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0D557A" w:rsidRDefault="000D557A" w:rsidP="000D557A">
      <w:pPr>
        <w:pStyle w:val="Title"/>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r>
      <w:r w:rsidR="00CB19DF" w:rsidRPr="00CB19DF">
        <w:rPr>
          <w:rFonts w:asciiTheme="majorHAnsi" w:eastAsiaTheme="majorEastAsia" w:hAnsiTheme="majorHAnsi" w:cstheme="majorBidi"/>
          <w:b w:val="0"/>
          <w:bCs w:val="0"/>
          <w:spacing w:val="-10"/>
          <w:sz w:val="40"/>
          <w:szCs w:val="56"/>
          <w:u w:val="none"/>
        </w:rPr>
        <w:t>Chapter 36</w:t>
      </w:r>
      <w:r w:rsidR="00CB19DF">
        <w:rPr>
          <w:rFonts w:asciiTheme="majorHAnsi" w:eastAsiaTheme="majorEastAsia" w:hAnsiTheme="majorHAnsi" w:cstheme="majorBidi"/>
          <w:b w:val="0"/>
          <w:bCs w:val="0"/>
          <w:spacing w:val="-10"/>
          <w:sz w:val="40"/>
          <w:szCs w:val="56"/>
          <w:u w:val="none"/>
        </w:rPr>
        <w:t>,</w:t>
      </w:r>
      <w:r w:rsidR="00CB19DF" w:rsidRPr="00CB19DF">
        <w:rPr>
          <w:rFonts w:asciiTheme="majorHAnsi" w:eastAsiaTheme="majorEastAsia" w:hAnsiTheme="majorHAnsi" w:cstheme="majorBidi"/>
          <w:b w:val="0"/>
          <w:bCs w:val="0"/>
          <w:spacing w:val="-10"/>
          <w:sz w:val="40"/>
          <w:szCs w:val="56"/>
          <w:u w:val="none"/>
        </w:rPr>
        <w:t xml:space="preserve"> Judaism</w:t>
      </w:r>
    </w:p>
    <w:p w:rsidR="00672178" w:rsidRPr="00871F66" w:rsidRDefault="00FD5712"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FD5712"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0D557A" w:rsidRDefault="000D557A" w:rsidP="000D557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0D557A" w:rsidRDefault="002559AA" w:rsidP="000D557A">
      <w:pPr>
        <w:tabs>
          <w:tab w:val="left" w:pos="1080"/>
        </w:tabs>
      </w:pPr>
      <w:r>
        <w:t>The false picture of Judaism is constructed from the opinion of a single priest.  We will attempt to portray a more accurate description of Judaism by bringing as much fresh information as we can possibly absorb</w:t>
      </w:r>
      <w:r w:rsidR="00673AB3">
        <w:t xml:space="preserve"> and report</w:t>
      </w:r>
      <w:r>
        <w:t xml:space="preserve">; our construct will also fall short of the mark: yet, at least it will demonstrate that Judaism is a far more complex topic than that which is </w:t>
      </w:r>
      <w:r w:rsidR="00642E73">
        <w:t>painted</w:t>
      </w:r>
      <w:r>
        <w:t xml:space="preserve"> by Cohen</w:t>
      </w:r>
      <w:r w:rsidR="00B242B0">
        <w:rPr>
          <w:rStyle w:val="EndnoteReference"/>
        </w:rPr>
        <w:endnoteReference w:id="1"/>
      </w:r>
      <w:r>
        <w:t>.</w:t>
      </w:r>
    </w:p>
    <w:p w:rsidR="000D557A" w:rsidRDefault="00642E73" w:rsidP="000D557A">
      <w:pPr>
        <w:tabs>
          <w:tab w:val="left" w:pos="1080"/>
        </w:tabs>
      </w:pPr>
      <w:r>
        <w:t>The ever-popular Dead Sea Scrolls are brought into the discussion.  Nobody seems to realize that the Scrolls have no support from provenance whatsoever: this seriously damages their integrity, and usefulness.  The entire corpus has been published on the internet.  Serious scholars attempting to pursue this thread will be shocked at what they cannot find there.  Magness makes a point of the</w:t>
      </w:r>
      <w:r w:rsidR="00133816">
        <w:t>, obviously true</w:t>
      </w:r>
      <w:r w:rsidR="00133816">
        <w:rPr>
          <w:rStyle w:val="EndnoteReference"/>
        </w:rPr>
        <w:endnoteReference w:id="2"/>
      </w:r>
      <w:r w:rsidR="00133816">
        <w:t>,</w:t>
      </w:r>
      <w:r>
        <w:t xml:space="preserve"> idea that the scrolls are part of a </w:t>
      </w:r>
      <w:r w:rsidR="00ED5733" w:rsidRPr="00ED5733">
        <w:t>recension</w:t>
      </w:r>
      <w:r>
        <w:t xml:space="preserve">; yet, we know absolutely </w:t>
      </w:r>
      <w:r>
        <w:lastRenderedPageBreak/>
        <w:t xml:space="preserve">nothing about </w:t>
      </w:r>
      <w:r w:rsidR="00473830">
        <w:t>any such</w:t>
      </w:r>
      <w:r>
        <w:t xml:space="preserve"> </w:t>
      </w:r>
      <w:r w:rsidR="00ED5733" w:rsidRPr="00ED5733">
        <w:t>recension</w:t>
      </w:r>
      <w:r>
        <w:t>: it does not necessarily transcend from the temple in Jerusalem</w:t>
      </w:r>
      <w:r w:rsidR="00673AB3">
        <w:t>; or</w:t>
      </w:r>
      <w:r w:rsidR="006600DB">
        <w:t xml:space="preserve"> from</w:t>
      </w:r>
      <w:r w:rsidR="00673AB3">
        <w:t xml:space="preserve"> anywhere else, for that matter</w:t>
      </w:r>
      <w:r>
        <w:t>.</w:t>
      </w:r>
    </w:p>
    <w:p w:rsidR="00AB3CDF" w:rsidRDefault="0061704D" w:rsidP="000D557A">
      <w:pPr>
        <w:tabs>
          <w:tab w:val="left" w:pos="1080"/>
        </w:tabs>
      </w:pPr>
      <w:r>
        <w:t xml:space="preserve">The entire absence of ancient manuscript evidence lies at the heart of the problem.  Dr. Dever puts his finger on part of the </w:t>
      </w:r>
      <w:r w:rsidR="00473830">
        <w:t>situation</w:t>
      </w:r>
      <w:r>
        <w:t>: if the BBS picture of the Documentary Hypothesis, or any other version of the many Documentary Hypotheses, is allowed to stand; then, we must conclude that Israel is “an intellectual construct … they were inventing their past ….  They had no past … the Bible is a myth, a foundation myth told to legitimate a people who had no legitimacy.”  We have faithfully showed that the Documentary Hypotheses does not hold water, either biblically or scientifically, in any of its varied forms.</w:t>
      </w:r>
      <w:r w:rsidR="00473830">
        <w:t xml:space="preserve">  The Bible stands as credible evidence in its own right.</w:t>
      </w:r>
    </w:p>
    <w:p w:rsidR="0061704D" w:rsidRDefault="0061704D" w:rsidP="000D557A">
      <w:pPr>
        <w:tabs>
          <w:tab w:val="left" w:pos="1080"/>
        </w:tabs>
      </w:pPr>
      <w:r>
        <w:t>Without a doubt, o</w:t>
      </w:r>
      <w:r w:rsidR="00473830">
        <w:t>u</w:t>
      </w:r>
      <w:r>
        <w:t>r problem remains a paucity of evidence of all kinds</w:t>
      </w:r>
      <w:r w:rsidR="00251780">
        <w:t xml:space="preserve">.  The only way a single </w:t>
      </w:r>
      <w:r w:rsidR="00473830">
        <w:t>piece of data</w:t>
      </w:r>
      <w:r w:rsidR="00251780">
        <w:t xml:space="preserve"> can be called “the discovery of a lifetime” rests on the fact that so many have searched for a lifetime and found nothing.</w:t>
      </w:r>
      <w:r w:rsidR="00473830">
        <w:t xml:space="preserve">  We need data, mountains of data.</w:t>
      </w:r>
    </w:p>
    <w:p w:rsidR="000D557A" w:rsidRPr="00904E67" w:rsidRDefault="000D557A" w:rsidP="000D557A">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t>Script</w:t>
      </w:r>
    </w:p>
    <w:p w:rsidR="00A03A35" w:rsidRPr="00A03A35" w:rsidRDefault="00A03A35" w:rsidP="00A03A35">
      <w:pPr>
        <w:spacing w:before="120" w:after="0"/>
        <w:rPr>
          <w:rFonts w:ascii="Segoe UI Semibold" w:eastAsia="Times New Roman" w:hAnsi="Segoe UI Semibold" w:cs="Segoe UI Semibold"/>
          <w:sz w:val="34"/>
          <w:szCs w:val="34"/>
        </w:rPr>
      </w:pPr>
      <w:r w:rsidRPr="00A03A35">
        <w:rPr>
          <w:rFonts w:ascii="Segoe UI Semibold" w:eastAsia="Times New Roman" w:hAnsi="Segoe UI Semibold" w:cs="Segoe UI Semibold"/>
          <w:sz w:val="34"/>
          <w:szCs w:val="34"/>
        </w:rPr>
        <w:t>Judaism</w:t>
      </w:r>
      <w:r>
        <w:rPr>
          <w:rFonts w:ascii="Segoe UI Semibold" w:eastAsia="Times New Roman" w:hAnsi="Segoe UI Semibold" w:cs="Segoe UI Semibold"/>
          <w:sz w:val="34"/>
          <w:szCs w:val="34"/>
        </w:rPr>
        <w:t xml:space="preserve"> (time 1:36:</w:t>
      </w:r>
      <w:r w:rsidR="006F36EA">
        <w:rPr>
          <w:rFonts w:ascii="Segoe UI Semibold" w:eastAsia="Times New Roman" w:hAnsi="Segoe UI Semibold" w:cs="Segoe UI Semibold"/>
          <w:sz w:val="34"/>
          <w:szCs w:val="34"/>
        </w:rPr>
        <w:t>20)</w:t>
      </w:r>
    </w:p>
    <w:p w:rsidR="002D23D3" w:rsidRPr="00436B8B" w:rsidRDefault="002D23D3" w:rsidP="002D23D3">
      <w:pPr>
        <w:tabs>
          <w:tab w:val="left" w:pos="1080"/>
        </w:tabs>
        <w:rPr>
          <w:lang w:val="en"/>
        </w:rPr>
      </w:pPr>
      <w:r>
        <w:rPr>
          <w:lang w:val="en"/>
        </w:rPr>
        <w:t>Quote:</w:t>
      </w:r>
    </w:p>
    <w:p w:rsidR="00FA0029" w:rsidRDefault="00FA0029" w:rsidP="000D557A">
      <w:pPr>
        <w:tabs>
          <w:tab w:val="left" w:pos="1080"/>
        </w:tabs>
        <w:ind w:left="720" w:right="720"/>
      </w:pPr>
      <w:r>
        <w:t>Cohen: It is during this period</w:t>
      </w:r>
      <w:r w:rsidR="00944678">
        <w:t>,</w:t>
      </w:r>
      <w:r>
        <w:t xml:space="preserve"> </w:t>
      </w:r>
      <w:r w:rsidR="00944678">
        <w:t>through</w:t>
      </w:r>
      <w:r>
        <w:t xml:space="preserve"> the exiles</w:t>
      </w:r>
      <w:r w:rsidR="00944678">
        <w:t>, that the exiles</w:t>
      </w:r>
      <w:r>
        <w:t xml:space="preserve"> </w:t>
      </w:r>
      <w:r w:rsidR="005D42AA">
        <w:t>realize that</w:t>
      </w:r>
      <w:r w:rsidR="00944678">
        <w:t xml:space="preserve"> </w:t>
      </w:r>
      <w:r>
        <w:t>even far away from their homeland, without a temple, wit</w:t>
      </w:r>
      <w:r w:rsidR="00944678">
        <w:t>hout the priesthood, without kings, they are</w:t>
      </w:r>
      <w:r>
        <w:t xml:space="preserve"> still </w:t>
      </w:r>
      <w:r w:rsidR="00944678">
        <w:t xml:space="preserve">able to </w:t>
      </w:r>
      <w:r>
        <w:t xml:space="preserve">worship God, </w:t>
      </w:r>
      <w:r w:rsidR="00944678">
        <w:t xml:space="preserve">to </w:t>
      </w:r>
      <w:r>
        <w:t xml:space="preserve">be loyal to God, </w:t>
      </w:r>
      <w:r w:rsidR="00944678">
        <w:t>and to follow</w:t>
      </w:r>
      <w:r>
        <w:t xml:space="preserve"> God’s commandments.</w:t>
      </w:r>
      <w:r w:rsidR="00771113">
        <w:rPr>
          <w:rStyle w:val="EndnoteReference"/>
        </w:rPr>
        <w:endnoteReference w:id="3"/>
      </w:r>
      <w:r>
        <w:t xml:space="preserve">  This is the foundation of Judaism.</w:t>
      </w:r>
      <w:r w:rsidR="0064335A">
        <w:rPr>
          <w:rStyle w:val="EndnoteReference"/>
        </w:rPr>
        <w:endnoteReference w:id="4"/>
      </w:r>
    </w:p>
    <w:p w:rsidR="00FA0029" w:rsidRDefault="00FA0029" w:rsidP="000D557A">
      <w:pPr>
        <w:tabs>
          <w:tab w:val="left" w:pos="1080"/>
        </w:tabs>
        <w:ind w:left="720" w:right="720"/>
      </w:pPr>
      <w:r>
        <w:t>N: The experience of the exile transforms ancient Israelite cult into a modern religion.</w:t>
      </w:r>
      <w:r w:rsidR="00471F73">
        <w:rPr>
          <w:rStyle w:val="EndnoteReference"/>
        </w:rPr>
        <w:endnoteReference w:id="5"/>
      </w:r>
      <w:r>
        <w:t xml:space="preserve">  By compiling the stories of their past, originally written by the scribes J, E, and </w:t>
      </w:r>
      <w:r w:rsidR="00CF5E03">
        <w:t>D, the Exodus from slavery to freedom, Moses and the Ten Commandments, Abraham’s journey to the Promised Land, P creates what we know today as the first five books of the Bible.</w:t>
      </w:r>
      <w:r w:rsidR="00471F73">
        <w:rPr>
          <w:rStyle w:val="EndnoteReference"/>
        </w:rPr>
        <w:endnoteReference w:id="6"/>
      </w:r>
      <w:r w:rsidR="00CF5E03">
        <w:t xml:space="preserve">  Though this theory is widely accepted, physical </w:t>
      </w:r>
      <w:r w:rsidR="00CF5E03">
        <w:lastRenderedPageBreak/>
        <w:t xml:space="preserve">evidence of </w:t>
      </w:r>
      <w:r w:rsidR="00944678">
        <w:t xml:space="preserve">any biblical </w:t>
      </w:r>
      <w:r w:rsidR="00CF5E03">
        <w:t xml:space="preserve">text from the exile </w:t>
      </w:r>
      <w:r w:rsidR="00944678">
        <w:t xml:space="preserve">or earlier </w:t>
      </w:r>
      <w:r w:rsidR="00CF5E03">
        <w:t>is hard to come by.</w:t>
      </w:r>
      <w:r w:rsidR="00A03A35" w:rsidRPr="003F0AF5">
        <w:rPr>
          <w:vertAlign w:val="superscript"/>
        </w:rPr>
        <w:endnoteReference w:id="7"/>
      </w:r>
      <w:r w:rsidR="00CF5E03">
        <w:t xml:space="preserve">  The most celebrated surviving biblical texts are the Dead Sea Scrolls, first discovered by accident in 1947.  The scrolls represent nearly all 39 books of the Hebrew Bible, at least in fragments.</w:t>
      </w:r>
      <w:r w:rsidR="00FC1796" w:rsidRPr="003F0AF5">
        <w:rPr>
          <w:vertAlign w:val="superscript"/>
        </w:rPr>
        <w:endnoteReference w:id="8"/>
      </w:r>
      <w:r w:rsidR="00FC1796">
        <w:t xml:space="preserve">  They survived because they were deposited in the perfect environment for preservation, the hot dry desert.  Archaeologists suspect</w:t>
      </w:r>
      <w:r w:rsidR="00AF0824">
        <w:rPr>
          <w:rStyle w:val="EndnoteReference"/>
        </w:rPr>
        <w:endnoteReference w:id="9"/>
      </w:r>
      <w:r w:rsidR="00FC1796">
        <w:t xml:space="preserve"> that there were at least hundreds more scrolls throughout Israel [Judea].  But because they were written on papyrus or </w:t>
      </w:r>
      <w:r w:rsidR="00B95910">
        <w:t>animal skins, they have long since decomposed.</w:t>
      </w:r>
      <w:r w:rsidR="00DC4253">
        <w:rPr>
          <w:rStyle w:val="EndnoteReference"/>
        </w:rPr>
        <w:endnoteReference w:id="10"/>
      </w:r>
    </w:p>
    <w:p w:rsidR="00537C29" w:rsidRDefault="00B42916" w:rsidP="000D557A">
      <w:pPr>
        <w:tabs>
          <w:tab w:val="left" w:pos="1080"/>
        </w:tabs>
        <w:ind w:left="720" w:right="720"/>
      </w:pPr>
      <w:r>
        <w:t>Jodi Magness</w:t>
      </w:r>
      <w:r w:rsidR="00537C29">
        <w:t>:</w:t>
      </w:r>
      <w:r w:rsidR="00B95910" w:rsidRPr="00DC4253">
        <w:rPr>
          <w:vertAlign w:val="superscript"/>
        </w:rPr>
        <w:endnoteReference w:id="11"/>
      </w:r>
      <w:r>
        <w:t xml:space="preserve"> </w:t>
      </w:r>
      <w:r w:rsidR="00B95910">
        <w:t>Even though the earliest</w:t>
      </w:r>
      <w:r w:rsidR="00537C29">
        <w:t xml:space="preserve"> </w:t>
      </w:r>
      <w:r w:rsidR="00944678">
        <w:t xml:space="preserve">of the </w:t>
      </w:r>
      <w:r>
        <w:t>Dead Sea Scroll</w:t>
      </w:r>
      <w:r w:rsidR="00537C29">
        <w:t>s date</w:t>
      </w:r>
      <w:r>
        <w:t xml:space="preserve"> [by what method?] to </w:t>
      </w:r>
      <w:r w:rsidR="00537C29">
        <w:t>the third and second century</w:t>
      </w:r>
      <w:r w:rsidR="00944678">
        <w:t xml:space="preserve"> BC</w:t>
      </w:r>
      <w:r w:rsidR="00537C29">
        <w:t xml:space="preserve">, that doesn’t mean that they are the first copies or examples </w:t>
      </w:r>
      <w:r w:rsidR="00944678">
        <w:t xml:space="preserve">of this work </w:t>
      </w:r>
      <w:r w:rsidR="00537C29">
        <w:t>that were ever written.  It means that they already stand in a line of tradition that had been established by the times the scrolls were written.</w:t>
      </w:r>
      <w:r w:rsidR="00DC4253">
        <w:rPr>
          <w:rStyle w:val="EndnoteReference"/>
        </w:rPr>
        <w:endnoteReference w:id="12"/>
      </w:r>
    </w:p>
    <w:p w:rsidR="00B42916" w:rsidRDefault="00537C29" w:rsidP="000D557A">
      <w:pPr>
        <w:tabs>
          <w:tab w:val="left" w:pos="1080"/>
        </w:tabs>
        <w:ind w:left="720" w:right="720"/>
      </w:pPr>
      <w:r>
        <w:t xml:space="preserve">N: Still, the earliest of the Dead Sea Scrolls dates to at least </w:t>
      </w:r>
      <w:r w:rsidR="00B42916">
        <w:t xml:space="preserve">300 years after the Babylonian Exile </w:t>
      </w:r>
      <w:r>
        <w:t xml:space="preserve">[586-516 less 300 is </w:t>
      </w:r>
      <w:r w:rsidR="00B42916">
        <w:t>286-216</w:t>
      </w:r>
      <w:r>
        <w:t>]</w:t>
      </w:r>
      <w:r w:rsidR="00B42916">
        <w:t>.</w:t>
      </w:r>
      <w:r w:rsidR="00B8714A">
        <w:rPr>
          <w:rStyle w:val="EndnoteReference"/>
        </w:rPr>
        <w:endnoteReference w:id="13"/>
      </w:r>
      <w:r w:rsidR="00B42916">
        <w:t xml:space="preserve">  </w:t>
      </w:r>
      <w:r w:rsidR="00944678">
        <w:t xml:space="preserve">In the absence of </w:t>
      </w:r>
      <w:r w:rsidR="00C12BBD">
        <w:t>proof of earlier texts,</w:t>
      </w:r>
      <w:r>
        <w:t xml:space="preserve"> </w:t>
      </w:r>
      <w:r w:rsidR="00C12BBD">
        <w:t>s</w:t>
      </w:r>
      <w:r w:rsidR="00B42916">
        <w:t xml:space="preserve">ome </w:t>
      </w:r>
      <w:r>
        <w:t xml:space="preserve">scholars </w:t>
      </w:r>
      <w:r w:rsidR="00B42916">
        <w:t xml:space="preserve">claim the entire Bible is pious fiction and even doubt </w:t>
      </w:r>
      <w:r>
        <w:t>whether</w:t>
      </w:r>
      <w:r w:rsidR="00B42916">
        <w:t xml:space="preserve"> Israel and the Israelites ever existed.</w:t>
      </w:r>
      <w:r w:rsidR="00DC4253">
        <w:rPr>
          <w:rStyle w:val="EndnoteReference"/>
        </w:rPr>
        <w:endnoteReference w:id="14"/>
      </w:r>
    </w:p>
    <w:p w:rsidR="00B42916" w:rsidRDefault="00B42916" w:rsidP="000D557A">
      <w:pPr>
        <w:tabs>
          <w:tab w:val="left" w:pos="1080"/>
        </w:tabs>
        <w:ind w:left="720" w:right="720"/>
      </w:pPr>
      <w:r>
        <w:t xml:space="preserve">Dever: </w:t>
      </w:r>
      <w:r w:rsidR="005D42AA">
        <w:t>For m</w:t>
      </w:r>
      <w:r w:rsidR="00537C29">
        <w:t>any of the revisionists</w:t>
      </w:r>
      <w:r w:rsidR="005D42AA">
        <w:t>, which are extreme skeptics,</w:t>
      </w:r>
      <w:r w:rsidR="00537C29">
        <w:t xml:space="preserve"> </w:t>
      </w:r>
      <w:r w:rsidR="005D42AA">
        <w:t>t</w:t>
      </w:r>
      <w:r w:rsidR="00537C29">
        <w:t xml:space="preserve">here was no ancient Israel.  </w:t>
      </w:r>
      <w:r>
        <w:t>Israe</w:t>
      </w:r>
      <w:r w:rsidR="0063740C">
        <w:t xml:space="preserve">l was an intellectual construct.  In other words </w:t>
      </w:r>
      <w:r>
        <w:t xml:space="preserve">these people were </w:t>
      </w:r>
      <w:r w:rsidR="0063740C">
        <w:t xml:space="preserve">not rethinking their past, they were </w:t>
      </w:r>
      <w:r>
        <w:t xml:space="preserve">inventing their past.  </w:t>
      </w:r>
      <w:r w:rsidR="0063740C">
        <w:t>They had no past.  So</w:t>
      </w:r>
      <w:r w:rsidR="002F7428">
        <w:t>,</w:t>
      </w:r>
      <w:r w:rsidR="0063740C">
        <w:t xml:space="preserve"> t</w:t>
      </w:r>
      <w:r>
        <w:t>he Bible is a myth</w:t>
      </w:r>
      <w:r w:rsidR="0063740C">
        <w:t xml:space="preserve">, a foundation </w:t>
      </w:r>
      <w:r w:rsidR="00C12BBD">
        <w:t xml:space="preserve">myth </w:t>
      </w:r>
      <w:r w:rsidR="0063740C">
        <w:t xml:space="preserve">told </w:t>
      </w:r>
      <w:r>
        <w:t>to legitimate a people who had no legitimacy</w:t>
      </w:r>
      <w:r w:rsidR="00FA46DC">
        <w:t>.</w:t>
      </w:r>
      <w:r w:rsidR="00DC4253">
        <w:rPr>
          <w:rStyle w:val="EndnoteReference"/>
        </w:rPr>
        <w:endnoteReference w:id="15"/>
      </w:r>
    </w:p>
    <w:p w:rsidR="0063740C" w:rsidRDefault="0063740C" w:rsidP="000D557A">
      <w:pPr>
        <w:tabs>
          <w:tab w:val="left" w:pos="1080"/>
        </w:tabs>
        <w:ind w:left="720" w:right="720"/>
      </w:pPr>
      <w:r>
        <w:t xml:space="preserve">N: The legitimacy of the Israelite past hinges on </w:t>
      </w:r>
      <w:r w:rsidR="00C12BBD">
        <w:t>finding a</w:t>
      </w:r>
      <w:r>
        <w:t xml:space="preserve"> piece of evidence that prove</w:t>
      </w:r>
      <w:r w:rsidR="00C12BBD">
        <w:t>s</w:t>
      </w:r>
      <w:r>
        <w:t xml:space="preserve"> the ancient origins of the Bible.  What would be the discovery of a lifetime starts outside the walls of Jerusalem in an old cemetery.</w:t>
      </w:r>
      <w:r w:rsidR="002F7428">
        <w:rPr>
          <w:rStyle w:val="EndnoteReference"/>
        </w:rPr>
        <w:endnoteReference w:id="16"/>
      </w:r>
    </w:p>
    <w:p w:rsidR="002D23D3" w:rsidRDefault="002D23D3" w:rsidP="002D23D3">
      <w:pPr>
        <w:tabs>
          <w:tab w:val="left" w:pos="1080"/>
        </w:tabs>
      </w:pPr>
      <w:r>
        <w:t>Unquote.</w:t>
      </w:r>
    </w:p>
    <w:p w:rsidR="00A90025" w:rsidRPr="00034E43" w:rsidRDefault="00E85A2E" w:rsidP="00034E43">
      <w:pPr>
        <w:spacing w:before="120"/>
        <w:jc w:val="both"/>
        <w:rPr>
          <w:rFonts w:ascii="Trebuchet MS" w:hAnsi="Trebuchet MS"/>
          <w:b/>
          <w:bCs/>
          <w:i/>
          <w:iCs/>
          <w:sz w:val="36"/>
          <w:szCs w:val="36"/>
          <w:lang w:bidi="en-US"/>
        </w:rPr>
      </w:pPr>
      <w:r>
        <w:rPr>
          <w:rFonts w:ascii="Trebuchet MS" w:hAnsi="Trebuchet MS"/>
          <w:b/>
          <w:bCs/>
          <w:i/>
          <w:iCs/>
          <w:sz w:val="36"/>
          <w:szCs w:val="36"/>
          <w:lang w:bidi="en-US"/>
        </w:rPr>
        <w:t xml:space="preserve">False </w:t>
      </w:r>
      <w:r w:rsidR="007243A8">
        <w:rPr>
          <w:rFonts w:ascii="Trebuchet MS" w:hAnsi="Trebuchet MS"/>
          <w:b/>
          <w:bCs/>
          <w:i/>
          <w:iCs/>
          <w:sz w:val="36"/>
          <w:szCs w:val="36"/>
          <w:lang w:bidi="en-US"/>
        </w:rPr>
        <w:t>Picture</w:t>
      </w:r>
    </w:p>
    <w:p w:rsidR="00034E43" w:rsidRDefault="00034E43" w:rsidP="00587D57">
      <w:pPr>
        <w:tabs>
          <w:tab w:val="left" w:pos="1080"/>
        </w:tabs>
        <w:rPr>
          <w:lang w:val="en"/>
        </w:rPr>
      </w:pPr>
      <w:r>
        <w:rPr>
          <w:lang w:val="en"/>
        </w:rPr>
        <w:lastRenderedPageBreak/>
        <w:t>We are greatly bothered by this false picture of Judaism which i</w:t>
      </w:r>
      <w:r w:rsidR="00B8714A">
        <w:rPr>
          <w:lang w:val="en"/>
        </w:rPr>
        <w:t>s</w:t>
      </w:r>
      <w:r>
        <w:rPr>
          <w:lang w:val="en"/>
        </w:rPr>
        <w:t xml:space="preserve"> intellectually dishonest in several ways:</w:t>
      </w:r>
      <w:r w:rsidR="0044127B">
        <w:rPr>
          <w:lang w:val="en"/>
        </w:rPr>
        <w:t xml:space="preserve"> </w:t>
      </w:r>
      <w:r w:rsidR="001574B4">
        <w:rPr>
          <w:lang w:val="en"/>
        </w:rPr>
        <w:t>O</w:t>
      </w:r>
      <w:r w:rsidR="0044127B">
        <w:rPr>
          <w:lang w:val="en"/>
        </w:rPr>
        <w:t>ne</w:t>
      </w:r>
      <w:r w:rsidR="001574B4">
        <w:rPr>
          <w:lang w:val="en"/>
        </w:rPr>
        <w:t xml:space="preserve">. </w:t>
      </w:r>
      <w:r w:rsidR="00B0311B">
        <w:rPr>
          <w:lang w:val="en"/>
        </w:rPr>
        <w:t xml:space="preserve"> </w:t>
      </w:r>
      <w:r w:rsidR="001574B4">
        <w:rPr>
          <w:lang w:val="en"/>
        </w:rPr>
        <w:t>I</w:t>
      </w:r>
      <w:r w:rsidR="00B0311B">
        <w:rPr>
          <w:lang w:val="en"/>
        </w:rPr>
        <w:t xml:space="preserve">t is based on </w:t>
      </w:r>
      <w:r w:rsidR="000F3D37">
        <w:rPr>
          <w:lang w:val="en"/>
        </w:rPr>
        <w:t>single-</w:t>
      </w:r>
      <w:r w:rsidR="00C125C8">
        <w:rPr>
          <w:lang w:val="en"/>
        </w:rPr>
        <w:t xml:space="preserve">opinion, </w:t>
      </w:r>
      <w:r w:rsidR="00CC242C">
        <w:rPr>
          <w:lang w:val="en"/>
        </w:rPr>
        <w:t>single-</w:t>
      </w:r>
      <w:r>
        <w:rPr>
          <w:lang w:val="en"/>
        </w:rPr>
        <w:t xml:space="preserve">source of information; </w:t>
      </w:r>
      <w:r w:rsidR="001574B4">
        <w:rPr>
          <w:lang w:val="en"/>
        </w:rPr>
        <w:t>T</w:t>
      </w:r>
      <w:r w:rsidR="0044127B">
        <w:rPr>
          <w:lang w:val="en"/>
        </w:rPr>
        <w:t>wo</w:t>
      </w:r>
      <w:r w:rsidR="001574B4">
        <w:rPr>
          <w:lang w:val="en"/>
        </w:rPr>
        <w:t xml:space="preserve">. </w:t>
      </w:r>
      <w:r w:rsidR="0044127B">
        <w:rPr>
          <w:lang w:val="en"/>
        </w:rPr>
        <w:t xml:space="preserve"> </w:t>
      </w:r>
      <w:r w:rsidR="001574B4">
        <w:rPr>
          <w:lang w:val="en"/>
        </w:rPr>
        <w:t>A</w:t>
      </w:r>
      <w:r>
        <w:rPr>
          <w:lang w:val="en"/>
        </w:rPr>
        <w:t>nachronism imposing modern conditions on the ancient context</w:t>
      </w:r>
      <w:r w:rsidR="00C125C8">
        <w:rPr>
          <w:lang w:val="en"/>
        </w:rPr>
        <w:t xml:space="preserve"> is prevalent</w:t>
      </w:r>
      <w:r>
        <w:rPr>
          <w:lang w:val="en"/>
        </w:rPr>
        <w:t xml:space="preserve">; </w:t>
      </w:r>
      <w:r w:rsidR="001574B4">
        <w:rPr>
          <w:lang w:val="en"/>
        </w:rPr>
        <w:t>T</w:t>
      </w:r>
      <w:r w:rsidR="0044127B">
        <w:rPr>
          <w:lang w:val="en"/>
        </w:rPr>
        <w:t>hree</w:t>
      </w:r>
      <w:r w:rsidR="001574B4">
        <w:rPr>
          <w:lang w:val="en"/>
        </w:rPr>
        <w:t xml:space="preserve">. </w:t>
      </w:r>
      <w:r w:rsidR="0044127B">
        <w:rPr>
          <w:lang w:val="en"/>
        </w:rPr>
        <w:t xml:space="preserve"> </w:t>
      </w:r>
      <w:r w:rsidR="001574B4">
        <w:rPr>
          <w:lang w:val="en"/>
        </w:rPr>
        <w:t>G</w:t>
      </w:r>
      <w:r>
        <w:rPr>
          <w:lang w:val="en"/>
        </w:rPr>
        <w:t>ross oversimplification of the problem</w:t>
      </w:r>
      <w:r w:rsidR="00C125C8">
        <w:rPr>
          <w:lang w:val="en"/>
        </w:rPr>
        <w:t xml:space="preserve"> dominates the discussion</w:t>
      </w:r>
      <w:r>
        <w:rPr>
          <w:lang w:val="en"/>
        </w:rPr>
        <w:t>.</w:t>
      </w:r>
    </w:p>
    <w:p w:rsidR="00F30982" w:rsidRPr="00F30982" w:rsidRDefault="00F30982" w:rsidP="00F30982">
      <w:pPr>
        <w:spacing w:before="120"/>
        <w:jc w:val="center"/>
        <w:rPr>
          <w:rFonts w:ascii="Trebuchet MS" w:hAnsi="Trebuchet MS"/>
          <w:b/>
          <w:bCs/>
          <w:sz w:val="36"/>
          <w:szCs w:val="36"/>
          <w:lang w:bidi="en-US"/>
        </w:rPr>
      </w:pPr>
      <w:r>
        <w:rPr>
          <w:rFonts w:ascii="Trebuchet MS" w:hAnsi="Trebuchet MS"/>
          <w:b/>
          <w:bCs/>
          <w:sz w:val="36"/>
          <w:szCs w:val="36"/>
          <w:lang w:bidi="en-US"/>
        </w:rPr>
        <w:t>Single Source</w:t>
      </w:r>
    </w:p>
    <w:p w:rsidR="000A441A" w:rsidRDefault="00034E43" w:rsidP="00587D57">
      <w:pPr>
        <w:tabs>
          <w:tab w:val="left" w:pos="1080"/>
        </w:tabs>
        <w:rPr>
          <w:lang w:val="en"/>
        </w:rPr>
      </w:pPr>
      <w:r>
        <w:rPr>
          <w:lang w:val="en"/>
        </w:rPr>
        <w:t xml:space="preserve">The single source of information is rabbi </w:t>
      </w:r>
      <w:r w:rsidRPr="00642E73">
        <w:t>Shaye</w:t>
      </w:r>
      <w:r>
        <w:t xml:space="preserve"> </w:t>
      </w:r>
      <w:r w:rsidRPr="00642E73">
        <w:t>J.</w:t>
      </w:r>
      <w:r>
        <w:t xml:space="preserve"> </w:t>
      </w:r>
      <w:r w:rsidRPr="00642E73">
        <w:t>D.</w:t>
      </w:r>
      <w:r>
        <w:t xml:space="preserve"> </w:t>
      </w:r>
      <w:r w:rsidRPr="00642E73">
        <w:t>Cohen</w:t>
      </w:r>
      <w:r>
        <w:t xml:space="preserve">.  We have found very little biographical information on </w:t>
      </w:r>
      <w:r>
        <w:rPr>
          <w:lang w:val="en"/>
        </w:rPr>
        <w:t xml:space="preserve">rabbi Cohen; there are reports that </w:t>
      </w:r>
      <w:r w:rsidR="00F30982">
        <w:rPr>
          <w:lang w:val="en"/>
        </w:rPr>
        <w:t xml:space="preserve">Cohen is ordained, yet, no ordaining body is cited: since Synagogues function fairly independently in loose association, we don’t </w:t>
      </w:r>
      <w:r w:rsidR="00865A1F">
        <w:rPr>
          <w:lang w:val="en"/>
        </w:rPr>
        <w:t>even have any way to know</w:t>
      </w:r>
      <w:r w:rsidR="00F30982">
        <w:rPr>
          <w:lang w:val="en"/>
        </w:rPr>
        <w:t xml:space="preserve"> of which branch of Judaism</w:t>
      </w:r>
      <w:r w:rsidR="00B8714A">
        <w:rPr>
          <w:lang w:val="en"/>
        </w:rPr>
        <w:t>,</w:t>
      </w:r>
      <w:r w:rsidR="00F30982">
        <w:rPr>
          <w:lang w:val="en"/>
        </w:rPr>
        <w:t xml:space="preserve"> Cohen is a member.  Without such credentials, we must conclude that Cohen is not credentialed; thus, he speaks only for himself</w:t>
      </w:r>
      <w:r w:rsidR="00B8714A">
        <w:rPr>
          <w:lang w:val="en"/>
        </w:rPr>
        <w:t>.</w:t>
      </w:r>
      <w:r w:rsidR="009B655E">
        <w:rPr>
          <w:rStyle w:val="EndnoteReference"/>
          <w:lang w:val="en"/>
        </w:rPr>
        <w:endnoteReference w:id="17"/>
      </w:r>
    </w:p>
    <w:p w:rsidR="00034E43" w:rsidRDefault="00B8714A" w:rsidP="00587D57">
      <w:pPr>
        <w:tabs>
          <w:tab w:val="left" w:pos="1080"/>
        </w:tabs>
        <w:rPr>
          <w:lang w:val="en"/>
        </w:rPr>
      </w:pPr>
      <w:r>
        <w:rPr>
          <w:lang w:val="en"/>
        </w:rPr>
        <w:t xml:space="preserve">Harvard is not an authoritative </w:t>
      </w:r>
      <w:r w:rsidR="000A441A">
        <w:rPr>
          <w:lang w:val="en"/>
        </w:rPr>
        <w:t>source organization for credentials: the only evidence here is that Harvard wanted the voice of a “token” Jew on its faculty: it’s a freedom of expression, freedom of ideas gesture, to expose students to as broad a knowledge base as possible; nothing more.</w:t>
      </w:r>
      <w:r w:rsidR="009B655E">
        <w:rPr>
          <w:rStyle w:val="EndnoteReference"/>
          <w:lang w:val="en"/>
        </w:rPr>
        <w:endnoteReference w:id="18"/>
      </w:r>
      <w:r w:rsidR="00865A1F">
        <w:rPr>
          <w:lang w:val="en"/>
        </w:rPr>
        <w:t xml:space="preserve">  Thus a standardized quasi-presentation of Judaism is sold to gullible impressionable students, inclined to believe anything they hear.</w:t>
      </w:r>
    </w:p>
    <w:p w:rsidR="003E4AB5" w:rsidRDefault="003E4AB5" w:rsidP="00587D57">
      <w:pPr>
        <w:tabs>
          <w:tab w:val="left" w:pos="1080"/>
        </w:tabs>
        <w:rPr>
          <w:lang w:val="en"/>
        </w:rPr>
      </w:pPr>
      <w:r>
        <w:rPr>
          <w:lang w:val="en"/>
        </w:rPr>
        <w:t>The fact that there are so few Jews writing in this arena is evidence enough that the vast</w:t>
      </w:r>
      <w:r w:rsidR="00B1188D">
        <w:rPr>
          <w:lang w:val="en"/>
        </w:rPr>
        <w:t xml:space="preserve"> majority of Jews are not interested in such exchange</w:t>
      </w:r>
      <w:r w:rsidR="00386C7F">
        <w:rPr>
          <w:lang w:val="en"/>
        </w:rPr>
        <w:t>s</w:t>
      </w:r>
      <w:r w:rsidR="00B1188D">
        <w:rPr>
          <w:lang w:val="en"/>
        </w:rPr>
        <w:t xml:space="preserve"> of information.  The Jews remain</w:t>
      </w:r>
      <w:r w:rsidR="007F6158">
        <w:rPr>
          <w:lang w:val="en"/>
        </w:rPr>
        <w:t>,</w:t>
      </w:r>
      <w:r w:rsidR="00B1188D">
        <w:rPr>
          <w:lang w:val="en"/>
        </w:rPr>
        <w:t xml:space="preserve"> to this very day, a largely separatist group; </w:t>
      </w:r>
      <w:r w:rsidR="007D774A">
        <w:rPr>
          <w:lang w:val="en"/>
        </w:rPr>
        <w:t xml:space="preserve">a group </w:t>
      </w:r>
      <w:r w:rsidR="00B1188D">
        <w:rPr>
          <w:lang w:val="en"/>
        </w:rPr>
        <w:t xml:space="preserve">for whom Torah applies </w:t>
      </w:r>
      <w:r w:rsidR="008A11C6">
        <w:rPr>
          <w:lang w:val="en"/>
        </w:rPr>
        <w:t xml:space="preserve">only </w:t>
      </w:r>
      <w:r w:rsidR="00B1188D">
        <w:rPr>
          <w:lang w:val="en"/>
        </w:rPr>
        <w:t>to them, not to anyone else: they cling to the delusion that they are the chosen people.</w:t>
      </w:r>
      <w:r w:rsidR="00E5543F">
        <w:rPr>
          <w:rStyle w:val="EndnoteReference"/>
          <w:lang w:val="en"/>
        </w:rPr>
        <w:endnoteReference w:id="19"/>
      </w:r>
      <w:r w:rsidR="00B1188D">
        <w:rPr>
          <w:lang w:val="en"/>
        </w:rPr>
        <w:t xml:space="preserve">  Elements of </w:t>
      </w:r>
      <w:r w:rsidR="00C229FB">
        <w:rPr>
          <w:lang w:val="en"/>
        </w:rPr>
        <w:t>Mishnah</w:t>
      </w:r>
      <w:r w:rsidR="00CD7526">
        <w:rPr>
          <w:rStyle w:val="EndnoteReference"/>
          <w:lang w:val="en"/>
        </w:rPr>
        <w:endnoteReference w:id="20"/>
      </w:r>
      <w:r w:rsidR="00C229FB">
        <w:rPr>
          <w:lang w:val="en"/>
        </w:rPr>
        <w:t xml:space="preserve"> (</w:t>
      </w:r>
      <w:r w:rsidR="00B1188D">
        <w:rPr>
          <w:lang w:val="en"/>
        </w:rPr>
        <w:t>oral Torah</w:t>
      </w:r>
      <w:r w:rsidR="00C229FB">
        <w:rPr>
          <w:lang w:val="en"/>
        </w:rPr>
        <w:t>)</w:t>
      </w:r>
      <w:r w:rsidR="00B1188D">
        <w:rPr>
          <w:lang w:val="en"/>
        </w:rPr>
        <w:t>, Kabbalah, and even Yiddish</w:t>
      </w:r>
      <w:r w:rsidR="002C109A">
        <w:rPr>
          <w:rStyle w:val="EndnoteReference"/>
          <w:lang w:val="en"/>
        </w:rPr>
        <w:endnoteReference w:id="21"/>
      </w:r>
      <w:r w:rsidR="00B1188D">
        <w:rPr>
          <w:lang w:val="en"/>
        </w:rPr>
        <w:t xml:space="preserve"> are not to be shared with Gentiles: the only way to learn these things is to become an observant Jew.  In the case of Yiddish, evidently, leaks formed via media comedy.  Even though we will attempt to cross this single source barrier; it will not be a simple task: since few Jews are interested in open discussion: they would rather have us be satiated with Cohen’s delusive picture.</w:t>
      </w:r>
      <w:r w:rsidR="00BE43B9">
        <w:rPr>
          <w:rStyle w:val="EndnoteReference"/>
          <w:lang w:val="en"/>
        </w:rPr>
        <w:endnoteReference w:id="22"/>
      </w:r>
    </w:p>
    <w:p w:rsidR="00034E43" w:rsidRPr="00535EB7" w:rsidRDefault="00535EB7" w:rsidP="00535EB7">
      <w:pPr>
        <w:spacing w:before="120"/>
        <w:jc w:val="center"/>
        <w:rPr>
          <w:rFonts w:ascii="Trebuchet MS" w:hAnsi="Trebuchet MS"/>
          <w:b/>
          <w:bCs/>
          <w:sz w:val="36"/>
          <w:szCs w:val="36"/>
          <w:lang w:bidi="en-US"/>
        </w:rPr>
      </w:pPr>
      <w:r>
        <w:rPr>
          <w:rFonts w:ascii="Trebuchet MS" w:hAnsi="Trebuchet MS"/>
          <w:b/>
          <w:bCs/>
          <w:sz w:val="36"/>
          <w:szCs w:val="36"/>
          <w:lang w:bidi="en-US"/>
        </w:rPr>
        <w:t>Anachronism</w:t>
      </w:r>
    </w:p>
    <w:p w:rsidR="00535EB7" w:rsidRDefault="00535EB7" w:rsidP="00587D57">
      <w:pPr>
        <w:tabs>
          <w:tab w:val="left" w:pos="1080"/>
        </w:tabs>
      </w:pPr>
      <w:r>
        <w:rPr>
          <w:lang w:val="en"/>
        </w:rPr>
        <w:lastRenderedPageBreak/>
        <w:t>The claim is made that “</w:t>
      </w:r>
      <w:r>
        <w:t>the exiles realize that even far away from their homeland, without a temple, without the priesthood, without kings, they are still able to worship God, to be loyal to God, and to follow God’s commandments.”  This is what some, but not all, Jews believe today.</w:t>
      </w:r>
    </w:p>
    <w:p w:rsidR="00034E43" w:rsidRDefault="00535EB7" w:rsidP="00587D57">
      <w:pPr>
        <w:tabs>
          <w:tab w:val="left" w:pos="1080"/>
        </w:tabs>
      </w:pPr>
      <w:r>
        <w:t>Even today, the growing insistence on the necessity of Zionism</w:t>
      </w:r>
      <w:r w:rsidR="000D2D80">
        <w:rPr>
          <w:rStyle w:val="EndnoteReference"/>
        </w:rPr>
        <w:endnoteReference w:id="23"/>
      </w:r>
      <w:r>
        <w:t xml:space="preserve"> puts the lie to this </w:t>
      </w:r>
      <w:r w:rsidR="008A11C6">
        <w:t>pseudo-</w:t>
      </w:r>
      <w:r>
        <w:t>claim.  Not all Jews are Zionists; but, many are….  The ongoing political pressure to establish the State of Israel (1948);</w:t>
      </w:r>
      <w:r>
        <w:rPr>
          <w:rStyle w:val="EndnoteReference"/>
        </w:rPr>
        <w:endnoteReference w:id="24"/>
      </w:r>
      <w:r>
        <w:t xml:space="preserve"> the insistence on moving the capital to Jerusalem (2017);</w:t>
      </w:r>
      <w:r>
        <w:rPr>
          <w:rStyle w:val="EndnoteReference"/>
        </w:rPr>
        <w:endnoteReference w:id="25"/>
      </w:r>
      <w:r w:rsidR="00FD6573">
        <w:t xml:space="preserve"> and incessant </w:t>
      </w:r>
      <w:r w:rsidR="00A42DA4">
        <w:t>jabber</w:t>
      </w:r>
      <w:r w:rsidR="00FD6573">
        <w:t xml:space="preserve"> about rebuilding the temple all disclose the fact that not all Jews are comfortable living without a homeland, temple, or priests.</w:t>
      </w:r>
    </w:p>
    <w:p w:rsidR="00C125C8" w:rsidRDefault="00C125C8" w:rsidP="00587D57">
      <w:pPr>
        <w:tabs>
          <w:tab w:val="left" w:pos="1080"/>
        </w:tabs>
      </w:pPr>
      <w:r>
        <w:t xml:space="preserve">An enormously strange feature of the Zionist movement is that </w:t>
      </w:r>
      <w:r w:rsidR="00F53D27">
        <w:t>Jews</w:t>
      </w:r>
      <w:r>
        <w:t xml:space="preserve"> seem to want to retain parliamentary government: the</w:t>
      </w:r>
      <w:r w:rsidR="0044127B">
        <w:t>y</w:t>
      </w:r>
      <w:r>
        <w:t xml:space="preserve"> want homeland, temple, and priests, without either King, or even prophet.  Amazing!  Inconceivable!</w:t>
      </w:r>
    </w:p>
    <w:p w:rsidR="00FD6573" w:rsidRDefault="00FD6573" w:rsidP="00587D57">
      <w:pPr>
        <w:tabs>
          <w:tab w:val="left" w:pos="1080"/>
        </w:tabs>
        <w:rPr>
          <w:lang w:val="en"/>
        </w:rPr>
      </w:pPr>
      <w:r>
        <w:t>As far as any freedom to be able to worship, or pray from remote locations, Solomon made full provision for that in his temple dedication prayer.</w:t>
      </w:r>
      <w:r w:rsidR="00202E08">
        <w:rPr>
          <w:rStyle w:val="EndnoteReference"/>
        </w:rPr>
        <w:endnoteReference w:id="26"/>
      </w:r>
      <w:r w:rsidR="00A82E09">
        <w:t xml:space="preserve">  Attendance at the three great festivals (P</w:t>
      </w:r>
      <w:r w:rsidR="00A82E09" w:rsidRPr="00A82E09">
        <w:t xml:space="preserve">esach, </w:t>
      </w:r>
      <w:r w:rsidR="00A82E09">
        <w:t>S</w:t>
      </w:r>
      <w:r w:rsidR="00A82E09" w:rsidRPr="00A82E09">
        <w:t xml:space="preserve">habbat, </w:t>
      </w:r>
      <w:r w:rsidR="00A82E09">
        <w:t>S</w:t>
      </w:r>
      <w:r w:rsidR="00A82E09" w:rsidRPr="00A82E09">
        <w:t>ukkot</w:t>
      </w:r>
      <w:r w:rsidR="00A82E09">
        <w:t>) is compulsory;</w:t>
      </w:r>
      <w:r w:rsidR="00A82E09">
        <w:rPr>
          <w:rStyle w:val="EndnoteReference"/>
        </w:rPr>
        <w:endnoteReference w:id="27"/>
      </w:r>
      <w:r w:rsidR="00A82E09">
        <w:t xml:space="preserve"> women are permitted to attend, yet may be exempt;</w:t>
      </w:r>
      <w:r w:rsidR="001E3CF5">
        <w:rPr>
          <w:rStyle w:val="EndnoteReference"/>
        </w:rPr>
        <w:endnoteReference w:id="28"/>
      </w:r>
      <w:r w:rsidR="00A82E09">
        <w:t xml:space="preserve"> provision is made for an alternate date in cases of hardship.</w:t>
      </w:r>
      <w:r w:rsidR="001E3CF5">
        <w:rPr>
          <w:rStyle w:val="EndnoteReference"/>
        </w:rPr>
        <w:endnoteReference w:id="29"/>
      </w:r>
      <w:r w:rsidR="002A048E">
        <w:t xml:space="preserve">  We note also the institution of Synagogues, implied even from Moses (1406 BC), a</w:t>
      </w:r>
      <w:r w:rsidR="00E0403C">
        <w:t>re</w:t>
      </w:r>
      <w:r w:rsidR="002A048E">
        <w:t xml:space="preserve"> the normal weekly places of Sabbath observance… else in the home.  So, there always was provision for prayer and worship other than at Jerusalem and in the temple</w:t>
      </w:r>
      <w:r w:rsidR="00825150">
        <w:t xml:space="preserve">. </w:t>
      </w:r>
      <w:r w:rsidR="002A048E">
        <w:t xml:space="preserve"> </w:t>
      </w:r>
      <w:r w:rsidR="00825150">
        <w:t>B</w:t>
      </w:r>
      <w:r w:rsidR="002A048E">
        <w:t>ased on time spent</w:t>
      </w:r>
      <w:r w:rsidR="00825150">
        <w:t xml:space="preserve"> in observance</w:t>
      </w:r>
      <w:r w:rsidR="002A048E">
        <w:t>, these</w:t>
      </w:r>
      <w:r w:rsidR="00FC26AE">
        <w:t xml:space="preserve"> remote</w:t>
      </w:r>
      <w:r w:rsidR="002A048E">
        <w:t xml:space="preserve"> places, other that </w:t>
      </w:r>
      <w:r w:rsidR="00825150">
        <w:t xml:space="preserve">at </w:t>
      </w:r>
      <w:r w:rsidR="002A048E">
        <w:t>Jerusalem</w:t>
      </w:r>
      <w:r w:rsidR="00825150">
        <w:t>, or in the temple</w:t>
      </w:r>
      <w:r w:rsidR="002A048E">
        <w:t>, are normative: not the other way around</w:t>
      </w:r>
      <w:r w:rsidR="00FC26AE">
        <w:t>.</w:t>
      </w:r>
    </w:p>
    <w:p w:rsidR="00034E43" w:rsidRDefault="00FC26AE" w:rsidP="00587D57">
      <w:pPr>
        <w:tabs>
          <w:tab w:val="left" w:pos="1080"/>
        </w:tabs>
        <w:rPr>
          <w:lang w:val="en"/>
        </w:rPr>
      </w:pPr>
      <w:r>
        <w:rPr>
          <w:lang w:val="en"/>
        </w:rPr>
        <w:t xml:space="preserve">Obedience to the Law, except for the </w:t>
      </w:r>
      <w:r>
        <w:t>three great festivals (P</w:t>
      </w:r>
      <w:r w:rsidRPr="00A82E09">
        <w:t xml:space="preserve">esach, </w:t>
      </w:r>
      <w:r>
        <w:t>S</w:t>
      </w:r>
      <w:r w:rsidRPr="00A82E09">
        <w:t xml:space="preserve">habbat, </w:t>
      </w:r>
      <w:r>
        <w:t>S</w:t>
      </w:r>
      <w:r w:rsidRPr="00A82E09">
        <w:t>ukkot</w:t>
      </w:r>
      <w:r>
        <w:t>) is not location dependent.  So, the whole implication about inability to worship God is a red herring: the sincere lover of God will always find a way to worship</w:t>
      </w:r>
      <w:r w:rsidR="00825150">
        <w:t xml:space="preserve"> hxx</w:t>
      </w:r>
      <w:r w:rsidR="00825150">
        <w:rPr>
          <w:rStyle w:val="EndnoteReference"/>
        </w:rPr>
        <w:endnoteReference w:id="30"/>
      </w:r>
      <w:r w:rsidR="00825150">
        <w:t xml:space="preserve"> God</w:t>
      </w:r>
      <w:r>
        <w:t>.  Moreover, loyalty to God is always a matter of the heart; not of outward observance.</w:t>
      </w:r>
      <w:r>
        <w:rPr>
          <w:rStyle w:val="EndnoteReference"/>
        </w:rPr>
        <w:endnoteReference w:id="31"/>
      </w:r>
    </w:p>
    <w:p w:rsidR="00825150" w:rsidRDefault="00FC26AE" w:rsidP="00587D57">
      <w:pPr>
        <w:tabs>
          <w:tab w:val="left" w:pos="1080"/>
        </w:tabs>
        <w:rPr>
          <w:lang w:val="en"/>
        </w:rPr>
      </w:pPr>
      <w:r>
        <w:rPr>
          <w:lang w:val="en"/>
        </w:rPr>
        <w:t>This is just so much reading of some, but not all, twentieth</w:t>
      </w:r>
      <w:r w:rsidR="00363F7D">
        <w:rPr>
          <w:lang w:val="en"/>
        </w:rPr>
        <w:t xml:space="preserve"> and twenty-first</w:t>
      </w:r>
      <w:r>
        <w:rPr>
          <w:lang w:val="en"/>
        </w:rPr>
        <w:t>-century attitudes</w:t>
      </w:r>
      <w:r w:rsidR="00363F7D">
        <w:rPr>
          <w:lang w:val="en"/>
        </w:rPr>
        <w:t xml:space="preserve"> into the sixth-century BC.  There is not one shred of evidence that any of these concerns, were unanswered by scripture, or </w:t>
      </w:r>
      <w:r w:rsidR="00363F7D">
        <w:rPr>
          <w:lang w:val="en"/>
        </w:rPr>
        <w:lastRenderedPageBreak/>
        <w:t xml:space="preserve">otherwise on the minds of sixth-century BC Jews.  The attitudes of sixth-century BC Jews are best discerned from their actions: </w:t>
      </w:r>
      <w:r w:rsidR="006A2BC2">
        <w:rPr>
          <w:lang w:val="en"/>
        </w:rPr>
        <w:t>as soon as expedient they reinstituted animal sacrifice</w:t>
      </w:r>
      <w:r w:rsidR="00363F7D">
        <w:rPr>
          <w:lang w:val="en"/>
        </w:rPr>
        <w:t xml:space="preserve">; as soon as the temple construction edict was received (circa 461-458 BC) they began to build the second temple; </w:t>
      </w:r>
      <w:r w:rsidR="006A2BC2">
        <w:rPr>
          <w:lang w:val="en"/>
        </w:rPr>
        <w:t>as soon as they have physical resolve and strength (circa 516</w:t>
      </w:r>
      <w:r w:rsidR="006077B9">
        <w:rPr>
          <w:lang w:val="en"/>
        </w:rPr>
        <w:t>-42</w:t>
      </w:r>
      <w:r w:rsidR="006A2BC2">
        <w:rPr>
          <w:lang w:val="en"/>
        </w:rPr>
        <w:t>0 BC) they began to rebuild Jerusalem; as soon as possible they hear</w:t>
      </w:r>
      <w:r w:rsidR="00363F7D">
        <w:rPr>
          <w:lang w:val="en"/>
        </w:rPr>
        <w:t xml:space="preserve"> the Scripture read</w:t>
      </w:r>
      <w:r w:rsidR="00825150">
        <w:rPr>
          <w:lang w:val="en"/>
        </w:rPr>
        <w:t>.</w:t>
      </w:r>
    </w:p>
    <w:p w:rsidR="00825150" w:rsidRDefault="00825150" w:rsidP="00587D57">
      <w:pPr>
        <w:tabs>
          <w:tab w:val="left" w:pos="1080"/>
        </w:tabs>
        <w:rPr>
          <w:lang w:val="en"/>
        </w:rPr>
      </w:pPr>
      <w:r>
        <w:rPr>
          <w:lang w:val="en"/>
        </w:rPr>
        <w:t xml:space="preserve">Widespread, gross ignorance of the books called </w:t>
      </w:r>
      <w:r w:rsidR="00842ED5">
        <w:rPr>
          <w:lang w:val="en"/>
        </w:rPr>
        <w:t>D</w:t>
      </w:r>
      <w:r>
        <w:rPr>
          <w:lang w:val="en"/>
        </w:rPr>
        <w:t xml:space="preserve">euterocanonical or </w:t>
      </w:r>
      <w:r w:rsidR="00842ED5">
        <w:rPr>
          <w:lang w:val="en"/>
        </w:rPr>
        <w:t>A</w:t>
      </w:r>
      <w:r>
        <w:rPr>
          <w:lang w:val="en"/>
        </w:rPr>
        <w:t>pocryphal increases our mis</w:t>
      </w:r>
      <w:r w:rsidR="00865A1F">
        <w:rPr>
          <w:lang w:val="en"/>
        </w:rPr>
        <w:t xml:space="preserve">interpretation of the Jews. </w:t>
      </w:r>
      <w:r>
        <w:rPr>
          <w:lang w:val="en"/>
        </w:rPr>
        <w:t xml:space="preserve"> </w:t>
      </w:r>
      <w:r w:rsidR="00842ED5">
        <w:rPr>
          <w:lang w:val="en"/>
        </w:rPr>
        <w:t>The D</w:t>
      </w:r>
      <w:r w:rsidR="00865A1F">
        <w:rPr>
          <w:lang w:val="en"/>
        </w:rPr>
        <w:t xml:space="preserve">euterocanonical books disclose what the Jews truly did and thought during the period of 516-4 BC.  Failure to study these documents leaves a massive hole in our </w:t>
      </w:r>
      <w:r w:rsidR="00865A1F" w:rsidRPr="00865A1F">
        <w:rPr>
          <w:lang w:val="en"/>
        </w:rPr>
        <w:t>conception</w:t>
      </w:r>
      <w:r w:rsidR="00865A1F">
        <w:rPr>
          <w:lang w:val="en"/>
        </w:rPr>
        <w:t xml:space="preserve"> of reality.  Drawing from our pool of ignorance, anybody can say whatever they wish: anachronism is the inevitable and pathetic result.</w:t>
      </w:r>
      <w:r w:rsidR="00F13FEC">
        <w:rPr>
          <w:lang w:val="en"/>
        </w:rPr>
        <w:t xml:space="preserve">  Anybody can be bamboozled by the bombardment of bathroom blather</w:t>
      </w:r>
      <w:r w:rsidR="00154C3E">
        <w:rPr>
          <w:lang w:val="en"/>
        </w:rPr>
        <w:t>.</w:t>
      </w:r>
    </w:p>
    <w:p w:rsidR="00034E43" w:rsidRDefault="00363F7D" w:rsidP="00587D57">
      <w:pPr>
        <w:tabs>
          <w:tab w:val="left" w:pos="1080"/>
        </w:tabs>
        <w:rPr>
          <w:lang w:val="en"/>
        </w:rPr>
      </w:pPr>
      <w:r>
        <w:rPr>
          <w:lang w:val="en"/>
        </w:rPr>
        <w:t>None of these things speaks to any inability to worship; or any resolution of worship problems, not already provided by Torah.</w:t>
      </w:r>
    </w:p>
    <w:p w:rsidR="00363F7D" w:rsidRPr="00363F7D" w:rsidRDefault="008B3FA1" w:rsidP="00363F7D">
      <w:pPr>
        <w:spacing w:before="120"/>
        <w:jc w:val="center"/>
        <w:rPr>
          <w:rFonts w:ascii="Trebuchet MS" w:hAnsi="Trebuchet MS"/>
          <w:b/>
          <w:bCs/>
          <w:sz w:val="36"/>
          <w:szCs w:val="36"/>
          <w:lang w:bidi="en-US"/>
        </w:rPr>
      </w:pPr>
      <w:r>
        <w:rPr>
          <w:rFonts w:ascii="Trebuchet MS" w:hAnsi="Trebuchet MS"/>
          <w:b/>
          <w:bCs/>
          <w:sz w:val="36"/>
          <w:szCs w:val="36"/>
          <w:lang w:bidi="en-US"/>
        </w:rPr>
        <w:t>Oversimplification</w:t>
      </w:r>
    </w:p>
    <w:p w:rsidR="00363F7D" w:rsidRDefault="008B3FA1" w:rsidP="00587D57">
      <w:pPr>
        <w:tabs>
          <w:tab w:val="left" w:pos="1080"/>
        </w:tabs>
        <w:rPr>
          <w:lang w:val="en"/>
        </w:rPr>
      </w:pPr>
      <w:r>
        <w:rPr>
          <w:lang w:val="en"/>
        </w:rPr>
        <w:t>The era (586-516 BC) and/or the return to Jerusalem (516 BC) may be the foundation of Judaism; yet, this foundation may not be summarized in terms of remoteness from Jerusalem, paucity of instruments (city, temple, priests, king</w:t>
      </w:r>
      <w:r w:rsidR="00820B3D">
        <w:rPr>
          <w:lang w:val="en"/>
        </w:rPr>
        <w:t>)</w:t>
      </w:r>
      <w:r>
        <w:rPr>
          <w:lang w:val="en"/>
        </w:rPr>
        <w:t>.  The key loss is the absence of the Sh</w:t>
      </w:r>
      <w:r w:rsidRPr="008B3FA1">
        <w:rPr>
          <w:vertAlign w:val="superscript"/>
          <w:lang w:val="en"/>
        </w:rPr>
        <w:t>ə</w:t>
      </w:r>
      <w:r>
        <w:rPr>
          <w:lang w:val="en"/>
        </w:rPr>
        <w:t>kinah.  Attendant with the departure of the Sh</w:t>
      </w:r>
      <w:r w:rsidRPr="008B3FA1">
        <w:rPr>
          <w:vertAlign w:val="superscript"/>
          <w:lang w:val="en"/>
        </w:rPr>
        <w:t>ə</w:t>
      </w:r>
      <w:r>
        <w:rPr>
          <w:lang w:val="en"/>
        </w:rPr>
        <w:t>kinah is the loss of the Ark, the Mercy Seat, the Decalogue Tablets, the Torah, all the other prophetic and poetic writings up to that date (586 BC), as well as Breastplate, Urim, and Thummim.  There is no evidence that the Sh</w:t>
      </w:r>
      <w:r w:rsidRPr="008B3FA1">
        <w:rPr>
          <w:vertAlign w:val="superscript"/>
          <w:lang w:val="en"/>
        </w:rPr>
        <w:t>ə</w:t>
      </w:r>
      <w:r>
        <w:rPr>
          <w:lang w:val="en"/>
        </w:rPr>
        <w:t xml:space="preserve">kinah ever returned until 4 BC; or that any of these instruments of communication were ever recovered.  </w:t>
      </w:r>
      <w:r w:rsidR="00763E29">
        <w:rPr>
          <w:lang w:val="en"/>
        </w:rPr>
        <w:t>Some priests were able to verify their genealogy, while others were not: the problem could not be resolved because of the loss of these communication instruments (circa 500 BC).</w:t>
      </w:r>
      <w:r w:rsidR="00763E29">
        <w:rPr>
          <w:rStyle w:val="EndnoteReference"/>
          <w:lang w:val="en"/>
        </w:rPr>
        <w:endnoteReference w:id="32"/>
      </w:r>
      <w:r w:rsidR="00763E29">
        <w:rPr>
          <w:lang w:val="en"/>
        </w:rPr>
        <w:t xml:space="preserve">  The inference, if the Jews could only get back to Jerusalem, that everything would suddenly be right with God</w:t>
      </w:r>
      <w:r w:rsidR="00CB031F">
        <w:rPr>
          <w:lang w:val="en"/>
        </w:rPr>
        <w:t>,</w:t>
      </w:r>
      <w:r w:rsidR="00763E29">
        <w:rPr>
          <w:lang w:val="en"/>
        </w:rPr>
        <w:t xml:space="preserve"> is simply untrue.  There was never any doubt that the Jews were coming back to Jerusalem after seventy </w:t>
      </w:r>
      <w:r w:rsidR="00763E29">
        <w:rPr>
          <w:lang w:val="en"/>
        </w:rPr>
        <w:lastRenderedPageBreak/>
        <w:t>years.  There was never any certainty that Yahweh would return in seventy years.  The only certainty they had was that their sins had made the sky brass, and the earth iron: Yahweh planned for His Son to come; evidently, Daniel had a good idea when</w:t>
      </w:r>
      <w:r w:rsidR="008A33AE">
        <w:rPr>
          <w:lang w:val="en"/>
        </w:rPr>
        <w:t xml:space="preserve"> he predicted the Son’s return about 490 years later</w:t>
      </w:r>
      <w:r w:rsidR="00763E29">
        <w:rPr>
          <w:lang w:val="en"/>
        </w:rPr>
        <w:t>.</w:t>
      </w:r>
      <w:r w:rsidR="0072165A">
        <w:rPr>
          <w:lang w:val="en"/>
        </w:rPr>
        <w:t xml:space="preserve">  The oversimplification continues today: Cohen presents us with a homogenized chocolate pudding uniformity; the truth is a lumpy variegated complexity.</w:t>
      </w:r>
    </w:p>
    <w:p w:rsidR="008A33AE" w:rsidRPr="007243A8" w:rsidRDefault="00B634A5" w:rsidP="007243A8">
      <w:pPr>
        <w:spacing w:before="120"/>
        <w:jc w:val="both"/>
        <w:rPr>
          <w:rFonts w:ascii="Trebuchet MS" w:hAnsi="Trebuchet MS"/>
          <w:b/>
          <w:bCs/>
          <w:i/>
          <w:iCs/>
          <w:sz w:val="36"/>
          <w:szCs w:val="36"/>
          <w:lang w:bidi="en-US"/>
        </w:rPr>
      </w:pPr>
      <w:r w:rsidRPr="007243A8">
        <w:rPr>
          <w:rFonts w:ascii="Trebuchet MS" w:hAnsi="Trebuchet MS"/>
          <w:b/>
          <w:bCs/>
          <w:i/>
          <w:iCs/>
          <w:sz w:val="36"/>
          <w:szCs w:val="36"/>
          <w:lang w:bidi="en-US"/>
        </w:rPr>
        <w:t>Categories</w:t>
      </w:r>
    </w:p>
    <w:p w:rsidR="00B634A5" w:rsidRDefault="00B634A5" w:rsidP="00587D57">
      <w:pPr>
        <w:tabs>
          <w:tab w:val="left" w:pos="1080"/>
        </w:tabs>
        <w:rPr>
          <w:lang w:val="en"/>
        </w:rPr>
      </w:pPr>
      <w:r>
        <w:rPr>
          <w:lang w:val="en"/>
        </w:rPr>
        <w:t>How will we attempt to categorize Judaism?</w:t>
      </w:r>
      <w:r w:rsidR="007243A8" w:rsidRPr="007243A8">
        <w:rPr>
          <w:rFonts w:asciiTheme="majorBidi" w:hAnsiTheme="majorBidi" w:cstheme="majorBidi"/>
          <w:szCs w:val="32"/>
          <w:vertAlign w:val="superscript"/>
          <w:lang w:bidi="en-US"/>
        </w:rPr>
        <w:endnoteReference w:id="33"/>
      </w:r>
    </w:p>
    <w:p w:rsidR="00625747" w:rsidRPr="007243A8" w:rsidRDefault="00625747" w:rsidP="007243A8">
      <w:pPr>
        <w:spacing w:before="120"/>
        <w:jc w:val="center"/>
        <w:rPr>
          <w:rFonts w:ascii="Trebuchet MS" w:hAnsi="Trebuchet MS"/>
          <w:b/>
          <w:bCs/>
          <w:sz w:val="36"/>
          <w:szCs w:val="36"/>
          <w:lang w:bidi="en-US"/>
        </w:rPr>
      </w:pPr>
      <w:r w:rsidRPr="007243A8">
        <w:rPr>
          <w:rFonts w:ascii="Trebuchet MS" w:hAnsi="Trebuchet MS"/>
          <w:b/>
          <w:bCs/>
          <w:sz w:val="36"/>
          <w:szCs w:val="36"/>
          <w:lang w:bidi="en-US"/>
        </w:rPr>
        <w:t>Theo-ethnic</w:t>
      </w:r>
      <w:r w:rsidR="007243A8">
        <w:rPr>
          <w:rFonts w:ascii="Trebuchet MS" w:hAnsi="Trebuchet MS"/>
          <w:b/>
          <w:bCs/>
          <w:sz w:val="36"/>
          <w:szCs w:val="36"/>
          <w:lang w:bidi="en-US"/>
        </w:rPr>
        <w:t>ally</w:t>
      </w:r>
    </w:p>
    <w:p w:rsidR="0091310B" w:rsidRDefault="00B634A5" w:rsidP="0091310B">
      <w:pPr>
        <w:tabs>
          <w:tab w:val="left" w:pos="1080"/>
        </w:tabs>
        <w:rPr>
          <w:lang w:val="en"/>
        </w:rPr>
      </w:pPr>
      <w:r>
        <w:rPr>
          <w:lang w:val="en"/>
        </w:rPr>
        <w:t xml:space="preserve">If we attempt a theological classification we might </w:t>
      </w:r>
      <w:r w:rsidR="0091310B">
        <w:rPr>
          <w:lang w:val="en"/>
        </w:rPr>
        <w:t xml:space="preserve">try three classes: Kohanim or Priests, distinguishes </w:t>
      </w:r>
      <w:r w:rsidR="001E5686">
        <w:rPr>
          <w:lang w:val="en"/>
        </w:rPr>
        <w:t xml:space="preserve">some Jews </w:t>
      </w:r>
      <w:r w:rsidR="0091310B">
        <w:rPr>
          <w:lang w:val="en"/>
        </w:rPr>
        <w:t xml:space="preserve">as a particular family, within a particular tribe; Levites, the </w:t>
      </w:r>
      <w:r w:rsidR="00D54B76">
        <w:rPr>
          <w:lang w:val="en"/>
        </w:rPr>
        <w:t xml:space="preserve">Jews belonging to the </w:t>
      </w:r>
      <w:r w:rsidR="0091310B">
        <w:rPr>
          <w:lang w:val="en"/>
        </w:rPr>
        <w:t>particular tribe just mentioned; and Israelites, the other twelve tribes</w:t>
      </w:r>
      <w:r w:rsidR="00D54B76">
        <w:rPr>
          <w:lang w:val="en"/>
        </w:rPr>
        <w:t xml:space="preserve"> of Jews</w:t>
      </w:r>
      <w:r w:rsidR="0091310B">
        <w:rPr>
          <w:lang w:val="en"/>
        </w:rPr>
        <w:t xml:space="preserve">.  Such a classification would cover all that we know about a professional Israelite ministry.  However, it would leave as unclassified: Elders, the Sanhedrin; Kings; Patriarchs; Prophets; and Scribes.  Ultimately the Kings will come exclusively from the tribe of Judah; the others seem to come from any tribe.  Scribes seem to be a professional classification; scribes get paid for their work.  A tithe of income supports priests and Levites; a second tithe </w:t>
      </w:r>
      <w:r w:rsidR="0016380E">
        <w:rPr>
          <w:lang w:val="en"/>
        </w:rPr>
        <w:t xml:space="preserve">funds the monarchical government.  Elders, Patriarchs, and Prophets may be unpaid lay people: at least no clearly laid out taxation plan is </w:t>
      </w:r>
      <w:r w:rsidR="006D18F4">
        <w:rPr>
          <w:lang w:val="en"/>
        </w:rPr>
        <w:t>provided for their welfare.  So,</w:t>
      </w:r>
      <w:r w:rsidR="00D54B76">
        <w:rPr>
          <w:lang w:val="en"/>
        </w:rPr>
        <w:t xml:space="preserve"> a Theo-ethnic</w:t>
      </w:r>
      <w:r w:rsidR="0016380E">
        <w:rPr>
          <w:lang w:val="en"/>
        </w:rPr>
        <w:t xml:space="preserve"> classification runs into difficulties from the start; also there is no place for the office of rabbi, or other organizational structures that apply to modern times: ethnic distinctions that apply to Kohanim and Levites do not help us here at all.</w:t>
      </w:r>
    </w:p>
    <w:p w:rsidR="00787B1D" w:rsidRPr="007243A8" w:rsidRDefault="00787B1D" w:rsidP="007243A8">
      <w:pPr>
        <w:spacing w:before="120"/>
        <w:jc w:val="center"/>
        <w:rPr>
          <w:rFonts w:ascii="Trebuchet MS" w:hAnsi="Trebuchet MS"/>
          <w:b/>
          <w:bCs/>
          <w:sz w:val="36"/>
          <w:szCs w:val="36"/>
          <w:lang w:bidi="en-US"/>
        </w:rPr>
      </w:pPr>
      <w:r w:rsidRPr="007243A8">
        <w:rPr>
          <w:rFonts w:ascii="Trebuchet MS" w:hAnsi="Trebuchet MS"/>
          <w:b/>
          <w:bCs/>
          <w:sz w:val="36"/>
          <w:szCs w:val="36"/>
          <w:lang w:bidi="en-US"/>
        </w:rPr>
        <w:t>Geographic</w:t>
      </w:r>
      <w:r w:rsidR="007243A8">
        <w:rPr>
          <w:rFonts w:ascii="Trebuchet MS" w:hAnsi="Trebuchet MS"/>
          <w:b/>
          <w:bCs/>
          <w:sz w:val="36"/>
          <w:szCs w:val="36"/>
          <w:lang w:bidi="en-US"/>
        </w:rPr>
        <w:t>ally</w:t>
      </w:r>
    </w:p>
    <w:p w:rsidR="005972F8" w:rsidRDefault="008A33AE" w:rsidP="00587D57">
      <w:pPr>
        <w:tabs>
          <w:tab w:val="left" w:pos="1080"/>
        </w:tabs>
        <w:rPr>
          <w:lang w:val="en"/>
        </w:rPr>
      </w:pPr>
      <w:r>
        <w:rPr>
          <w:lang w:val="en"/>
        </w:rPr>
        <w:t>Geographical</w:t>
      </w:r>
      <w:r w:rsidR="0016380E">
        <w:rPr>
          <w:lang w:val="en"/>
        </w:rPr>
        <w:t>ly, Jews may be found in nearly every nation under the sun.  Originally, Jews were primarily thought of as French/German or Ashkenazi</w:t>
      </w:r>
      <w:r w:rsidR="005D6DFE">
        <w:rPr>
          <w:lang w:val="en"/>
        </w:rPr>
        <w:t xml:space="preserve"> (</w:t>
      </w:r>
      <w:r w:rsidR="004556A4">
        <w:rPr>
          <w:lang w:val="en"/>
        </w:rPr>
        <w:t xml:space="preserve">10-11 M or </w:t>
      </w:r>
      <w:r w:rsidR="00F62422">
        <w:rPr>
          <w:lang w:val="en"/>
        </w:rPr>
        <w:t>6</w:t>
      </w:r>
      <w:r w:rsidR="005D6DFE">
        <w:rPr>
          <w:lang w:val="en"/>
        </w:rPr>
        <w:t>7-</w:t>
      </w:r>
      <w:r w:rsidR="00F62422">
        <w:rPr>
          <w:lang w:val="en"/>
        </w:rPr>
        <w:t>72</w:t>
      </w:r>
      <w:r w:rsidR="005D6DFE">
        <w:rPr>
          <w:lang w:val="en"/>
        </w:rPr>
        <w:t>% of all Jews)</w:t>
      </w:r>
      <w:r w:rsidR="004556A4">
        <w:rPr>
          <w:rStyle w:val="EndnoteReference"/>
          <w:lang w:val="en"/>
        </w:rPr>
        <w:endnoteReference w:id="34"/>
      </w:r>
      <w:r w:rsidR="005972F8">
        <w:rPr>
          <w:lang w:val="en"/>
        </w:rPr>
        <w:t xml:space="preserve">; </w:t>
      </w:r>
      <w:r w:rsidR="005972F8">
        <w:rPr>
          <w:lang w:val="en"/>
        </w:rPr>
        <w:lastRenderedPageBreak/>
        <w:t>Portuguese/Spanish/Iberian or Sephardi</w:t>
      </w:r>
      <w:r w:rsidR="004556A4">
        <w:rPr>
          <w:lang w:val="en"/>
        </w:rPr>
        <w:t xml:space="preserve"> (2 M or 1</w:t>
      </w:r>
      <w:r w:rsidR="00F62422">
        <w:rPr>
          <w:lang w:val="en"/>
        </w:rPr>
        <w:t>5-16</w:t>
      </w:r>
      <w:r w:rsidR="004556A4">
        <w:rPr>
          <w:lang w:val="en"/>
        </w:rPr>
        <w:t>%)</w:t>
      </w:r>
      <w:r w:rsidR="004556A4">
        <w:rPr>
          <w:rStyle w:val="EndnoteReference"/>
          <w:lang w:val="en"/>
        </w:rPr>
        <w:endnoteReference w:id="35"/>
      </w:r>
      <w:r w:rsidR="005972F8">
        <w:rPr>
          <w:lang w:val="en"/>
        </w:rPr>
        <w:t>; and all the rest in the east or Mizrahi</w:t>
      </w:r>
      <w:r w:rsidR="004556A4">
        <w:rPr>
          <w:lang w:val="en"/>
        </w:rPr>
        <w:t xml:space="preserve"> (&lt;2 M</w:t>
      </w:r>
      <w:r w:rsidR="00F62422">
        <w:rPr>
          <w:lang w:val="en"/>
        </w:rPr>
        <w:t xml:space="preserve"> or 12-13%)</w:t>
      </w:r>
      <w:r w:rsidR="00F62422">
        <w:rPr>
          <w:rStyle w:val="EndnoteReference"/>
          <w:lang w:val="en"/>
        </w:rPr>
        <w:endnoteReference w:id="36"/>
      </w:r>
      <w:r w:rsidR="005972F8">
        <w:rPr>
          <w:lang w:val="en"/>
        </w:rPr>
        <w:t>.</w:t>
      </w:r>
    </w:p>
    <w:p w:rsidR="008A33AE" w:rsidRDefault="005972F8" w:rsidP="00587D57">
      <w:pPr>
        <w:tabs>
          <w:tab w:val="left" w:pos="1080"/>
        </w:tabs>
        <w:rPr>
          <w:lang w:val="en"/>
        </w:rPr>
      </w:pPr>
      <w:r>
        <w:rPr>
          <w:lang w:val="en"/>
        </w:rPr>
        <w:t>Ashkenazi</w:t>
      </w:r>
      <w:r w:rsidR="004556A4">
        <w:rPr>
          <w:rStyle w:val="EndnoteReference"/>
          <w:lang w:val="en"/>
        </w:rPr>
        <w:endnoteReference w:id="37"/>
      </w:r>
      <w:r>
        <w:rPr>
          <w:lang w:val="en"/>
        </w:rPr>
        <w:t xml:space="preserve"> have migrated all over the world, where they may be known as Yekkes, any German Jew, especially those known for attention to detail and punctuality.</w:t>
      </w:r>
      <w:r w:rsidR="003D68E1">
        <w:rPr>
          <w:rStyle w:val="EndnoteReference"/>
          <w:lang w:val="en"/>
        </w:rPr>
        <w:endnoteReference w:id="38"/>
      </w:r>
      <w:r>
        <w:rPr>
          <w:lang w:val="en"/>
        </w:rPr>
        <w:t xml:space="preserve">  </w:t>
      </w:r>
      <w:r w:rsidR="008F3813" w:rsidRPr="00CF554F">
        <w:rPr>
          <w:lang w:val="en"/>
        </w:rPr>
        <w:t>Austrian and Moravian</w:t>
      </w:r>
      <w:r w:rsidR="008F3813">
        <w:rPr>
          <w:lang w:val="en"/>
        </w:rPr>
        <w:t xml:space="preserve"> </w:t>
      </w:r>
      <w:r>
        <w:rPr>
          <w:lang w:val="en"/>
        </w:rPr>
        <w:t xml:space="preserve">Ashkenazi who have migrated into </w:t>
      </w:r>
      <w:r w:rsidR="005D6DFE">
        <w:rPr>
          <w:lang w:val="en"/>
        </w:rPr>
        <w:t xml:space="preserve">northwestern </w:t>
      </w:r>
      <w:r>
        <w:rPr>
          <w:lang w:val="en"/>
        </w:rPr>
        <w:t>historic Hungary</w:t>
      </w:r>
      <w:r w:rsidR="00CF554F">
        <w:rPr>
          <w:lang w:val="en"/>
        </w:rPr>
        <w:t xml:space="preserve">/Slovakia/Burgenland may be known as Oberlanders or Highlanders, because of their </w:t>
      </w:r>
      <w:r w:rsidR="005D6DFE">
        <w:rPr>
          <w:lang w:val="en"/>
        </w:rPr>
        <w:t>education</w:t>
      </w:r>
      <w:r w:rsidR="00CF554F">
        <w:rPr>
          <w:lang w:val="en"/>
        </w:rPr>
        <w:t>.</w:t>
      </w:r>
      <w:r w:rsidR="00CF554F">
        <w:rPr>
          <w:rStyle w:val="EndnoteReference"/>
          <w:lang w:val="en"/>
        </w:rPr>
        <w:endnoteReference w:id="39"/>
      </w:r>
      <w:r w:rsidR="005D6DFE">
        <w:rPr>
          <w:lang w:val="en"/>
        </w:rPr>
        <w:t xml:space="preserve">  </w:t>
      </w:r>
      <w:r w:rsidR="008F3813">
        <w:rPr>
          <w:lang w:val="en"/>
        </w:rPr>
        <w:t xml:space="preserve">Galician </w:t>
      </w:r>
      <w:r w:rsidR="005D6DFE">
        <w:rPr>
          <w:lang w:val="en"/>
        </w:rPr>
        <w:t>Ashkenazi who were driven into northeastern historic Hungary/Ukraine/Transylvania were called Unterlanders or Lowlanders, possibly because of their poverty.</w:t>
      </w:r>
      <w:r w:rsidR="005D6DFE">
        <w:rPr>
          <w:rStyle w:val="EndnoteReference"/>
          <w:lang w:val="en"/>
        </w:rPr>
        <w:endnoteReference w:id="40"/>
      </w:r>
      <w:r w:rsidR="007402FB">
        <w:rPr>
          <w:lang w:val="en"/>
        </w:rPr>
        <w:t xml:space="preserve">  Other Ashkenazi may be found in the Balts, </w:t>
      </w:r>
      <w:r w:rsidR="00984EC1">
        <w:rPr>
          <w:lang w:val="en"/>
        </w:rPr>
        <w:t xml:space="preserve">Belarus, Moldova, </w:t>
      </w:r>
      <w:r w:rsidR="007402FB">
        <w:rPr>
          <w:lang w:val="en"/>
        </w:rPr>
        <w:t>Poland, Russia</w:t>
      </w:r>
      <w:r w:rsidR="00984EC1">
        <w:rPr>
          <w:lang w:val="en"/>
        </w:rPr>
        <w:t>, Ukraine</w:t>
      </w:r>
      <w:r w:rsidR="008F3813">
        <w:rPr>
          <w:lang w:val="en"/>
        </w:rPr>
        <w:t>, and elsewhere</w:t>
      </w:r>
      <w:r w:rsidR="007402FB">
        <w:rPr>
          <w:lang w:val="en"/>
        </w:rPr>
        <w:t>.</w:t>
      </w:r>
      <w:r w:rsidR="007402FB">
        <w:rPr>
          <w:rStyle w:val="EndnoteReference"/>
          <w:lang w:val="en"/>
        </w:rPr>
        <w:endnoteReference w:id="41"/>
      </w:r>
    </w:p>
    <w:p w:rsidR="00984EC1" w:rsidRDefault="00625747" w:rsidP="00587D57">
      <w:pPr>
        <w:tabs>
          <w:tab w:val="left" w:pos="1080"/>
        </w:tabs>
        <w:rPr>
          <w:lang w:val="en"/>
        </w:rPr>
      </w:pPr>
      <w:r>
        <w:rPr>
          <w:lang w:val="en"/>
        </w:rPr>
        <w:t xml:space="preserve">Beginning with </w:t>
      </w:r>
      <w:r w:rsidR="003D68E1">
        <w:rPr>
          <w:lang w:val="en"/>
        </w:rPr>
        <w:t>the Reconquista (722</w:t>
      </w:r>
      <w:r>
        <w:rPr>
          <w:lang w:val="en"/>
        </w:rPr>
        <w:t>-1492</w:t>
      </w:r>
      <w:r w:rsidR="003D68E1">
        <w:rPr>
          <w:lang w:val="en"/>
        </w:rPr>
        <w:t>)</w:t>
      </w:r>
      <w:r>
        <w:rPr>
          <w:rStyle w:val="EndnoteReference"/>
          <w:lang w:val="en"/>
        </w:rPr>
        <w:endnoteReference w:id="42"/>
      </w:r>
      <w:r>
        <w:rPr>
          <w:lang w:val="en"/>
        </w:rPr>
        <w:t xml:space="preserve"> </w:t>
      </w:r>
      <w:r w:rsidR="002A47DB">
        <w:rPr>
          <w:lang w:val="en"/>
        </w:rPr>
        <w:t xml:space="preserve">and </w:t>
      </w:r>
      <w:r>
        <w:rPr>
          <w:lang w:val="en"/>
        </w:rPr>
        <w:t xml:space="preserve">ending because of </w:t>
      </w:r>
      <w:r w:rsidR="00984EC1">
        <w:rPr>
          <w:lang w:val="en"/>
        </w:rPr>
        <w:t>the Alhambra Decree (1492)</w:t>
      </w:r>
      <w:r w:rsidR="005D5F2E">
        <w:rPr>
          <w:rStyle w:val="EndnoteReference"/>
          <w:lang w:val="en"/>
        </w:rPr>
        <w:endnoteReference w:id="43"/>
      </w:r>
      <w:r>
        <w:rPr>
          <w:lang w:val="en"/>
        </w:rPr>
        <w:t>, t</w:t>
      </w:r>
      <w:r w:rsidR="00984EC1">
        <w:rPr>
          <w:lang w:val="en"/>
        </w:rPr>
        <w:t>he Sephardi Jews</w:t>
      </w:r>
      <w:r w:rsidR="004556A4">
        <w:rPr>
          <w:rStyle w:val="EndnoteReference"/>
          <w:lang w:val="en"/>
        </w:rPr>
        <w:endnoteReference w:id="44"/>
      </w:r>
      <w:r w:rsidR="00984EC1">
        <w:rPr>
          <w:lang w:val="en"/>
        </w:rPr>
        <w:t xml:space="preserve"> have been driven all over the world.  Many chose conversion rather than emigration</w:t>
      </w:r>
      <w:r w:rsidR="0005588A">
        <w:rPr>
          <w:lang w:val="en"/>
        </w:rPr>
        <w:t>,</w:t>
      </w:r>
      <w:r w:rsidR="00984EC1">
        <w:rPr>
          <w:lang w:val="en"/>
        </w:rPr>
        <w:t xml:space="preserve"> execution</w:t>
      </w:r>
      <w:r w:rsidR="0005588A">
        <w:rPr>
          <w:lang w:val="en"/>
        </w:rPr>
        <w:t>, or extended persecution</w:t>
      </w:r>
      <w:r w:rsidR="005D5F2E">
        <w:rPr>
          <w:rStyle w:val="EndnoteReference"/>
          <w:lang w:val="en"/>
        </w:rPr>
        <w:endnoteReference w:id="45"/>
      </w:r>
      <w:r w:rsidR="00984EC1">
        <w:rPr>
          <w:lang w:val="en"/>
        </w:rPr>
        <w:t>.</w:t>
      </w:r>
      <w:r w:rsidR="0005588A">
        <w:rPr>
          <w:lang w:val="en"/>
        </w:rPr>
        <w:t xml:space="preserve">  In Iberia</w:t>
      </w:r>
      <w:r w:rsidR="002A47DB">
        <w:rPr>
          <w:lang w:val="en"/>
        </w:rPr>
        <w:t>,</w:t>
      </w:r>
      <w:r w:rsidR="0005588A">
        <w:rPr>
          <w:lang w:val="en"/>
        </w:rPr>
        <w:t xml:space="preserve"> the Jews who converted, but continued to secretly practice Judaism were called Marranos (Pigs); academically, they are known as crypto-Jews, </w:t>
      </w:r>
      <w:r w:rsidR="002A47DB">
        <w:rPr>
          <w:lang w:val="en"/>
        </w:rPr>
        <w:t xml:space="preserve">secretly </w:t>
      </w:r>
      <w:r w:rsidR="00F13D77">
        <w:rPr>
          <w:lang w:val="en"/>
        </w:rPr>
        <w:t>practicing Jews</w:t>
      </w:r>
      <w:r w:rsidR="002A47DB">
        <w:rPr>
          <w:lang w:val="en"/>
        </w:rPr>
        <w:t xml:space="preserve"> hiding behind a Christian facade; however, the terms converso or New Christians may be most appropriate since some of the conversions are genuine, or partially genuine;</w:t>
      </w:r>
      <w:r>
        <w:rPr>
          <w:rStyle w:val="EndnoteReference"/>
          <w:lang w:val="en"/>
        </w:rPr>
        <w:endnoteReference w:id="46"/>
      </w:r>
      <w:r w:rsidR="002A47DB">
        <w:rPr>
          <w:lang w:val="en"/>
        </w:rPr>
        <w:t xml:space="preserve"> so</w:t>
      </w:r>
      <w:r>
        <w:rPr>
          <w:lang w:val="en"/>
        </w:rPr>
        <w:t>,</w:t>
      </w:r>
      <w:r w:rsidR="002A47DB">
        <w:rPr>
          <w:lang w:val="en"/>
        </w:rPr>
        <w:t xml:space="preserve"> Sephardim spilled into the rest of the world, sometimes with an admixture of Christian ideas: m</w:t>
      </w:r>
      <w:r w:rsidR="0081424B">
        <w:rPr>
          <w:lang w:val="en"/>
        </w:rPr>
        <w:t>any</w:t>
      </w:r>
      <w:r w:rsidR="002A47DB">
        <w:rPr>
          <w:lang w:val="en"/>
        </w:rPr>
        <w:t xml:space="preserve"> went to North Africa or Turkey</w:t>
      </w:r>
      <w:r w:rsidR="0081424B">
        <w:rPr>
          <w:lang w:val="en"/>
        </w:rPr>
        <w:t>; Holland also became a popular location for Sephardi immigration</w:t>
      </w:r>
      <w:r w:rsidR="002A47DB">
        <w:rPr>
          <w:lang w:val="en"/>
        </w:rPr>
        <w:t>.</w:t>
      </w:r>
      <w:r w:rsidR="003D68E1">
        <w:rPr>
          <w:rStyle w:val="EndnoteReference"/>
          <w:lang w:val="en"/>
        </w:rPr>
        <w:endnoteReference w:id="47"/>
      </w:r>
    </w:p>
    <w:p w:rsidR="003D68E1" w:rsidRDefault="00787B1D" w:rsidP="00587D57">
      <w:pPr>
        <w:tabs>
          <w:tab w:val="left" w:pos="1080"/>
        </w:tabs>
        <w:rPr>
          <w:lang w:val="en"/>
        </w:rPr>
      </w:pPr>
      <w:r>
        <w:rPr>
          <w:lang w:val="en"/>
        </w:rPr>
        <w:t>Mizrahi</w:t>
      </w:r>
      <w:r w:rsidR="00F62422">
        <w:rPr>
          <w:rStyle w:val="EndnoteReference"/>
          <w:lang w:val="en"/>
        </w:rPr>
        <w:endnoteReference w:id="48"/>
      </w:r>
      <w:r>
        <w:rPr>
          <w:lang w:val="en"/>
        </w:rPr>
        <w:t xml:space="preserve"> or Easterners had settled for some time in North Africa, Ethiopia, Italy, Greece, Anatolia, Caucasus, </w:t>
      </w:r>
      <w:r w:rsidR="005F3E94">
        <w:rPr>
          <w:lang w:val="en"/>
        </w:rPr>
        <w:t xml:space="preserve">Crimea, </w:t>
      </w:r>
      <w:r>
        <w:rPr>
          <w:lang w:val="en"/>
        </w:rPr>
        <w:t>Levant, Mesopotamia, Pakistan, India, even China, and many other such places.  Fleeing Sephardi now mix with these other ethnic groups</w:t>
      </w:r>
      <w:r w:rsidR="0081424B">
        <w:rPr>
          <w:lang w:val="en"/>
        </w:rPr>
        <w:t xml:space="preserve"> of Jews</w:t>
      </w:r>
      <w:r>
        <w:rPr>
          <w:lang w:val="en"/>
        </w:rPr>
        <w:t>.</w:t>
      </w:r>
    </w:p>
    <w:p w:rsidR="00905951" w:rsidRDefault="00905951" w:rsidP="00587D57">
      <w:pPr>
        <w:tabs>
          <w:tab w:val="left" w:pos="1080"/>
        </w:tabs>
        <w:rPr>
          <w:lang w:val="en"/>
        </w:rPr>
      </w:pPr>
      <w:r>
        <w:rPr>
          <w:lang w:val="en"/>
        </w:rPr>
        <w:t>Many of these groups found their way into the new world: especially, those with a predominantly large Ashkenazi</w:t>
      </w:r>
      <w:r w:rsidR="00F62422">
        <w:rPr>
          <w:rStyle w:val="EndnoteReference"/>
          <w:lang w:val="en"/>
        </w:rPr>
        <w:endnoteReference w:id="49"/>
      </w:r>
      <w:r>
        <w:rPr>
          <w:lang w:val="en"/>
        </w:rPr>
        <w:t xml:space="preserve"> or Sephardi</w:t>
      </w:r>
      <w:r w:rsidR="00F62422">
        <w:rPr>
          <w:rStyle w:val="EndnoteReference"/>
          <w:lang w:val="en"/>
        </w:rPr>
        <w:endnoteReference w:id="50"/>
      </w:r>
      <w:r>
        <w:rPr>
          <w:lang w:val="en"/>
        </w:rPr>
        <w:t xml:space="preserve"> background</w:t>
      </w:r>
      <w:r w:rsidR="00F62422">
        <w:rPr>
          <w:lang w:val="en"/>
        </w:rPr>
        <w:t>; far less so for Mizrahi</w:t>
      </w:r>
      <w:r w:rsidR="00F62422">
        <w:rPr>
          <w:rStyle w:val="EndnoteReference"/>
          <w:lang w:val="en"/>
        </w:rPr>
        <w:endnoteReference w:id="51"/>
      </w:r>
      <w:r w:rsidR="00D002F2">
        <w:rPr>
          <w:lang w:val="en"/>
        </w:rPr>
        <w:t>.  In aggregate</w:t>
      </w:r>
      <w:r w:rsidR="003239EB">
        <w:rPr>
          <w:lang w:val="en"/>
        </w:rPr>
        <w:t>,</w:t>
      </w:r>
      <w:r w:rsidR="00D002F2">
        <w:rPr>
          <w:lang w:val="en"/>
        </w:rPr>
        <w:t xml:space="preserve"> </w:t>
      </w:r>
      <w:r w:rsidR="00B161B0">
        <w:rPr>
          <w:lang w:val="en"/>
        </w:rPr>
        <w:t xml:space="preserve">these span </w:t>
      </w:r>
      <w:r w:rsidR="00D002F2">
        <w:rPr>
          <w:lang w:val="en"/>
        </w:rPr>
        <w:t>many cultures, languages, and a wide variety of belief systems.  Unless one has an encyclopedic mind, it is not really profitable to approach the subject from this angle.</w:t>
      </w:r>
    </w:p>
    <w:p w:rsidR="008A33AE" w:rsidRPr="007243A8" w:rsidRDefault="0075743B" w:rsidP="007243A8">
      <w:pPr>
        <w:spacing w:before="120"/>
        <w:jc w:val="center"/>
        <w:rPr>
          <w:rFonts w:ascii="Trebuchet MS" w:hAnsi="Trebuchet MS"/>
          <w:b/>
          <w:bCs/>
          <w:sz w:val="36"/>
          <w:szCs w:val="36"/>
          <w:lang w:bidi="en-US"/>
        </w:rPr>
      </w:pPr>
      <w:r w:rsidRPr="007243A8">
        <w:rPr>
          <w:rFonts w:ascii="Trebuchet MS" w:hAnsi="Trebuchet MS"/>
          <w:b/>
          <w:bCs/>
          <w:sz w:val="36"/>
          <w:szCs w:val="36"/>
          <w:lang w:bidi="en-US"/>
        </w:rPr>
        <w:lastRenderedPageBreak/>
        <w:t>Denomination</w:t>
      </w:r>
      <w:r w:rsidR="007243A8">
        <w:rPr>
          <w:rFonts w:ascii="Trebuchet MS" w:hAnsi="Trebuchet MS"/>
          <w:b/>
          <w:bCs/>
          <w:sz w:val="36"/>
          <w:szCs w:val="36"/>
          <w:lang w:bidi="en-US"/>
        </w:rPr>
        <w:t>ally</w:t>
      </w:r>
    </w:p>
    <w:p w:rsidR="00923435" w:rsidRDefault="003B5C1F" w:rsidP="00877E44">
      <w:pPr>
        <w:tabs>
          <w:tab w:val="left" w:pos="1080"/>
        </w:tabs>
        <w:rPr>
          <w:lang w:val="en"/>
        </w:rPr>
      </w:pPr>
      <w:r>
        <w:rPr>
          <w:lang w:val="en"/>
        </w:rPr>
        <w:t>The main divisions of Jewish religious movements, branches, or denominations, especially in the United States, are: Conservative, Orthodox, Reconstructionist, and Reform.</w:t>
      </w:r>
      <w:r>
        <w:rPr>
          <w:rStyle w:val="EndnoteReference"/>
          <w:lang w:val="en"/>
        </w:rPr>
        <w:endnoteReference w:id="52"/>
      </w:r>
      <w:r>
        <w:rPr>
          <w:lang w:val="en"/>
        </w:rPr>
        <w:t xml:space="preserve">  The Ortho</w:t>
      </w:r>
      <w:r w:rsidR="00923435">
        <w:rPr>
          <w:lang w:val="en"/>
        </w:rPr>
        <w:t>dox are further subdivided into</w:t>
      </w:r>
      <w:r>
        <w:rPr>
          <w:lang w:val="en"/>
        </w:rPr>
        <w:t>, Haredi or ultra-</w:t>
      </w:r>
      <w:r w:rsidR="00494FD8">
        <w:rPr>
          <w:lang w:val="en"/>
        </w:rPr>
        <w:t>orthodox</w:t>
      </w:r>
      <w:r>
        <w:rPr>
          <w:lang w:val="en"/>
        </w:rPr>
        <w:t>, Hasidic</w:t>
      </w:r>
      <w:r w:rsidR="00923435">
        <w:rPr>
          <w:lang w:val="en"/>
        </w:rPr>
        <w:t>, Ordinary (Centrist), and Modern.</w:t>
      </w:r>
      <w:r w:rsidR="000E6179">
        <w:rPr>
          <w:rStyle w:val="EndnoteReference"/>
          <w:lang w:val="en"/>
        </w:rPr>
        <w:endnoteReference w:id="53"/>
      </w:r>
      <w:r w:rsidR="00923435">
        <w:rPr>
          <w:lang w:val="en"/>
        </w:rPr>
        <w:t xml:space="preserve">  There are also groups that are just plain Jewish, Jewish unbelievers, nondenominational, trans-denominational, post-denominational, and the like.  Of course, there are converts (Khazars</w:t>
      </w:r>
      <w:r w:rsidR="00877E44">
        <w:rPr>
          <w:rStyle w:val="EndnoteReference"/>
          <w:lang w:val="en"/>
        </w:rPr>
        <w:endnoteReference w:id="54"/>
      </w:r>
      <w:r w:rsidR="00923435">
        <w:rPr>
          <w:lang w:val="en"/>
        </w:rPr>
        <w:t>, San Nicandro</w:t>
      </w:r>
      <w:r w:rsidR="00877E44">
        <w:rPr>
          <w:rStyle w:val="EndnoteReference"/>
          <w:lang w:val="en"/>
        </w:rPr>
        <w:endnoteReference w:id="55"/>
      </w:r>
      <w:r w:rsidR="00923435">
        <w:rPr>
          <w:lang w:val="en"/>
        </w:rPr>
        <w:t xml:space="preserve">, and more); yet, these must more or less assimilate into some part of the Jewish establishment.  So here, in the study of </w:t>
      </w:r>
      <w:r w:rsidR="00432A1E">
        <w:rPr>
          <w:lang w:val="en"/>
        </w:rPr>
        <w:t xml:space="preserve">Jewish </w:t>
      </w:r>
      <w:r w:rsidR="00CF2E5D">
        <w:rPr>
          <w:lang w:val="en"/>
        </w:rPr>
        <w:t>denominations</w:t>
      </w:r>
      <w:r w:rsidR="00923435">
        <w:rPr>
          <w:lang w:val="en"/>
        </w:rPr>
        <w:t xml:space="preserve">, is where we </w:t>
      </w:r>
      <w:r w:rsidR="00CA4466">
        <w:rPr>
          <w:lang w:val="en"/>
        </w:rPr>
        <w:t>may</w:t>
      </w:r>
      <w:r w:rsidR="00923435">
        <w:rPr>
          <w:lang w:val="en"/>
        </w:rPr>
        <w:t xml:space="preserve"> find </w:t>
      </w:r>
      <w:r w:rsidR="001D127C">
        <w:rPr>
          <w:lang w:val="en"/>
        </w:rPr>
        <w:t>our</w:t>
      </w:r>
      <w:r w:rsidR="00923435">
        <w:rPr>
          <w:lang w:val="en"/>
        </w:rPr>
        <w:t xml:space="preserve"> most fertile ground</w:t>
      </w:r>
      <w:r w:rsidR="00CA4466">
        <w:rPr>
          <w:lang w:val="en"/>
        </w:rPr>
        <w:t xml:space="preserve"> </w:t>
      </w:r>
      <w:r w:rsidR="001D127C">
        <w:rPr>
          <w:lang w:val="en"/>
        </w:rPr>
        <w:t>f</w:t>
      </w:r>
      <w:r w:rsidR="00CA4466">
        <w:rPr>
          <w:lang w:val="en"/>
        </w:rPr>
        <w:t>or</w:t>
      </w:r>
      <w:r w:rsidR="001D127C">
        <w:rPr>
          <w:lang w:val="en"/>
        </w:rPr>
        <w:t xml:space="preserve"> study</w:t>
      </w:r>
      <w:r w:rsidR="00923435">
        <w:rPr>
          <w:lang w:val="en"/>
        </w:rPr>
        <w:t>.</w:t>
      </w:r>
    </w:p>
    <w:p w:rsidR="00034E43" w:rsidRPr="0072165A" w:rsidRDefault="0072165A" w:rsidP="0072165A">
      <w:pPr>
        <w:spacing w:before="120"/>
        <w:jc w:val="both"/>
        <w:rPr>
          <w:rFonts w:ascii="Trebuchet MS" w:hAnsi="Trebuchet MS"/>
          <w:b/>
          <w:bCs/>
          <w:i/>
          <w:iCs/>
          <w:sz w:val="36"/>
          <w:szCs w:val="36"/>
          <w:lang w:bidi="en-US"/>
        </w:rPr>
      </w:pPr>
      <w:r>
        <w:rPr>
          <w:rFonts w:ascii="Trebuchet MS" w:hAnsi="Trebuchet MS"/>
          <w:b/>
          <w:bCs/>
          <w:i/>
          <w:iCs/>
          <w:sz w:val="36"/>
          <w:szCs w:val="36"/>
          <w:lang w:bidi="en-US"/>
        </w:rPr>
        <w:t>History</w:t>
      </w:r>
    </w:p>
    <w:p w:rsidR="0038052D" w:rsidRPr="0038052D" w:rsidRDefault="004F6600" w:rsidP="0038052D">
      <w:pPr>
        <w:spacing w:before="120"/>
        <w:jc w:val="center"/>
        <w:rPr>
          <w:rFonts w:ascii="Trebuchet MS" w:hAnsi="Trebuchet MS"/>
          <w:b/>
          <w:bCs/>
          <w:sz w:val="36"/>
          <w:szCs w:val="36"/>
          <w:lang w:bidi="en-US"/>
        </w:rPr>
      </w:pPr>
      <w:r>
        <w:rPr>
          <w:rFonts w:ascii="Trebuchet MS" w:hAnsi="Trebuchet MS"/>
          <w:b/>
          <w:bCs/>
          <w:sz w:val="36"/>
          <w:szCs w:val="36"/>
          <w:lang w:bidi="en-US"/>
        </w:rPr>
        <w:t>Biblical</w:t>
      </w:r>
    </w:p>
    <w:p w:rsidR="004F6600" w:rsidRPr="004F6600" w:rsidRDefault="004F6600" w:rsidP="00587D57">
      <w:pPr>
        <w:tabs>
          <w:tab w:val="left" w:pos="1080"/>
        </w:tabs>
        <w:rPr>
          <w:rFonts w:ascii="Segoe UI" w:hAnsi="Segoe UI" w:cs="Segoe UI"/>
          <w:i/>
          <w:iCs/>
          <w:lang w:val="en"/>
        </w:rPr>
      </w:pPr>
      <w:r>
        <w:rPr>
          <w:rFonts w:ascii="Segoe UI" w:hAnsi="Segoe UI" w:cs="Segoe UI"/>
          <w:i/>
          <w:iCs/>
          <w:lang w:val="en"/>
        </w:rPr>
        <w:t>Developments preceding Judaism</w:t>
      </w:r>
    </w:p>
    <w:p w:rsidR="002956D6" w:rsidRDefault="002956D6" w:rsidP="00587D57">
      <w:pPr>
        <w:tabs>
          <w:tab w:val="left" w:pos="1080"/>
        </w:tabs>
        <w:rPr>
          <w:lang w:val="en"/>
        </w:rPr>
      </w:pPr>
      <w:r>
        <w:rPr>
          <w:lang w:val="en"/>
        </w:rPr>
        <w:t>This has turned out to be a somewhat slipper</w:t>
      </w:r>
      <w:r w:rsidR="00CF56B4">
        <w:rPr>
          <w:lang w:val="en"/>
        </w:rPr>
        <w:t>y-</w:t>
      </w:r>
      <w:r>
        <w:rPr>
          <w:lang w:val="en"/>
        </w:rPr>
        <w:t xml:space="preserve">slope </w:t>
      </w:r>
      <w:r w:rsidR="00CF56B4">
        <w:rPr>
          <w:lang w:val="en"/>
        </w:rPr>
        <w:t>exploration.  Some internet reports are completely unreliable: they correspond with absolutely no dating studies of which I’m aware.</w:t>
      </w:r>
      <w:r w:rsidR="00A8080F">
        <w:rPr>
          <w:rStyle w:val="EndnoteReference"/>
          <w:lang w:val="en"/>
        </w:rPr>
        <w:endnoteReference w:id="56"/>
      </w:r>
      <w:r w:rsidR="00CF56B4">
        <w:rPr>
          <w:lang w:val="en"/>
        </w:rPr>
        <w:t xml:space="preserve">  We are sticking to the road more traveled by, unless there is firm proof of error.</w:t>
      </w:r>
      <w:r w:rsidR="00FB3172">
        <w:rPr>
          <w:rStyle w:val="EndnoteReference"/>
          <w:lang w:val="en"/>
        </w:rPr>
        <w:endnoteReference w:id="57"/>
      </w:r>
      <w:r w:rsidR="00CF56B4">
        <w:rPr>
          <w:lang w:val="en"/>
        </w:rPr>
        <w:t xml:space="preserve">  All the dates we have used down to David (1010-970 BC), and Solomon (970-930 BC) are firmly connected to Sheshonq </w:t>
      </w:r>
      <w:r w:rsidR="00CF56B4">
        <w:rPr>
          <w:rFonts w:cs="Times New Roman"/>
          <w:lang w:val="en"/>
        </w:rPr>
        <w:t>Ⅰ</w:t>
      </w:r>
      <w:r w:rsidR="00CF56B4">
        <w:rPr>
          <w:lang w:val="en"/>
        </w:rPr>
        <w:t xml:space="preserve"> </w:t>
      </w:r>
      <w:r w:rsidR="00D2250C">
        <w:rPr>
          <w:lang w:val="en"/>
        </w:rPr>
        <w:t>(whose dates were recently adjusted from 945-924 to 943-922 BC</w:t>
      </w:r>
      <w:r w:rsidR="00D2250C">
        <w:rPr>
          <w:rStyle w:val="EndnoteReference"/>
          <w:lang w:val="en"/>
        </w:rPr>
        <w:endnoteReference w:id="58"/>
      </w:r>
      <w:r w:rsidR="00D2250C">
        <w:rPr>
          <w:lang w:val="en"/>
        </w:rPr>
        <w:t>)</w:t>
      </w:r>
      <w:r w:rsidR="00A8080F">
        <w:rPr>
          <w:lang w:val="en"/>
        </w:rPr>
        <w:t>.  So, even though we cannot yet prove the existence of David and Solomon, we may be fairly confident of their dating.  Other dates we have used have been carefully calculated from these foundational dates: Jordan crossing (1364 BC), Moses and Exodus (1406-1366 BC</w:t>
      </w:r>
      <w:r w:rsidR="00860D8C">
        <w:rPr>
          <w:lang w:val="en"/>
        </w:rPr>
        <w:t>)</w:t>
      </w:r>
      <w:r w:rsidR="00A8080F">
        <w:rPr>
          <w:lang w:val="en"/>
        </w:rPr>
        <w:t>, Abraham (circa 1836 BC).</w:t>
      </w:r>
      <w:r w:rsidR="00A8080F">
        <w:rPr>
          <w:rStyle w:val="EndnoteReference"/>
          <w:lang w:val="en"/>
        </w:rPr>
        <w:endnoteReference w:id="59"/>
      </w:r>
    </w:p>
    <w:p w:rsidR="0072165A" w:rsidRDefault="0072165A" w:rsidP="00587D57">
      <w:pPr>
        <w:tabs>
          <w:tab w:val="left" w:pos="1080"/>
        </w:tabs>
        <w:rPr>
          <w:lang w:val="en"/>
        </w:rPr>
      </w:pPr>
      <w:r>
        <w:rPr>
          <w:lang w:val="en"/>
        </w:rPr>
        <w:t>722 BC: Israel is terminated by Assyrians</w:t>
      </w:r>
      <w:r w:rsidR="00D4491E">
        <w:rPr>
          <w:lang w:val="en"/>
        </w:rPr>
        <w:t>.</w:t>
      </w:r>
    </w:p>
    <w:p w:rsidR="000A2ACC" w:rsidRDefault="000A2ACC" w:rsidP="00587D57">
      <w:pPr>
        <w:tabs>
          <w:tab w:val="left" w:pos="1080"/>
        </w:tabs>
        <w:rPr>
          <w:lang w:val="en"/>
        </w:rPr>
      </w:pPr>
      <w:r>
        <w:rPr>
          <w:lang w:val="en"/>
        </w:rPr>
        <w:t>700 BC: Akkadian and Sumerian lapse into dead languages; Aramaic becomes the dominant Mesopotamian and international language.</w:t>
      </w:r>
    </w:p>
    <w:p w:rsidR="004F6600" w:rsidRPr="004F6600" w:rsidRDefault="004F6600" w:rsidP="00587D57">
      <w:pPr>
        <w:tabs>
          <w:tab w:val="left" w:pos="1080"/>
        </w:tabs>
        <w:rPr>
          <w:rFonts w:ascii="Segoe UI" w:hAnsi="Segoe UI" w:cs="Segoe UI"/>
          <w:i/>
          <w:iCs/>
          <w:lang w:val="en"/>
        </w:rPr>
      </w:pPr>
      <w:r>
        <w:rPr>
          <w:rFonts w:ascii="Segoe UI" w:hAnsi="Segoe UI" w:cs="Segoe UI"/>
          <w:i/>
          <w:iCs/>
          <w:lang w:val="en"/>
        </w:rPr>
        <w:t xml:space="preserve">Judaism forms </w:t>
      </w:r>
      <w:r w:rsidRPr="004F6600">
        <w:rPr>
          <w:rFonts w:ascii="Segoe UI" w:hAnsi="Segoe UI" w:cs="Segoe UI"/>
          <w:i/>
          <w:iCs/>
          <w:lang w:val="en"/>
        </w:rPr>
        <w:t>in utero</w:t>
      </w:r>
      <w:r>
        <w:rPr>
          <w:rFonts w:ascii="Segoe UI" w:hAnsi="Segoe UI" w:cs="Segoe UI"/>
          <w:i/>
          <w:iCs/>
          <w:lang w:val="en"/>
        </w:rPr>
        <w:t xml:space="preserve"> in the womb of Babylon and Persia</w:t>
      </w:r>
    </w:p>
    <w:p w:rsidR="0072165A" w:rsidRDefault="0072165A" w:rsidP="00587D57">
      <w:pPr>
        <w:tabs>
          <w:tab w:val="left" w:pos="1080"/>
        </w:tabs>
        <w:rPr>
          <w:lang w:val="en"/>
        </w:rPr>
      </w:pPr>
      <w:r>
        <w:rPr>
          <w:lang w:val="en"/>
        </w:rPr>
        <w:t>586 BC: Judea is displaced by Babylonians</w:t>
      </w:r>
      <w:r w:rsidR="000A2ACC">
        <w:rPr>
          <w:lang w:val="en"/>
        </w:rPr>
        <w:t>.  Aramaic becomes the language of the Jewish people.</w:t>
      </w:r>
    </w:p>
    <w:p w:rsidR="004F6600" w:rsidRDefault="004F6600" w:rsidP="00587D57">
      <w:pPr>
        <w:tabs>
          <w:tab w:val="left" w:pos="1080"/>
        </w:tabs>
        <w:rPr>
          <w:lang w:val="en"/>
        </w:rPr>
      </w:pPr>
      <w:r>
        <w:rPr>
          <w:lang w:val="en"/>
        </w:rPr>
        <w:lastRenderedPageBreak/>
        <w:t>539 BC: B</w:t>
      </w:r>
      <w:r w:rsidRPr="004F6600">
        <w:rPr>
          <w:lang w:val="en"/>
        </w:rPr>
        <w:t xml:space="preserve">abylon falls to </w:t>
      </w:r>
      <w:r>
        <w:rPr>
          <w:lang w:val="en"/>
        </w:rPr>
        <w:t>Medo-P</w:t>
      </w:r>
      <w:r w:rsidRPr="004F6600">
        <w:rPr>
          <w:lang w:val="en"/>
        </w:rPr>
        <w:t>ersia</w:t>
      </w:r>
      <w:r>
        <w:rPr>
          <w:lang w:val="en"/>
        </w:rPr>
        <w:t>.</w:t>
      </w:r>
    </w:p>
    <w:p w:rsidR="004F6600" w:rsidRPr="004F6600" w:rsidRDefault="004F6600" w:rsidP="00587D57">
      <w:pPr>
        <w:tabs>
          <w:tab w:val="left" w:pos="1080"/>
        </w:tabs>
        <w:rPr>
          <w:rFonts w:ascii="Segoe UI" w:hAnsi="Segoe UI" w:cs="Segoe UI"/>
          <w:i/>
          <w:iCs/>
          <w:lang w:val="en"/>
        </w:rPr>
      </w:pPr>
      <w:r>
        <w:rPr>
          <w:rFonts w:ascii="Segoe UI" w:hAnsi="Segoe UI" w:cs="Segoe UI"/>
          <w:i/>
          <w:iCs/>
          <w:lang w:val="en"/>
        </w:rPr>
        <w:t>Judaism is birthed as a new religion</w:t>
      </w:r>
    </w:p>
    <w:p w:rsidR="0072165A" w:rsidRDefault="0072165A" w:rsidP="00587D57">
      <w:pPr>
        <w:tabs>
          <w:tab w:val="left" w:pos="1080"/>
        </w:tabs>
        <w:rPr>
          <w:lang w:val="en"/>
        </w:rPr>
      </w:pPr>
      <w:r>
        <w:rPr>
          <w:lang w:val="en"/>
        </w:rPr>
        <w:t xml:space="preserve">516 BC: Jews are freed and returned by Medo-Persians.  </w:t>
      </w:r>
      <w:r w:rsidR="00C44459">
        <w:rPr>
          <w:lang w:val="en"/>
        </w:rPr>
        <w:t xml:space="preserve">Jerusalem is rebuilt.  </w:t>
      </w:r>
      <w:r>
        <w:rPr>
          <w:lang w:val="en"/>
        </w:rPr>
        <w:t>The extant paleo-Hebrew scriptures are recovered and repaired; an Aramaic block letter version (Hebrew) is produced.</w:t>
      </w:r>
    </w:p>
    <w:p w:rsidR="00FB3172" w:rsidRDefault="00FB3172" w:rsidP="00587D57">
      <w:pPr>
        <w:tabs>
          <w:tab w:val="left" w:pos="1080"/>
        </w:tabs>
        <w:rPr>
          <w:lang w:val="en"/>
        </w:rPr>
      </w:pPr>
      <w:r>
        <w:rPr>
          <w:lang w:val="en"/>
        </w:rPr>
        <w:t>475 BC: Esther</w:t>
      </w:r>
    </w:p>
    <w:p w:rsidR="0072165A" w:rsidRDefault="0072165A" w:rsidP="00587D57">
      <w:pPr>
        <w:tabs>
          <w:tab w:val="left" w:pos="1080"/>
        </w:tabs>
        <w:rPr>
          <w:lang w:val="en"/>
        </w:rPr>
      </w:pPr>
      <w:r>
        <w:rPr>
          <w:lang w:val="en"/>
        </w:rPr>
        <w:t xml:space="preserve">461-458 BC: </w:t>
      </w:r>
      <w:r w:rsidR="000A2ACC">
        <w:rPr>
          <w:lang w:val="en"/>
        </w:rPr>
        <w:t>E</w:t>
      </w:r>
      <w:r>
        <w:rPr>
          <w:lang w:val="en"/>
        </w:rPr>
        <w:t>dict of toleration to build the temple is granted by Persians.</w:t>
      </w:r>
      <w:r w:rsidR="00FB3172">
        <w:rPr>
          <w:lang w:val="en"/>
        </w:rPr>
        <w:t xml:space="preserve">  Ezra sent to restore order in Jerusalem and Judea</w:t>
      </w:r>
    </w:p>
    <w:p w:rsidR="00181713" w:rsidRDefault="00C44459" w:rsidP="00C44459">
      <w:pPr>
        <w:tabs>
          <w:tab w:val="left" w:pos="1080"/>
        </w:tabs>
        <w:rPr>
          <w:lang w:val="en"/>
        </w:rPr>
      </w:pPr>
      <w:r>
        <w:rPr>
          <w:lang w:val="en"/>
        </w:rPr>
        <w:t xml:space="preserve">333 BC: Alexander defeats Darius </w:t>
      </w:r>
      <w:r>
        <w:rPr>
          <w:rFonts w:cs="Times New Roman"/>
          <w:lang w:val="en"/>
        </w:rPr>
        <w:t>Ⅲ at the Battle of Issus</w:t>
      </w:r>
      <w:r w:rsidR="00D4491E">
        <w:rPr>
          <w:rFonts w:cs="Times New Roman"/>
          <w:lang w:val="en"/>
        </w:rPr>
        <w:t>.</w:t>
      </w:r>
      <w:r w:rsidR="006C554D">
        <w:rPr>
          <w:rStyle w:val="EndnoteReference"/>
          <w:rFonts w:cs="Times New Roman"/>
          <w:lang w:val="en"/>
        </w:rPr>
        <w:endnoteReference w:id="60"/>
      </w:r>
      <w:r>
        <w:rPr>
          <w:rFonts w:cs="Times New Roman"/>
          <w:lang w:val="en"/>
        </w:rPr>
        <w:t xml:space="preserve">  </w:t>
      </w:r>
      <w:r w:rsidR="0072165A">
        <w:rPr>
          <w:lang w:val="en"/>
        </w:rPr>
        <w:t>Persia falls to Greece</w:t>
      </w:r>
      <w:r>
        <w:rPr>
          <w:lang w:val="en"/>
        </w:rPr>
        <w:t xml:space="preserve"> shortly afterward</w:t>
      </w:r>
      <w:r w:rsidR="0072165A">
        <w:rPr>
          <w:lang w:val="en"/>
        </w:rPr>
        <w:t>.</w:t>
      </w:r>
      <w:r w:rsidR="000A2ACC">
        <w:rPr>
          <w:lang w:val="en"/>
        </w:rPr>
        <w:t xml:space="preserve">  Greek becomes the language of the people.</w:t>
      </w:r>
    </w:p>
    <w:p w:rsidR="0072165A" w:rsidRDefault="00181713" w:rsidP="00C44459">
      <w:pPr>
        <w:tabs>
          <w:tab w:val="left" w:pos="1080"/>
        </w:tabs>
        <w:rPr>
          <w:lang w:val="en"/>
        </w:rPr>
      </w:pPr>
      <w:r>
        <w:rPr>
          <w:lang w:val="en"/>
        </w:rPr>
        <w:t>Circa 200 BC:</w:t>
      </w:r>
      <w:r w:rsidR="00C44459">
        <w:rPr>
          <w:lang w:val="en"/>
        </w:rPr>
        <w:t xml:space="preserve"> </w:t>
      </w:r>
      <w:r w:rsidR="000A2ACC">
        <w:rPr>
          <w:lang w:val="en"/>
        </w:rPr>
        <w:t>Greek version of Old Testament is produced.</w:t>
      </w:r>
      <w:r w:rsidR="006C554D">
        <w:rPr>
          <w:rStyle w:val="EndnoteReference"/>
          <w:lang w:val="en"/>
        </w:rPr>
        <w:endnoteReference w:id="61"/>
      </w:r>
    </w:p>
    <w:p w:rsidR="000A2ACC" w:rsidRDefault="00C44459" w:rsidP="00587D57">
      <w:pPr>
        <w:tabs>
          <w:tab w:val="left" w:pos="1080"/>
        </w:tabs>
        <w:rPr>
          <w:lang w:val="en"/>
        </w:rPr>
      </w:pPr>
      <w:r>
        <w:rPr>
          <w:lang w:val="en"/>
        </w:rPr>
        <w:t>146 BC: Rome defeats the Greeks at the Battle of Corinth</w:t>
      </w:r>
      <w:r w:rsidR="005012E0">
        <w:rPr>
          <w:rStyle w:val="EndnoteReference"/>
          <w:lang w:val="en"/>
        </w:rPr>
        <w:endnoteReference w:id="62"/>
      </w:r>
      <w:r>
        <w:rPr>
          <w:lang w:val="en"/>
        </w:rPr>
        <w:t xml:space="preserve">.  </w:t>
      </w:r>
      <w:r w:rsidR="000A2ACC">
        <w:rPr>
          <w:lang w:val="en"/>
        </w:rPr>
        <w:t>Greece falls to Rome</w:t>
      </w:r>
      <w:r>
        <w:rPr>
          <w:lang w:val="en"/>
        </w:rPr>
        <w:t xml:space="preserve"> politically</w:t>
      </w:r>
      <w:r w:rsidR="000A2ACC">
        <w:rPr>
          <w:lang w:val="en"/>
        </w:rPr>
        <w:t xml:space="preserve">.  </w:t>
      </w:r>
      <w:r>
        <w:rPr>
          <w:lang w:val="en"/>
        </w:rPr>
        <w:t xml:space="preserve">Rome falls to Greece culturally.  </w:t>
      </w:r>
      <w:r w:rsidR="000A2ACC">
        <w:rPr>
          <w:lang w:val="en"/>
        </w:rPr>
        <w:t>Rome retains the prominence of Greek language and culture.</w:t>
      </w:r>
    </w:p>
    <w:p w:rsidR="00CD33E9" w:rsidRDefault="00CD33E9" w:rsidP="00CD33E9">
      <w:pPr>
        <w:tabs>
          <w:tab w:val="left" w:pos="1080"/>
        </w:tabs>
        <w:rPr>
          <w:lang w:val="en"/>
        </w:rPr>
      </w:pPr>
      <w:r>
        <w:rPr>
          <w:lang w:val="en"/>
        </w:rPr>
        <w:t>4 BC: Christ is born.</w:t>
      </w:r>
      <w:r w:rsidR="00C44459">
        <w:rPr>
          <w:lang w:val="en"/>
        </w:rPr>
        <w:t xml:space="preserve">  The Sh</w:t>
      </w:r>
      <w:r w:rsidR="00C44459" w:rsidRPr="00C44459">
        <w:rPr>
          <w:vertAlign w:val="superscript"/>
          <w:lang w:val="en"/>
        </w:rPr>
        <w:t>ə</w:t>
      </w:r>
      <w:r w:rsidR="00C44459">
        <w:rPr>
          <w:lang w:val="en"/>
        </w:rPr>
        <w:t>kinah returns; The Sh</w:t>
      </w:r>
      <w:r w:rsidR="00C44459" w:rsidRPr="00C44459">
        <w:rPr>
          <w:vertAlign w:val="superscript"/>
          <w:lang w:val="en"/>
        </w:rPr>
        <w:t>ə</w:t>
      </w:r>
      <w:r w:rsidR="00C44459">
        <w:rPr>
          <w:lang w:val="en"/>
        </w:rPr>
        <w:t>kinah is rejected.  Preparations for a new nation, the Church are completed: twelve Apostles are selected to replace the Jewish “patriarchate”; seventy elders are selected to replace the Jewish Sanhedrin</w:t>
      </w:r>
      <w:r w:rsidR="00005069">
        <w:rPr>
          <w:lang w:val="en"/>
        </w:rPr>
        <w:t>; a new King, new priesthood, and new prophets are established.</w:t>
      </w:r>
    </w:p>
    <w:p w:rsidR="00CD33E9" w:rsidRDefault="00CD33E9" w:rsidP="00005069">
      <w:pPr>
        <w:tabs>
          <w:tab w:val="left" w:pos="1080"/>
        </w:tabs>
        <w:rPr>
          <w:lang w:val="en"/>
        </w:rPr>
      </w:pPr>
      <w:r>
        <w:rPr>
          <w:lang w:val="en"/>
        </w:rPr>
        <w:t>33: Christ is risen, ascended, enthroned.  The Spirit proceeds from the Father</w:t>
      </w:r>
      <w:r w:rsidR="00005069">
        <w:rPr>
          <w:lang w:val="en"/>
        </w:rPr>
        <w:t xml:space="preserve">.  The new nation, the Church is </w:t>
      </w:r>
      <w:r w:rsidR="00005069" w:rsidRPr="00005069">
        <w:rPr>
          <w:lang w:val="en"/>
        </w:rPr>
        <w:t>inaugurated</w:t>
      </w:r>
      <w:r w:rsidR="00005069">
        <w:rPr>
          <w:lang w:val="en"/>
        </w:rPr>
        <w:t xml:space="preserve">, and revealed; it begins to act.  </w:t>
      </w:r>
      <w:r>
        <w:rPr>
          <w:lang w:val="en"/>
        </w:rPr>
        <w:t>Christianity is viewed as a Jewish minority sub-cult</w:t>
      </w:r>
      <w:r w:rsidR="00005069">
        <w:rPr>
          <w:lang w:val="en"/>
        </w:rPr>
        <w:t xml:space="preserve">.  </w:t>
      </w:r>
      <w:r>
        <w:rPr>
          <w:lang w:val="en"/>
        </w:rPr>
        <w:t>Paul murders and persecutes Christians; but, is converted.</w:t>
      </w:r>
      <w:r w:rsidR="00005069">
        <w:rPr>
          <w:lang w:val="en"/>
        </w:rPr>
        <w:t xml:space="preserve">  </w:t>
      </w:r>
      <w:r>
        <w:rPr>
          <w:lang w:val="en"/>
        </w:rPr>
        <w:t>Over forty Jews determine to murder Paul.</w:t>
      </w:r>
      <w:r>
        <w:rPr>
          <w:rStyle w:val="EndnoteReference"/>
          <w:lang w:val="en"/>
        </w:rPr>
        <w:endnoteReference w:id="63"/>
      </w:r>
      <w:r w:rsidR="00005069">
        <w:rPr>
          <w:lang w:val="en"/>
        </w:rPr>
        <w:t xml:space="preserve">  </w:t>
      </w:r>
      <w:r>
        <w:rPr>
          <w:lang w:val="en"/>
        </w:rPr>
        <w:t>Competition between Chris</w:t>
      </w:r>
      <w:r w:rsidR="004A104F">
        <w:rPr>
          <w:lang w:val="en"/>
        </w:rPr>
        <w:t>tians and Jews increases.  Head-</w:t>
      </w:r>
      <w:r>
        <w:rPr>
          <w:lang w:val="en"/>
        </w:rPr>
        <w:t>butting between the two groups will continue down through the ages</w:t>
      </w:r>
      <w:r w:rsidR="00005069">
        <w:rPr>
          <w:lang w:val="en"/>
        </w:rPr>
        <w:t>.  Open war between Christians and Jews is not uncommon.</w:t>
      </w:r>
    </w:p>
    <w:p w:rsidR="00CD33E9" w:rsidRDefault="00CD33E9" w:rsidP="00CD33E9">
      <w:pPr>
        <w:tabs>
          <w:tab w:val="left" w:pos="1080"/>
        </w:tabs>
        <w:rPr>
          <w:lang w:val="en"/>
        </w:rPr>
      </w:pPr>
      <w:r>
        <w:rPr>
          <w:lang w:val="en"/>
        </w:rPr>
        <w:t>70: Titus destroys Jerusalem, the temple, and the bulk of the Jewish military.</w:t>
      </w:r>
      <w:r w:rsidR="008E472E">
        <w:rPr>
          <w:rStyle w:val="EndnoteReference"/>
          <w:lang w:val="en"/>
        </w:rPr>
        <w:endnoteReference w:id="64"/>
      </w:r>
      <w:r>
        <w:rPr>
          <w:lang w:val="en"/>
        </w:rPr>
        <w:t xml:space="preserve">  The last of the Jewish military commits suicide at Masada.</w:t>
      </w:r>
      <w:r>
        <w:rPr>
          <w:rStyle w:val="EndnoteReference"/>
          <w:lang w:val="en"/>
        </w:rPr>
        <w:endnoteReference w:id="65"/>
      </w:r>
      <w:r>
        <w:rPr>
          <w:lang w:val="en"/>
        </w:rPr>
        <w:t xml:space="preserve">  Josephus hides in Rome.</w:t>
      </w:r>
      <w:r>
        <w:rPr>
          <w:rStyle w:val="EndnoteReference"/>
          <w:lang w:val="en"/>
        </w:rPr>
        <w:endnoteReference w:id="66"/>
      </w:r>
    </w:p>
    <w:p w:rsidR="00005069" w:rsidRDefault="004852D8" w:rsidP="00CD33E9">
      <w:pPr>
        <w:tabs>
          <w:tab w:val="left" w:pos="1080"/>
        </w:tabs>
        <w:rPr>
          <w:lang w:val="en"/>
        </w:rPr>
      </w:pPr>
      <w:r>
        <w:rPr>
          <w:lang w:val="en"/>
        </w:rPr>
        <w:lastRenderedPageBreak/>
        <w:t>330: Byzantium is renamed Constantinople</w:t>
      </w:r>
      <w:r w:rsidR="002F4262">
        <w:rPr>
          <w:rStyle w:val="EndnoteReference"/>
          <w:lang w:val="en"/>
        </w:rPr>
        <w:endnoteReference w:id="67"/>
      </w:r>
      <w:r w:rsidR="00CF6F86">
        <w:rPr>
          <w:lang w:val="en"/>
        </w:rPr>
        <w:t xml:space="preserve"> or New Rome,</w:t>
      </w:r>
      <w:r>
        <w:rPr>
          <w:lang w:val="en"/>
        </w:rPr>
        <w:t xml:space="preserve"> </w:t>
      </w:r>
      <w:r w:rsidR="00CF6F86">
        <w:rPr>
          <w:lang w:val="en"/>
        </w:rPr>
        <w:t>and</w:t>
      </w:r>
      <w:r>
        <w:rPr>
          <w:lang w:val="en"/>
        </w:rPr>
        <w:t xml:space="preserve"> made the new seat of Roman government. </w:t>
      </w:r>
      <w:r w:rsidR="00CF6F86">
        <w:rPr>
          <w:lang w:val="en"/>
        </w:rPr>
        <w:t xml:space="preserve"> Old </w:t>
      </w:r>
      <w:r>
        <w:rPr>
          <w:lang w:val="en"/>
        </w:rPr>
        <w:t xml:space="preserve">Rome </w:t>
      </w:r>
      <w:r w:rsidR="00CF6F86">
        <w:rPr>
          <w:lang w:val="en"/>
        </w:rPr>
        <w:t>temporarily</w:t>
      </w:r>
      <w:r>
        <w:rPr>
          <w:lang w:val="en"/>
        </w:rPr>
        <w:t xml:space="preserve"> </w:t>
      </w:r>
      <w:r w:rsidR="00CF6F86">
        <w:rPr>
          <w:lang w:val="en"/>
        </w:rPr>
        <w:t>l</w:t>
      </w:r>
      <w:r w:rsidR="004A104F">
        <w:rPr>
          <w:lang w:val="en"/>
        </w:rPr>
        <w:t>o</w:t>
      </w:r>
      <w:r w:rsidR="00CF6F86">
        <w:rPr>
          <w:lang w:val="en"/>
        </w:rPr>
        <w:t>ses some</w:t>
      </w:r>
      <w:r w:rsidR="004A104F">
        <w:rPr>
          <w:lang w:val="en"/>
        </w:rPr>
        <w:t xml:space="preserve"> of </w:t>
      </w:r>
      <w:r w:rsidR="00CF6F86">
        <w:rPr>
          <w:lang w:val="en"/>
        </w:rPr>
        <w:t>its previous political prestige and power.</w:t>
      </w:r>
    </w:p>
    <w:p w:rsidR="00C322E4" w:rsidRPr="00C322E4" w:rsidRDefault="00C322E4" w:rsidP="00C322E4">
      <w:pPr>
        <w:spacing w:before="120"/>
        <w:jc w:val="center"/>
        <w:rPr>
          <w:rFonts w:ascii="Trebuchet MS" w:hAnsi="Trebuchet MS"/>
          <w:b/>
          <w:bCs/>
          <w:sz w:val="36"/>
          <w:szCs w:val="36"/>
          <w:lang w:bidi="en-US"/>
        </w:rPr>
      </w:pPr>
      <w:r>
        <w:rPr>
          <w:rFonts w:ascii="Trebuchet MS" w:hAnsi="Trebuchet MS"/>
          <w:b/>
          <w:bCs/>
          <w:sz w:val="36"/>
          <w:szCs w:val="36"/>
          <w:lang w:bidi="en-US"/>
        </w:rPr>
        <w:t>Rabbinical Eras</w:t>
      </w:r>
    </w:p>
    <w:p w:rsidR="00C322E4" w:rsidRDefault="008043B4" w:rsidP="00CF6F86">
      <w:pPr>
        <w:tabs>
          <w:tab w:val="left" w:pos="1080"/>
        </w:tabs>
        <w:rPr>
          <w:lang w:val="en"/>
        </w:rPr>
      </w:pPr>
      <w:r>
        <w:rPr>
          <w:lang w:val="en"/>
        </w:rPr>
        <w:t>250 BC to 625</w:t>
      </w:r>
      <w:r w:rsidR="003C33EF">
        <w:rPr>
          <w:lang w:val="en"/>
        </w:rPr>
        <w:t>: Chazal</w:t>
      </w:r>
      <w:r w:rsidR="003C33EF">
        <w:rPr>
          <w:rStyle w:val="EndnoteReference"/>
          <w:lang w:val="en"/>
        </w:rPr>
        <w:endnoteReference w:id="68"/>
      </w:r>
      <w:r w:rsidR="00CF6F86">
        <w:rPr>
          <w:lang w:val="en"/>
        </w:rPr>
        <w:t xml:space="preserve">  </w:t>
      </w:r>
      <w:r w:rsidR="00CD33E9">
        <w:rPr>
          <w:lang w:val="en"/>
        </w:rPr>
        <w:t>“ ‘</w:t>
      </w:r>
      <w:r w:rsidR="00C322E4" w:rsidRPr="00C322E4">
        <w:rPr>
          <w:lang w:val="en"/>
        </w:rPr>
        <w:t>Ḥakhameinu</w:t>
      </w:r>
      <w:r w:rsidR="00CD33E9">
        <w:rPr>
          <w:lang w:val="en"/>
        </w:rPr>
        <w:t xml:space="preserve"> </w:t>
      </w:r>
      <w:r w:rsidR="00C322E4" w:rsidRPr="00C322E4">
        <w:rPr>
          <w:lang w:val="en"/>
        </w:rPr>
        <w:t>Zikhram</w:t>
      </w:r>
      <w:r w:rsidR="00CD33E9">
        <w:rPr>
          <w:lang w:val="en"/>
        </w:rPr>
        <w:t xml:space="preserve"> </w:t>
      </w:r>
      <w:r w:rsidR="00C322E4" w:rsidRPr="00C322E4">
        <w:rPr>
          <w:lang w:val="en"/>
        </w:rPr>
        <w:t>L</w:t>
      </w:r>
      <w:r w:rsidR="00CD33E9">
        <w:rPr>
          <w:lang w:val="en"/>
        </w:rPr>
        <w:t>iv’</w:t>
      </w:r>
      <w:r w:rsidR="00C322E4" w:rsidRPr="00C322E4">
        <w:rPr>
          <w:lang w:val="en"/>
        </w:rPr>
        <w:t>ra</w:t>
      </w:r>
      <w:r w:rsidR="00C322E4">
        <w:rPr>
          <w:lang w:val="en"/>
        </w:rPr>
        <w:t>kha</w:t>
      </w:r>
      <w:r w:rsidR="00CD33E9">
        <w:rPr>
          <w:lang w:val="en"/>
        </w:rPr>
        <w:t>’ … ‘</w:t>
      </w:r>
      <w:r w:rsidR="00CD33E9" w:rsidRPr="00CD33E9">
        <w:rPr>
          <w:lang w:val="en"/>
        </w:rPr>
        <w:t>Our</w:t>
      </w:r>
      <w:r w:rsidR="00CD33E9">
        <w:rPr>
          <w:lang w:val="en"/>
        </w:rPr>
        <w:t xml:space="preserve"> </w:t>
      </w:r>
      <w:r w:rsidR="00CD33E9" w:rsidRPr="00CD33E9">
        <w:rPr>
          <w:lang w:val="en"/>
        </w:rPr>
        <w:t>Sages,</w:t>
      </w:r>
      <w:r w:rsidR="00CD33E9">
        <w:rPr>
          <w:lang w:val="en"/>
        </w:rPr>
        <w:t xml:space="preserve"> </w:t>
      </w:r>
      <w:r w:rsidR="00CD33E9" w:rsidRPr="00CD33E9">
        <w:rPr>
          <w:lang w:val="en"/>
        </w:rPr>
        <w:t>may</w:t>
      </w:r>
      <w:r w:rsidR="00CD33E9">
        <w:rPr>
          <w:lang w:val="en"/>
        </w:rPr>
        <w:t xml:space="preserve"> </w:t>
      </w:r>
      <w:r w:rsidR="00CD33E9" w:rsidRPr="00CD33E9">
        <w:rPr>
          <w:lang w:val="en"/>
        </w:rPr>
        <w:t>their</w:t>
      </w:r>
      <w:r w:rsidR="00CD33E9">
        <w:rPr>
          <w:lang w:val="en"/>
        </w:rPr>
        <w:t xml:space="preserve"> </w:t>
      </w:r>
      <w:r w:rsidR="00CD33E9" w:rsidRPr="00CD33E9">
        <w:rPr>
          <w:lang w:val="en"/>
        </w:rPr>
        <w:t>memory</w:t>
      </w:r>
      <w:r w:rsidR="00CD33E9">
        <w:rPr>
          <w:lang w:val="en"/>
        </w:rPr>
        <w:t xml:space="preserve"> </w:t>
      </w:r>
      <w:r w:rsidR="00CD33E9" w:rsidRPr="00CD33E9">
        <w:rPr>
          <w:lang w:val="en"/>
        </w:rPr>
        <w:t>be</w:t>
      </w:r>
      <w:r w:rsidR="00CD33E9">
        <w:rPr>
          <w:lang w:val="en"/>
        </w:rPr>
        <w:t xml:space="preserve"> </w:t>
      </w:r>
      <w:r w:rsidR="00CD33E9" w:rsidRPr="00CD33E9">
        <w:rPr>
          <w:lang w:val="en"/>
        </w:rPr>
        <w:t>blessed</w:t>
      </w:r>
      <w:r w:rsidR="00CD33E9">
        <w:rPr>
          <w:lang w:val="en"/>
        </w:rPr>
        <w:t>’</w:t>
      </w:r>
      <w:r w:rsidR="00CD33E9" w:rsidRPr="00CD33E9">
        <w:rPr>
          <w:lang w:val="en"/>
        </w:rPr>
        <w:t>,</w:t>
      </w:r>
      <w:r w:rsidR="00CD33E9">
        <w:rPr>
          <w:lang w:val="en"/>
        </w:rPr>
        <w:t xml:space="preserve"> </w:t>
      </w:r>
      <w:r w:rsidR="00CD33E9" w:rsidRPr="00CD33E9">
        <w:rPr>
          <w:lang w:val="en"/>
        </w:rPr>
        <w:t>refers</w:t>
      </w:r>
      <w:r w:rsidR="00CD33E9">
        <w:rPr>
          <w:lang w:val="en"/>
        </w:rPr>
        <w:t xml:space="preserve"> </w:t>
      </w:r>
      <w:r w:rsidR="00CD33E9" w:rsidRPr="00CD33E9">
        <w:rPr>
          <w:lang w:val="en"/>
        </w:rPr>
        <w:t>to</w:t>
      </w:r>
      <w:r w:rsidR="00CD33E9">
        <w:rPr>
          <w:lang w:val="en"/>
        </w:rPr>
        <w:t xml:space="preserve"> </w:t>
      </w:r>
      <w:r w:rsidR="00CD33E9" w:rsidRPr="00CD33E9">
        <w:rPr>
          <w:lang w:val="en"/>
        </w:rPr>
        <w:t>all</w:t>
      </w:r>
      <w:r w:rsidR="00CD33E9">
        <w:rPr>
          <w:lang w:val="en"/>
        </w:rPr>
        <w:t xml:space="preserve"> </w:t>
      </w:r>
      <w:r w:rsidR="00CD33E9" w:rsidRPr="00CD33E9">
        <w:rPr>
          <w:lang w:val="en"/>
        </w:rPr>
        <w:t>Jewish</w:t>
      </w:r>
      <w:r w:rsidR="00CD33E9">
        <w:rPr>
          <w:lang w:val="en"/>
        </w:rPr>
        <w:t xml:space="preserve"> </w:t>
      </w:r>
      <w:r w:rsidR="00CD33E9" w:rsidRPr="00CD33E9">
        <w:rPr>
          <w:lang w:val="en"/>
        </w:rPr>
        <w:t>sages</w:t>
      </w:r>
      <w:r w:rsidR="00CD33E9">
        <w:rPr>
          <w:lang w:val="en"/>
        </w:rPr>
        <w:t xml:space="preserve"> </w:t>
      </w:r>
      <w:r w:rsidR="00CD33E9" w:rsidRPr="00CD33E9">
        <w:rPr>
          <w:lang w:val="en"/>
        </w:rPr>
        <w:t>of</w:t>
      </w:r>
      <w:r w:rsidR="00CD33E9">
        <w:rPr>
          <w:lang w:val="en"/>
        </w:rPr>
        <w:t xml:space="preserve"> </w:t>
      </w:r>
      <w:r w:rsidR="00CD33E9" w:rsidRPr="00CD33E9">
        <w:rPr>
          <w:lang w:val="en"/>
        </w:rPr>
        <w:t>the</w:t>
      </w:r>
      <w:r w:rsidR="00CD33E9">
        <w:rPr>
          <w:lang w:val="en"/>
        </w:rPr>
        <w:t xml:space="preserve"> </w:t>
      </w:r>
      <w:r w:rsidR="00CD33E9" w:rsidRPr="00CD33E9">
        <w:rPr>
          <w:lang w:val="en"/>
        </w:rPr>
        <w:t>Mishna,</w:t>
      </w:r>
      <w:r w:rsidR="00CD33E9">
        <w:rPr>
          <w:lang w:val="en"/>
        </w:rPr>
        <w:t xml:space="preserve"> </w:t>
      </w:r>
      <w:r w:rsidR="00CD33E9" w:rsidRPr="00CD33E9">
        <w:rPr>
          <w:lang w:val="en"/>
        </w:rPr>
        <w:t>Tosefta</w:t>
      </w:r>
      <w:r w:rsidR="00CD33E9">
        <w:rPr>
          <w:lang w:val="en"/>
        </w:rPr>
        <w:t xml:space="preserve"> </w:t>
      </w:r>
      <w:r w:rsidR="00CD33E9" w:rsidRPr="00CD33E9">
        <w:rPr>
          <w:lang w:val="en"/>
        </w:rPr>
        <w:t>and</w:t>
      </w:r>
      <w:r w:rsidR="00CD33E9">
        <w:rPr>
          <w:lang w:val="en"/>
        </w:rPr>
        <w:t xml:space="preserve"> </w:t>
      </w:r>
      <w:r w:rsidR="00CD33E9" w:rsidRPr="00CD33E9">
        <w:rPr>
          <w:lang w:val="en"/>
        </w:rPr>
        <w:t>Talmud</w:t>
      </w:r>
      <w:r w:rsidR="00CD33E9">
        <w:rPr>
          <w:lang w:val="en"/>
        </w:rPr>
        <w:t xml:space="preserve"> eras….”</w:t>
      </w:r>
    </w:p>
    <w:p w:rsidR="0050762D" w:rsidRDefault="003C33EF" w:rsidP="003C33EF">
      <w:pPr>
        <w:pStyle w:val="ListParagraph"/>
        <w:numPr>
          <w:ilvl w:val="0"/>
          <w:numId w:val="16"/>
        </w:numPr>
        <w:tabs>
          <w:tab w:val="left" w:pos="1080"/>
        </w:tabs>
        <w:rPr>
          <w:lang w:val="en"/>
        </w:rPr>
      </w:pPr>
      <w:r>
        <w:rPr>
          <w:lang w:val="en"/>
        </w:rPr>
        <w:t xml:space="preserve">Zugot </w:t>
      </w:r>
      <w:r w:rsidR="00DC4DD3">
        <w:rPr>
          <w:lang w:val="en"/>
        </w:rPr>
        <w:t xml:space="preserve">= Pairs </w:t>
      </w:r>
      <w:r>
        <w:rPr>
          <w:lang w:val="en"/>
        </w:rPr>
        <w:t xml:space="preserve">(250 </w:t>
      </w:r>
      <w:r w:rsidR="0050762D">
        <w:rPr>
          <w:rFonts w:cs="Times New Roman"/>
          <w:lang w:val="en"/>
        </w:rPr>
        <w:t>~</w:t>
      </w:r>
      <w:r w:rsidR="0050762D">
        <w:rPr>
          <w:lang w:val="en"/>
        </w:rPr>
        <w:t xml:space="preserve"> 170 </w:t>
      </w:r>
      <w:r>
        <w:rPr>
          <w:lang w:val="en"/>
        </w:rPr>
        <w:t>BC to 0</w:t>
      </w:r>
      <w:r w:rsidR="0050762D">
        <w:rPr>
          <w:lang w:val="en"/>
        </w:rPr>
        <w:t xml:space="preserve"> </w:t>
      </w:r>
      <w:r>
        <w:rPr>
          <w:rFonts w:cs="Times New Roman"/>
          <w:lang w:val="en"/>
        </w:rPr>
        <w:t>~</w:t>
      </w:r>
      <w:r w:rsidR="0050762D">
        <w:rPr>
          <w:rFonts w:cs="Times New Roman"/>
          <w:lang w:val="en"/>
        </w:rPr>
        <w:t xml:space="preserve"> 30</w:t>
      </w:r>
      <w:r>
        <w:rPr>
          <w:lang w:val="en"/>
        </w:rPr>
        <w:t>)</w:t>
      </w:r>
      <w:r>
        <w:rPr>
          <w:rStyle w:val="EndnoteReference"/>
          <w:lang w:val="en"/>
        </w:rPr>
        <w:endnoteReference w:id="69"/>
      </w:r>
      <w:r w:rsidR="00DC4DD3">
        <w:rPr>
          <w:lang w:val="en"/>
        </w:rPr>
        <w:br/>
        <w:t>belief in the demonic harm of pairs</w:t>
      </w:r>
    </w:p>
    <w:p w:rsidR="003C33EF" w:rsidRDefault="003C33EF" w:rsidP="003C33EF">
      <w:pPr>
        <w:pStyle w:val="ListParagraph"/>
        <w:numPr>
          <w:ilvl w:val="0"/>
          <w:numId w:val="16"/>
        </w:numPr>
        <w:tabs>
          <w:tab w:val="left" w:pos="1080"/>
        </w:tabs>
        <w:rPr>
          <w:lang w:val="en"/>
        </w:rPr>
      </w:pPr>
      <w:r>
        <w:rPr>
          <w:lang w:val="en"/>
        </w:rPr>
        <w:t xml:space="preserve">Tannaim </w:t>
      </w:r>
      <w:r w:rsidR="00DC4DD3">
        <w:rPr>
          <w:lang w:val="en"/>
        </w:rPr>
        <w:t xml:space="preserve">= Teachers = Repeaters or Mishnaic period </w:t>
      </w:r>
      <w:r>
        <w:rPr>
          <w:lang w:val="en"/>
        </w:rPr>
        <w:t xml:space="preserve">(0 </w:t>
      </w:r>
      <w:r w:rsidR="00DC4DD3">
        <w:rPr>
          <w:rFonts w:cs="Times New Roman"/>
          <w:lang w:val="en"/>
        </w:rPr>
        <w:t>~</w:t>
      </w:r>
      <w:r w:rsidR="00DC4DD3">
        <w:rPr>
          <w:lang w:val="en"/>
        </w:rPr>
        <w:t xml:space="preserve"> 10 </w:t>
      </w:r>
      <w:r>
        <w:rPr>
          <w:lang w:val="en"/>
        </w:rPr>
        <w:t xml:space="preserve">to 210 </w:t>
      </w:r>
      <w:r w:rsidR="009921AE">
        <w:rPr>
          <w:lang w:val="en"/>
        </w:rPr>
        <w:br/>
      </w:r>
      <w:r w:rsidR="00DC4DD3">
        <w:rPr>
          <w:rFonts w:cs="Times New Roman"/>
          <w:lang w:val="en"/>
        </w:rPr>
        <w:t>~</w:t>
      </w:r>
      <w:r w:rsidR="00DC4DD3">
        <w:rPr>
          <w:lang w:val="en"/>
        </w:rPr>
        <w:t xml:space="preserve"> 220</w:t>
      </w:r>
      <w:r>
        <w:rPr>
          <w:lang w:val="en"/>
        </w:rPr>
        <w:t>)</w:t>
      </w:r>
      <w:r w:rsidR="00DC4DD3">
        <w:rPr>
          <w:rStyle w:val="EndnoteReference"/>
          <w:lang w:val="en"/>
        </w:rPr>
        <w:endnoteReference w:id="70"/>
      </w:r>
      <w:r w:rsidR="006D25C2">
        <w:rPr>
          <w:lang w:val="en"/>
        </w:rPr>
        <w:t xml:space="preserve"> </w:t>
      </w:r>
      <w:r w:rsidR="00223BEF">
        <w:rPr>
          <w:lang w:val="en"/>
        </w:rPr>
        <w:t>—</w:t>
      </w:r>
      <w:r w:rsidR="006D25C2">
        <w:rPr>
          <w:lang w:val="en"/>
        </w:rPr>
        <w:t xml:space="preserve"> “The Tannaim were di</w:t>
      </w:r>
      <w:r w:rsidR="00523772">
        <w:rPr>
          <w:lang w:val="en"/>
        </w:rPr>
        <w:t xml:space="preserve">rect transmitters of uncodified </w:t>
      </w:r>
      <w:r w:rsidR="006D25C2">
        <w:rPr>
          <w:lang w:val="en"/>
        </w:rPr>
        <w:t>oral tradition</w:t>
      </w:r>
      <w:r w:rsidR="00523772">
        <w:rPr>
          <w:lang w:val="en"/>
        </w:rPr>
        <w:t>….”</w:t>
      </w:r>
      <w:r w:rsidR="00523772">
        <w:rPr>
          <w:rStyle w:val="EndnoteReference"/>
          <w:lang w:val="en"/>
        </w:rPr>
        <w:endnoteReference w:id="71"/>
      </w:r>
      <w:r w:rsidR="00523772">
        <w:rPr>
          <w:lang w:val="en"/>
        </w:rPr>
        <w:t xml:space="preserve">  They attempted to codify the oral tradition in a first and possibly second edition, which is the beginning of the </w:t>
      </w:r>
      <w:r w:rsidR="00DC4DD3">
        <w:rPr>
          <w:lang w:val="en"/>
        </w:rPr>
        <w:t>Mishnah</w:t>
      </w:r>
      <w:r w:rsidR="00523772">
        <w:rPr>
          <w:lang w:val="en"/>
        </w:rPr>
        <w:t xml:space="preserve"> codifications and publications.</w:t>
      </w:r>
    </w:p>
    <w:p w:rsidR="00D94E94" w:rsidRDefault="003C33EF" w:rsidP="003C33EF">
      <w:pPr>
        <w:pStyle w:val="ListParagraph"/>
        <w:numPr>
          <w:ilvl w:val="0"/>
          <w:numId w:val="16"/>
        </w:numPr>
        <w:tabs>
          <w:tab w:val="left" w:pos="1080"/>
        </w:tabs>
        <w:rPr>
          <w:lang w:val="en"/>
        </w:rPr>
      </w:pPr>
      <w:r>
        <w:rPr>
          <w:lang w:val="en"/>
        </w:rPr>
        <w:t>Amoraim</w:t>
      </w:r>
      <w:r w:rsidR="006D25C2">
        <w:rPr>
          <w:lang w:val="en"/>
        </w:rPr>
        <w:t xml:space="preserve"> = Spokesmen (200 </w:t>
      </w:r>
      <w:r w:rsidR="006D25C2">
        <w:rPr>
          <w:rFonts w:cs="Times New Roman"/>
          <w:lang w:val="en"/>
        </w:rPr>
        <w:t>~</w:t>
      </w:r>
      <w:r w:rsidR="006D25C2">
        <w:rPr>
          <w:lang w:val="en"/>
        </w:rPr>
        <w:t xml:space="preserve"> 220 to 500)</w:t>
      </w:r>
      <w:r w:rsidR="007F5A8C">
        <w:rPr>
          <w:rStyle w:val="EndnoteReference"/>
          <w:lang w:val="en"/>
        </w:rPr>
        <w:endnoteReference w:id="72"/>
      </w:r>
      <w:r w:rsidR="00523772">
        <w:rPr>
          <w:lang w:val="en"/>
        </w:rPr>
        <w:t xml:space="preserve"> </w:t>
      </w:r>
      <w:r w:rsidR="00223BEF">
        <w:rPr>
          <w:lang w:val="en"/>
        </w:rPr>
        <w:t>—</w:t>
      </w:r>
      <w:r w:rsidR="00523772">
        <w:rPr>
          <w:lang w:val="en"/>
        </w:rPr>
        <w:t xml:space="preserve"> “… The Amoraim expounded upon and clarified the oral law after its initial codification”, in the Mishnah.</w:t>
      </w:r>
      <w:r w:rsidR="007F5A8C">
        <w:rPr>
          <w:lang w:val="en"/>
        </w:rPr>
        <w:t xml:space="preserve">  Formed the Jerusalem Talmud.</w:t>
      </w:r>
    </w:p>
    <w:p w:rsidR="003C33EF" w:rsidRPr="003C33EF" w:rsidRDefault="003C33EF" w:rsidP="003C33EF">
      <w:pPr>
        <w:pStyle w:val="ListParagraph"/>
        <w:numPr>
          <w:ilvl w:val="0"/>
          <w:numId w:val="16"/>
        </w:numPr>
        <w:tabs>
          <w:tab w:val="left" w:pos="1080"/>
        </w:tabs>
        <w:rPr>
          <w:lang w:val="en"/>
        </w:rPr>
      </w:pPr>
      <w:r>
        <w:rPr>
          <w:lang w:val="en"/>
        </w:rPr>
        <w:t>Savoraim</w:t>
      </w:r>
      <w:r w:rsidR="007F5A8C">
        <w:rPr>
          <w:lang w:val="en"/>
        </w:rPr>
        <w:t xml:space="preserve"> = Reasoners (500-600)</w:t>
      </w:r>
      <w:r w:rsidR="007F5A8C">
        <w:rPr>
          <w:rStyle w:val="EndnoteReference"/>
          <w:lang w:val="en"/>
        </w:rPr>
        <w:endnoteReference w:id="73"/>
      </w:r>
      <w:r w:rsidR="007F5A8C">
        <w:rPr>
          <w:lang w:val="en"/>
        </w:rPr>
        <w:t xml:space="preserve"> — </w:t>
      </w:r>
      <w:r w:rsidR="005E2678">
        <w:rPr>
          <w:lang w:val="en"/>
        </w:rPr>
        <w:t>May have f</w:t>
      </w:r>
      <w:r w:rsidR="007F5A8C">
        <w:rPr>
          <w:lang w:val="en"/>
        </w:rPr>
        <w:t>ormed the Babylonian Talmud</w:t>
      </w:r>
      <w:r w:rsidR="005E2678">
        <w:rPr>
          <w:lang w:val="en"/>
        </w:rPr>
        <w:t xml:space="preserve"> (550).</w:t>
      </w:r>
    </w:p>
    <w:p w:rsidR="005E2678" w:rsidRDefault="005E2678" w:rsidP="00587D57">
      <w:pPr>
        <w:tabs>
          <w:tab w:val="left" w:pos="1080"/>
        </w:tabs>
        <w:rPr>
          <w:lang w:val="en"/>
        </w:rPr>
      </w:pPr>
      <w:r>
        <w:rPr>
          <w:lang w:val="en"/>
        </w:rPr>
        <w:t>589-1038: Geonim</w:t>
      </w:r>
      <w:r>
        <w:rPr>
          <w:rStyle w:val="EndnoteReference"/>
          <w:lang w:val="en"/>
        </w:rPr>
        <w:endnoteReference w:id="74"/>
      </w:r>
      <w:r>
        <w:rPr>
          <w:lang w:val="en"/>
        </w:rPr>
        <w:br/>
        <w:t xml:space="preserve">“… </w:t>
      </w:r>
      <w:r w:rsidRPr="005E2678">
        <w:rPr>
          <w:lang w:val="en"/>
        </w:rPr>
        <w:t xml:space="preserve">the Geonim's task was to interpret </w:t>
      </w:r>
      <w:r>
        <w:rPr>
          <w:lang w:val="en"/>
        </w:rPr>
        <w:t>[Talmud]</w:t>
      </w:r>
      <w:r w:rsidR="00B81557">
        <w:rPr>
          <w:lang w:val="en"/>
        </w:rPr>
        <w:t>”, which they accomplished as</w:t>
      </w:r>
      <w:r w:rsidR="008E472E">
        <w:rPr>
          <w:lang w:val="en"/>
        </w:rPr>
        <w:t xml:space="preserve"> heads of their Yeshivas, “acade</w:t>
      </w:r>
      <w:r w:rsidR="00B81557">
        <w:rPr>
          <w:lang w:val="en"/>
        </w:rPr>
        <w:t>mies”.</w:t>
      </w:r>
      <w:r w:rsidR="008E472E">
        <w:rPr>
          <w:rStyle w:val="EndnoteReference"/>
          <w:lang w:val="en"/>
        </w:rPr>
        <w:endnoteReference w:id="75"/>
      </w:r>
    </w:p>
    <w:p w:rsidR="00B81557" w:rsidRDefault="00B81557" w:rsidP="00587D57">
      <w:pPr>
        <w:tabs>
          <w:tab w:val="left" w:pos="1080"/>
        </w:tabs>
        <w:rPr>
          <w:lang w:val="en"/>
        </w:rPr>
      </w:pPr>
      <w:r>
        <w:rPr>
          <w:lang w:val="en"/>
        </w:rPr>
        <w:t>1038-1563: Rishonim</w:t>
      </w:r>
      <w:r>
        <w:rPr>
          <w:rStyle w:val="EndnoteReference"/>
          <w:lang w:val="en"/>
        </w:rPr>
        <w:endnoteReference w:id="76"/>
      </w:r>
    </w:p>
    <w:p w:rsidR="00C322E4" w:rsidRDefault="00C322E4" w:rsidP="004A104F">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tabs>
          <w:tab w:val="left" w:pos="1080"/>
        </w:tabs>
        <w:ind w:left="720" w:right="720"/>
        <w:rPr>
          <w:lang w:val="en"/>
        </w:rPr>
      </w:pPr>
      <w:r>
        <w:rPr>
          <w:lang w:val="en"/>
        </w:rPr>
        <w:t>1563</w:t>
      </w:r>
      <w:r w:rsidR="007B5DBA">
        <w:rPr>
          <w:lang w:val="en"/>
        </w:rPr>
        <w:t>:</w:t>
      </w:r>
      <w:r>
        <w:rPr>
          <w:lang w:val="en"/>
        </w:rPr>
        <w:t xml:space="preserve"> </w:t>
      </w:r>
      <w:r w:rsidR="007B5DBA">
        <w:rPr>
          <w:lang w:val="en"/>
        </w:rPr>
        <w:t xml:space="preserve">The writing of the </w:t>
      </w:r>
      <w:r>
        <w:rPr>
          <w:lang w:val="en"/>
        </w:rPr>
        <w:t>Shulchan Aruch (Set Code of Jewish Law)</w:t>
      </w:r>
      <w:r w:rsidR="007B5DBA">
        <w:rPr>
          <w:lang w:val="en"/>
        </w:rPr>
        <w:t xml:space="preserve"> establishes an important milestone in Jewish history.</w:t>
      </w:r>
      <w:r w:rsidR="003B6EC7">
        <w:rPr>
          <w:rStyle w:val="EndnoteReference"/>
          <w:lang w:val="en"/>
        </w:rPr>
        <w:endnoteReference w:id="77"/>
      </w:r>
    </w:p>
    <w:p w:rsidR="00C322E4" w:rsidRDefault="00C322E4" w:rsidP="00587D57">
      <w:pPr>
        <w:tabs>
          <w:tab w:val="left" w:pos="1080"/>
        </w:tabs>
        <w:rPr>
          <w:lang w:val="en"/>
        </w:rPr>
      </w:pPr>
      <w:r>
        <w:rPr>
          <w:lang w:val="en"/>
        </w:rPr>
        <w:t>1563-</w:t>
      </w:r>
      <w:r w:rsidR="007B5DBA">
        <w:rPr>
          <w:lang w:val="en"/>
        </w:rPr>
        <w:t xml:space="preserve">present: </w:t>
      </w:r>
      <w:r>
        <w:rPr>
          <w:lang w:val="en"/>
        </w:rPr>
        <w:t>Acharonim</w:t>
      </w:r>
      <w:r>
        <w:rPr>
          <w:rStyle w:val="EndnoteReference"/>
          <w:lang w:val="en"/>
        </w:rPr>
        <w:endnoteReference w:id="78"/>
      </w:r>
    </w:p>
    <w:p w:rsidR="00406141" w:rsidRDefault="001172B6" w:rsidP="00587D57">
      <w:pPr>
        <w:tabs>
          <w:tab w:val="left" w:pos="1080"/>
        </w:tabs>
        <w:rPr>
          <w:lang w:val="en"/>
        </w:rPr>
      </w:pPr>
      <w:r>
        <w:rPr>
          <w:lang w:val="en"/>
        </w:rPr>
        <w:t xml:space="preserve">“… </w:t>
      </w:r>
      <w:r w:rsidRPr="001172B6">
        <w:rPr>
          <w:lang w:val="en"/>
        </w:rPr>
        <w:t>the Acharonim generally cannot dispute the rulings of rabbis of previous eras unless they find supports of other rabbis in previous eras</w:t>
      </w:r>
      <w:r>
        <w:rPr>
          <w:lang w:val="en"/>
        </w:rPr>
        <w:t xml:space="preserve">”; which is clearly contradicted by, “… </w:t>
      </w:r>
      <w:r w:rsidRPr="001172B6">
        <w:rPr>
          <w:lang w:val="en"/>
        </w:rPr>
        <w:t xml:space="preserve">from that time </w:t>
      </w:r>
      <w:r>
        <w:rPr>
          <w:lang w:val="en"/>
        </w:rPr>
        <w:t xml:space="preserve">[the Geonic period, Rabbis Abbaye and Rava, fourth century] </w:t>
      </w:r>
      <w:r w:rsidRPr="001172B6">
        <w:rPr>
          <w:lang w:val="en"/>
        </w:rPr>
        <w:t xml:space="preserve">onward, the halakhic opinions </w:t>
      </w:r>
      <w:r w:rsidRPr="001172B6">
        <w:rPr>
          <w:lang w:val="en"/>
        </w:rPr>
        <w:lastRenderedPageBreak/>
        <w:t>of post-talmudic scholars would prevail over the contrary opinions of a previous generation.</w:t>
      </w:r>
      <w:r>
        <w:rPr>
          <w:lang w:val="en"/>
        </w:rPr>
        <w:t>”</w:t>
      </w:r>
    </w:p>
    <w:p w:rsidR="001E3415" w:rsidRDefault="001E3415" w:rsidP="001E3415">
      <w:pPr>
        <w:spacing w:before="120"/>
        <w:jc w:val="center"/>
        <w:rPr>
          <w:rFonts w:ascii="Trebuchet MS" w:hAnsi="Trebuchet MS"/>
          <w:b/>
          <w:bCs/>
          <w:sz w:val="36"/>
          <w:szCs w:val="36"/>
          <w:lang w:bidi="en-US"/>
        </w:rPr>
      </w:pPr>
      <w:r>
        <w:rPr>
          <w:rFonts w:ascii="Trebuchet MS" w:hAnsi="Trebuchet MS"/>
          <w:b/>
          <w:bCs/>
          <w:sz w:val="36"/>
          <w:szCs w:val="36"/>
          <w:lang w:bidi="en-US"/>
        </w:rPr>
        <w:t>Masoretes</w:t>
      </w:r>
    </w:p>
    <w:p w:rsidR="006D16A5" w:rsidRDefault="00087F55" w:rsidP="00587D57">
      <w:pPr>
        <w:tabs>
          <w:tab w:val="left" w:pos="1080"/>
        </w:tabs>
        <w:rPr>
          <w:lang w:val="en"/>
        </w:rPr>
      </w:pPr>
      <w:r>
        <w:rPr>
          <w:lang w:val="en"/>
        </w:rPr>
        <w:t>The Masoretes attempted to reconstruct the Hebrew Old Testament, which resulted in a corpus of manuscripts.</w:t>
      </w:r>
      <w:r>
        <w:rPr>
          <w:rStyle w:val="EndnoteReference"/>
          <w:lang w:val="en"/>
        </w:rPr>
        <w:endnoteReference w:id="79"/>
      </w:r>
      <w:r>
        <w:rPr>
          <w:lang w:val="en"/>
        </w:rPr>
        <w:t xml:space="preserve">  The Masoretes </w:t>
      </w:r>
      <w:r w:rsidR="00AF1EE7">
        <w:rPr>
          <w:lang w:val="en"/>
        </w:rPr>
        <w:t xml:space="preserve">(sixth-tenth </w:t>
      </w:r>
      <w:r>
        <w:rPr>
          <w:lang w:val="en"/>
        </w:rPr>
        <w:t>[sixteenth</w:t>
      </w:r>
      <w:r>
        <w:rPr>
          <w:rStyle w:val="EndnoteReference"/>
          <w:lang w:val="en"/>
        </w:rPr>
        <w:endnoteReference w:id="80"/>
      </w:r>
      <w:r>
        <w:rPr>
          <w:lang w:val="en"/>
        </w:rPr>
        <w:t xml:space="preserve">] </w:t>
      </w:r>
      <w:r w:rsidR="00AF1EE7">
        <w:rPr>
          <w:lang w:val="en"/>
        </w:rPr>
        <w:t>centuries)</w:t>
      </w:r>
      <w:r w:rsidR="001E3415">
        <w:rPr>
          <w:lang w:val="en"/>
        </w:rPr>
        <w:t xml:space="preserve"> are any number of “</w:t>
      </w:r>
      <w:r w:rsidR="001E3415" w:rsidRPr="001E3415">
        <w:rPr>
          <w:lang w:val="en"/>
        </w:rPr>
        <w:t xml:space="preserve">groups of scholars who compiled a system of </w:t>
      </w:r>
      <w:r w:rsidR="00C30C22">
        <w:rPr>
          <w:lang w:val="en"/>
        </w:rPr>
        <w:t>[vocalization] and [grammar</w:t>
      </w:r>
      <w:r w:rsidR="001E3415">
        <w:rPr>
          <w:lang w:val="en"/>
        </w:rPr>
        <w:t>]</w:t>
      </w:r>
      <w:r w:rsidR="00AF1EE7">
        <w:rPr>
          <w:lang w:val="en"/>
        </w:rPr>
        <w:t>”</w:t>
      </w:r>
      <w:r w:rsidR="001E3415">
        <w:rPr>
          <w:lang w:val="en"/>
        </w:rPr>
        <w:t xml:space="preserve"> for the Hebrew Old Testament text.</w:t>
      </w:r>
      <w:r w:rsidR="001E3415">
        <w:rPr>
          <w:rStyle w:val="EndnoteReference"/>
          <w:lang w:val="en"/>
        </w:rPr>
        <w:endnoteReference w:id="81"/>
      </w:r>
      <w:r w:rsidR="001E3415">
        <w:rPr>
          <w:lang w:val="en"/>
        </w:rPr>
        <w:t xml:space="preserve">  </w:t>
      </w:r>
      <w:r w:rsidR="00F5146F" w:rsidRPr="00F5146F">
        <w:rPr>
          <w:lang w:val="en"/>
        </w:rPr>
        <w:t>Aaron ben Moses ben Asher</w:t>
      </w:r>
      <w:r w:rsidR="0007279C">
        <w:rPr>
          <w:lang w:val="en"/>
        </w:rPr>
        <w:t xml:space="preserve"> (d 960)</w:t>
      </w:r>
      <w:r w:rsidR="0007279C">
        <w:rPr>
          <w:rStyle w:val="EndnoteReference"/>
          <w:lang w:val="en"/>
        </w:rPr>
        <w:endnoteReference w:id="82"/>
      </w:r>
      <w:r w:rsidR="0007279C">
        <w:rPr>
          <w:lang w:val="en"/>
        </w:rPr>
        <w:t xml:space="preserve"> is credited with the preservation and production of the Masoretic Text(s) or MT</w:t>
      </w:r>
      <w:r w:rsidR="006D16A5">
        <w:rPr>
          <w:lang w:val="en"/>
        </w:rPr>
        <w:t xml:space="preserve">.  He was preceded by </w:t>
      </w:r>
      <w:r w:rsidR="006D16A5" w:rsidRPr="006D16A5">
        <w:rPr>
          <w:lang w:val="en"/>
        </w:rPr>
        <w:t>ben Naphtali</w:t>
      </w:r>
      <w:r w:rsidR="006D16A5">
        <w:rPr>
          <w:lang w:val="en"/>
        </w:rPr>
        <w:t xml:space="preserve"> (890-940)</w:t>
      </w:r>
      <w:r w:rsidR="006B303A">
        <w:rPr>
          <w:rStyle w:val="EndnoteReference"/>
          <w:lang w:val="en"/>
        </w:rPr>
        <w:endnoteReference w:id="83"/>
      </w:r>
      <w:r w:rsidR="006D16A5">
        <w:rPr>
          <w:lang w:val="en"/>
        </w:rPr>
        <w:t>.  The paucity of such famous figures shows that Hebrew is indeed a dead language, since we can count on the fingers of a single hand, the experts involved in discovering, perfecting, and publishing Hebrew grammar, pointing</w:t>
      </w:r>
      <w:r w:rsidR="003B7D36">
        <w:rPr>
          <w:rStyle w:val="EndnoteReference"/>
          <w:lang w:val="en"/>
        </w:rPr>
        <w:endnoteReference w:id="84"/>
      </w:r>
      <w:r w:rsidR="006D16A5">
        <w:rPr>
          <w:lang w:val="en"/>
        </w:rPr>
        <w:t>, versification, and the like.</w:t>
      </w:r>
    </w:p>
    <w:p w:rsidR="00C30C22" w:rsidRDefault="006D16A5" w:rsidP="00587D57">
      <w:pPr>
        <w:tabs>
          <w:tab w:val="left" w:pos="1080"/>
        </w:tabs>
        <w:rPr>
          <w:lang w:val="en"/>
        </w:rPr>
      </w:pPr>
      <w:r>
        <w:rPr>
          <w:lang w:val="en"/>
        </w:rPr>
        <w:t xml:space="preserve">Herein, lies the compelling </w:t>
      </w:r>
      <w:r w:rsidR="00655F8A">
        <w:rPr>
          <w:lang w:val="en"/>
        </w:rPr>
        <w:t xml:space="preserve">and complex </w:t>
      </w:r>
      <w:r>
        <w:rPr>
          <w:lang w:val="en"/>
        </w:rPr>
        <w:t>motivation for recovering the Hebrew text: it was lost.  The originals or official</w:t>
      </w:r>
      <w:r w:rsidR="00C30C22">
        <w:rPr>
          <w:lang w:val="en"/>
        </w:rPr>
        <w:t xml:space="preserve"> temple copies were destroyed or</w:t>
      </w:r>
      <w:r>
        <w:rPr>
          <w:lang w:val="en"/>
        </w:rPr>
        <w:t xml:space="preserve"> lost around 586 BC; there is no historic evidence </w:t>
      </w:r>
      <w:r w:rsidR="00355DC3">
        <w:rPr>
          <w:lang w:val="en"/>
        </w:rPr>
        <w:t>or</w:t>
      </w:r>
      <w:r>
        <w:rPr>
          <w:lang w:val="en"/>
        </w:rPr>
        <w:t xml:space="preserve"> provenance tha</w:t>
      </w:r>
      <w:r w:rsidR="00355DC3">
        <w:rPr>
          <w:lang w:val="en"/>
        </w:rPr>
        <w:t>t any of these, not even fragments of them were ever recovered.  At a first level, the recovery of the Old Testament was the work of the Jews, primarily after 516 BC, when they returned to Jerusalem: although, prior work may have been conducted in Babylon.</w:t>
      </w:r>
    </w:p>
    <w:p w:rsidR="001E3415" w:rsidRDefault="00355DC3" w:rsidP="00587D57">
      <w:pPr>
        <w:tabs>
          <w:tab w:val="left" w:pos="1080"/>
        </w:tabs>
        <w:rPr>
          <w:lang w:val="en"/>
        </w:rPr>
      </w:pPr>
      <w:r>
        <w:rPr>
          <w:lang w:val="en"/>
        </w:rPr>
        <w:t>By 516 BC, the language of the Jews is no longer paleo-Hebrew, it is Aramaic, which requires some interpretation of the text, which is what we call Hebrew today.  Around 200 BC, Greek becomes the official language of the Jews, and the Sanhedrin is compelled to authorize and produce a standardized translation, resulting in many manuscripts know</w:t>
      </w:r>
      <w:r w:rsidR="009131C9">
        <w:rPr>
          <w:lang w:val="en"/>
        </w:rPr>
        <w:t>n</w:t>
      </w:r>
      <w:r>
        <w:rPr>
          <w:lang w:val="en"/>
        </w:rPr>
        <w:t xml:space="preserve"> as Septuagint</w:t>
      </w:r>
      <w:r w:rsidR="00943DD5">
        <w:rPr>
          <w:rStyle w:val="EndnoteReference"/>
          <w:lang w:val="en"/>
        </w:rPr>
        <w:endnoteReference w:id="85"/>
      </w:r>
      <w:r>
        <w:rPr>
          <w:lang w:val="en"/>
        </w:rPr>
        <w:t xml:space="preserve"> or LXX, because of its Sanhedrin authority, and possibly even the active translation work of Sanhedrin</w:t>
      </w:r>
      <w:r w:rsidR="009325AD">
        <w:rPr>
          <w:lang w:val="en"/>
        </w:rPr>
        <w:t xml:space="preserve"> members</w:t>
      </w:r>
      <w:r>
        <w:rPr>
          <w:lang w:val="en"/>
        </w:rPr>
        <w:t>: after this point, Hebrew lapsed into disuse except among scholars</w:t>
      </w:r>
      <w:r w:rsidR="00943DD5">
        <w:rPr>
          <w:lang w:val="en"/>
        </w:rPr>
        <w:t>.  So, the standard Hebrew text, not the paleo-Hebrew text, which no longer exists, is preserved by the standard Greek text.  Later, Jerome (347-420)</w:t>
      </w:r>
      <w:r w:rsidR="00943DD5">
        <w:rPr>
          <w:rStyle w:val="EndnoteReference"/>
          <w:lang w:val="en"/>
        </w:rPr>
        <w:endnoteReference w:id="86"/>
      </w:r>
      <w:r w:rsidR="00943DD5">
        <w:rPr>
          <w:lang w:val="en"/>
        </w:rPr>
        <w:t xml:space="preserve"> will attempt to establish a standard Latin text, the Vulgate</w:t>
      </w:r>
      <w:r w:rsidR="00943DD5">
        <w:rPr>
          <w:rStyle w:val="EndnoteReference"/>
          <w:lang w:val="en"/>
        </w:rPr>
        <w:endnoteReference w:id="87"/>
      </w:r>
      <w:r w:rsidR="00943DD5">
        <w:rPr>
          <w:lang w:val="en"/>
        </w:rPr>
        <w:t xml:space="preserve">, from Hebrew which also provides a snapshot of the condition of the Hebrew text of </w:t>
      </w:r>
      <w:r w:rsidR="00943DD5">
        <w:rPr>
          <w:lang w:val="en"/>
        </w:rPr>
        <w:lastRenderedPageBreak/>
        <w:t>that day.  Other translations may also have been based on extant Hebrew texts</w:t>
      </w:r>
      <w:r w:rsidR="00410462">
        <w:rPr>
          <w:lang w:val="en"/>
        </w:rPr>
        <w:t>.  All of these precede the work of the Masoretes by centuries: further establishing the problem of Hebrew having lapsed into a dead language.  It is this loss which the Masoretes labor to recover.</w:t>
      </w:r>
    </w:p>
    <w:p w:rsidR="00410462" w:rsidRDefault="00410462" w:rsidP="00587D57">
      <w:pPr>
        <w:tabs>
          <w:tab w:val="left" w:pos="1080"/>
        </w:tabs>
        <w:rPr>
          <w:lang w:val="en"/>
        </w:rPr>
      </w:pPr>
      <w:r>
        <w:rPr>
          <w:lang w:val="en"/>
        </w:rPr>
        <w:t xml:space="preserve">There is no indication in any of this that the Masoretes were primarily concerned with </w:t>
      </w:r>
      <w:r>
        <w:t>loss of “temple, priesthood, kings, worship, loyalty, or commandments.”  Their felt loss was brought about by the growth of Christianity, and concomitant loss of prestige.  LXX sufficed for their worship: but, preservation and recovery of their language was necessary for maintaining their distinctive identity as Jews.</w:t>
      </w:r>
      <w:r w:rsidR="00570EF8">
        <w:t xml:space="preserve">  </w:t>
      </w:r>
      <w:r w:rsidR="00570EF8">
        <w:rPr>
          <w:lang w:val="en"/>
        </w:rPr>
        <w:t>It is likely that the Masoretes were responsible for removing the Deuterocanonical books from the Hebrew Old Testament canon.</w:t>
      </w:r>
    </w:p>
    <w:p w:rsidR="001E3415" w:rsidRDefault="009325AD" w:rsidP="00587D57">
      <w:pPr>
        <w:tabs>
          <w:tab w:val="left" w:pos="1080"/>
        </w:tabs>
        <w:rPr>
          <w:lang w:val="en"/>
        </w:rPr>
      </w:pPr>
      <w:r>
        <w:rPr>
          <w:lang w:val="en"/>
        </w:rPr>
        <w:t>Today, one principal MT manuscript remains, the Leningrad Codex (1008/1009)</w:t>
      </w:r>
      <w:r>
        <w:rPr>
          <w:rStyle w:val="EndnoteReference"/>
          <w:lang w:val="en"/>
        </w:rPr>
        <w:endnoteReference w:id="88"/>
      </w:r>
      <w:r>
        <w:rPr>
          <w:lang w:val="en"/>
        </w:rPr>
        <w:t>, and possibly a few fragments</w:t>
      </w:r>
      <w:r>
        <w:rPr>
          <w:rStyle w:val="EndnoteReference"/>
          <w:lang w:val="en"/>
        </w:rPr>
        <w:endnoteReference w:id="89"/>
      </w:r>
      <w:r>
        <w:rPr>
          <w:lang w:val="en"/>
        </w:rPr>
        <w:t>.</w:t>
      </w:r>
    </w:p>
    <w:p w:rsidR="00570EF8" w:rsidRPr="00570EF8" w:rsidRDefault="00570EF8" w:rsidP="00570EF8">
      <w:pPr>
        <w:spacing w:before="120"/>
        <w:jc w:val="center"/>
        <w:rPr>
          <w:rFonts w:ascii="Trebuchet MS" w:hAnsi="Trebuchet MS"/>
          <w:b/>
          <w:bCs/>
          <w:sz w:val="36"/>
          <w:szCs w:val="36"/>
          <w:lang w:bidi="en-US"/>
        </w:rPr>
      </w:pPr>
      <w:r>
        <w:rPr>
          <w:rFonts w:ascii="Trebuchet MS" w:hAnsi="Trebuchet MS"/>
          <w:b/>
          <w:bCs/>
          <w:sz w:val="36"/>
          <w:szCs w:val="36"/>
          <w:lang w:bidi="en-US"/>
        </w:rPr>
        <w:t>Talmud</w:t>
      </w:r>
    </w:p>
    <w:p w:rsidR="00E1160F" w:rsidRDefault="00570EF8" w:rsidP="00587D57">
      <w:pPr>
        <w:tabs>
          <w:tab w:val="left" w:pos="1080"/>
        </w:tabs>
        <w:rPr>
          <w:lang w:val="en"/>
        </w:rPr>
      </w:pPr>
      <w:r>
        <w:rPr>
          <w:lang w:val="en"/>
        </w:rPr>
        <w:t>Talmud</w:t>
      </w:r>
      <w:r w:rsidR="006644A1">
        <w:rPr>
          <w:lang w:val="en"/>
        </w:rPr>
        <w:t xml:space="preserve"> (instruction or learning) somewhat preceded, then progressed in parallel with the Masoretic developments and may have provided some of the motivation for the Masoretic work.</w:t>
      </w:r>
    </w:p>
    <w:p w:rsidR="00570EF8" w:rsidRDefault="006644A1" w:rsidP="00587D57">
      <w:pPr>
        <w:tabs>
          <w:tab w:val="left" w:pos="1080"/>
        </w:tabs>
        <w:rPr>
          <w:lang w:val="en"/>
        </w:rPr>
      </w:pPr>
      <w:r>
        <w:rPr>
          <w:lang w:val="en"/>
        </w:rPr>
        <w:t xml:space="preserve">The Jerusalem or Palestinian Talmud may have first appeared in written form around </w:t>
      </w:r>
      <w:r w:rsidR="00E1160F">
        <w:rPr>
          <w:lang w:val="en"/>
        </w:rPr>
        <w:t>180-279, reaching its final form around 425.</w:t>
      </w:r>
      <w:r w:rsidR="00E1160F">
        <w:rPr>
          <w:rStyle w:val="EndnoteReference"/>
          <w:lang w:val="en"/>
        </w:rPr>
        <w:endnoteReference w:id="90"/>
      </w:r>
      <w:r w:rsidR="00E1160F">
        <w:rPr>
          <w:lang w:val="en"/>
        </w:rPr>
        <w:t xml:space="preserve">  It “is a collection of Rabbinic notes on the second-century Mishnah</w:t>
      </w:r>
      <w:r w:rsidR="00E1160F">
        <w:rPr>
          <w:rStyle w:val="EndnoteReference"/>
          <w:lang w:val="en"/>
        </w:rPr>
        <w:endnoteReference w:id="91"/>
      </w:r>
      <w:r w:rsidR="00E1160F">
        <w:rPr>
          <w:lang w:val="en"/>
        </w:rPr>
        <w:t xml:space="preserve">, or Jewish oral tradition.  The Palestinian Talmud has two parts the </w:t>
      </w:r>
      <w:r w:rsidR="00974C98">
        <w:rPr>
          <w:lang w:val="en"/>
        </w:rPr>
        <w:t>record of Mishnah, and the Gemara</w:t>
      </w:r>
      <w:r w:rsidR="00974C98">
        <w:rPr>
          <w:rStyle w:val="EndnoteReference"/>
          <w:lang w:val="en"/>
        </w:rPr>
        <w:endnoteReference w:id="92"/>
      </w:r>
      <w:r w:rsidR="00974C98">
        <w:rPr>
          <w:lang w:val="en"/>
        </w:rPr>
        <w:t>, which is “analysis of and commentary on the Mishnah.</w:t>
      </w:r>
    </w:p>
    <w:p w:rsidR="00570EF8" w:rsidRDefault="002E042D" w:rsidP="00587D57">
      <w:pPr>
        <w:tabs>
          <w:tab w:val="left" w:pos="1080"/>
        </w:tabs>
        <w:rPr>
          <w:lang w:val="en"/>
        </w:rPr>
      </w:pPr>
      <w:r>
        <w:rPr>
          <w:lang w:val="en"/>
        </w:rPr>
        <w:t xml:space="preserve">The </w:t>
      </w:r>
      <w:r w:rsidR="002F08F0">
        <w:rPr>
          <w:lang w:val="en"/>
        </w:rPr>
        <w:t xml:space="preserve">Babylonian Talmud, or simply Talmud, dominates the discussion of Talmud, </w:t>
      </w:r>
      <w:r w:rsidR="00A00AD3">
        <w:rPr>
          <w:lang w:val="en"/>
        </w:rPr>
        <w:t xml:space="preserve">possibly </w:t>
      </w:r>
      <w:r w:rsidR="002F08F0">
        <w:rPr>
          <w:lang w:val="en"/>
        </w:rPr>
        <w:t>because it is about two-hundred years newer, more complete, and up to date.</w:t>
      </w:r>
      <w:r w:rsidR="002F08F0">
        <w:rPr>
          <w:rStyle w:val="EndnoteReference"/>
          <w:lang w:val="en"/>
        </w:rPr>
        <w:endnoteReference w:id="93"/>
      </w:r>
    </w:p>
    <w:p w:rsidR="00A00AD3" w:rsidRDefault="00A00AD3" w:rsidP="00587D57">
      <w:pPr>
        <w:tabs>
          <w:tab w:val="left" w:pos="1080"/>
        </w:tabs>
      </w:pPr>
      <w:r>
        <w:rPr>
          <w:lang w:val="en"/>
        </w:rPr>
        <w:t xml:space="preserve">The entire Talmud consists of 63 tractates.  It does not appear to be overly concerned about the </w:t>
      </w:r>
      <w:r>
        <w:t xml:space="preserve">loss of “temple, priesthood, kings, worship, loyalty, or commandments”, either.  Rather, it seems to be more forward looking: focusing on Halakha, or how we should walk, discussions of law, ethics, and philosophy; and Aggadah, discussions of exegesis, </w:t>
      </w:r>
      <w:r>
        <w:lastRenderedPageBreak/>
        <w:t>preaching, or history.  Of course, there is much overlap in any such division.</w:t>
      </w:r>
    </w:p>
    <w:p w:rsidR="00827BE1" w:rsidRPr="00827BE1" w:rsidRDefault="00827BE1" w:rsidP="00827BE1">
      <w:pPr>
        <w:spacing w:before="120"/>
        <w:jc w:val="center"/>
        <w:rPr>
          <w:rFonts w:ascii="Trebuchet MS" w:hAnsi="Trebuchet MS"/>
          <w:b/>
          <w:bCs/>
          <w:sz w:val="36"/>
          <w:szCs w:val="36"/>
          <w:lang w:bidi="en-US"/>
        </w:rPr>
      </w:pPr>
      <w:r w:rsidRPr="00827BE1">
        <w:rPr>
          <w:rFonts w:ascii="Trebuchet MS" w:hAnsi="Trebuchet MS"/>
          <w:b/>
          <w:bCs/>
          <w:sz w:val="36"/>
          <w:szCs w:val="36"/>
          <w:lang w:bidi="en-US"/>
        </w:rPr>
        <w:t>Shulchan Aruch</w:t>
      </w:r>
    </w:p>
    <w:p w:rsidR="00827BE1" w:rsidRDefault="00827BE1" w:rsidP="00587D57">
      <w:pPr>
        <w:tabs>
          <w:tab w:val="left" w:pos="1080"/>
        </w:tabs>
        <w:rPr>
          <w:lang w:val="en"/>
        </w:rPr>
      </w:pPr>
      <w:r w:rsidRPr="00B1573C">
        <w:rPr>
          <w:i/>
          <w:iCs/>
          <w:u w:val="single"/>
          <w:lang w:val="en"/>
        </w:rPr>
        <w:t>Shulchan Aruch</w:t>
      </w:r>
      <w:r w:rsidR="00B1573C">
        <w:rPr>
          <w:lang w:val="en"/>
        </w:rPr>
        <w:t>, by Joseph Karo (1488-1575)</w:t>
      </w:r>
      <w:r w:rsidR="00B1573C">
        <w:rPr>
          <w:rStyle w:val="EndnoteReference"/>
          <w:lang w:val="en"/>
        </w:rPr>
        <w:endnoteReference w:id="94"/>
      </w:r>
      <w:r w:rsidR="00B1573C">
        <w:rPr>
          <w:lang w:val="en"/>
        </w:rPr>
        <w:t>, is the most recent and widely used codification of Jewish law: at first, a Sephardic document, it was annotated with Ashkenazi customs by Moses Isserles (1530-1572)</w:t>
      </w:r>
      <w:r w:rsidR="00B1573C">
        <w:rPr>
          <w:rStyle w:val="EndnoteReference"/>
          <w:lang w:val="en"/>
        </w:rPr>
        <w:endnoteReference w:id="95"/>
      </w:r>
      <w:r w:rsidR="00B1573C">
        <w:rPr>
          <w:lang w:val="en"/>
        </w:rPr>
        <w:t>.</w:t>
      </w:r>
      <w:r w:rsidR="009C1E08">
        <w:rPr>
          <w:lang w:val="en"/>
        </w:rPr>
        <w:t xml:space="preserve">  Once again, </w:t>
      </w:r>
      <w:r w:rsidR="000C3DF5">
        <w:rPr>
          <w:lang w:val="en"/>
        </w:rPr>
        <w:t xml:space="preserve">it </w:t>
      </w:r>
      <w:r w:rsidR="009C1E08">
        <w:rPr>
          <w:lang w:val="en"/>
        </w:rPr>
        <w:t xml:space="preserve">seems more concerned with </w:t>
      </w:r>
      <w:r w:rsidR="009C1E08">
        <w:t>Halakha issues and local customs, rather than with the absence of “temple, priesthood, kings, worship, loyalty, or commandments”.</w:t>
      </w:r>
    </w:p>
    <w:p w:rsidR="00E22E1B" w:rsidRDefault="00936F5D" w:rsidP="00E22E1B">
      <w:pPr>
        <w:spacing w:before="120"/>
        <w:jc w:val="center"/>
        <w:rPr>
          <w:rFonts w:ascii="Trebuchet MS" w:hAnsi="Trebuchet MS"/>
          <w:b/>
          <w:bCs/>
          <w:sz w:val="36"/>
          <w:szCs w:val="36"/>
          <w:lang w:bidi="en-US"/>
        </w:rPr>
      </w:pPr>
      <w:r>
        <w:rPr>
          <w:rFonts w:ascii="Trebuchet MS" w:hAnsi="Trebuchet MS"/>
          <w:b/>
          <w:bCs/>
          <w:sz w:val="36"/>
          <w:szCs w:val="36"/>
          <w:lang w:bidi="en-US"/>
        </w:rPr>
        <w:t>England</w:t>
      </w:r>
      <w:r w:rsidR="0046129C">
        <w:rPr>
          <w:rFonts w:ascii="Trebuchet MS" w:hAnsi="Trebuchet MS"/>
          <w:b/>
          <w:bCs/>
          <w:sz w:val="36"/>
          <w:szCs w:val="36"/>
          <w:lang w:bidi="en-US"/>
        </w:rPr>
        <w:t xml:space="preserve"> (1066-1290)</w:t>
      </w:r>
    </w:p>
    <w:p w:rsidR="003C00D2" w:rsidRDefault="003C00D2" w:rsidP="00936F5D">
      <w:pPr>
        <w:tabs>
          <w:tab w:val="left" w:pos="1080"/>
        </w:tabs>
        <w:rPr>
          <w:lang w:val="en"/>
        </w:rPr>
      </w:pPr>
      <w:r>
        <w:rPr>
          <w:lang w:val="en"/>
        </w:rPr>
        <w:t>In some respects, England typifies all of Europe.</w:t>
      </w:r>
      <w:r w:rsidR="00153236">
        <w:rPr>
          <w:rStyle w:val="EndnoteReference"/>
          <w:lang w:val="en"/>
        </w:rPr>
        <w:endnoteReference w:id="96"/>
      </w:r>
    </w:p>
    <w:p w:rsidR="00B204E4" w:rsidRDefault="00B204E4" w:rsidP="00936F5D">
      <w:pPr>
        <w:tabs>
          <w:tab w:val="left" w:pos="1080"/>
        </w:tabs>
        <w:rPr>
          <w:lang w:val="en"/>
        </w:rPr>
      </w:pPr>
      <w:r>
        <w:rPr>
          <w:lang w:val="en"/>
        </w:rPr>
        <w:t>1066: First Jews come to England</w:t>
      </w:r>
      <w:r w:rsidR="00A371EE">
        <w:rPr>
          <w:rStyle w:val="EndnoteReference"/>
          <w:lang w:val="en"/>
        </w:rPr>
        <w:endnoteReference w:id="97"/>
      </w:r>
      <w:r>
        <w:rPr>
          <w:lang w:val="en"/>
        </w:rPr>
        <w:t xml:space="preserve"> under William the Conqueror (1066-1087</w:t>
      </w:r>
      <w:r w:rsidR="00F56CA6">
        <w:rPr>
          <w:lang w:val="en"/>
        </w:rPr>
        <w:t>)</w:t>
      </w:r>
      <w:r>
        <w:rPr>
          <w:rStyle w:val="EndnoteReference"/>
          <w:lang w:val="en"/>
        </w:rPr>
        <w:endnoteReference w:id="98"/>
      </w:r>
      <w:r>
        <w:rPr>
          <w:lang w:val="en"/>
        </w:rPr>
        <w:t>.</w:t>
      </w:r>
      <w:r w:rsidR="00936F5D">
        <w:rPr>
          <w:lang w:val="en"/>
        </w:rPr>
        <w:t xml:space="preserve">  The following principles apply generally, if unevenly, until their expulsion from England in 1290.  Some specifics will follow.</w:t>
      </w:r>
    </w:p>
    <w:p w:rsidR="00B204E4" w:rsidRDefault="00A371EE" w:rsidP="00936F5D">
      <w:pPr>
        <w:pStyle w:val="ListParagraph"/>
        <w:numPr>
          <w:ilvl w:val="0"/>
          <w:numId w:val="30"/>
        </w:numPr>
        <w:tabs>
          <w:tab w:val="left" w:pos="1080"/>
        </w:tabs>
        <w:rPr>
          <w:lang w:val="en"/>
        </w:rPr>
      </w:pPr>
      <w:r>
        <w:rPr>
          <w:lang w:val="en"/>
        </w:rPr>
        <w:t>Jews were direct subjects of the king.</w:t>
      </w:r>
    </w:p>
    <w:p w:rsidR="00A371EE" w:rsidRDefault="00A371EE" w:rsidP="00936F5D">
      <w:pPr>
        <w:pStyle w:val="ListParagraph"/>
        <w:numPr>
          <w:ilvl w:val="0"/>
          <w:numId w:val="30"/>
        </w:numPr>
        <w:tabs>
          <w:tab w:val="left" w:pos="1080"/>
        </w:tabs>
        <w:rPr>
          <w:lang w:val="en"/>
        </w:rPr>
      </w:pPr>
      <w:r>
        <w:rPr>
          <w:lang w:val="en"/>
        </w:rPr>
        <w:t>Canon law prohibited money lending for profit; Canon law did not apply to Jews: this made Jews the sole custodians of Usury in England.</w:t>
      </w:r>
    </w:p>
    <w:p w:rsidR="00A371EE" w:rsidRDefault="00A371EE" w:rsidP="00936F5D">
      <w:pPr>
        <w:pStyle w:val="ListParagraph"/>
        <w:numPr>
          <w:ilvl w:val="0"/>
          <w:numId w:val="30"/>
        </w:numPr>
        <w:tabs>
          <w:tab w:val="left" w:pos="1080"/>
        </w:tabs>
        <w:rPr>
          <w:lang w:val="en"/>
        </w:rPr>
      </w:pPr>
      <w:r>
        <w:rPr>
          <w:lang w:val="en"/>
        </w:rPr>
        <w:t>Jews were immediately taxable by the king without Parliament approval.</w:t>
      </w:r>
    </w:p>
    <w:p w:rsidR="00A371EE" w:rsidRDefault="00A371EE" w:rsidP="00936F5D">
      <w:pPr>
        <w:pStyle w:val="ListParagraph"/>
        <w:numPr>
          <w:ilvl w:val="0"/>
          <w:numId w:val="30"/>
        </w:numPr>
        <w:tabs>
          <w:tab w:val="left" w:pos="1080"/>
        </w:tabs>
        <w:rPr>
          <w:lang w:val="en"/>
        </w:rPr>
      </w:pPr>
      <w:r>
        <w:rPr>
          <w:lang w:val="en"/>
        </w:rPr>
        <w:t>Jews gained a reputation of extortioners in their Usury practices.</w:t>
      </w:r>
    </w:p>
    <w:p w:rsidR="00A371EE" w:rsidRDefault="00A371EE" w:rsidP="00936F5D">
      <w:pPr>
        <w:pStyle w:val="ListParagraph"/>
        <w:numPr>
          <w:ilvl w:val="0"/>
          <w:numId w:val="30"/>
        </w:numPr>
        <w:tabs>
          <w:tab w:val="left" w:pos="1080"/>
        </w:tabs>
        <w:rPr>
          <w:lang w:val="en"/>
        </w:rPr>
      </w:pPr>
      <w:r>
        <w:rPr>
          <w:lang w:val="en"/>
        </w:rPr>
        <w:t>Jews became widely hated.</w:t>
      </w:r>
    </w:p>
    <w:p w:rsidR="00A371EE" w:rsidRDefault="00A371EE" w:rsidP="00936F5D">
      <w:pPr>
        <w:pStyle w:val="ListParagraph"/>
        <w:numPr>
          <w:ilvl w:val="0"/>
          <w:numId w:val="30"/>
        </w:numPr>
        <w:tabs>
          <w:tab w:val="left" w:pos="1080"/>
        </w:tabs>
        <w:rPr>
          <w:lang w:val="en"/>
        </w:rPr>
      </w:pPr>
      <w:r>
        <w:rPr>
          <w:lang w:val="en"/>
        </w:rPr>
        <w:t>Jews were murdered when riots broke out</w:t>
      </w:r>
      <w:r w:rsidR="0047746B">
        <w:rPr>
          <w:lang w:val="en"/>
        </w:rPr>
        <w:t>, especially in York (1190).</w:t>
      </w:r>
    </w:p>
    <w:p w:rsidR="0047746B" w:rsidRDefault="0047746B" w:rsidP="00936F5D">
      <w:pPr>
        <w:pStyle w:val="ListParagraph"/>
        <w:numPr>
          <w:ilvl w:val="0"/>
          <w:numId w:val="30"/>
        </w:numPr>
        <w:tabs>
          <w:tab w:val="left" w:pos="1080"/>
        </w:tabs>
        <w:rPr>
          <w:lang w:val="en"/>
        </w:rPr>
      </w:pPr>
      <w:r>
        <w:rPr>
          <w:lang w:val="en"/>
        </w:rPr>
        <w:t>Jews were required to wear a badge under Henry III (1218).</w:t>
      </w:r>
    </w:p>
    <w:p w:rsidR="0047746B" w:rsidRPr="00A371EE" w:rsidRDefault="0047746B" w:rsidP="00936F5D">
      <w:pPr>
        <w:pStyle w:val="ListParagraph"/>
        <w:numPr>
          <w:ilvl w:val="0"/>
          <w:numId w:val="30"/>
        </w:numPr>
        <w:tabs>
          <w:tab w:val="left" w:pos="1080"/>
        </w:tabs>
        <w:rPr>
          <w:lang w:val="en"/>
        </w:rPr>
      </w:pPr>
      <w:r>
        <w:rPr>
          <w:lang w:val="en"/>
        </w:rPr>
        <w:t>Statute of the Jewry outlawed Jewish Usury with fifteen years allowed for recovery (1275).</w:t>
      </w:r>
      <w:r>
        <w:rPr>
          <w:rStyle w:val="EndnoteReference"/>
          <w:lang w:val="en"/>
        </w:rPr>
        <w:endnoteReference w:id="99"/>
      </w:r>
    </w:p>
    <w:p w:rsidR="00184AA5" w:rsidRDefault="00184AA5" w:rsidP="00936F5D">
      <w:pPr>
        <w:tabs>
          <w:tab w:val="left" w:pos="1080"/>
        </w:tabs>
        <w:rPr>
          <w:lang w:val="en"/>
        </w:rPr>
      </w:pPr>
      <w:r>
        <w:rPr>
          <w:lang w:val="en"/>
        </w:rPr>
        <w:t>697-1797: Venice dominates the Mediterranean.</w:t>
      </w:r>
      <w:r>
        <w:rPr>
          <w:rStyle w:val="EndnoteReference"/>
          <w:lang w:val="en"/>
        </w:rPr>
        <w:endnoteReference w:id="100"/>
      </w:r>
    </w:p>
    <w:p w:rsidR="004B5F74" w:rsidRPr="004B5F74" w:rsidRDefault="004B5F74" w:rsidP="00936F5D">
      <w:pPr>
        <w:tabs>
          <w:tab w:val="left" w:pos="1080"/>
        </w:tabs>
        <w:rPr>
          <w:lang w:val="en"/>
        </w:rPr>
      </w:pPr>
      <w:r>
        <w:rPr>
          <w:lang w:val="en"/>
        </w:rPr>
        <w:t>1154-1189: First evidences of Jewish Usury benefitting the king</w:t>
      </w:r>
      <w:r w:rsidR="00974DB8">
        <w:rPr>
          <w:lang w:val="en"/>
        </w:rPr>
        <w:t>,</w:t>
      </w:r>
      <w:r>
        <w:rPr>
          <w:lang w:val="en"/>
        </w:rPr>
        <w:t xml:space="preserve"> </w:t>
      </w:r>
      <w:r w:rsidR="00974DB8">
        <w:rPr>
          <w:lang w:val="en"/>
        </w:rPr>
        <w:t xml:space="preserve">under </w:t>
      </w:r>
      <w:r>
        <w:rPr>
          <w:lang w:val="en"/>
        </w:rPr>
        <w:t xml:space="preserve">Henry </w:t>
      </w:r>
      <w:r>
        <w:rPr>
          <w:rFonts w:cs="Times New Roman"/>
          <w:lang w:val="en"/>
        </w:rPr>
        <w:t>Ⅱ</w:t>
      </w:r>
      <w:r>
        <w:rPr>
          <w:rStyle w:val="EndnoteReference"/>
          <w:rFonts w:cs="Times New Roman"/>
          <w:lang w:val="en"/>
        </w:rPr>
        <w:endnoteReference w:id="101"/>
      </w:r>
      <w:r>
        <w:rPr>
          <w:rFonts w:cs="Times New Roman"/>
          <w:lang w:val="en"/>
        </w:rPr>
        <w:t>.</w:t>
      </w:r>
    </w:p>
    <w:p w:rsidR="009963F6" w:rsidRPr="009963F6" w:rsidRDefault="009963F6" w:rsidP="00936F5D">
      <w:pPr>
        <w:tabs>
          <w:tab w:val="left" w:pos="1080"/>
        </w:tabs>
        <w:rPr>
          <w:lang w:val="en"/>
        </w:rPr>
      </w:pPr>
      <w:r>
        <w:rPr>
          <w:lang w:val="en"/>
        </w:rPr>
        <w:lastRenderedPageBreak/>
        <w:t>1189-1190: Public sentiment turns against the Jews and many are tragically killed by mobs.</w:t>
      </w:r>
      <w:r>
        <w:rPr>
          <w:rStyle w:val="EndnoteReference"/>
          <w:lang w:val="en"/>
        </w:rPr>
        <w:endnoteReference w:id="102"/>
      </w:r>
    </w:p>
    <w:p w:rsidR="009963F6" w:rsidRDefault="007669F4" w:rsidP="00936F5D">
      <w:pPr>
        <w:tabs>
          <w:tab w:val="left" w:pos="1080"/>
        </w:tabs>
        <w:rPr>
          <w:lang w:val="en"/>
        </w:rPr>
      </w:pPr>
      <w:r>
        <w:rPr>
          <w:lang w:val="en"/>
        </w:rPr>
        <w:t xml:space="preserve">1194: First evidence of royal leverage used to regulate Jewish Usury under Richard </w:t>
      </w:r>
      <w:r>
        <w:rPr>
          <w:rFonts w:cs="Times New Roman"/>
          <w:lang w:val="en"/>
        </w:rPr>
        <w:t>Ⅰ</w:t>
      </w:r>
      <w:r>
        <w:rPr>
          <w:lang w:val="en"/>
        </w:rPr>
        <w:t xml:space="preserve"> (1189-1199)</w:t>
      </w:r>
      <w:r>
        <w:rPr>
          <w:rStyle w:val="EndnoteReference"/>
          <w:lang w:val="en"/>
        </w:rPr>
        <w:endnoteReference w:id="103"/>
      </w:r>
      <w:r>
        <w:rPr>
          <w:lang w:val="en"/>
        </w:rPr>
        <w:t>.</w:t>
      </w:r>
    </w:p>
    <w:p w:rsidR="0019031C" w:rsidRDefault="00184AA5" w:rsidP="00936F5D">
      <w:pPr>
        <w:tabs>
          <w:tab w:val="left" w:pos="1080"/>
        </w:tabs>
        <w:rPr>
          <w:lang w:val="en"/>
        </w:rPr>
      </w:pPr>
      <w:r>
        <w:rPr>
          <w:lang w:val="en"/>
        </w:rPr>
        <w:t>1202-1204: Fourth Crusade attacks Constantinople.</w:t>
      </w:r>
      <w:r>
        <w:rPr>
          <w:rStyle w:val="EndnoteReference"/>
          <w:lang w:val="en"/>
        </w:rPr>
        <w:endnoteReference w:id="104"/>
      </w:r>
    </w:p>
    <w:p w:rsidR="00DF51E4" w:rsidRDefault="00DF51E4" w:rsidP="00936F5D">
      <w:pPr>
        <w:tabs>
          <w:tab w:val="left" w:pos="1080"/>
        </w:tabs>
        <w:rPr>
          <w:lang w:val="en"/>
        </w:rPr>
      </w:pPr>
      <w:r>
        <w:rPr>
          <w:lang w:val="en"/>
        </w:rPr>
        <w:t xml:space="preserve">1205-1216: Pope calls for remission of all Usury (1189).  Jews are doomed to perpetual servitude (1205).  John </w:t>
      </w:r>
      <w:r w:rsidR="000E2CC7">
        <w:rPr>
          <w:rFonts w:cs="Times New Roman"/>
          <w:lang w:val="en"/>
        </w:rPr>
        <w:t>Ⅰ</w:t>
      </w:r>
      <w:r w:rsidR="000E2CC7">
        <w:rPr>
          <w:lang w:val="en"/>
        </w:rPr>
        <w:t xml:space="preserve"> Lackland (1199-1216) forbears, then squeezes the Jews.</w:t>
      </w:r>
      <w:r w:rsidR="000E2CC7">
        <w:rPr>
          <w:rStyle w:val="EndnoteReference"/>
          <w:lang w:val="en"/>
        </w:rPr>
        <w:endnoteReference w:id="105"/>
      </w:r>
    </w:p>
    <w:p w:rsidR="00B204E4" w:rsidRDefault="00B204E4" w:rsidP="00936F5D">
      <w:pPr>
        <w:tabs>
          <w:tab w:val="left" w:pos="1080"/>
        </w:tabs>
        <w:rPr>
          <w:lang w:val="en"/>
        </w:rPr>
      </w:pPr>
      <w:r>
        <w:rPr>
          <w:lang w:val="en"/>
        </w:rPr>
        <w:t>1215: Magna Carta</w:t>
      </w:r>
      <w:r w:rsidR="00974DB8">
        <w:rPr>
          <w:lang w:val="en"/>
        </w:rPr>
        <w:t xml:space="preserve"> does not apply to Jews.</w:t>
      </w:r>
    </w:p>
    <w:p w:rsidR="00A25945" w:rsidRDefault="00A25945" w:rsidP="00936F5D">
      <w:pPr>
        <w:tabs>
          <w:tab w:val="left" w:pos="1080"/>
        </w:tabs>
        <w:rPr>
          <w:lang w:val="en"/>
        </w:rPr>
      </w:pPr>
      <w:r>
        <w:rPr>
          <w:lang w:val="en"/>
        </w:rPr>
        <w:t xml:space="preserve">1215: </w:t>
      </w:r>
      <w:r w:rsidR="0063207A" w:rsidRPr="00100EFD">
        <w:t>Pope Innocent III</w:t>
      </w:r>
      <w:r w:rsidR="0063207A">
        <w:t xml:space="preserve"> through </w:t>
      </w:r>
      <w:r>
        <w:rPr>
          <w:lang w:val="en"/>
        </w:rPr>
        <w:t xml:space="preserve">Lateran </w:t>
      </w:r>
      <w:r>
        <w:rPr>
          <w:rFonts w:cs="Times New Roman"/>
          <w:lang w:val="en"/>
        </w:rPr>
        <w:t>Ⅳ</w:t>
      </w:r>
      <w:r w:rsidR="00513686">
        <w:rPr>
          <w:lang w:val="en"/>
        </w:rPr>
        <w:t xml:space="preserve"> forces badge on Jews.  Archbishop of Canterbury </w:t>
      </w:r>
      <w:r w:rsidR="00513686" w:rsidRPr="00513686">
        <w:rPr>
          <w:lang w:val="en"/>
        </w:rPr>
        <w:t>Stephen Langton</w:t>
      </w:r>
      <w:r w:rsidR="00513686">
        <w:rPr>
          <w:lang w:val="en"/>
        </w:rPr>
        <w:t>, a Roman Catholic Cardinal brings the badge to England (1218),</w:t>
      </w:r>
      <w:r w:rsidR="00AE0A9A">
        <w:rPr>
          <w:rStyle w:val="EndnoteReference"/>
          <w:lang w:val="en"/>
        </w:rPr>
        <w:endnoteReference w:id="106"/>
      </w:r>
      <w:r w:rsidR="00513686">
        <w:rPr>
          <w:lang w:val="en"/>
        </w:rPr>
        <w:t xml:space="preserve"> which leads to partial expulsions and looting.  The “pope’s usurers”</w:t>
      </w:r>
      <w:r w:rsidR="00D77A62">
        <w:rPr>
          <w:rStyle w:val="EndnoteReference"/>
          <w:lang w:val="en"/>
        </w:rPr>
        <w:endnoteReference w:id="107"/>
      </w:r>
      <w:r w:rsidR="00513686">
        <w:rPr>
          <w:lang w:val="en"/>
        </w:rPr>
        <w:t xml:space="preserve"> supplied the king with money.</w:t>
      </w:r>
      <w:r w:rsidR="00091F0C">
        <w:rPr>
          <w:lang w:val="en"/>
        </w:rPr>
        <w:t xml:space="preserve">  Persecution of Jews increases under John </w:t>
      </w:r>
      <w:r w:rsidR="00091F0C">
        <w:rPr>
          <w:rFonts w:cs="Times New Roman"/>
          <w:lang w:val="en"/>
        </w:rPr>
        <w:t>Ⅰ</w:t>
      </w:r>
      <w:r w:rsidR="00091F0C">
        <w:rPr>
          <w:lang w:val="en"/>
        </w:rPr>
        <w:t>.</w:t>
      </w:r>
      <w:r w:rsidR="00513686">
        <w:rPr>
          <w:rStyle w:val="EndnoteReference"/>
          <w:lang w:val="en"/>
        </w:rPr>
        <w:endnoteReference w:id="108"/>
      </w:r>
    </w:p>
    <w:p w:rsidR="00590C79" w:rsidRDefault="00091F0C" w:rsidP="00936F5D">
      <w:pPr>
        <w:tabs>
          <w:tab w:val="left" w:pos="1080"/>
        </w:tabs>
        <w:rPr>
          <w:lang w:val="en"/>
        </w:rPr>
      </w:pPr>
      <w:r>
        <w:rPr>
          <w:lang w:val="en"/>
        </w:rPr>
        <w:t xml:space="preserve">1275: A new and improved </w:t>
      </w:r>
      <w:r w:rsidRPr="00091F0C">
        <w:rPr>
          <w:lang w:val="en"/>
        </w:rPr>
        <w:t>Statute of the Jewry</w:t>
      </w:r>
      <w:r>
        <w:rPr>
          <w:lang w:val="en"/>
        </w:rPr>
        <w:t xml:space="preserve"> (Henry </w:t>
      </w:r>
      <w:r>
        <w:rPr>
          <w:rFonts w:cs="Times New Roman"/>
          <w:lang w:val="en"/>
        </w:rPr>
        <w:t>Ⅲ</w:t>
      </w:r>
      <w:r>
        <w:rPr>
          <w:lang w:val="en"/>
        </w:rPr>
        <w:t xml:space="preserve"> issued the predecessor decree in 1253) under Edward </w:t>
      </w:r>
      <w:r>
        <w:rPr>
          <w:rFonts w:cs="Times New Roman"/>
          <w:lang w:val="en"/>
        </w:rPr>
        <w:t>Ⅰ</w:t>
      </w:r>
      <w:r>
        <w:rPr>
          <w:lang w:val="en"/>
        </w:rPr>
        <w:t xml:space="preserve">, </w:t>
      </w:r>
      <w:r w:rsidR="006F518B">
        <w:rPr>
          <w:lang w:val="en"/>
        </w:rPr>
        <w:t>Longshanks (</w:t>
      </w:r>
      <w:r w:rsidR="00CE2589">
        <w:rPr>
          <w:lang w:val="en"/>
        </w:rPr>
        <w:t>1272-1307</w:t>
      </w:r>
      <w:r w:rsidR="006F518B">
        <w:rPr>
          <w:lang w:val="en"/>
        </w:rPr>
        <w:t>)</w:t>
      </w:r>
      <w:r w:rsidR="0021572D">
        <w:rPr>
          <w:rStyle w:val="EndnoteReference"/>
          <w:lang w:val="en"/>
        </w:rPr>
        <w:endnoteReference w:id="109"/>
      </w:r>
      <w:r>
        <w:rPr>
          <w:lang w:val="en"/>
        </w:rPr>
        <w:t>, outlawed Usury in Engl</w:t>
      </w:r>
      <w:r w:rsidR="00CE2589">
        <w:rPr>
          <w:lang w:val="en"/>
        </w:rPr>
        <w:t xml:space="preserve">and for the first time.  Edward </w:t>
      </w:r>
      <w:r>
        <w:rPr>
          <w:lang w:val="en"/>
        </w:rPr>
        <w:t xml:space="preserve">had been complicit and duplicit </w:t>
      </w:r>
      <w:r w:rsidR="00696299">
        <w:rPr>
          <w:lang w:val="en"/>
        </w:rPr>
        <w:t>in the Usury business, tax</w:t>
      </w:r>
      <w:r w:rsidR="003C2918">
        <w:rPr>
          <w:lang w:val="en"/>
        </w:rPr>
        <w:t>ing</w:t>
      </w:r>
      <w:r w:rsidR="00696299">
        <w:rPr>
          <w:lang w:val="en"/>
        </w:rPr>
        <w:t xml:space="preserve"> it heavily, which some </w:t>
      </w:r>
      <w:r w:rsidR="00DD1156">
        <w:rPr>
          <w:lang w:val="en"/>
        </w:rPr>
        <w:t>termed</w:t>
      </w:r>
      <w:r w:rsidR="00696299">
        <w:rPr>
          <w:lang w:val="en"/>
        </w:rPr>
        <w:t xml:space="preserve"> “indirect usury”.</w:t>
      </w:r>
      <w:r w:rsidR="00DD1156">
        <w:rPr>
          <w:rStyle w:val="EndnoteReference"/>
          <w:lang w:val="en"/>
        </w:rPr>
        <w:endnoteReference w:id="110"/>
      </w:r>
      <w:r w:rsidR="00696299">
        <w:rPr>
          <w:lang w:val="en"/>
        </w:rPr>
        <w:t xml:space="preserve">  Many Gentile subjects were approaching destitution, having lost their lands to debt.  It was alleged that Edward had exhausted Jewish financial resources by 1275.  Jews were given fifteen years to recover and “get out of Dodge”.</w:t>
      </w:r>
      <w:r w:rsidR="00696299">
        <w:rPr>
          <w:rStyle w:val="EndnoteReference"/>
          <w:lang w:val="en"/>
        </w:rPr>
        <w:endnoteReference w:id="111"/>
      </w:r>
    </w:p>
    <w:p w:rsidR="00C96790" w:rsidRDefault="00175ABA" w:rsidP="00936F5D">
      <w:pPr>
        <w:tabs>
          <w:tab w:val="left" w:pos="1080"/>
        </w:tabs>
        <w:rPr>
          <w:lang w:val="en"/>
        </w:rPr>
      </w:pPr>
      <w:r>
        <w:rPr>
          <w:lang w:val="en"/>
        </w:rPr>
        <w:t>1290: English</w:t>
      </w:r>
      <w:r w:rsidRPr="00C96790">
        <w:rPr>
          <w:lang w:val="en"/>
        </w:rPr>
        <w:t xml:space="preserve"> </w:t>
      </w:r>
      <w:r w:rsidR="00C96790" w:rsidRPr="00C96790">
        <w:rPr>
          <w:lang w:val="en"/>
        </w:rPr>
        <w:t>Edict of Expulsion</w:t>
      </w:r>
      <w:r w:rsidR="0046129C">
        <w:rPr>
          <w:lang w:val="en"/>
        </w:rPr>
        <w:t>, under Edward.</w:t>
      </w:r>
      <w:r w:rsidR="00C96790" w:rsidRPr="001A51FB">
        <w:rPr>
          <w:vertAlign w:val="superscript"/>
        </w:rPr>
        <w:endnoteReference w:id="112"/>
      </w:r>
    </w:p>
    <w:p w:rsidR="0046129C" w:rsidRPr="0046129C" w:rsidRDefault="0046129C" w:rsidP="0046129C">
      <w:pPr>
        <w:spacing w:before="120"/>
        <w:jc w:val="center"/>
        <w:rPr>
          <w:rFonts w:ascii="Trebuchet MS" w:hAnsi="Trebuchet MS"/>
          <w:b/>
          <w:bCs/>
          <w:sz w:val="36"/>
          <w:szCs w:val="36"/>
          <w:lang w:bidi="en-US"/>
        </w:rPr>
      </w:pPr>
      <w:r>
        <w:rPr>
          <w:rFonts w:ascii="Trebuchet MS" w:hAnsi="Trebuchet MS"/>
          <w:b/>
          <w:bCs/>
          <w:sz w:val="36"/>
          <w:szCs w:val="36"/>
          <w:lang w:bidi="en-US"/>
        </w:rPr>
        <w:t>Spain (1492)</w:t>
      </w:r>
    </w:p>
    <w:p w:rsidR="00C96790" w:rsidRDefault="00C96790" w:rsidP="00936F5D">
      <w:pPr>
        <w:tabs>
          <w:tab w:val="left" w:pos="1080"/>
        </w:tabs>
        <w:rPr>
          <w:lang w:val="en"/>
        </w:rPr>
      </w:pPr>
      <w:r w:rsidRPr="00C96790">
        <w:rPr>
          <w:lang w:val="en"/>
        </w:rPr>
        <w:t>Edict of Expulsion</w:t>
      </w:r>
      <w:r>
        <w:rPr>
          <w:lang w:val="en"/>
        </w:rPr>
        <w:t xml:space="preserve"> (1492) Spain</w:t>
      </w:r>
      <w:r w:rsidRPr="001A51FB">
        <w:rPr>
          <w:vertAlign w:val="superscript"/>
        </w:rPr>
        <w:endnoteReference w:id="113"/>
      </w:r>
    </w:p>
    <w:p w:rsidR="005F6811" w:rsidRDefault="005F6811" w:rsidP="005F6811">
      <w:pPr>
        <w:spacing w:before="120"/>
        <w:jc w:val="center"/>
        <w:rPr>
          <w:rFonts w:ascii="Trebuchet MS" w:hAnsi="Trebuchet MS"/>
          <w:b/>
          <w:bCs/>
          <w:sz w:val="36"/>
          <w:szCs w:val="36"/>
          <w:lang w:bidi="en-US"/>
        </w:rPr>
      </w:pPr>
      <w:r>
        <w:rPr>
          <w:rFonts w:ascii="Trebuchet MS" w:hAnsi="Trebuchet MS"/>
          <w:b/>
          <w:bCs/>
          <w:sz w:val="36"/>
          <w:szCs w:val="36"/>
          <w:lang w:bidi="en-US"/>
        </w:rPr>
        <w:t>England (1564-1694)</w:t>
      </w:r>
    </w:p>
    <w:p w:rsidR="001A51FB" w:rsidRDefault="001A51FB" w:rsidP="00936F5D">
      <w:pPr>
        <w:tabs>
          <w:tab w:val="left" w:pos="1080"/>
        </w:tabs>
        <w:rPr>
          <w:lang w:val="en"/>
        </w:rPr>
      </w:pPr>
      <w:r w:rsidRPr="001A51FB">
        <w:rPr>
          <w:lang w:val="en"/>
        </w:rPr>
        <w:t xml:space="preserve">William Shakespeare </w:t>
      </w:r>
      <w:r>
        <w:rPr>
          <w:lang w:val="en"/>
        </w:rPr>
        <w:t>(1564-1616)</w:t>
      </w:r>
      <w:r w:rsidR="005D371E">
        <w:rPr>
          <w:lang w:val="en"/>
        </w:rPr>
        <w:t>.</w:t>
      </w:r>
      <w:r>
        <w:rPr>
          <w:rStyle w:val="EndnoteReference"/>
          <w:lang w:val="en"/>
        </w:rPr>
        <w:endnoteReference w:id="114"/>
      </w:r>
      <w:r w:rsidR="0030661B">
        <w:rPr>
          <w:lang w:val="en"/>
        </w:rPr>
        <w:t xml:space="preserve">  </w:t>
      </w:r>
      <w:r w:rsidR="005D371E">
        <w:rPr>
          <w:lang w:val="en"/>
        </w:rPr>
        <w:t>Shakespeare is, without any shadow of doubt, one of the most brilliant political analysts the world has ever seen.</w:t>
      </w:r>
      <w:r w:rsidR="00631EF4">
        <w:rPr>
          <w:rStyle w:val="EndnoteReference"/>
          <w:lang w:val="en"/>
        </w:rPr>
        <w:endnoteReference w:id="115"/>
      </w:r>
      <w:r w:rsidR="005D371E">
        <w:rPr>
          <w:lang w:val="en"/>
        </w:rPr>
        <w:t xml:space="preserve">  He must have been protected by the laws of “mad dogs, Englishmen, court jesters, and other fools to have said the things </w:t>
      </w:r>
      <w:r w:rsidR="005D371E">
        <w:rPr>
          <w:lang w:val="en"/>
        </w:rPr>
        <w:lastRenderedPageBreak/>
        <w:t xml:space="preserve">he said; but, still he avoided both axe and gallows: he got </w:t>
      </w:r>
      <w:r w:rsidR="00631EF4">
        <w:rPr>
          <w:lang w:val="en"/>
        </w:rPr>
        <w:t>clean</w:t>
      </w:r>
      <w:r w:rsidR="00DE65D7">
        <w:rPr>
          <w:lang w:val="en"/>
        </w:rPr>
        <w:t xml:space="preserve"> </w:t>
      </w:r>
      <w:r w:rsidR="005D371E">
        <w:rPr>
          <w:lang w:val="en"/>
        </w:rPr>
        <w:t xml:space="preserve">away with </w:t>
      </w:r>
      <w:r w:rsidR="00631EF4">
        <w:rPr>
          <w:lang w:val="en"/>
        </w:rPr>
        <w:t xml:space="preserve">the most </w:t>
      </w:r>
      <w:r w:rsidR="00DE65D7">
        <w:rPr>
          <w:lang w:val="en"/>
        </w:rPr>
        <w:t>amazing public statements</w:t>
      </w:r>
      <w:r w:rsidR="005D371E">
        <w:rPr>
          <w:lang w:val="en"/>
        </w:rPr>
        <w:t>.</w:t>
      </w:r>
    </w:p>
    <w:p w:rsidR="005D371E" w:rsidRDefault="005D371E" w:rsidP="00936F5D">
      <w:pPr>
        <w:tabs>
          <w:tab w:val="left" w:pos="1080"/>
        </w:tabs>
      </w:pPr>
      <w:r>
        <w:rPr>
          <w:lang w:val="en"/>
        </w:rPr>
        <w:t xml:space="preserve">Consider the title of the play, </w:t>
      </w:r>
      <w:r w:rsidRPr="0097206C">
        <w:rPr>
          <w:i/>
          <w:iCs/>
          <w:u w:val="single"/>
        </w:rPr>
        <w:t>The Merchant of Venice</w:t>
      </w:r>
      <w:r>
        <w:t xml:space="preserve">, which with great subtlety tells us that the central development of Usury for this era was indeed </w:t>
      </w:r>
      <w:r w:rsidR="00DE65D7">
        <w:t xml:space="preserve">found in </w:t>
      </w:r>
      <w:r>
        <w:t xml:space="preserve">Venice.  Venice ruled the Mediterranean with its ships, </w:t>
      </w:r>
      <w:r w:rsidR="003E30E5">
        <w:t>commerce</w:t>
      </w:r>
      <w:r>
        <w:t xml:space="preserve">, and Usury.  Perhaps this was widely known; yet, Shakespeare tips us to </w:t>
      </w:r>
      <w:r w:rsidR="0056416F">
        <w:t>his</w:t>
      </w:r>
      <w:r>
        <w:t xml:space="preserve"> theme by his subtle choice of title</w:t>
      </w:r>
      <w:r w:rsidR="003D027B">
        <w:t xml:space="preserve"> featuring Venice as the key </w:t>
      </w:r>
      <w:r w:rsidR="0056416F">
        <w:t xml:space="preserve">operative </w:t>
      </w:r>
      <w:r w:rsidR="003D027B">
        <w:t xml:space="preserve">word: so, he gets the direct tension of the plot </w:t>
      </w:r>
      <w:r w:rsidR="00A612CF">
        <w:t xml:space="preserve">away from </w:t>
      </w:r>
      <w:r w:rsidR="003D027B">
        <w:t>England’s soil</w:t>
      </w:r>
      <w:r w:rsidR="00A612CF">
        <w:t xml:space="preserve"> for the time being</w:t>
      </w:r>
      <w:r w:rsidR="003D027B">
        <w:t xml:space="preserve">.  We might also thus, begin to suspect that Usury, while being against the law, </w:t>
      </w:r>
      <w:r w:rsidR="00A87E2E">
        <w:t>was</w:t>
      </w:r>
      <w:r w:rsidR="003D027B">
        <w:t xml:space="preserve"> still practiced</w:t>
      </w:r>
      <w:r w:rsidR="00A87E2E">
        <w:t>,</w:t>
      </w:r>
      <w:r w:rsidR="003D027B">
        <w:t xml:space="preserve"> </w:t>
      </w:r>
      <w:r w:rsidR="00A87E2E">
        <w:t xml:space="preserve">covertly, </w:t>
      </w:r>
      <w:r w:rsidR="003D027B">
        <w:t>in England: or at the very least, it remained a public sore spot.</w:t>
      </w:r>
    </w:p>
    <w:p w:rsidR="003D027B" w:rsidRDefault="003D027B" w:rsidP="00936F5D">
      <w:pPr>
        <w:tabs>
          <w:tab w:val="left" w:pos="1080"/>
        </w:tabs>
      </w:pPr>
      <w:r>
        <w:t xml:space="preserve">Consider also, the name Shylock.  Shylock is not a Jewish name; it was then, a common English name, possibly meaning: </w:t>
      </w:r>
      <w:r w:rsidR="00A96B9A">
        <w:t>“</w:t>
      </w:r>
      <w:r>
        <w:t>white-haired</w:t>
      </w:r>
      <w:r w:rsidR="00A96B9A">
        <w:t>”</w:t>
      </w:r>
      <w:r>
        <w:t xml:space="preserve">, </w:t>
      </w:r>
      <w:r w:rsidR="00A96B9A">
        <w:t>“</w:t>
      </w:r>
      <w:r w:rsidRPr="003D027B">
        <w:t xml:space="preserve">goldsmiths, mercers, and, </w:t>
      </w:r>
      <w:r w:rsidR="00A96B9A">
        <w:t>most visibly of all, scriveners.”</w:t>
      </w:r>
      <w:r w:rsidR="00A96B9A">
        <w:rPr>
          <w:rStyle w:val="EndnoteReference"/>
        </w:rPr>
        <w:endnoteReference w:id="116"/>
      </w:r>
      <w:r w:rsidR="00A96B9A">
        <w:t xml:space="preserve">  A scrivener, we are told</w:t>
      </w:r>
      <w:r w:rsidR="00A87E2E">
        <w:t>,</w:t>
      </w:r>
      <w:r w:rsidR="00A96B9A">
        <w:t xml:space="preserve"> is one who writes “court and legal documents”</w:t>
      </w:r>
      <w:r w:rsidR="00A87E2E">
        <w:t>: one who formulates the law without getting his own hands dirty</w:t>
      </w:r>
      <w:r w:rsidR="00A96B9A">
        <w:t>.</w:t>
      </w:r>
      <w:r w:rsidR="007F0F7D">
        <w:rPr>
          <w:rStyle w:val="EndnoteReference"/>
        </w:rPr>
        <w:endnoteReference w:id="117"/>
      </w:r>
      <w:r w:rsidR="00A96B9A">
        <w:t xml:space="preserve">  Hence, we take Shylock to be an echo of the king himself; we believe that Shakespeare has </w:t>
      </w:r>
      <w:r w:rsidR="00A96B9A">
        <w:rPr>
          <w:lang w:val="en"/>
        </w:rPr>
        <w:t xml:space="preserve">Richard </w:t>
      </w:r>
      <w:r w:rsidR="00A96B9A">
        <w:rPr>
          <w:rFonts w:cs="Times New Roman"/>
          <w:lang w:val="en"/>
        </w:rPr>
        <w:t xml:space="preserve">Ⅰ specifically in mind.  Thus, Shakespeare dares to lampoon Richard in the form of cruel and unyielding Shylock; </w:t>
      </w:r>
      <w:r w:rsidR="007F0F7D">
        <w:rPr>
          <w:rFonts w:cs="Times New Roman"/>
          <w:lang w:val="en"/>
        </w:rPr>
        <w:t xml:space="preserve">then </w:t>
      </w:r>
      <w:r w:rsidR="007F0F7D">
        <w:t xml:space="preserve">Shakespeare has the audacity to call </w:t>
      </w:r>
      <w:r w:rsidR="007F0F7D">
        <w:rPr>
          <w:rFonts w:cs="Times New Roman"/>
          <w:lang w:val="en"/>
        </w:rPr>
        <w:t xml:space="preserve">Richard, a Jew: exposing the duplicity of the English crown in the Usury scandals.  In this slap at the English </w:t>
      </w:r>
      <w:r w:rsidR="00A87E2E">
        <w:rPr>
          <w:rFonts w:cs="Times New Roman"/>
          <w:lang w:val="en"/>
        </w:rPr>
        <w:t>royalty</w:t>
      </w:r>
      <w:r w:rsidR="007F0F7D">
        <w:rPr>
          <w:rFonts w:cs="Times New Roman"/>
          <w:lang w:val="en"/>
        </w:rPr>
        <w:t xml:space="preserve">, </w:t>
      </w:r>
      <w:r w:rsidR="007F0F7D">
        <w:t xml:space="preserve">Shakespeare intimates that the king </w:t>
      </w:r>
      <w:r w:rsidR="00AC44DE">
        <w:t xml:space="preserve">himself </w:t>
      </w:r>
      <w:r w:rsidR="007F0F7D">
        <w:t>is a new-Christian, a crypto-Jew, a Marrano (pig).</w:t>
      </w:r>
    </w:p>
    <w:p w:rsidR="007F0F7D" w:rsidRDefault="007F0F7D" w:rsidP="00936F5D">
      <w:pPr>
        <w:tabs>
          <w:tab w:val="left" w:pos="1080"/>
        </w:tabs>
      </w:pPr>
      <w:r>
        <w:t>Still, by connecting Shylock and Richard to Venice, Shakespeare implies that Richard learned Usury from Venetian Jews: so, Jews are not completely off the hook</w:t>
      </w:r>
      <w:r w:rsidR="00CE4F07">
        <w:t xml:space="preserve">: the idea that Jews are generally complicit in Usury is never </w:t>
      </w:r>
      <w:r w:rsidR="00FA3715">
        <w:t xml:space="preserve">completely </w:t>
      </w:r>
      <w:r w:rsidR="00CE4F07">
        <w:t>erased from our minds</w:t>
      </w:r>
      <w:r>
        <w:t>.  Nevertheless, the idea of</w:t>
      </w:r>
      <w:r w:rsidR="00CE4F07">
        <w:t xml:space="preserve"> the king being a crypto-Jew is completed in the suggestion that Shylock </w:t>
      </w:r>
      <w:r w:rsidR="00A612CF">
        <w:t>is supposed to convert</w:t>
      </w:r>
      <w:r w:rsidR="00CE4F07">
        <w:t xml:space="preserve"> to Christianity at the end.</w:t>
      </w:r>
    </w:p>
    <w:p w:rsidR="0030661B" w:rsidRDefault="00CE4F07" w:rsidP="00771F71">
      <w:pPr>
        <w:tabs>
          <w:tab w:val="left" w:pos="1080"/>
        </w:tabs>
        <w:rPr>
          <w:lang w:val="en"/>
        </w:rPr>
      </w:pPr>
      <w:r>
        <w:t>Neverthe</w:t>
      </w:r>
      <w:r w:rsidR="00DE65D7">
        <w:t xml:space="preserve">less, we find it difficult to see an anti-Semitic theme in </w:t>
      </w:r>
      <w:r w:rsidR="00DE65D7" w:rsidRPr="00DE65D7">
        <w:rPr>
          <w:i/>
          <w:iCs/>
          <w:u w:val="single"/>
        </w:rPr>
        <w:t>Merchant</w:t>
      </w:r>
      <w:r w:rsidR="00DE65D7">
        <w:t xml:space="preserve">; if anything, we see a pro-Semitic, empathy theme; with the Jews cast as victims, whose only means of livelihood and survival is </w:t>
      </w:r>
      <w:r w:rsidR="00DE65D7">
        <w:lastRenderedPageBreak/>
        <w:t xml:space="preserve">Usury, being made into the </w:t>
      </w:r>
      <w:r w:rsidR="00FA3715">
        <w:t xml:space="preserve">less than willing </w:t>
      </w:r>
      <w:r w:rsidR="00DE65D7">
        <w:t>dupes and scapegoats of the English throne: the Jews were an easy target, everybody hated them.  Shakespeare rips away the façade for us: provided that we are willing to look.</w:t>
      </w:r>
      <w:r w:rsidR="0030661B">
        <w:rPr>
          <w:rStyle w:val="EndnoteReference"/>
          <w:lang w:val="en"/>
        </w:rPr>
        <w:endnoteReference w:id="118"/>
      </w:r>
    </w:p>
    <w:p w:rsidR="00CB736C" w:rsidRDefault="00CB736C" w:rsidP="00936F5D">
      <w:pPr>
        <w:tabs>
          <w:tab w:val="left" w:pos="1080"/>
        </w:tabs>
        <w:rPr>
          <w:lang w:val="en"/>
        </w:rPr>
      </w:pPr>
      <w:r>
        <w:rPr>
          <w:lang w:val="en"/>
        </w:rPr>
        <w:t xml:space="preserve">1600: </w:t>
      </w:r>
      <w:r w:rsidRPr="006A11BC">
        <w:rPr>
          <w:lang w:val="en"/>
        </w:rPr>
        <w:t>East India Company</w:t>
      </w:r>
      <w:r>
        <w:rPr>
          <w:lang w:val="en"/>
        </w:rPr>
        <w:t xml:space="preserve"> founded.</w:t>
      </w:r>
      <w:r>
        <w:rPr>
          <w:rStyle w:val="EndnoteReference"/>
          <w:lang w:val="en"/>
        </w:rPr>
        <w:endnoteReference w:id="119"/>
      </w:r>
    </w:p>
    <w:p w:rsidR="00DF51E4" w:rsidRDefault="00DF51E4" w:rsidP="00DF51E4">
      <w:pPr>
        <w:tabs>
          <w:tab w:val="left" w:pos="1080"/>
        </w:tabs>
        <w:rPr>
          <w:lang w:val="en"/>
        </w:rPr>
      </w:pPr>
      <w:r>
        <w:rPr>
          <w:lang w:val="en"/>
        </w:rPr>
        <w:t xml:space="preserve">1657: </w:t>
      </w:r>
      <w:r w:rsidR="00702CE3">
        <w:rPr>
          <w:lang w:val="en"/>
        </w:rPr>
        <w:t xml:space="preserve">Nullification </w:t>
      </w:r>
      <w:r>
        <w:rPr>
          <w:lang w:val="en"/>
        </w:rPr>
        <w:t xml:space="preserve">of </w:t>
      </w:r>
      <w:r w:rsidR="00702CE3">
        <w:rPr>
          <w:lang w:val="en"/>
        </w:rPr>
        <w:t xml:space="preserve">the </w:t>
      </w:r>
      <w:r>
        <w:rPr>
          <w:lang w:val="en"/>
        </w:rPr>
        <w:t>English</w:t>
      </w:r>
      <w:r w:rsidRPr="00C96790">
        <w:rPr>
          <w:lang w:val="en"/>
        </w:rPr>
        <w:t xml:space="preserve"> Edict of Expulsion</w:t>
      </w:r>
      <w:r w:rsidRPr="001A51FB">
        <w:rPr>
          <w:vertAlign w:val="superscript"/>
        </w:rPr>
        <w:endnoteReference w:id="120"/>
      </w:r>
      <w:r>
        <w:rPr>
          <w:lang w:val="en"/>
        </w:rPr>
        <w:t xml:space="preserve">, </w:t>
      </w:r>
      <w:r w:rsidR="00702CE3">
        <w:rPr>
          <w:lang w:val="en"/>
        </w:rPr>
        <w:t xml:space="preserve">by </w:t>
      </w:r>
      <w:r>
        <w:rPr>
          <w:lang w:val="en"/>
        </w:rPr>
        <w:t>Oliver Cromwell</w:t>
      </w:r>
      <w:r w:rsidR="000F2570">
        <w:rPr>
          <w:lang w:val="en"/>
        </w:rPr>
        <w:t xml:space="preserve"> (1653-1658), the Calvinist.</w:t>
      </w:r>
      <w:r>
        <w:rPr>
          <w:rStyle w:val="EndnoteReference"/>
          <w:lang w:val="en"/>
        </w:rPr>
        <w:endnoteReference w:id="121"/>
      </w:r>
    </w:p>
    <w:p w:rsidR="00DF51E4" w:rsidRDefault="00DF51E4" w:rsidP="00DF51E4">
      <w:pPr>
        <w:tabs>
          <w:tab w:val="left" w:pos="1080"/>
        </w:tabs>
        <w:rPr>
          <w:lang w:val="en"/>
        </w:rPr>
      </w:pPr>
      <w:r>
        <w:rPr>
          <w:lang w:val="en"/>
        </w:rPr>
        <w:t>1666: Great Fire of London</w:t>
      </w:r>
      <w:r>
        <w:rPr>
          <w:rStyle w:val="EndnoteReference"/>
          <w:lang w:val="en"/>
        </w:rPr>
        <w:endnoteReference w:id="122"/>
      </w:r>
    </w:p>
    <w:p w:rsidR="00DF51E4" w:rsidRPr="000A5525" w:rsidRDefault="00DF51E4" w:rsidP="00DF51E4">
      <w:pPr>
        <w:tabs>
          <w:tab w:val="left" w:pos="1080"/>
        </w:tabs>
        <w:rPr>
          <w:lang w:val="en"/>
        </w:rPr>
      </w:pPr>
      <w:r w:rsidRPr="000A5525">
        <w:rPr>
          <w:lang w:val="en"/>
        </w:rPr>
        <w:t>1688</w:t>
      </w:r>
      <w:r>
        <w:rPr>
          <w:lang w:val="en"/>
        </w:rPr>
        <w:t>: William of Orange invades England.</w:t>
      </w:r>
      <w:r>
        <w:rPr>
          <w:rStyle w:val="EndnoteReference"/>
          <w:lang w:val="en"/>
        </w:rPr>
        <w:endnoteReference w:id="123"/>
      </w:r>
    </w:p>
    <w:p w:rsidR="00DF51E4" w:rsidRDefault="00DF51E4" w:rsidP="00DF51E4">
      <w:pPr>
        <w:tabs>
          <w:tab w:val="left" w:pos="1080"/>
        </w:tabs>
        <w:rPr>
          <w:lang w:val="en"/>
        </w:rPr>
      </w:pPr>
      <w:r>
        <w:rPr>
          <w:lang w:val="en"/>
        </w:rPr>
        <w:t>1694: Bank of England established.</w:t>
      </w:r>
      <w:r>
        <w:rPr>
          <w:rStyle w:val="EndnoteReference"/>
          <w:lang w:val="en"/>
        </w:rPr>
        <w:endnoteReference w:id="124"/>
      </w:r>
    </w:p>
    <w:p w:rsidR="00936F5D" w:rsidRDefault="00DF51E4" w:rsidP="00936F5D">
      <w:pPr>
        <w:spacing w:before="120"/>
        <w:jc w:val="center"/>
        <w:rPr>
          <w:rFonts w:ascii="Trebuchet MS" w:hAnsi="Trebuchet MS"/>
          <w:b/>
          <w:bCs/>
          <w:sz w:val="36"/>
          <w:szCs w:val="36"/>
          <w:lang w:bidi="en-US"/>
        </w:rPr>
      </w:pPr>
      <w:r>
        <w:rPr>
          <w:rFonts w:ascii="Trebuchet MS" w:hAnsi="Trebuchet MS"/>
          <w:b/>
          <w:bCs/>
          <w:sz w:val="36"/>
          <w:szCs w:val="36"/>
          <w:lang w:bidi="en-US"/>
        </w:rPr>
        <w:t>Notariety</w:t>
      </w:r>
    </w:p>
    <w:p w:rsidR="00936F5D" w:rsidRDefault="00936F5D" w:rsidP="00936F5D">
      <w:pPr>
        <w:tabs>
          <w:tab w:val="left" w:pos="1080"/>
        </w:tabs>
        <w:rPr>
          <w:lang w:val="en"/>
        </w:rPr>
      </w:pPr>
      <w:r>
        <w:rPr>
          <w:lang w:val="en"/>
        </w:rPr>
        <w:t>This list only scratches the surface.</w:t>
      </w:r>
      <w:r>
        <w:rPr>
          <w:rStyle w:val="EndnoteReference"/>
          <w:lang w:val="en"/>
        </w:rPr>
        <w:endnoteReference w:id="125"/>
      </w:r>
      <w:r>
        <w:rPr>
          <w:lang w:val="en"/>
        </w:rPr>
        <w:t xml:space="preserve">  The Jews reveal a disproportionate pursuit of fame and fortune in society </w:t>
      </w:r>
      <w:r w:rsidR="00864E12">
        <w:rPr>
          <w:lang w:val="en"/>
        </w:rPr>
        <w:t>in</w:t>
      </w:r>
      <w:r>
        <w:rPr>
          <w:lang w:val="en"/>
        </w:rPr>
        <w:t xml:space="preserve"> contrast to their population.</w:t>
      </w:r>
    </w:p>
    <w:p w:rsidR="00936F5D" w:rsidRDefault="00936F5D" w:rsidP="00936F5D">
      <w:pPr>
        <w:tabs>
          <w:tab w:val="left" w:pos="1080"/>
        </w:tabs>
        <w:rPr>
          <w:lang w:val="en"/>
        </w:rPr>
      </w:pPr>
      <w:r w:rsidRPr="003D0049">
        <w:rPr>
          <w:lang w:val="en"/>
        </w:rPr>
        <w:t>Rashi</w:t>
      </w:r>
      <w:r>
        <w:rPr>
          <w:lang w:val="en"/>
        </w:rPr>
        <w:t xml:space="preserve"> (1040-1105)</w:t>
      </w:r>
      <w:r>
        <w:rPr>
          <w:rStyle w:val="EndnoteReference"/>
          <w:lang w:val="en"/>
        </w:rPr>
        <w:endnoteReference w:id="126"/>
      </w:r>
      <w:r>
        <w:rPr>
          <w:lang w:val="en"/>
        </w:rPr>
        <w:t>, clear, understandable commentaries on Tanakh</w:t>
      </w:r>
      <w:r>
        <w:rPr>
          <w:rStyle w:val="EndnoteReference"/>
          <w:lang w:val="en"/>
        </w:rPr>
        <w:endnoteReference w:id="127"/>
      </w:r>
      <w:r>
        <w:rPr>
          <w:lang w:val="en"/>
        </w:rPr>
        <w:t xml:space="preserve"> and Talmud</w:t>
      </w:r>
      <w:r>
        <w:rPr>
          <w:rStyle w:val="EndnoteReference"/>
          <w:lang w:val="en"/>
        </w:rPr>
        <w:endnoteReference w:id="128"/>
      </w:r>
    </w:p>
    <w:p w:rsidR="00936F5D" w:rsidRDefault="00936F5D" w:rsidP="00936F5D">
      <w:pPr>
        <w:tabs>
          <w:tab w:val="left" w:pos="1080"/>
        </w:tabs>
        <w:rPr>
          <w:lang w:val="en"/>
        </w:rPr>
      </w:pPr>
      <w:r w:rsidRPr="002D02CA">
        <w:rPr>
          <w:lang w:val="en"/>
        </w:rPr>
        <w:t>Moses ben Maimon</w:t>
      </w:r>
      <w:r>
        <w:rPr>
          <w:lang w:val="en"/>
        </w:rPr>
        <w:t xml:space="preserve">, </w:t>
      </w:r>
      <w:r w:rsidRPr="002D02CA">
        <w:rPr>
          <w:lang w:val="en"/>
        </w:rPr>
        <w:t>Maimonides</w:t>
      </w:r>
      <w:r>
        <w:rPr>
          <w:lang w:val="en"/>
        </w:rPr>
        <w:t xml:space="preserve"> (1135/1138-1204)</w:t>
      </w:r>
      <w:r>
        <w:rPr>
          <w:rStyle w:val="EndnoteReference"/>
          <w:lang w:val="en"/>
        </w:rPr>
        <w:endnoteReference w:id="129"/>
      </w:r>
      <w:r w:rsidR="00E108AC">
        <w:rPr>
          <w:lang w:val="en"/>
        </w:rPr>
        <w:t xml:space="preserve"> is a polymath, </w:t>
      </w:r>
      <w:r w:rsidR="00451E51">
        <w:rPr>
          <w:lang w:val="en"/>
        </w:rPr>
        <w:t>and a rationalist</w:t>
      </w:r>
      <w:r w:rsidR="00C0370B">
        <w:rPr>
          <w:rStyle w:val="EndnoteReference"/>
          <w:lang w:val="en"/>
        </w:rPr>
        <w:endnoteReference w:id="130"/>
      </w:r>
      <w:r w:rsidR="00C0370B">
        <w:rPr>
          <w:lang w:val="en"/>
        </w:rPr>
        <w:t xml:space="preserve">, </w:t>
      </w:r>
      <w:r w:rsidR="00E108AC">
        <w:rPr>
          <w:lang w:val="en"/>
        </w:rPr>
        <w:t>best known for his Torah scholarship.  He was known as “the Great Eagle in recognition” of his promotion of Mishnah (Oral Torah).</w:t>
      </w:r>
    </w:p>
    <w:p w:rsidR="00936F5D" w:rsidRDefault="00936F5D" w:rsidP="00936F5D">
      <w:pPr>
        <w:tabs>
          <w:tab w:val="left" w:pos="1080"/>
        </w:tabs>
        <w:rPr>
          <w:lang w:val="en"/>
        </w:rPr>
      </w:pPr>
      <w:r w:rsidRPr="002D02CA">
        <w:rPr>
          <w:lang w:val="en"/>
        </w:rPr>
        <w:t>Moses ben Nahman</w:t>
      </w:r>
      <w:r>
        <w:rPr>
          <w:lang w:val="en"/>
        </w:rPr>
        <w:t xml:space="preserve">, </w:t>
      </w:r>
      <w:r w:rsidRPr="002D02CA">
        <w:rPr>
          <w:lang w:val="en"/>
        </w:rPr>
        <w:t>Nachmanides</w:t>
      </w:r>
      <w:r>
        <w:rPr>
          <w:lang w:val="en"/>
        </w:rPr>
        <w:t xml:space="preserve"> (1194-1270)</w:t>
      </w:r>
      <w:r>
        <w:rPr>
          <w:rStyle w:val="EndnoteReference"/>
          <w:lang w:val="en"/>
        </w:rPr>
        <w:endnoteReference w:id="131"/>
      </w:r>
      <w:r w:rsidR="008E04EC">
        <w:rPr>
          <w:lang w:val="en"/>
        </w:rPr>
        <w:t xml:space="preserve"> is known for his unswerving loyalty to “the wisdom of the rabbis of the Mishnah, Talmud, and Geonim.  </w:t>
      </w:r>
      <w:r w:rsidR="00451E51">
        <w:rPr>
          <w:lang w:val="en"/>
        </w:rPr>
        <w:t xml:space="preserve">Even so, he differed at places with Rashi.  </w:t>
      </w:r>
      <w:r w:rsidR="00C0370B">
        <w:rPr>
          <w:lang w:val="en"/>
        </w:rPr>
        <w:t xml:space="preserve">He also differed from </w:t>
      </w:r>
      <w:r w:rsidR="00C0370B" w:rsidRPr="002D02CA">
        <w:rPr>
          <w:lang w:val="en"/>
        </w:rPr>
        <w:t>Maimonides</w:t>
      </w:r>
      <w:r w:rsidR="00C0370B">
        <w:rPr>
          <w:lang w:val="en"/>
        </w:rPr>
        <w:t>, in that he was mystical</w:t>
      </w:r>
      <w:r w:rsidR="00E5362C">
        <w:rPr>
          <w:rStyle w:val="EndnoteReference"/>
          <w:lang w:val="en"/>
        </w:rPr>
        <w:endnoteReference w:id="132"/>
      </w:r>
      <w:r w:rsidR="00C0370B">
        <w:rPr>
          <w:lang w:val="en"/>
        </w:rPr>
        <w:t xml:space="preserve"> rather than rational: his focus was on </w:t>
      </w:r>
      <w:r w:rsidR="00FD6F13">
        <w:rPr>
          <w:lang w:val="en"/>
        </w:rPr>
        <w:t>Halakha</w:t>
      </w:r>
      <w:r w:rsidR="00C0370B">
        <w:rPr>
          <w:lang w:val="en"/>
        </w:rPr>
        <w:t>.  He was first to incorporate Kabbalah in his Bible commentaries.</w:t>
      </w:r>
      <w:r w:rsidR="00F3774B">
        <w:rPr>
          <w:lang w:val="en"/>
        </w:rPr>
        <w:t xml:space="preserve">  He was also active as an anti-Christian apologist.</w:t>
      </w:r>
    </w:p>
    <w:p w:rsidR="00936F5D" w:rsidRDefault="00936F5D" w:rsidP="00936F5D">
      <w:pPr>
        <w:tabs>
          <w:tab w:val="left" w:pos="1080"/>
        </w:tabs>
        <w:rPr>
          <w:lang w:val="en"/>
        </w:rPr>
      </w:pPr>
      <w:r w:rsidRPr="00B63ADD">
        <w:rPr>
          <w:lang w:val="en"/>
        </w:rPr>
        <w:t>Isaac Luria</w:t>
      </w:r>
      <w:r>
        <w:rPr>
          <w:lang w:val="en"/>
        </w:rPr>
        <w:t xml:space="preserve"> (1534-1572)</w:t>
      </w:r>
      <w:r>
        <w:rPr>
          <w:rStyle w:val="EndnoteReference"/>
          <w:lang w:val="en"/>
        </w:rPr>
        <w:endnoteReference w:id="133"/>
      </w:r>
      <w:r>
        <w:rPr>
          <w:lang w:val="en"/>
        </w:rPr>
        <w:t>, father of Lurianic Kabbalah</w:t>
      </w:r>
      <w:r>
        <w:rPr>
          <w:rStyle w:val="EndnoteReference"/>
          <w:lang w:val="en"/>
        </w:rPr>
        <w:endnoteReference w:id="134"/>
      </w:r>
    </w:p>
    <w:p w:rsidR="00752B6E" w:rsidRDefault="00752B6E" w:rsidP="00752B6E">
      <w:pPr>
        <w:tabs>
          <w:tab w:val="left" w:pos="1080"/>
        </w:tabs>
        <w:rPr>
          <w:lang w:val="en"/>
        </w:rPr>
      </w:pPr>
      <w:r w:rsidRPr="00D30575">
        <w:rPr>
          <w:lang w:val="en"/>
        </w:rPr>
        <w:t>Menasseh Ben Israel</w:t>
      </w:r>
      <w:r w:rsidR="00AC5618">
        <w:rPr>
          <w:lang w:val="en"/>
        </w:rPr>
        <w:t xml:space="preserve"> (1604-1657)</w:t>
      </w:r>
      <w:r>
        <w:rPr>
          <w:rStyle w:val="EndnoteReference"/>
          <w:lang w:val="en"/>
        </w:rPr>
        <w:endnoteReference w:id="135"/>
      </w:r>
      <w:r w:rsidR="00AC5618">
        <w:rPr>
          <w:lang w:val="en"/>
        </w:rPr>
        <w:t>, first Hebrew printing press in Holland</w:t>
      </w:r>
      <w:r w:rsidR="00914402">
        <w:rPr>
          <w:lang w:val="en"/>
        </w:rPr>
        <w:t xml:space="preserve">, most noted for his views concerning </w:t>
      </w:r>
      <w:r w:rsidR="00914402" w:rsidRPr="00914402">
        <w:rPr>
          <w:lang w:val="en"/>
        </w:rPr>
        <w:t>Messianism</w:t>
      </w:r>
      <w:r w:rsidR="00914402">
        <w:rPr>
          <w:lang w:val="en"/>
        </w:rPr>
        <w:t xml:space="preserve"> and his efforts to readmit Jews to England.</w:t>
      </w:r>
    </w:p>
    <w:p w:rsidR="00B51123" w:rsidRDefault="00B51123" w:rsidP="00587D57">
      <w:pPr>
        <w:tabs>
          <w:tab w:val="left" w:pos="1080"/>
        </w:tabs>
        <w:rPr>
          <w:lang w:val="en"/>
        </w:rPr>
      </w:pPr>
      <w:r w:rsidRPr="00B51123">
        <w:rPr>
          <w:lang w:val="en"/>
        </w:rPr>
        <w:lastRenderedPageBreak/>
        <w:t>Sabbatai Zevi</w:t>
      </w:r>
      <w:r>
        <w:rPr>
          <w:lang w:val="en"/>
        </w:rPr>
        <w:t xml:space="preserve"> (1626-1675)</w:t>
      </w:r>
      <w:r>
        <w:rPr>
          <w:rStyle w:val="EndnoteReference"/>
          <w:lang w:val="en"/>
        </w:rPr>
        <w:endnoteReference w:id="136"/>
      </w:r>
      <w:r>
        <w:rPr>
          <w:lang w:val="en"/>
        </w:rPr>
        <w:t>, self-proclaimed messiah</w:t>
      </w:r>
      <w:r w:rsidR="003A5D03">
        <w:rPr>
          <w:lang w:val="en"/>
        </w:rPr>
        <w:t xml:space="preserve">, father of </w:t>
      </w:r>
      <w:r w:rsidR="003A5D03" w:rsidRPr="003A5D03">
        <w:rPr>
          <w:lang w:val="en"/>
        </w:rPr>
        <w:t>Sabbateanism</w:t>
      </w:r>
    </w:p>
    <w:p w:rsidR="00960C2A" w:rsidRDefault="00E22E1B" w:rsidP="00587D57">
      <w:pPr>
        <w:tabs>
          <w:tab w:val="left" w:pos="1080"/>
        </w:tabs>
        <w:rPr>
          <w:lang w:val="en"/>
        </w:rPr>
      </w:pPr>
      <w:r w:rsidRPr="00E22E1B">
        <w:rPr>
          <w:lang w:val="en"/>
        </w:rPr>
        <w:t xml:space="preserve">Baruch </w:t>
      </w:r>
      <w:r w:rsidR="00440047">
        <w:rPr>
          <w:lang w:val="en"/>
        </w:rPr>
        <w:t xml:space="preserve">de </w:t>
      </w:r>
      <w:r w:rsidRPr="00E22E1B">
        <w:rPr>
          <w:lang w:val="en"/>
        </w:rPr>
        <w:t>Spinoza</w:t>
      </w:r>
      <w:r>
        <w:rPr>
          <w:lang w:val="en"/>
        </w:rPr>
        <w:t xml:space="preserve"> (1632-1677)</w:t>
      </w:r>
      <w:r>
        <w:rPr>
          <w:rStyle w:val="EndnoteReference"/>
          <w:lang w:val="en"/>
        </w:rPr>
        <w:endnoteReference w:id="137"/>
      </w:r>
      <w:r w:rsidR="00932EFD">
        <w:rPr>
          <w:lang w:val="en"/>
        </w:rPr>
        <w:t>, a rational determinist</w:t>
      </w:r>
      <w:r w:rsidR="00932EFD">
        <w:rPr>
          <w:rStyle w:val="EndnoteReference"/>
          <w:lang w:val="en"/>
        </w:rPr>
        <w:endnoteReference w:id="138"/>
      </w:r>
    </w:p>
    <w:p w:rsidR="003A7C58" w:rsidRDefault="003A7C58" w:rsidP="00587D57">
      <w:pPr>
        <w:tabs>
          <w:tab w:val="left" w:pos="1080"/>
        </w:tabs>
        <w:rPr>
          <w:lang w:val="en"/>
        </w:rPr>
      </w:pPr>
      <w:r w:rsidRPr="003A7C58">
        <w:rPr>
          <w:lang w:val="en"/>
        </w:rPr>
        <w:t>Baal Shem Tov</w:t>
      </w:r>
      <w:r>
        <w:rPr>
          <w:lang w:val="en"/>
        </w:rPr>
        <w:t xml:space="preserve"> (1700-1760)</w:t>
      </w:r>
      <w:r>
        <w:rPr>
          <w:rStyle w:val="EndnoteReference"/>
          <w:lang w:val="en"/>
        </w:rPr>
        <w:endnoteReference w:id="139"/>
      </w:r>
      <w:r>
        <w:rPr>
          <w:lang w:val="en"/>
        </w:rPr>
        <w:t>, father of Hasidism</w:t>
      </w:r>
      <w:r w:rsidR="006D4179">
        <w:rPr>
          <w:rStyle w:val="EndnoteReference"/>
          <w:lang w:val="en"/>
        </w:rPr>
        <w:endnoteReference w:id="140"/>
      </w:r>
    </w:p>
    <w:p w:rsidR="00DB18C0" w:rsidRDefault="00DB18C0" w:rsidP="00DB18C0">
      <w:pPr>
        <w:tabs>
          <w:tab w:val="left" w:pos="1080"/>
        </w:tabs>
        <w:rPr>
          <w:lang w:val="en"/>
        </w:rPr>
      </w:pPr>
      <w:r w:rsidRPr="001F206C">
        <w:t>Jacob</w:t>
      </w:r>
      <w:r>
        <w:t xml:space="preserve"> </w:t>
      </w:r>
      <w:r w:rsidRPr="001F206C">
        <w:t>Frank</w:t>
      </w:r>
      <w:r>
        <w:t xml:space="preserve"> (1726-1791)</w:t>
      </w:r>
      <w:r>
        <w:rPr>
          <w:rStyle w:val="EndnoteReference"/>
        </w:rPr>
        <w:endnoteReference w:id="141"/>
      </w:r>
      <w:r>
        <w:t xml:space="preserve">, the reincarnation of </w:t>
      </w:r>
      <w:r w:rsidRPr="00B51123">
        <w:rPr>
          <w:lang w:val="en"/>
        </w:rPr>
        <w:t>Sabbatai Zevi</w:t>
      </w:r>
      <w:r w:rsidR="003A5D03">
        <w:rPr>
          <w:lang w:val="en"/>
        </w:rPr>
        <w:t>, father of Frankism</w:t>
      </w:r>
    </w:p>
    <w:p w:rsidR="00BE30C3" w:rsidRDefault="00BE30C3" w:rsidP="00587D57">
      <w:pPr>
        <w:tabs>
          <w:tab w:val="left" w:pos="1080"/>
        </w:tabs>
        <w:rPr>
          <w:lang w:val="en"/>
        </w:rPr>
      </w:pPr>
      <w:r w:rsidRPr="00BE30C3">
        <w:rPr>
          <w:lang w:val="en"/>
        </w:rPr>
        <w:t>Moses Mendelssohn</w:t>
      </w:r>
      <w:r>
        <w:rPr>
          <w:lang w:val="en"/>
        </w:rPr>
        <w:t xml:space="preserve"> (1729-1786)</w:t>
      </w:r>
      <w:r>
        <w:rPr>
          <w:rStyle w:val="EndnoteReference"/>
          <w:lang w:val="en"/>
        </w:rPr>
        <w:endnoteReference w:id="142"/>
      </w:r>
      <w:r w:rsidR="003D0049">
        <w:rPr>
          <w:lang w:val="en"/>
        </w:rPr>
        <w:t>, father of the “Jewish enlightenment”, reformation, or Haskalah,</w:t>
      </w:r>
      <w:r w:rsidR="003D0049">
        <w:rPr>
          <w:rStyle w:val="EndnoteReference"/>
          <w:lang w:val="en"/>
        </w:rPr>
        <w:endnoteReference w:id="143"/>
      </w:r>
      <w:r w:rsidR="003D0049">
        <w:rPr>
          <w:lang w:val="en"/>
        </w:rPr>
        <w:t xml:space="preserve"> the overthrow of Talmud</w:t>
      </w:r>
    </w:p>
    <w:p w:rsidR="00B63ADD" w:rsidRDefault="00B63ADD" w:rsidP="00587D57">
      <w:pPr>
        <w:tabs>
          <w:tab w:val="left" w:pos="1080"/>
        </w:tabs>
        <w:rPr>
          <w:lang w:val="en"/>
        </w:rPr>
      </w:pPr>
      <w:r w:rsidRPr="00B63ADD">
        <w:rPr>
          <w:lang w:val="en"/>
        </w:rPr>
        <w:t>Mayer Rothschild</w:t>
      </w:r>
      <w:r>
        <w:rPr>
          <w:lang w:val="en"/>
        </w:rPr>
        <w:t xml:space="preserve"> (1744-1812)</w:t>
      </w:r>
      <w:r>
        <w:rPr>
          <w:rStyle w:val="EndnoteReference"/>
          <w:lang w:val="en"/>
        </w:rPr>
        <w:endnoteReference w:id="144"/>
      </w:r>
      <w:r>
        <w:rPr>
          <w:lang w:val="en"/>
        </w:rPr>
        <w:t xml:space="preserve">, father of the </w:t>
      </w:r>
      <w:r w:rsidRPr="00B63ADD">
        <w:rPr>
          <w:lang w:val="en"/>
        </w:rPr>
        <w:t>Rothschild</w:t>
      </w:r>
      <w:r>
        <w:rPr>
          <w:lang w:val="en"/>
        </w:rPr>
        <w:t xml:space="preserve"> (red-shield) banking empire</w:t>
      </w:r>
    </w:p>
    <w:p w:rsidR="00440047" w:rsidRDefault="00440047" w:rsidP="00587D57">
      <w:pPr>
        <w:tabs>
          <w:tab w:val="left" w:pos="1080"/>
        </w:tabs>
        <w:rPr>
          <w:lang w:val="en"/>
        </w:rPr>
      </w:pPr>
      <w:r w:rsidRPr="00440047">
        <w:rPr>
          <w:lang w:val="en"/>
        </w:rPr>
        <w:t>Karl Marx</w:t>
      </w:r>
      <w:r>
        <w:rPr>
          <w:lang w:val="en"/>
        </w:rPr>
        <w:t xml:space="preserve"> (1818-1883)</w:t>
      </w:r>
      <w:r>
        <w:rPr>
          <w:rStyle w:val="EndnoteReference"/>
          <w:lang w:val="en"/>
        </w:rPr>
        <w:endnoteReference w:id="145"/>
      </w:r>
      <w:r w:rsidR="00A76F7B">
        <w:rPr>
          <w:lang w:val="en"/>
        </w:rPr>
        <w:t xml:space="preserve">, father of Communism, </w:t>
      </w:r>
      <w:r w:rsidR="001B2458">
        <w:rPr>
          <w:lang w:val="en"/>
        </w:rPr>
        <w:t xml:space="preserve">author of </w:t>
      </w:r>
      <w:r w:rsidR="001B2458" w:rsidRPr="001B2458">
        <w:rPr>
          <w:i/>
          <w:iCs/>
          <w:u w:val="single"/>
          <w:lang w:val="en"/>
        </w:rPr>
        <w:t>The Communist Manifesto</w:t>
      </w:r>
      <w:r w:rsidR="001B2458">
        <w:rPr>
          <w:lang w:val="en"/>
        </w:rPr>
        <w:t xml:space="preserve">, and </w:t>
      </w:r>
      <w:r w:rsidR="001B2458" w:rsidRPr="001B2458">
        <w:rPr>
          <w:i/>
          <w:iCs/>
          <w:u w:val="single"/>
          <w:lang w:val="en"/>
        </w:rPr>
        <w:t>Das Kapital</w:t>
      </w:r>
    </w:p>
    <w:p w:rsidR="00073E94" w:rsidRDefault="00073E94" w:rsidP="00587D57">
      <w:pPr>
        <w:tabs>
          <w:tab w:val="left" w:pos="1080"/>
        </w:tabs>
        <w:rPr>
          <w:lang w:val="en"/>
        </w:rPr>
      </w:pPr>
      <w:r w:rsidRPr="00073E94">
        <w:rPr>
          <w:lang w:val="en"/>
        </w:rPr>
        <w:t>Levi Strauss</w:t>
      </w:r>
      <w:r>
        <w:rPr>
          <w:lang w:val="en"/>
        </w:rPr>
        <w:t xml:space="preserve"> (1829-1902)</w:t>
      </w:r>
      <w:r>
        <w:rPr>
          <w:rStyle w:val="EndnoteReference"/>
          <w:lang w:val="en"/>
        </w:rPr>
        <w:endnoteReference w:id="146"/>
      </w:r>
      <w:r>
        <w:rPr>
          <w:lang w:val="en"/>
        </w:rPr>
        <w:t>, clothing manufacture</w:t>
      </w:r>
    </w:p>
    <w:p w:rsidR="003A7C58" w:rsidRPr="008959C9" w:rsidRDefault="003A7C58" w:rsidP="008959C9">
      <w:pPr>
        <w:rPr>
          <w:szCs w:val="32"/>
          <w:lang w:val="en"/>
        </w:rPr>
      </w:pPr>
      <w:r w:rsidRPr="008959C9">
        <w:rPr>
          <w:szCs w:val="32"/>
          <w:lang w:val="en"/>
        </w:rPr>
        <w:t>Albert Michelson (1852-1931)</w:t>
      </w:r>
      <w:r w:rsidRPr="008959C9">
        <w:rPr>
          <w:rStyle w:val="EndnoteReference"/>
          <w:szCs w:val="32"/>
          <w:lang w:val="en"/>
        </w:rPr>
        <w:endnoteReference w:id="147"/>
      </w:r>
      <w:r w:rsidRPr="008959C9">
        <w:rPr>
          <w:szCs w:val="32"/>
          <w:lang w:val="en"/>
        </w:rPr>
        <w:t>, measurement of speed of light, Nobel Prize in physics (1907)</w:t>
      </w:r>
    </w:p>
    <w:p w:rsidR="003D0049" w:rsidRDefault="003D0049" w:rsidP="00587D57">
      <w:pPr>
        <w:tabs>
          <w:tab w:val="left" w:pos="1080"/>
        </w:tabs>
        <w:rPr>
          <w:lang w:val="en"/>
        </w:rPr>
      </w:pPr>
      <w:r w:rsidRPr="003D0049">
        <w:rPr>
          <w:lang w:val="en"/>
        </w:rPr>
        <w:t>Paul Ehrlich</w:t>
      </w:r>
      <w:r>
        <w:rPr>
          <w:lang w:val="en"/>
        </w:rPr>
        <w:t xml:space="preserve"> (1854-1915)</w:t>
      </w:r>
      <w:r>
        <w:rPr>
          <w:rStyle w:val="EndnoteReference"/>
          <w:lang w:val="en"/>
        </w:rPr>
        <w:endnoteReference w:id="148"/>
      </w:r>
      <w:r>
        <w:rPr>
          <w:lang w:val="en"/>
        </w:rPr>
        <w:t xml:space="preserve">, </w:t>
      </w:r>
      <w:r w:rsidR="001B2458">
        <w:rPr>
          <w:lang w:val="en"/>
        </w:rPr>
        <w:t xml:space="preserve">hematologist, </w:t>
      </w:r>
      <w:r>
        <w:rPr>
          <w:lang w:val="en"/>
        </w:rPr>
        <w:t>immunologist</w:t>
      </w:r>
      <w:r w:rsidR="001B2458">
        <w:rPr>
          <w:lang w:val="en"/>
        </w:rPr>
        <w:t>, discoverer of arsphenamine, chemotherapy, the magic bullet, and more</w:t>
      </w:r>
    </w:p>
    <w:p w:rsidR="00960C2A" w:rsidRDefault="00440047" w:rsidP="00587D57">
      <w:pPr>
        <w:tabs>
          <w:tab w:val="left" w:pos="1080"/>
        </w:tabs>
        <w:rPr>
          <w:lang w:val="en"/>
        </w:rPr>
      </w:pPr>
      <w:r w:rsidRPr="00440047">
        <w:rPr>
          <w:lang w:val="en"/>
        </w:rPr>
        <w:t>Sigmund Freud</w:t>
      </w:r>
      <w:r>
        <w:rPr>
          <w:lang w:val="en"/>
        </w:rPr>
        <w:t xml:space="preserve"> (1856-1939)</w:t>
      </w:r>
      <w:r>
        <w:rPr>
          <w:rStyle w:val="EndnoteReference"/>
          <w:lang w:val="en"/>
        </w:rPr>
        <w:endnoteReference w:id="149"/>
      </w:r>
      <w:r w:rsidR="001B2458">
        <w:rPr>
          <w:lang w:val="en"/>
        </w:rPr>
        <w:t>, neurologist, father of psychoanalysis.</w:t>
      </w:r>
    </w:p>
    <w:p w:rsidR="00440047" w:rsidRDefault="00440047" w:rsidP="00587D57">
      <w:pPr>
        <w:tabs>
          <w:tab w:val="left" w:pos="1080"/>
        </w:tabs>
        <w:rPr>
          <w:lang w:val="en"/>
        </w:rPr>
      </w:pPr>
      <w:r w:rsidRPr="00440047">
        <w:rPr>
          <w:lang w:val="en"/>
        </w:rPr>
        <w:t>Theodor Herzl</w:t>
      </w:r>
      <w:r>
        <w:rPr>
          <w:lang w:val="en"/>
        </w:rPr>
        <w:t xml:space="preserve"> (1860-1904)</w:t>
      </w:r>
      <w:r>
        <w:rPr>
          <w:rStyle w:val="EndnoteReference"/>
          <w:lang w:val="en"/>
        </w:rPr>
        <w:endnoteReference w:id="150"/>
      </w:r>
      <w:r>
        <w:rPr>
          <w:lang w:val="en"/>
        </w:rPr>
        <w:t>, fat</w:t>
      </w:r>
      <w:r w:rsidR="00004923">
        <w:rPr>
          <w:lang w:val="en"/>
        </w:rPr>
        <w:t>her of modern political Zionism</w:t>
      </w:r>
    </w:p>
    <w:p w:rsidR="00440047" w:rsidRDefault="00440047" w:rsidP="00440047">
      <w:pPr>
        <w:tabs>
          <w:tab w:val="left" w:pos="1080"/>
        </w:tabs>
        <w:rPr>
          <w:lang w:val="en"/>
        </w:rPr>
      </w:pPr>
      <w:r w:rsidRPr="00440047">
        <w:rPr>
          <w:lang w:val="en"/>
        </w:rPr>
        <w:t>Gustav Mahler</w:t>
      </w:r>
      <w:r>
        <w:rPr>
          <w:lang w:val="en"/>
        </w:rPr>
        <w:t xml:space="preserve"> (1860-1911)</w:t>
      </w:r>
      <w:r w:rsidR="00004923">
        <w:rPr>
          <w:rStyle w:val="EndnoteReference"/>
          <w:lang w:val="en"/>
        </w:rPr>
        <w:endnoteReference w:id="151"/>
      </w:r>
      <w:r w:rsidR="00004923">
        <w:rPr>
          <w:lang w:val="en"/>
        </w:rPr>
        <w:t>, composer</w:t>
      </w:r>
      <w:r w:rsidR="00307D0F">
        <w:rPr>
          <w:lang w:val="en"/>
        </w:rPr>
        <w:t xml:space="preserve"> of ten symphonies and more, conductor</w:t>
      </w:r>
    </w:p>
    <w:p w:rsidR="00CC5D14" w:rsidRDefault="00CC5D14" w:rsidP="00440047">
      <w:pPr>
        <w:tabs>
          <w:tab w:val="left" w:pos="1080"/>
        </w:tabs>
        <w:rPr>
          <w:lang w:val="en"/>
        </w:rPr>
      </w:pPr>
      <w:r w:rsidRPr="00CC5D14">
        <w:rPr>
          <w:lang w:val="en"/>
        </w:rPr>
        <w:t>Harry Houdini</w:t>
      </w:r>
      <w:r>
        <w:rPr>
          <w:lang w:val="en"/>
        </w:rPr>
        <w:t xml:space="preserve"> (1874-1926)</w:t>
      </w:r>
      <w:r>
        <w:rPr>
          <w:rStyle w:val="EndnoteReference"/>
          <w:lang w:val="en"/>
        </w:rPr>
        <w:endnoteReference w:id="152"/>
      </w:r>
      <w:r>
        <w:rPr>
          <w:lang w:val="en"/>
        </w:rPr>
        <w:t>, illusionist, escape artist</w:t>
      </w:r>
    </w:p>
    <w:p w:rsidR="00887674" w:rsidRPr="00440047" w:rsidRDefault="00887674" w:rsidP="00440047">
      <w:pPr>
        <w:tabs>
          <w:tab w:val="left" w:pos="1080"/>
        </w:tabs>
        <w:rPr>
          <w:lang w:val="en"/>
        </w:rPr>
      </w:pPr>
      <w:r w:rsidRPr="00887674">
        <w:rPr>
          <w:lang w:val="en"/>
        </w:rPr>
        <w:t>Leon Trotsky</w:t>
      </w:r>
      <w:r>
        <w:rPr>
          <w:lang w:val="en"/>
        </w:rPr>
        <w:t xml:space="preserve"> (1879-1940)</w:t>
      </w:r>
      <w:r>
        <w:rPr>
          <w:rStyle w:val="EndnoteReference"/>
          <w:lang w:val="en"/>
        </w:rPr>
        <w:endnoteReference w:id="153"/>
      </w:r>
      <w:r>
        <w:rPr>
          <w:lang w:val="en"/>
        </w:rPr>
        <w:t>, Marxist, Soviet politician</w:t>
      </w:r>
      <w:r w:rsidR="00307D0F">
        <w:rPr>
          <w:lang w:val="en"/>
        </w:rPr>
        <w:t>, Bolshevik, opponent of Stalin, murdered by Ram</w:t>
      </w:r>
      <w:r w:rsidR="00307D0F">
        <w:rPr>
          <w:rFonts w:cs="Times New Roman"/>
          <w:lang w:val="en"/>
        </w:rPr>
        <w:t>ó</w:t>
      </w:r>
      <w:r w:rsidR="00307D0F">
        <w:rPr>
          <w:lang w:val="en"/>
        </w:rPr>
        <w:t>n Mercader at Stalin’</w:t>
      </w:r>
      <w:r w:rsidR="00372761">
        <w:rPr>
          <w:lang w:val="en"/>
        </w:rPr>
        <w:t>s orders</w:t>
      </w:r>
    </w:p>
    <w:p w:rsidR="00440047" w:rsidRDefault="00440047" w:rsidP="00587D57">
      <w:pPr>
        <w:tabs>
          <w:tab w:val="left" w:pos="1080"/>
        </w:tabs>
        <w:rPr>
          <w:lang w:val="en"/>
        </w:rPr>
      </w:pPr>
      <w:r w:rsidRPr="00440047">
        <w:rPr>
          <w:lang w:val="en"/>
        </w:rPr>
        <w:t>Albert Einstein</w:t>
      </w:r>
      <w:r>
        <w:rPr>
          <w:lang w:val="en"/>
        </w:rPr>
        <w:t xml:space="preserve"> (1879-1955)</w:t>
      </w:r>
      <w:r>
        <w:rPr>
          <w:rStyle w:val="EndnoteReference"/>
          <w:lang w:val="en"/>
        </w:rPr>
        <w:endnoteReference w:id="154"/>
      </w:r>
      <w:r w:rsidR="00372761">
        <w:rPr>
          <w:lang w:val="en"/>
        </w:rPr>
        <w:t>, physicist, theories of general and special Relativity, photoelectric effect, mass-energy equivalence, and much more</w:t>
      </w:r>
    </w:p>
    <w:p w:rsidR="00912645" w:rsidRDefault="00912645" w:rsidP="00587D57">
      <w:pPr>
        <w:tabs>
          <w:tab w:val="left" w:pos="1080"/>
        </w:tabs>
        <w:rPr>
          <w:lang w:val="en"/>
        </w:rPr>
      </w:pPr>
      <w:r w:rsidRPr="00912645">
        <w:rPr>
          <w:lang w:val="en"/>
        </w:rPr>
        <w:t>Arnold Rothstein</w:t>
      </w:r>
      <w:r>
        <w:rPr>
          <w:lang w:val="en"/>
        </w:rPr>
        <w:t xml:space="preserve"> (1882-1928)</w:t>
      </w:r>
      <w:r>
        <w:rPr>
          <w:rStyle w:val="EndnoteReference"/>
          <w:lang w:val="en"/>
        </w:rPr>
        <w:endnoteReference w:id="155"/>
      </w:r>
      <w:r>
        <w:rPr>
          <w:lang w:val="en"/>
        </w:rPr>
        <w:t>, racketeer</w:t>
      </w:r>
      <w:r w:rsidR="00372761">
        <w:rPr>
          <w:lang w:val="en"/>
        </w:rPr>
        <w:t>, fixed 1919 World Series</w:t>
      </w:r>
      <w:r w:rsidR="00A42529">
        <w:rPr>
          <w:lang w:val="en"/>
        </w:rPr>
        <w:t>, turned crime into big business, possible ties to Tammany Hall</w:t>
      </w:r>
    </w:p>
    <w:p w:rsidR="00B51123" w:rsidRDefault="00B51123" w:rsidP="00587D57">
      <w:pPr>
        <w:tabs>
          <w:tab w:val="left" w:pos="1080"/>
        </w:tabs>
        <w:rPr>
          <w:lang w:val="en"/>
        </w:rPr>
      </w:pPr>
      <w:r w:rsidRPr="00B51123">
        <w:rPr>
          <w:lang w:val="en"/>
        </w:rPr>
        <w:lastRenderedPageBreak/>
        <w:t>Louis B. Mayer</w:t>
      </w:r>
      <w:r>
        <w:rPr>
          <w:lang w:val="en"/>
        </w:rPr>
        <w:t xml:space="preserve"> (1884-1957)</w:t>
      </w:r>
      <w:r>
        <w:rPr>
          <w:rStyle w:val="EndnoteReference"/>
          <w:lang w:val="en"/>
        </w:rPr>
        <w:endnoteReference w:id="156"/>
      </w:r>
      <w:r>
        <w:rPr>
          <w:lang w:val="en"/>
        </w:rPr>
        <w:t>, MGM movie producer</w:t>
      </w:r>
    </w:p>
    <w:p w:rsidR="00004923" w:rsidRDefault="00004923" w:rsidP="00587D57">
      <w:pPr>
        <w:tabs>
          <w:tab w:val="left" w:pos="1080"/>
        </w:tabs>
        <w:rPr>
          <w:lang w:val="en"/>
        </w:rPr>
      </w:pPr>
      <w:r w:rsidRPr="00004923">
        <w:rPr>
          <w:lang w:val="en"/>
        </w:rPr>
        <w:t>Niels Bohr</w:t>
      </w:r>
      <w:r>
        <w:rPr>
          <w:lang w:val="en"/>
        </w:rPr>
        <w:t xml:space="preserve"> (1885-1962)</w:t>
      </w:r>
      <w:r>
        <w:rPr>
          <w:rStyle w:val="EndnoteReference"/>
          <w:lang w:val="en"/>
        </w:rPr>
        <w:endnoteReference w:id="157"/>
      </w:r>
      <w:r>
        <w:rPr>
          <w:lang w:val="en"/>
        </w:rPr>
        <w:t>,</w:t>
      </w:r>
      <w:r w:rsidR="00CE07B3">
        <w:rPr>
          <w:lang w:val="en"/>
        </w:rPr>
        <w:t xml:space="preserve"> physicist,</w:t>
      </w:r>
      <w:r>
        <w:rPr>
          <w:lang w:val="en"/>
        </w:rPr>
        <w:t xml:space="preserve"> </w:t>
      </w:r>
      <w:r w:rsidR="00BE30C3">
        <w:rPr>
          <w:lang w:val="en"/>
        </w:rPr>
        <w:t>Bohr model of atom, Nobel Prize in physics (1975)</w:t>
      </w:r>
    </w:p>
    <w:p w:rsidR="00CC5D14" w:rsidRDefault="00CC5D14" w:rsidP="00587D57">
      <w:pPr>
        <w:tabs>
          <w:tab w:val="left" w:pos="1080"/>
        </w:tabs>
        <w:rPr>
          <w:lang w:val="en"/>
        </w:rPr>
      </w:pPr>
      <w:r w:rsidRPr="00CC5D14">
        <w:rPr>
          <w:lang w:val="en"/>
        </w:rPr>
        <w:t>Groucho Marx</w:t>
      </w:r>
      <w:r>
        <w:rPr>
          <w:lang w:val="en"/>
        </w:rPr>
        <w:t xml:space="preserve"> (1890-1977)</w:t>
      </w:r>
      <w:r>
        <w:rPr>
          <w:rStyle w:val="EndnoteReference"/>
          <w:lang w:val="en"/>
        </w:rPr>
        <w:endnoteReference w:id="158"/>
      </w:r>
      <w:r>
        <w:rPr>
          <w:lang w:val="en"/>
        </w:rPr>
        <w:t>, entertainer</w:t>
      </w:r>
    </w:p>
    <w:p w:rsidR="00B51123" w:rsidRDefault="00B51123" w:rsidP="00587D57">
      <w:pPr>
        <w:tabs>
          <w:tab w:val="left" w:pos="1080"/>
        </w:tabs>
        <w:rPr>
          <w:lang w:val="en"/>
        </w:rPr>
      </w:pPr>
      <w:r w:rsidRPr="00B51123">
        <w:rPr>
          <w:lang w:val="en"/>
        </w:rPr>
        <w:t>David Sarnoff</w:t>
      </w:r>
      <w:r>
        <w:rPr>
          <w:lang w:val="en"/>
        </w:rPr>
        <w:t xml:space="preserve"> (1891-1971)</w:t>
      </w:r>
      <w:r w:rsidR="00C531DC">
        <w:rPr>
          <w:rStyle w:val="EndnoteReference"/>
          <w:lang w:val="en"/>
        </w:rPr>
        <w:endnoteReference w:id="159"/>
      </w:r>
      <w:r>
        <w:rPr>
          <w:lang w:val="en"/>
        </w:rPr>
        <w:t>, RCA executive</w:t>
      </w:r>
    </w:p>
    <w:p w:rsidR="00F62422" w:rsidRDefault="001C2892" w:rsidP="00587D57">
      <w:pPr>
        <w:tabs>
          <w:tab w:val="left" w:pos="1080"/>
        </w:tabs>
        <w:rPr>
          <w:lang w:val="en"/>
        </w:rPr>
      </w:pPr>
      <w:r w:rsidRPr="001C2892">
        <w:rPr>
          <w:lang w:val="en"/>
        </w:rPr>
        <w:t>Yeshayahu Leibowitz</w:t>
      </w:r>
      <w:r>
        <w:rPr>
          <w:lang w:val="en"/>
        </w:rPr>
        <w:t xml:space="preserve"> (1903-1994)</w:t>
      </w:r>
      <w:r w:rsidR="00750266">
        <w:rPr>
          <w:rStyle w:val="EndnoteReference"/>
          <w:lang w:val="en"/>
        </w:rPr>
        <w:endnoteReference w:id="160"/>
      </w:r>
      <w:r w:rsidR="00F94806">
        <w:rPr>
          <w:lang w:val="en"/>
        </w:rPr>
        <w:t xml:space="preserve">, </w:t>
      </w:r>
      <w:r w:rsidR="00004923">
        <w:rPr>
          <w:lang w:val="en"/>
        </w:rPr>
        <w:t xml:space="preserve">was </w:t>
      </w:r>
      <w:r w:rsidR="00F94806">
        <w:rPr>
          <w:lang w:val="en"/>
        </w:rPr>
        <w:t>an Orthodox Jew with controversial opinions on Halakha (one’s walk, journey, way of life… how one obeys or does not obey Torah).  He makes several valuable observations about Zionism, modern life, and the meaning of obedience.</w:t>
      </w:r>
    </w:p>
    <w:p w:rsidR="002D02CA" w:rsidRDefault="00750266" w:rsidP="00750266">
      <w:pPr>
        <w:pStyle w:val="ListParagraph"/>
        <w:numPr>
          <w:ilvl w:val="0"/>
          <w:numId w:val="29"/>
        </w:numPr>
        <w:tabs>
          <w:tab w:val="left" w:pos="1080"/>
        </w:tabs>
        <w:rPr>
          <w:lang w:val="en"/>
        </w:rPr>
      </w:pPr>
      <w:r w:rsidRPr="00750266">
        <w:rPr>
          <w:lang w:val="en"/>
        </w:rPr>
        <w:t xml:space="preserve">Qibya </w:t>
      </w:r>
      <w:r>
        <w:rPr>
          <w:lang w:val="en"/>
        </w:rPr>
        <w:t>M</w:t>
      </w:r>
      <w:r w:rsidRPr="00750266">
        <w:rPr>
          <w:lang w:val="en"/>
        </w:rPr>
        <w:t>assacre</w:t>
      </w:r>
      <w:r>
        <w:rPr>
          <w:lang w:val="en"/>
        </w:rPr>
        <w:t xml:space="preserve"> (1953)</w:t>
      </w:r>
      <w:r w:rsidR="004F3730">
        <w:rPr>
          <w:rStyle w:val="EndnoteReference"/>
          <w:lang w:val="en"/>
        </w:rPr>
        <w:endnoteReference w:id="161"/>
      </w:r>
    </w:p>
    <w:p w:rsidR="00750266" w:rsidRPr="00750266" w:rsidRDefault="00750266" w:rsidP="00750266">
      <w:pPr>
        <w:pStyle w:val="ListParagraph"/>
        <w:numPr>
          <w:ilvl w:val="0"/>
          <w:numId w:val="29"/>
        </w:numPr>
        <w:tabs>
          <w:tab w:val="left" w:pos="1080"/>
        </w:tabs>
        <w:rPr>
          <w:lang w:val="en"/>
        </w:rPr>
      </w:pPr>
      <w:r w:rsidRPr="00750266">
        <w:rPr>
          <w:lang w:val="en"/>
        </w:rPr>
        <w:t>Six-Day War</w:t>
      </w:r>
      <w:r>
        <w:rPr>
          <w:lang w:val="en"/>
        </w:rPr>
        <w:t xml:space="preserve"> (1967)</w:t>
      </w:r>
      <w:r w:rsidR="004F3730">
        <w:rPr>
          <w:rStyle w:val="EndnoteReference"/>
          <w:lang w:val="en"/>
        </w:rPr>
        <w:endnoteReference w:id="162"/>
      </w:r>
    </w:p>
    <w:p w:rsidR="009D6AE7" w:rsidRDefault="009D6AE7" w:rsidP="00587D57">
      <w:pPr>
        <w:tabs>
          <w:tab w:val="left" w:pos="1080"/>
        </w:tabs>
        <w:rPr>
          <w:lang w:val="en"/>
        </w:rPr>
      </w:pPr>
      <w:r w:rsidRPr="009D6AE7">
        <w:rPr>
          <w:lang w:val="en"/>
        </w:rPr>
        <w:t>J. Robert Oppenheimer</w:t>
      </w:r>
      <w:r>
        <w:rPr>
          <w:lang w:val="en"/>
        </w:rPr>
        <w:t xml:space="preserve"> (1904-</w:t>
      </w:r>
      <w:r w:rsidR="00643A49">
        <w:rPr>
          <w:lang w:val="en"/>
        </w:rPr>
        <w:t>1967)</w:t>
      </w:r>
      <w:r w:rsidR="00643A49">
        <w:rPr>
          <w:rStyle w:val="EndnoteReference"/>
          <w:lang w:val="en"/>
        </w:rPr>
        <w:endnoteReference w:id="163"/>
      </w:r>
      <w:r w:rsidR="00643A49">
        <w:rPr>
          <w:lang w:val="en"/>
        </w:rPr>
        <w:t xml:space="preserve">, </w:t>
      </w:r>
      <w:r w:rsidR="00994C7D">
        <w:rPr>
          <w:lang w:val="en"/>
        </w:rPr>
        <w:t xml:space="preserve">physicist, </w:t>
      </w:r>
      <w:r w:rsidR="00643A49">
        <w:rPr>
          <w:lang w:val="en"/>
        </w:rPr>
        <w:t>adversary of Teller</w:t>
      </w:r>
      <w:r w:rsidR="00994C7D">
        <w:rPr>
          <w:lang w:val="en"/>
        </w:rPr>
        <w:t>, opposed development of hydrogen bomb</w:t>
      </w:r>
    </w:p>
    <w:p w:rsidR="00912645" w:rsidRDefault="00912645" w:rsidP="00587D57">
      <w:pPr>
        <w:tabs>
          <w:tab w:val="left" w:pos="1080"/>
        </w:tabs>
        <w:rPr>
          <w:lang w:val="en"/>
        </w:rPr>
      </w:pPr>
      <w:r w:rsidRPr="00912645">
        <w:rPr>
          <w:lang w:val="en"/>
        </w:rPr>
        <w:t>Bugsy Siegel</w:t>
      </w:r>
      <w:r>
        <w:rPr>
          <w:lang w:val="en"/>
        </w:rPr>
        <w:t xml:space="preserve"> (1906-1947)</w:t>
      </w:r>
      <w:r>
        <w:rPr>
          <w:rStyle w:val="EndnoteReference"/>
          <w:lang w:val="en"/>
        </w:rPr>
        <w:endnoteReference w:id="164"/>
      </w:r>
      <w:r>
        <w:rPr>
          <w:lang w:val="en"/>
        </w:rPr>
        <w:t xml:space="preserve">, </w:t>
      </w:r>
      <w:r w:rsidR="00994C7D">
        <w:rPr>
          <w:lang w:val="en"/>
        </w:rPr>
        <w:t xml:space="preserve">mobster, </w:t>
      </w:r>
      <w:r>
        <w:rPr>
          <w:lang w:val="en"/>
        </w:rPr>
        <w:t>racketeer</w:t>
      </w:r>
      <w:r w:rsidR="00994C7D">
        <w:rPr>
          <w:lang w:val="en"/>
        </w:rPr>
        <w:t>, developer of Las Vegas Strip, Mafia connections, Italian-Jewish National Crime Syndicate.</w:t>
      </w:r>
      <w:r w:rsidR="00994C7D">
        <w:rPr>
          <w:rStyle w:val="EndnoteReference"/>
          <w:lang w:val="en"/>
        </w:rPr>
        <w:endnoteReference w:id="165"/>
      </w:r>
    </w:p>
    <w:p w:rsidR="009D6AE7" w:rsidRDefault="009D6AE7" w:rsidP="00587D57">
      <w:pPr>
        <w:tabs>
          <w:tab w:val="left" w:pos="1080"/>
        </w:tabs>
        <w:rPr>
          <w:lang w:val="en"/>
        </w:rPr>
      </w:pPr>
      <w:r w:rsidRPr="009D6AE7">
        <w:rPr>
          <w:lang w:val="en"/>
        </w:rPr>
        <w:t>Edward Teller</w:t>
      </w:r>
      <w:r>
        <w:rPr>
          <w:lang w:val="en"/>
        </w:rPr>
        <w:t xml:space="preserve"> (1908-2003)</w:t>
      </w:r>
      <w:r w:rsidR="00643A49">
        <w:rPr>
          <w:rStyle w:val="EndnoteReference"/>
          <w:lang w:val="en"/>
        </w:rPr>
        <w:endnoteReference w:id="166"/>
      </w:r>
      <w:r>
        <w:rPr>
          <w:lang w:val="en"/>
        </w:rPr>
        <w:t xml:space="preserve">, </w:t>
      </w:r>
      <w:r w:rsidR="000F3D4A">
        <w:rPr>
          <w:lang w:val="en"/>
        </w:rPr>
        <w:t xml:space="preserve">physicist, </w:t>
      </w:r>
      <w:r>
        <w:rPr>
          <w:lang w:val="en"/>
        </w:rPr>
        <w:t>father of the hydrogen bomb</w:t>
      </w:r>
      <w:r w:rsidR="000F3D4A">
        <w:rPr>
          <w:lang w:val="en"/>
        </w:rPr>
        <w:t xml:space="preserve">, </w:t>
      </w:r>
      <w:r w:rsidR="00F208EE">
        <w:rPr>
          <w:lang w:val="en"/>
        </w:rPr>
        <w:t>subtle</w:t>
      </w:r>
      <w:r w:rsidR="000F3D4A">
        <w:rPr>
          <w:lang w:val="en"/>
        </w:rPr>
        <w:t xml:space="preserve"> adversary who discredited </w:t>
      </w:r>
      <w:r w:rsidR="00F208EE">
        <w:rPr>
          <w:lang w:val="en"/>
        </w:rPr>
        <w:t xml:space="preserve">and destroyed </w:t>
      </w:r>
      <w:r w:rsidR="000F3D4A" w:rsidRPr="009D6AE7">
        <w:rPr>
          <w:lang w:val="en"/>
        </w:rPr>
        <w:t>Oppenheimer</w:t>
      </w:r>
      <w:r w:rsidR="000F3D4A">
        <w:rPr>
          <w:lang w:val="en"/>
        </w:rPr>
        <w:t xml:space="preserve"> </w:t>
      </w:r>
      <w:r w:rsidR="00F208EE">
        <w:rPr>
          <w:lang w:val="en"/>
        </w:rPr>
        <w:t>publicly</w:t>
      </w:r>
    </w:p>
    <w:p w:rsidR="009645BE" w:rsidRDefault="009645BE" w:rsidP="00587D57">
      <w:pPr>
        <w:tabs>
          <w:tab w:val="left" w:pos="1080"/>
        </w:tabs>
        <w:rPr>
          <w:lang w:val="en"/>
        </w:rPr>
      </w:pPr>
      <w:r w:rsidRPr="009645BE">
        <w:rPr>
          <w:lang w:val="en"/>
        </w:rPr>
        <w:t xml:space="preserve">Julius </w:t>
      </w:r>
      <w:r>
        <w:rPr>
          <w:lang w:val="en"/>
        </w:rPr>
        <w:t xml:space="preserve">(1918-1953) </w:t>
      </w:r>
      <w:r w:rsidRPr="009645BE">
        <w:rPr>
          <w:lang w:val="en"/>
        </w:rPr>
        <w:t xml:space="preserve">and Ethel </w:t>
      </w:r>
      <w:r>
        <w:rPr>
          <w:lang w:val="en"/>
        </w:rPr>
        <w:t xml:space="preserve">(1915-1953) </w:t>
      </w:r>
      <w:r w:rsidRPr="009645BE">
        <w:rPr>
          <w:lang w:val="en"/>
        </w:rPr>
        <w:t>Rosenberg</w:t>
      </w:r>
      <w:r>
        <w:rPr>
          <w:rStyle w:val="EndnoteReference"/>
          <w:lang w:val="en"/>
        </w:rPr>
        <w:endnoteReference w:id="167"/>
      </w:r>
      <w:r>
        <w:rPr>
          <w:lang w:val="en"/>
        </w:rPr>
        <w:t>, alleged spies</w:t>
      </w:r>
      <w:r w:rsidR="00F82A44">
        <w:rPr>
          <w:lang w:val="en"/>
        </w:rPr>
        <w:t>, convicted with excessive punishment for giving information to USSR</w:t>
      </w:r>
    </w:p>
    <w:p w:rsidR="00750266" w:rsidRDefault="00073E94" w:rsidP="00587D57">
      <w:pPr>
        <w:tabs>
          <w:tab w:val="left" w:pos="1080"/>
        </w:tabs>
        <w:rPr>
          <w:lang w:val="en"/>
        </w:rPr>
      </w:pPr>
      <w:r w:rsidRPr="00073E94">
        <w:rPr>
          <w:lang w:val="en"/>
        </w:rPr>
        <w:t>Henry Kissinger</w:t>
      </w:r>
      <w:r>
        <w:rPr>
          <w:lang w:val="en"/>
        </w:rPr>
        <w:t xml:space="preserve"> (1923-)</w:t>
      </w:r>
      <w:r>
        <w:rPr>
          <w:rStyle w:val="EndnoteReference"/>
          <w:lang w:val="en"/>
        </w:rPr>
        <w:endnoteReference w:id="168"/>
      </w:r>
      <w:r>
        <w:rPr>
          <w:lang w:val="en"/>
        </w:rPr>
        <w:t>, Secretary of State, National Security Advisor</w:t>
      </w:r>
      <w:r w:rsidR="003709CC">
        <w:rPr>
          <w:lang w:val="en"/>
        </w:rPr>
        <w:t>, maker of policy behind Vietnam War, Bangladesh War, Israel, Soviet, and more</w:t>
      </w:r>
    </w:p>
    <w:p w:rsidR="00F10362" w:rsidRDefault="00F10362" w:rsidP="00587D57">
      <w:pPr>
        <w:tabs>
          <w:tab w:val="left" w:pos="1080"/>
        </w:tabs>
        <w:rPr>
          <w:lang w:val="en"/>
        </w:rPr>
      </w:pPr>
      <w:r>
        <w:rPr>
          <w:lang w:val="en"/>
        </w:rPr>
        <w:t>N</w:t>
      </w:r>
      <w:r w:rsidRPr="00F10362">
        <w:rPr>
          <w:lang w:val="en"/>
        </w:rPr>
        <w:t xml:space="preserve">oam </w:t>
      </w:r>
      <w:r>
        <w:rPr>
          <w:lang w:val="en"/>
        </w:rPr>
        <w:t>C</w:t>
      </w:r>
      <w:r w:rsidRPr="00F10362">
        <w:rPr>
          <w:lang w:val="en"/>
        </w:rPr>
        <w:t>homsky</w:t>
      </w:r>
      <w:r>
        <w:rPr>
          <w:lang w:val="en"/>
        </w:rPr>
        <w:t xml:space="preserve"> (1928-present)</w:t>
      </w:r>
      <w:r>
        <w:rPr>
          <w:rStyle w:val="EndnoteReference"/>
          <w:lang w:val="en"/>
        </w:rPr>
        <w:endnoteReference w:id="169"/>
      </w:r>
      <w:r>
        <w:rPr>
          <w:lang w:val="en"/>
        </w:rPr>
        <w:t xml:space="preserve">, </w:t>
      </w:r>
      <w:r w:rsidR="003709CC">
        <w:rPr>
          <w:lang w:val="en"/>
        </w:rPr>
        <w:t xml:space="preserve">philosopher, </w:t>
      </w:r>
      <w:r>
        <w:rPr>
          <w:lang w:val="en"/>
        </w:rPr>
        <w:t>father of modern linguistics</w:t>
      </w:r>
      <w:r w:rsidR="003709CC">
        <w:rPr>
          <w:lang w:val="en"/>
        </w:rPr>
        <w:t>, political criticism, social theory, anarcho-syndicalist</w:t>
      </w:r>
      <w:r w:rsidR="003709CC">
        <w:rPr>
          <w:rStyle w:val="EndnoteReference"/>
          <w:lang w:val="en"/>
        </w:rPr>
        <w:endnoteReference w:id="170"/>
      </w:r>
      <w:r w:rsidR="003709CC">
        <w:rPr>
          <w:lang w:val="en"/>
        </w:rPr>
        <w:t>,</w:t>
      </w:r>
      <w:r w:rsidR="003709CC" w:rsidRPr="003709CC">
        <w:rPr>
          <w:lang w:val="en"/>
        </w:rPr>
        <w:t xml:space="preserve"> </w:t>
      </w:r>
      <w:r w:rsidR="003709CC">
        <w:rPr>
          <w:lang w:val="en"/>
        </w:rPr>
        <w:t>humanitarian</w:t>
      </w:r>
    </w:p>
    <w:p w:rsidR="0016743C" w:rsidRDefault="0016743C" w:rsidP="00587D57">
      <w:pPr>
        <w:tabs>
          <w:tab w:val="left" w:pos="1080"/>
        </w:tabs>
        <w:rPr>
          <w:lang w:val="en"/>
        </w:rPr>
      </w:pPr>
      <w:r w:rsidRPr="0016743C">
        <w:rPr>
          <w:lang w:val="en"/>
        </w:rPr>
        <w:t>George Soros</w:t>
      </w:r>
      <w:r>
        <w:rPr>
          <w:lang w:val="en"/>
        </w:rPr>
        <w:t xml:space="preserve"> (1930-present)</w:t>
      </w:r>
      <w:r>
        <w:rPr>
          <w:rStyle w:val="EndnoteReference"/>
          <w:lang w:val="en"/>
        </w:rPr>
        <w:endnoteReference w:id="171"/>
      </w:r>
      <w:r w:rsidRPr="0016743C">
        <w:rPr>
          <w:lang w:val="en"/>
        </w:rPr>
        <w:t xml:space="preserve">, </w:t>
      </w:r>
      <w:r w:rsidR="0035525F">
        <w:rPr>
          <w:lang w:val="en"/>
        </w:rPr>
        <w:t xml:space="preserve">investor, </w:t>
      </w:r>
      <w:r>
        <w:rPr>
          <w:lang w:val="en"/>
        </w:rPr>
        <w:t>politician</w:t>
      </w:r>
      <w:r w:rsidR="00654E6A">
        <w:rPr>
          <w:lang w:val="en"/>
        </w:rPr>
        <w:t xml:space="preserve">, financial backer, drug policy reform, </w:t>
      </w:r>
      <w:r w:rsidR="00654E6A" w:rsidRPr="00654E6A">
        <w:rPr>
          <w:lang w:val="en"/>
        </w:rPr>
        <w:t>euthanasia</w:t>
      </w:r>
    </w:p>
    <w:p w:rsidR="00CC5D14" w:rsidRDefault="00CC5D14" w:rsidP="00587D57">
      <w:pPr>
        <w:tabs>
          <w:tab w:val="left" w:pos="1080"/>
        </w:tabs>
        <w:rPr>
          <w:lang w:val="en"/>
        </w:rPr>
      </w:pPr>
      <w:r w:rsidRPr="00CC5D14">
        <w:rPr>
          <w:lang w:val="en"/>
        </w:rPr>
        <w:t>Sandy Koufax</w:t>
      </w:r>
      <w:r>
        <w:rPr>
          <w:lang w:val="en"/>
        </w:rPr>
        <w:t xml:space="preserve"> (1935-present)</w:t>
      </w:r>
      <w:r>
        <w:rPr>
          <w:rStyle w:val="EndnoteReference"/>
          <w:lang w:val="en"/>
        </w:rPr>
        <w:endnoteReference w:id="172"/>
      </w:r>
      <w:r>
        <w:rPr>
          <w:lang w:val="en"/>
        </w:rPr>
        <w:t>, baseball player</w:t>
      </w:r>
    </w:p>
    <w:p w:rsidR="00141DD5" w:rsidRDefault="00141DD5" w:rsidP="00587D57">
      <w:pPr>
        <w:tabs>
          <w:tab w:val="left" w:pos="1080"/>
        </w:tabs>
        <w:rPr>
          <w:lang w:val="en"/>
        </w:rPr>
      </w:pPr>
      <w:r w:rsidRPr="00141DD5">
        <w:rPr>
          <w:lang w:val="en"/>
        </w:rPr>
        <w:lastRenderedPageBreak/>
        <w:t>Alan Dershowitz</w:t>
      </w:r>
      <w:r>
        <w:rPr>
          <w:lang w:val="en"/>
        </w:rPr>
        <w:t xml:space="preserve"> (1938-present)</w:t>
      </w:r>
      <w:r>
        <w:rPr>
          <w:rStyle w:val="EndnoteReference"/>
          <w:lang w:val="en"/>
        </w:rPr>
        <w:endnoteReference w:id="173"/>
      </w:r>
      <w:r w:rsidR="00F82A44">
        <w:rPr>
          <w:lang w:val="en"/>
        </w:rPr>
        <w:t>, lawyer, defense of pornography (1976) and O. J. Simpson (1995)</w:t>
      </w:r>
    </w:p>
    <w:p w:rsidR="0016743C" w:rsidRDefault="0016743C" w:rsidP="00587D57">
      <w:pPr>
        <w:tabs>
          <w:tab w:val="left" w:pos="1080"/>
        </w:tabs>
        <w:rPr>
          <w:lang w:val="en"/>
        </w:rPr>
      </w:pPr>
      <w:r w:rsidRPr="0016743C">
        <w:rPr>
          <w:lang w:val="en"/>
        </w:rPr>
        <w:t>Bernard Madoff</w:t>
      </w:r>
      <w:r>
        <w:rPr>
          <w:lang w:val="en"/>
        </w:rPr>
        <w:t xml:space="preserve"> (1938-present)</w:t>
      </w:r>
      <w:r>
        <w:rPr>
          <w:rStyle w:val="EndnoteReference"/>
          <w:lang w:val="en"/>
        </w:rPr>
        <w:endnoteReference w:id="174"/>
      </w:r>
      <w:r>
        <w:rPr>
          <w:lang w:val="en"/>
        </w:rPr>
        <w:t>, securities fraud</w:t>
      </w:r>
      <w:r w:rsidR="00654E6A">
        <w:rPr>
          <w:lang w:val="en"/>
        </w:rPr>
        <w:t xml:space="preserve"> (2009)</w:t>
      </w:r>
      <w:r w:rsidR="00BD0B77">
        <w:rPr>
          <w:lang w:val="en"/>
        </w:rPr>
        <w:t>, Ponzi scheme</w:t>
      </w:r>
    </w:p>
    <w:p w:rsidR="002D02CA" w:rsidRDefault="002D02CA" w:rsidP="00587D57">
      <w:pPr>
        <w:tabs>
          <w:tab w:val="left" w:pos="1080"/>
        </w:tabs>
        <w:rPr>
          <w:lang w:val="en"/>
        </w:rPr>
      </w:pPr>
      <w:r w:rsidRPr="002D02CA">
        <w:rPr>
          <w:lang w:val="en"/>
        </w:rPr>
        <w:t>Tamar Ross</w:t>
      </w:r>
      <w:r>
        <w:rPr>
          <w:lang w:val="en"/>
        </w:rPr>
        <w:t xml:space="preserve"> (1938-present)</w:t>
      </w:r>
      <w:r>
        <w:rPr>
          <w:rStyle w:val="EndnoteReference"/>
          <w:lang w:val="en"/>
        </w:rPr>
        <w:endnoteReference w:id="175"/>
      </w:r>
      <w:r w:rsidR="00073E94">
        <w:rPr>
          <w:lang w:val="en"/>
        </w:rPr>
        <w:t>, feminist</w:t>
      </w:r>
      <w:r w:rsidR="00BD0B77">
        <w:rPr>
          <w:lang w:val="en"/>
        </w:rPr>
        <w:t>, JOFA advisory council</w:t>
      </w:r>
    </w:p>
    <w:p w:rsidR="00912645" w:rsidRDefault="00912645" w:rsidP="00587D57">
      <w:pPr>
        <w:tabs>
          <w:tab w:val="left" w:pos="1080"/>
        </w:tabs>
        <w:rPr>
          <w:lang w:val="en"/>
        </w:rPr>
      </w:pPr>
      <w:r w:rsidRPr="00912645">
        <w:rPr>
          <w:lang w:val="en"/>
        </w:rPr>
        <w:t>Bernie Sanders</w:t>
      </w:r>
      <w:r>
        <w:rPr>
          <w:lang w:val="en"/>
        </w:rPr>
        <w:t xml:space="preserve"> (1941-present)</w:t>
      </w:r>
      <w:r>
        <w:rPr>
          <w:rStyle w:val="EndnoteReference"/>
          <w:lang w:val="en"/>
        </w:rPr>
        <w:endnoteReference w:id="176"/>
      </w:r>
      <w:r>
        <w:rPr>
          <w:lang w:val="en"/>
        </w:rPr>
        <w:t>, politician</w:t>
      </w:r>
      <w:r w:rsidR="00BD0B77">
        <w:rPr>
          <w:lang w:val="en"/>
        </w:rPr>
        <w:t>, humanitarian, protest organizer, congressman</w:t>
      </w:r>
    </w:p>
    <w:p w:rsidR="00912645" w:rsidRDefault="00912645" w:rsidP="00587D57">
      <w:pPr>
        <w:tabs>
          <w:tab w:val="left" w:pos="1080"/>
        </w:tabs>
        <w:rPr>
          <w:lang w:val="en"/>
        </w:rPr>
      </w:pPr>
      <w:r>
        <w:rPr>
          <w:lang w:val="en"/>
        </w:rPr>
        <w:t>M</w:t>
      </w:r>
      <w:r w:rsidRPr="00912645">
        <w:rPr>
          <w:lang w:val="en"/>
        </w:rPr>
        <w:t xml:space="preserve">ichael </w:t>
      </w:r>
      <w:r>
        <w:rPr>
          <w:lang w:val="en"/>
        </w:rPr>
        <w:t>B</w:t>
      </w:r>
      <w:r w:rsidRPr="00912645">
        <w:rPr>
          <w:lang w:val="en"/>
        </w:rPr>
        <w:t>loomberg</w:t>
      </w:r>
      <w:r>
        <w:rPr>
          <w:lang w:val="en"/>
        </w:rPr>
        <w:t xml:space="preserve"> (1942-present)</w:t>
      </w:r>
      <w:r>
        <w:rPr>
          <w:rStyle w:val="EndnoteReference"/>
          <w:lang w:val="en"/>
        </w:rPr>
        <w:endnoteReference w:id="177"/>
      </w:r>
      <w:r>
        <w:rPr>
          <w:lang w:val="en"/>
        </w:rPr>
        <w:t xml:space="preserve">, </w:t>
      </w:r>
      <w:r w:rsidR="00BD0B77">
        <w:rPr>
          <w:lang w:val="en"/>
        </w:rPr>
        <w:t xml:space="preserve">businessman, </w:t>
      </w:r>
      <w:r>
        <w:rPr>
          <w:lang w:val="en"/>
        </w:rPr>
        <w:t>politician</w:t>
      </w:r>
      <w:r w:rsidR="00BD0B77">
        <w:rPr>
          <w:lang w:val="en"/>
        </w:rPr>
        <w:t>, philanthropist, NYC mayor</w:t>
      </w:r>
      <w:r w:rsidR="00B8112C">
        <w:rPr>
          <w:lang w:val="en"/>
        </w:rPr>
        <w:t>, party switcher</w:t>
      </w:r>
    </w:p>
    <w:p w:rsidR="00654E6A" w:rsidRDefault="00654E6A" w:rsidP="00587D57">
      <w:pPr>
        <w:tabs>
          <w:tab w:val="left" w:pos="1080"/>
        </w:tabs>
        <w:rPr>
          <w:lang w:val="en"/>
        </w:rPr>
      </w:pPr>
      <w:r w:rsidRPr="00654E6A">
        <w:rPr>
          <w:lang w:val="en"/>
        </w:rPr>
        <w:t>Beny Steinmetz</w:t>
      </w:r>
      <w:r>
        <w:rPr>
          <w:lang w:val="en"/>
        </w:rPr>
        <w:t xml:space="preserve"> (1956-present)</w:t>
      </w:r>
      <w:r>
        <w:rPr>
          <w:rStyle w:val="EndnoteReference"/>
          <w:lang w:val="en"/>
        </w:rPr>
        <w:endnoteReference w:id="178"/>
      </w:r>
      <w:r>
        <w:rPr>
          <w:lang w:val="en"/>
        </w:rPr>
        <w:t>, diamonds, engineering, real estate, adversary of Soros</w:t>
      </w:r>
    </w:p>
    <w:p w:rsidR="005B1242" w:rsidRDefault="005B1242" w:rsidP="00587D57">
      <w:pPr>
        <w:tabs>
          <w:tab w:val="left" w:pos="1080"/>
        </w:tabs>
        <w:rPr>
          <w:lang w:val="en"/>
        </w:rPr>
      </w:pPr>
      <w:r>
        <w:rPr>
          <w:lang w:val="en"/>
        </w:rPr>
        <w:t>There is a very wide variety of interests found in this list of no</w:t>
      </w:r>
      <w:r w:rsidR="00586F76">
        <w:rPr>
          <w:lang w:val="en"/>
        </w:rPr>
        <w:t>table Jewish people; few of whom</w:t>
      </w:r>
      <w:r>
        <w:rPr>
          <w:lang w:val="en"/>
        </w:rPr>
        <w:t xml:space="preserve"> seem particularly concerned about </w:t>
      </w:r>
      <w:r>
        <w:t>loss of “temple, priesthood, kings, worsh</w:t>
      </w:r>
      <w:r w:rsidR="00586F76">
        <w:t>ip, loyalty, or commandments.”</w:t>
      </w:r>
    </w:p>
    <w:p w:rsidR="00435DC7" w:rsidRPr="00435DC7" w:rsidRDefault="00435DC7" w:rsidP="00435DC7">
      <w:pPr>
        <w:spacing w:before="120"/>
        <w:jc w:val="center"/>
        <w:rPr>
          <w:rFonts w:ascii="Trebuchet MS" w:hAnsi="Trebuchet MS"/>
          <w:b/>
          <w:bCs/>
          <w:sz w:val="36"/>
          <w:szCs w:val="36"/>
          <w:lang w:bidi="en-US"/>
        </w:rPr>
      </w:pPr>
      <w:r>
        <w:rPr>
          <w:rFonts w:ascii="Trebuchet MS" w:hAnsi="Trebuchet MS"/>
          <w:b/>
          <w:bCs/>
          <w:sz w:val="36"/>
          <w:szCs w:val="36"/>
          <w:lang w:bidi="en-US"/>
        </w:rPr>
        <w:t>Rabbis</w:t>
      </w:r>
    </w:p>
    <w:p w:rsidR="00435DC7" w:rsidRDefault="00435DC7" w:rsidP="00587D57">
      <w:pPr>
        <w:tabs>
          <w:tab w:val="left" w:pos="1080"/>
        </w:tabs>
        <w:rPr>
          <w:lang w:val="en"/>
        </w:rPr>
      </w:pPr>
      <w:r>
        <w:rPr>
          <w:lang w:val="en"/>
        </w:rPr>
        <w:t>List of prominent rabbis</w:t>
      </w:r>
      <w:r>
        <w:rPr>
          <w:rStyle w:val="EndnoteReference"/>
          <w:lang w:val="en"/>
        </w:rPr>
        <w:endnoteReference w:id="179"/>
      </w:r>
    </w:p>
    <w:p w:rsidR="00E30610" w:rsidRPr="00E30610" w:rsidRDefault="00E30610" w:rsidP="00E30610">
      <w:pPr>
        <w:spacing w:before="120"/>
        <w:jc w:val="both"/>
        <w:rPr>
          <w:rFonts w:ascii="Trebuchet MS" w:hAnsi="Trebuchet MS"/>
          <w:b/>
          <w:bCs/>
          <w:i/>
          <w:iCs/>
          <w:sz w:val="36"/>
          <w:szCs w:val="36"/>
          <w:lang w:bidi="en-US"/>
        </w:rPr>
      </w:pPr>
      <w:r>
        <w:rPr>
          <w:rFonts w:ascii="Trebuchet MS" w:hAnsi="Trebuchet MS"/>
          <w:b/>
          <w:bCs/>
          <w:i/>
          <w:iCs/>
          <w:sz w:val="36"/>
          <w:szCs w:val="36"/>
          <w:lang w:bidi="en-US"/>
        </w:rPr>
        <w:t>Mysticism</w:t>
      </w:r>
    </w:p>
    <w:p w:rsidR="0072165A" w:rsidRPr="007B5DBA" w:rsidRDefault="00F6130C" w:rsidP="007B5DBA">
      <w:pPr>
        <w:spacing w:before="120"/>
        <w:jc w:val="center"/>
        <w:rPr>
          <w:rFonts w:ascii="Trebuchet MS" w:hAnsi="Trebuchet MS"/>
          <w:b/>
          <w:bCs/>
          <w:sz w:val="36"/>
          <w:szCs w:val="36"/>
          <w:lang w:bidi="en-US"/>
        </w:rPr>
      </w:pPr>
      <w:r>
        <w:rPr>
          <w:rFonts w:ascii="Trebuchet MS" w:hAnsi="Trebuchet MS"/>
          <w:b/>
          <w:bCs/>
          <w:sz w:val="36"/>
          <w:szCs w:val="36"/>
          <w:lang w:bidi="en-US"/>
        </w:rPr>
        <w:t>Trends</w:t>
      </w:r>
    </w:p>
    <w:p w:rsidR="00C028E0" w:rsidRDefault="00991B47" w:rsidP="00587D57">
      <w:pPr>
        <w:tabs>
          <w:tab w:val="left" w:pos="1080"/>
        </w:tabs>
        <w:rPr>
          <w:lang w:val="en"/>
        </w:rPr>
      </w:pPr>
      <w:r>
        <w:rPr>
          <w:lang w:val="en"/>
        </w:rPr>
        <w:t>Jewish mysticism</w:t>
      </w:r>
      <w:r>
        <w:rPr>
          <w:rStyle w:val="EndnoteReference"/>
          <w:lang w:val="en"/>
        </w:rPr>
        <w:endnoteReference w:id="180"/>
      </w:r>
      <w:r w:rsidR="009B6972">
        <w:rPr>
          <w:lang w:val="en"/>
        </w:rPr>
        <w:t>, especially</w:t>
      </w:r>
      <w:r w:rsidR="00E462F3">
        <w:rPr>
          <w:lang w:val="en"/>
        </w:rPr>
        <w:t>, Kabbalah may be divided along three streams: “theosophical/speculative seeks to describe and understand the divine realm”; “meditative/ecstatic seeks mystical union with God”; and practical/magical strives for theurgical</w:t>
      </w:r>
      <w:r w:rsidR="00E462F3">
        <w:rPr>
          <w:rStyle w:val="EndnoteReference"/>
          <w:lang w:val="en"/>
        </w:rPr>
        <w:endnoteReference w:id="181"/>
      </w:r>
      <w:r w:rsidR="00E462F3">
        <w:rPr>
          <w:lang w:val="en"/>
        </w:rPr>
        <w:t xml:space="preserve"> change of both divine and temporal realms.</w:t>
      </w:r>
    </w:p>
    <w:p w:rsidR="0072165A" w:rsidRDefault="00996E4F" w:rsidP="00991B47">
      <w:pPr>
        <w:pStyle w:val="ListParagraph"/>
        <w:numPr>
          <w:ilvl w:val="0"/>
          <w:numId w:val="27"/>
        </w:numPr>
        <w:tabs>
          <w:tab w:val="left" w:pos="1080"/>
        </w:tabs>
        <w:rPr>
          <w:lang w:val="en"/>
        </w:rPr>
      </w:pPr>
      <w:r w:rsidRPr="00991B47">
        <w:rPr>
          <w:lang w:val="en"/>
        </w:rPr>
        <w:t>Merkabah</w:t>
      </w:r>
      <w:r w:rsidR="00A77BA8">
        <w:rPr>
          <w:rStyle w:val="EndnoteReference"/>
          <w:lang w:val="en"/>
        </w:rPr>
        <w:endnoteReference w:id="182"/>
      </w:r>
      <w:r w:rsidRPr="00991B47">
        <w:rPr>
          <w:lang w:val="en"/>
        </w:rPr>
        <w:t xml:space="preserve"> mysticism (100 BC-1000) and other forms of </w:t>
      </w:r>
      <w:r w:rsidR="00991B47">
        <w:rPr>
          <w:lang w:val="en"/>
        </w:rPr>
        <w:t xml:space="preserve">early </w:t>
      </w:r>
      <w:r w:rsidRPr="00991B47">
        <w:rPr>
          <w:lang w:val="en"/>
        </w:rPr>
        <w:t>Jewish mysticism prevail.</w:t>
      </w:r>
      <w:r>
        <w:rPr>
          <w:rStyle w:val="EndnoteReference"/>
          <w:lang w:val="en"/>
        </w:rPr>
        <w:endnoteReference w:id="183"/>
      </w:r>
    </w:p>
    <w:p w:rsidR="00991B47" w:rsidRDefault="00991B47" w:rsidP="00991B47">
      <w:pPr>
        <w:pStyle w:val="ListParagraph"/>
        <w:numPr>
          <w:ilvl w:val="0"/>
          <w:numId w:val="27"/>
        </w:numPr>
        <w:tabs>
          <w:tab w:val="left" w:pos="1080"/>
        </w:tabs>
        <w:rPr>
          <w:lang w:val="en"/>
        </w:rPr>
      </w:pPr>
      <w:r w:rsidRPr="00991B47">
        <w:rPr>
          <w:lang w:val="en"/>
        </w:rPr>
        <w:t>Ashkenazi Hasidim</w:t>
      </w:r>
      <w:r>
        <w:rPr>
          <w:lang w:val="en"/>
        </w:rPr>
        <w:t xml:space="preserve"> (early thirteenth century</w:t>
      </w:r>
      <w:r w:rsidR="00822839">
        <w:rPr>
          <w:lang w:val="en"/>
        </w:rPr>
        <w:t>) emerges independently in Germany without any evident dependence on Zohar</w:t>
      </w:r>
      <w:r w:rsidR="00CC79BB">
        <w:rPr>
          <w:lang w:val="en"/>
        </w:rPr>
        <w:t xml:space="preserve"> </w:t>
      </w:r>
      <w:r w:rsidR="00822839">
        <w:rPr>
          <w:lang w:val="en"/>
        </w:rPr>
        <w:t>(</w:t>
      </w:r>
      <w:r w:rsidR="00CC79BB">
        <w:rPr>
          <w:lang w:val="en"/>
        </w:rPr>
        <w:t xml:space="preserve">not to be confused with </w:t>
      </w:r>
      <w:r w:rsidR="00822839">
        <w:rPr>
          <w:lang w:val="en"/>
        </w:rPr>
        <w:t xml:space="preserve">the Judean sect of Hasideans or </w:t>
      </w:r>
      <w:r w:rsidR="00CC79BB">
        <w:rPr>
          <w:lang w:val="en"/>
        </w:rPr>
        <w:t xml:space="preserve">modern </w:t>
      </w:r>
      <w:r w:rsidR="00822839" w:rsidRPr="00991B47">
        <w:rPr>
          <w:lang w:val="en"/>
        </w:rPr>
        <w:t>Hasidi</w:t>
      </w:r>
      <w:r w:rsidR="00822839">
        <w:rPr>
          <w:lang w:val="en"/>
        </w:rPr>
        <w:t>s</w:t>
      </w:r>
      <w:r w:rsidR="00822839" w:rsidRPr="00991B47">
        <w:rPr>
          <w:lang w:val="en"/>
        </w:rPr>
        <w:t>m</w:t>
      </w:r>
      <w:r w:rsidR="00822839">
        <w:rPr>
          <w:lang w:val="en"/>
        </w:rPr>
        <w:t>)</w:t>
      </w:r>
      <w:r>
        <w:rPr>
          <w:lang w:val="en"/>
        </w:rPr>
        <w:t>.</w:t>
      </w:r>
      <w:r>
        <w:rPr>
          <w:rStyle w:val="EndnoteReference"/>
          <w:lang w:val="en"/>
        </w:rPr>
        <w:endnoteReference w:id="184"/>
      </w:r>
    </w:p>
    <w:p w:rsidR="00991B47" w:rsidRDefault="00991B47" w:rsidP="00991B47">
      <w:pPr>
        <w:pStyle w:val="ListParagraph"/>
        <w:numPr>
          <w:ilvl w:val="0"/>
          <w:numId w:val="27"/>
        </w:numPr>
        <w:tabs>
          <w:tab w:val="left" w:pos="1080"/>
        </w:tabs>
        <w:rPr>
          <w:lang w:val="en"/>
        </w:rPr>
      </w:pPr>
      <w:r w:rsidRPr="00991B47">
        <w:rPr>
          <w:lang w:val="en"/>
        </w:rPr>
        <w:t>Medieval/Classic/Zoharic Kabbalah</w:t>
      </w:r>
      <w:r>
        <w:rPr>
          <w:lang w:val="en"/>
        </w:rPr>
        <w:t xml:space="preserve"> (1492-1570) develops with possible precursors as early as </w:t>
      </w:r>
      <w:r w:rsidR="00F6130C">
        <w:rPr>
          <w:lang w:val="en"/>
        </w:rPr>
        <w:t>1175.</w:t>
      </w:r>
      <w:r w:rsidR="00F6130C">
        <w:rPr>
          <w:rStyle w:val="EndnoteReference"/>
          <w:lang w:val="en"/>
        </w:rPr>
        <w:endnoteReference w:id="185"/>
      </w:r>
    </w:p>
    <w:p w:rsidR="00F6130C" w:rsidRDefault="00F6130C" w:rsidP="00F6130C">
      <w:pPr>
        <w:pStyle w:val="ListParagraph"/>
        <w:numPr>
          <w:ilvl w:val="0"/>
          <w:numId w:val="27"/>
        </w:numPr>
        <w:tabs>
          <w:tab w:val="left" w:pos="1080"/>
        </w:tabs>
        <w:rPr>
          <w:lang w:val="en"/>
        </w:rPr>
      </w:pPr>
      <w:r w:rsidRPr="00F6130C">
        <w:rPr>
          <w:lang w:val="en"/>
        </w:rPr>
        <w:lastRenderedPageBreak/>
        <w:t>Lurianic Kabbalah</w:t>
      </w:r>
      <w:r>
        <w:rPr>
          <w:lang w:val="en"/>
        </w:rPr>
        <w:t xml:space="preserve"> (1569-present) develops.</w:t>
      </w:r>
      <w:r>
        <w:rPr>
          <w:rStyle w:val="EndnoteReference"/>
          <w:lang w:val="en"/>
        </w:rPr>
        <w:endnoteReference w:id="186"/>
      </w:r>
    </w:p>
    <w:p w:rsidR="000F06EF" w:rsidRDefault="000F06EF" w:rsidP="000F06EF">
      <w:pPr>
        <w:pStyle w:val="ListParagraph"/>
        <w:numPr>
          <w:ilvl w:val="1"/>
          <w:numId w:val="27"/>
        </w:numPr>
        <w:tabs>
          <w:tab w:val="left" w:pos="1080"/>
        </w:tabs>
        <w:rPr>
          <w:lang w:val="en"/>
        </w:rPr>
      </w:pPr>
      <w:r w:rsidRPr="000F06EF">
        <w:rPr>
          <w:lang w:val="en"/>
        </w:rPr>
        <w:t>esoteric Lurianic Kabbalah</w:t>
      </w:r>
    </w:p>
    <w:p w:rsidR="000F06EF" w:rsidRDefault="000F06EF" w:rsidP="000F06EF">
      <w:pPr>
        <w:pStyle w:val="ListParagraph"/>
        <w:numPr>
          <w:ilvl w:val="1"/>
          <w:numId w:val="27"/>
        </w:numPr>
        <w:tabs>
          <w:tab w:val="left" w:pos="1080"/>
        </w:tabs>
        <w:rPr>
          <w:lang w:val="en"/>
        </w:rPr>
      </w:pPr>
      <w:r>
        <w:rPr>
          <w:lang w:val="en"/>
        </w:rPr>
        <w:t>Christian Cabala (fifteenth-eighteenth centuries)</w:t>
      </w:r>
      <w:r w:rsidR="00181AA3">
        <w:rPr>
          <w:rStyle w:val="EndnoteReference"/>
          <w:lang w:val="en"/>
        </w:rPr>
        <w:endnoteReference w:id="187"/>
      </w:r>
    </w:p>
    <w:p w:rsidR="000F06EF" w:rsidRDefault="00181AA3" w:rsidP="000F06EF">
      <w:pPr>
        <w:pStyle w:val="ListParagraph"/>
        <w:numPr>
          <w:ilvl w:val="1"/>
          <w:numId w:val="27"/>
        </w:numPr>
        <w:tabs>
          <w:tab w:val="left" w:pos="1080"/>
        </w:tabs>
        <w:rPr>
          <w:lang w:val="en"/>
        </w:rPr>
      </w:pPr>
      <w:r>
        <w:rPr>
          <w:lang w:val="en"/>
        </w:rPr>
        <w:t>Hermetic Qabalah (fifteenth century-present)</w:t>
      </w:r>
      <w:r w:rsidR="00F236C1">
        <w:rPr>
          <w:rStyle w:val="EndnoteReference"/>
          <w:lang w:val="en"/>
        </w:rPr>
        <w:endnoteReference w:id="188"/>
      </w:r>
    </w:p>
    <w:p w:rsidR="0072165A" w:rsidRDefault="00F6130C" w:rsidP="004A104F">
      <w:pPr>
        <w:pStyle w:val="ListParagraph"/>
        <w:numPr>
          <w:ilvl w:val="0"/>
          <w:numId w:val="27"/>
        </w:numPr>
        <w:tabs>
          <w:tab w:val="left" w:pos="1080"/>
        </w:tabs>
        <w:rPr>
          <w:lang w:val="en"/>
        </w:rPr>
      </w:pPr>
      <w:r w:rsidRPr="00F6130C">
        <w:rPr>
          <w:lang w:val="en"/>
        </w:rPr>
        <w:t>Antinomian-heretical Sabbataian movements (1666-eighteenth century)</w:t>
      </w:r>
      <w:r w:rsidR="000F06EF">
        <w:rPr>
          <w:lang w:val="en"/>
        </w:rPr>
        <w:t xml:space="preserve"> develop</w:t>
      </w:r>
      <w:r w:rsidRPr="00F6130C">
        <w:rPr>
          <w:lang w:val="en"/>
        </w:rPr>
        <w:t xml:space="preserve">.  </w:t>
      </w:r>
      <w:r w:rsidR="001C25B3" w:rsidRPr="00F6130C">
        <w:rPr>
          <w:lang w:val="en"/>
        </w:rPr>
        <w:t>Sabbatai Zevi</w:t>
      </w:r>
      <w:r w:rsidR="008F0BE1" w:rsidRPr="00F6130C">
        <w:rPr>
          <w:lang w:val="en"/>
        </w:rPr>
        <w:t xml:space="preserve"> (1626-1676), was evidently influenced by widespread English beliefs in millenarianism:</w:t>
      </w:r>
      <w:r w:rsidR="009C78DB">
        <w:rPr>
          <w:rStyle w:val="EndnoteReference"/>
          <w:lang w:val="en"/>
        </w:rPr>
        <w:endnoteReference w:id="189"/>
      </w:r>
    </w:p>
    <w:p w:rsidR="0072165A" w:rsidRPr="00F6130C" w:rsidRDefault="008F0BE1" w:rsidP="00F6130C">
      <w:pPr>
        <w:pStyle w:val="ListParagraph"/>
        <w:numPr>
          <w:ilvl w:val="0"/>
          <w:numId w:val="28"/>
        </w:numPr>
        <w:tabs>
          <w:tab w:val="left" w:pos="1080"/>
        </w:tabs>
        <w:rPr>
          <w:lang w:val="en"/>
        </w:rPr>
      </w:pPr>
      <w:r w:rsidRPr="00F6130C">
        <w:rPr>
          <w:lang w:val="en"/>
        </w:rPr>
        <w:t>1648: the year of Israel’s redemption according to the Zohar.  Sabbatai proclaims himself messiah.</w:t>
      </w:r>
    </w:p>
    <w:p w:rsidR="008F0BE1" w:rsidRPr="00F6130C" w:rsidRDefault="008F0BE1" w:rsidP="00F6130C">
      <w:pPr>
        <w:pStyle w:val="ListParagraph"/>
        <w:numPr>
          <w:ilvl w:val="0"/>
          <w:numId w:val="28"/>
        </w:numPr>
        <w:tabs>
          <w:tab w:val="left" w:pos="1080"/>
        </w:tabs>
        <w:rPr>
          <w:lang w:val="en"/>
        </w:rPr>
      </w:pPr>
      <w:r w:rsidRPr="00F6130C">
        <w:rPr>
          <w:lang w:val="en"/>
        </w:rPr>
        <w:t>1651 or 1654: Sabbatai banished from Smyrna.</w:t>
      </w:r>
    </w:p>
    <w:p w:rsidR="008F0BE1" w:rsidRPr="00F6130C" w:rsidRDefault="008F0BE1" w:rsidP="00F6130C">
      <w:pPr>
        <w:pStyle w:val="ListParagraph"/>
        <w:numPr>
          <w:ilvl w:val="0"/>
          <w:numId w:val="28"/>
        </w:numPr>
        <w:tabs>
          <w:tab w:val="left" w:pos="1080"/>
        </w:tabs>
        <w:rPr>
          <w:lang w:val="en"/>
        </w:rPr>
      </w:pPr>
      <w:r w:rsidRPr="00F6130C">
        <w:rPr>
          <w:lang w:val="en"/>
        </w:rPr>
        <w:t>1658: Sabbatai confirmed as messiah by Abraham Yachini</w:t>
      </w:r>
      <w:r w:rsidR="009C78DB" w:rsidRPr="00F6130C">
        <w:rPr>
          <w:lang w:val="en"/>
        </w:rPr>
        <w:t>.</w:t>
      </w:r>
      <w:r w:rsidR="00D842EB">
        <w:rPr>
          <w:rStyle w:val="EndnoteReference"/>
          <w:lang w:val="en"/>
        </w:rPr>
        <w:endnoteReference w:id="190"/>
      </w:r>
    </w:p>
    <w:p w:rsidR="00034E43" w:rsidRPr="00F6130C" w:rsidRDefault="004F3730" w:rsidP="00F6130C">
      <w:pPr>
        <w:pStyle w:val="ListParagraph"/>
        <w:numPr>
          <w:ilvl w:val="0"/>
          <w:numId w:val="28"/>
        </w:numPr>
        <w:tabs>
          <w:tab w:val="left" w:pos="1080"/>
        </w:tabs>
        <w:rPr>
          <w:lang w:val="en"/>
        </w:rPr>
      </w:pPr>
      <w:r>
        <w:rPr>
          <w:lang w:val="en"/>
        </w:rPr>
        <w:t xml:space="preserve">circa </w:t>
      </w:r>
      <w:r w:rsidR="009C78DB" w:rsidRPr="00F6130C">
        <w:rPr>
          <w:lang w:val="en"/>
        </w:rPr>
        <w:t>16</w:t>
      </w:r>
      <w:r>
        <w:rPr>
          <w:lang w:val="en"/>
        </w:rPr>
        <w:t>60</w:t>
      </w:r>
      <w:r w:rsidR="009C78DB" w:rsidRPr="00F6130C">
        <w:rPr>
          <w:lang w:val="en"/>
        </w:rPr>
        <w:t>: Sabbatai supported financially by Raphael Joseph Halabi.</w:t>
      </w:r>
      <w:r w:rsidR="00D842EB">
        <w:rPr>
          <w:rStyle w:val="EndnoteReference"/>
          <w:lang w:val="en"/>
        </w:rPr>
        <w:endnoteReference w:id="191"/>
      </w:r>
    </w:p>
    <w:p w:rsidR="00034E43" w:rsidRPr="00F6130C" w:rsidRDefault="009C78DB" w:rsidP="00F6130C">
      <w:pPr>
        <w:pStyle w:val="ListParagraph"/>
        <w:numPr>
          <w:ilvl w:val="0"/>
          <w:numId w:val="28"/>
        </w:numPr>
        <w:tabs>
          <w:tab w:val="left" w:pos="1080"/>
        </w:tabs>
        <w:rPr>
          <w:lang w:val="en"/>
        </w:rPr>
      </w:pPr>
      <w:r w:rsidRPr="00F6130C">
        <w:rPr>
          <w:lang w:val="en"/>
        </w:rPr>
        <w:t>1665: Nathan Benjamin Levi (1643-1680)</w:t>
      </w:r>
      <w:r w:rsidR="00D842EB">
        <w:rPr>
          <w:rStyle w:val="EndnoteReference"/>
          <w:lang w:val="en"/>
        </w:rPr>
        <w:endnoteReference w:id="192"/>
      </w:r>
      <w:r w:rsidRPr="00F6130C">
        <w:rPr>
          <w:lang w:val="en"/>
        </w:rPr>
        <w:t xml:space="preserve">, becomes prophet </w:t>
      </w:r>
      <w:r w:rsidR="003E22C7" w:rsidRPr="00F6130C">
        <w:rPr>
          <w:lang w:val="en"/>
        </w:rPr>
        <w:t xml:space="preserve">and right-hand man </w:t>
      </w:r>
      <w:r w:rsidRPr="00F6130C">
        <w:rPr>
          <w:lang w:val="en"/>
        </w:rPr>
        <w:t>for Sabbatai</w:t>
      </w:r>
      <w:r w:rsidR="003E22C7" w:rsidRPr="00F6130C">
        <w:rPr>
          <w:lang w:val="en"/>
        </w:rPr>
        <w:t>, pronounces 1666 the dawn of the messianic age, proclaims Sabbatai as the messiah.  Sabbatai</w:t>
      </w:r>
      <w:r w:rsidR="00996E4F" w:rsidRPr="00F6130C">
        <w:rPr>
          <w:lang w:val="en"/>
        </w:rPr>
        <w:t>a</w:t>
      </w:r>
      <w:r w:rsidR="003E22C7" w:rsidRPr="00F6130C">
        <w:rPr>
          <w:lang w:val="en"/>
        </w:rPr>
        <w:t>nism spreads</w:t>
      </w:r>
      <w:r w:rsidR="00996E4F" w:rsidRPr="00F6130C">
        <w:rPr>
          <w:lang w:val="en"/>
        </w:rPr>
        <w:t>.</w:t>
      </w:r>
    </w:p>
    <w:p w:rsidR="003E22C7" w:rsidRPr="00F6130C" w:rsidRDefault="003E22C7" w:rsidP="00F6130C">
      <w:pPr>
        <w:pStyle w:val="ListParagraph"/>
        <w:numPr>
          <w:ilvl w:val="0"/>
          <w:numId w:val="28"/>
        </w:numPr>
        <w:tabs>
          <w:tab w:val="left" w:pos="1080"/>
        </w:tabs>
        <w:rPr>
          <w:lang w:val="en"/>
        </w:rPr>
      </w:pPr>
      <w:r w:rsidRPr="00F6130C">
        <w:rPr>
          <w:lang w:val="en"/>
        </w:rPr>
        <w:t>1666: Ahmed Köprülü (1661-1676)</w:t>
      </w:r>
      <w:r w:rsidR="00A85518">
        <w:rPr>
          <w:rStyle w:val="EndnoteReference"/>
          <w:lang w:val="en"/>
        </w:rPr>
        <w:endnoteReference w:id="193"/>
      </w:r>
      <w:r w:rsidRPr="00F6130C">
        <w:rPr>
          <w:lang w:val="en"/>
        </w:rPr>
        <w:t>, grand vizier of Constantinople imprisons Sabbatai</w:t>
      </w:r>
      <w:r w:rsidR="00996E4F" w:rsidRPr="00F6130C">
        <w:rPr>
          <w:lang w:val="en"/>
        </w:rPr>
        <w:t>; Sabbatai converts to Islam.</w:t>
      </w:r>
      <w:r w:rsidR="00F8790F">
        <w:rPr>
          <w:rStyle w:val="EndnoteReference"/>
          <w:lang w:val="en"/>
        </w:rPr>
        <w:endnoteReference w:id="194"/>
      </w:r>
    </w:p>
    <w:p w:rsidR="003E22C7" w:rsidRPr="00F6130C" w:rsidRDefault="00996E4F" w:rsidP="00F6130C">
      <w:pPr>
        <w:pStyle w:val="ListParagraph"/>
        <w:numPr>
          <w:ilvl w:val="0"/>
          <w:numId w:val="28"/>
        </w:numPr>
        <w:tabs>
          <w:tab w:val="left" w:pos="1080"/>
        </w:tabs>
        <w:rPr>
          <w:lang w:val="en"/>
        </w:rPr>
      </w:pPr>
      <w:r w:rsidRPr="00F6130C">
        <w:rPr>
          <w:lang w:val="en"/>
        </w:rPr>
        <w:t>1676: Sabbatai dies while in banishment.</w:t>
      </w:r>
    </w:p>
    <w:p w:rsidR="00996E4F" w:rsidRDefault="000F06EF" w:rsidP="000F06EF">
      <w:pPr>
        <w:pStyle w:val="ListParagraph"/>
        <w:numPr>
          <w:ilvl w:val="0"/>
          <w:numId w:val="27"/>
        </w:numPr>
        <w:tabs>
          <w:tab w:val="left" w:pos="1080"/>
        </w:tabs>
        <w:rPr>
          <w:lang w:val="en"/>
        </w:rPr>
      </w:pPr>
      <w:r w:rsidRPr="000F06EF">
        <w:rPr>
          <w:lang w:val="en"/>
        </w:rPr>
        <w:t>Hasidic Judaism</w:t>
      </w:r>
      <w:r>
        <w:rPr>
          <w:lang w:val="en"/>
        </w:rPr>
        <w:t xml:space="preserve"> (1734-present) develops.</w:t>
      </w:r>
    </w:p>
    <w:p w:rsidR="003E22C7" w:rsidRDefault="000F06EF" w:rsidP="004A104F">
      <w:pPr>
        <w:pStyle w:val="ListParagraph"/>
        <w:numPr>
          <w:ilvl w:val="1"/>
          <w:numId w:val="27"/>
        </w:numPr>
        <w:tabs>
          <w:tab w:val="left" w:pos="1080"/>
        </w:tabs>
        <w:rPr>
          <w:lang w:val="en"/>
        </w:rPr>
      </w:pPr>
      <w:r>
        <w:rPr>
          <w:lang w:val="en"/>
        </w:rPr>
        <w:t>Neo-Hasidism with Neo-Kabbalah</w:t>
      </w:r>
      <w:r>
        <w:rPr>
          <w:rStyle w:val="EndnoteReference"/>
          <w:lang w:val="en"/>
        </w:rPr>
        <w:endnoteReference w:id="195"/>
      </w:r>
    </w:p>
    <w:p w:rsidR="00586F76" w:rsidRDefault="00586F76" w:rsidP="00586F76">
      <w:pPr>
        <w:tabs>
          <w:tab w:val="left" w:pos="1080"/>
        </w:tabs>
      </w:pPr>
      <w:r>
        <w:rPr>
          <w:lang w:val="en"/>
        </w:rPr>
        <w:t xml:space="preserve">None of these trends seem to address </w:t>
      </w:r>
      <w:r>
        <w:t>loss of “temple, priesthood, kings, worship, loyalty, or commandments”: at least not directly.</w:t>
      </w:r>
    </w:p>
    <w:p w:rsidR="00E30610" w:rsidRPr="00E30610" w:rsidRDefault="00E30610" w:rsidP="00E30610">
      <w:pPr>
        <w:keepNext/>
        <w:spacing w:before="120"/>
        <w:jc w:val="center"/>
        <w:rPr>
          <w:rFonts w:ascii="Trebuchet MS" w:hAnsi="Trebuchet MS"/>
          <w:b/>
          <w:bCs/>
          <w:sz w:val="36"/>
          <w:szCs w:val="36"/>
          <w:lang w:bidi="en-US"/>
        </w:rPr>
      </w:pPr>
      <w:r>
        <w:rPr>
          <w:rFonts w:ascii="Trebuchet MS" w:hAnsi="Trebuchet MS"/>
          <w:b/>
          <w:bCs/>
          <w:sz w:val="36"/>
          <w:szCs w:val="36"/>
          <w:lang w:bidi="en-US"/>
        </w:rPr>
        <w:t>Merkabah</w:t>
      </w:r>
    </w:p>
    <w:p w:rsidR="00E30610" w:rsidRDefault="002158A9" w:rsidP="00586F76">
      <w:pPr>
        <w:tabs>
          <w:tab w:val="left" w:pos="1080"/>
        </w:tabs>
      </w:pPr>
      <w:r>
        <w:t xml:space="preserve">Merkabah is a form of Jewish mysticism which focuses on things like the taking up of Elijah, the visions of Ezekiel; </w:t>
      </w:r>
      <w:r w:rsidR="00486435">
        <w:t xml:space="preserve">angels, </w:t>
      </w:r>
      <w:r>
        <w:t>chariots and tetramorphs; things we might consider as apocalyptic literature.  Thus</w:t>
      </w:r>
      <w:r w:rsidR="00486435">
        <w:t>, Revelation might be a legitimate investigation under Merkabah.</w:t>
      </w:r>
      <w:r w:rsidR="00BB5086">
        <w:t xml:space="preserve">  Merkabah is: in a word, apocalyptic</w:t>
      </w:r>
      <w:r w:rsidR="00486435">
        <w:rPr>
          <w:rStyle w:val="EndnoteReference"/>
        </w:rPr>
        <w:endnoteReference w:id="196"/>
      </w:r>
    </w:p>
    <w:p w:rsidR="00822839" w:rsidRPr="00822839" w:rsidRDefault="00822839" w:rsidP="00822839">
      <w:pPr>
        <w:keepNext/>
        <w:spacing w:before="120"/>
        <w:jc w:val="center"/>
        <w:rPr>
          <w:rFonts w:ascii="Trebuchet MS" w:hAnsi="Trebuchet MS"/>
          <w:b/>
          <w:bCs/>
          <w:sz w:val="36"/>
          <w:szCs w:val="36"/>
          <w:lang w:bidi="en-US"/>
        </w:rPr>
      </w:pPr>
      <w:r w:rsidRPr="00822839">
        <w:rPr>
          <w:rFonts w:ascii="Trebuchet MS" w:hAnsi="Trebuchet MS"/>
          <w:b/>
          <w:bCs/>
          <w:sz w:val="36"/>
          <w:szCs w:val="36"/>
          <w:lang w:bidi="en-US"/>
        </w:rPr>
        <w:lastRenderedPageBreak/>
        <w:t>Ashkenazi Hasidim</w:t>
      </w:r>
    </w:p>
    <w:p w:rsidR="00822839" w:rsidRDefault="00822839" w:rsidP="001A3E7C">
      <w:pPr>
        <w:tabs>
          <w:tab w:val="left" w:pos="1080"/>
        </w:tabs>
      </w:pPr>
      <w:r>
        <w:t xml:space="preserve">In </w:t>
      </w:r>
      <w:r w:rsidRPr="00991B47">
        <w:rPr>
          <w:lang w:val="en"/>
        </w:rPr>
        <w:t xml:space="preserve">Ashkenazi </w:t>
      </w:r>
      <w:r w:rsidR="00931035" w:rsidRPr="00991B47">
        <w:rPr>
          <w:lang w:val="en"/>
        </w:rPr>
        <w:t>Hasidim</w:t>
      </w:r>
      <w:r w:rsidR="004D57DB">
        <w:rPr>
          <w:lang w:val="en"/>
        </w:rPr>
        <w:t xml:space="preserve"> (11</w:t>
      </w:r>
      <w:r w:rsidR="001F4756">
        <w:rPr>
          <w:lang w:val="en"/>
        </w:rPr>
        <w:t>21</w:t>
      </w:r>
      <w:r w:rsidR="004D57DB">
        <w:rPr>
          <w:lang w:val="en"/>
        </w:rPr>
        <w:t>-1230)</w:t>
      </w:r>
      <w:r w:rsidR="00931035">
        <w:rPr>
          <w:lang w:val="en"/>
        </w:rPr>
        <w:t>,</w:t>
      </w:r>
      <w:r>
        <w:rPr>
          <w:lang w:val="en"/>
        </w:rPr>
        <w:t xml:space="preserve"> </w:t>
      </w:r>
      <w:r w:rsidR="00931035">
        <w:rPr>
          <w:lang w:val="en"/>
        </w:rPr>
        <w:t>the visible representations of God, which, if they could make God truly physical, would be blasphemous, are explained as emanations from God, not God Himself; but emanations similar to the light that emanates from the sun; yet, are not the sun.  This develops in a three-aspect system: God Himself, the higher Glory</w:t>
      </w:r>
      <w:r w:rsidR="0009132A">
        <w:rPr>
          <w:lang w:val="en"/>
        </w:rPr>
        <w:t xml:space="preserve"> (Kabod)</w:t>
      </w:r>
      <w:r w:rsidR="00931035">
        <w:rPr>
          <w:lang w:val="en"/>
        </w:rPr>
        <w:t>, and the lower Glory</w:t>
      </w:r>
      <w:r w:rsidR="0009132A">
        <w:rPr>
          <w:lang w:val="en"/>
        </w:rPr>
        <w:t xml:space="preserve"> (Kabod).  God Himself is completely beyond human comprehension.  The higher Glory emanates from God; yet, is only slightly accessible to humans.  The lower Glory emanates from </w:t>
      </w:r>
      <w:r w:rsidR="007A0994">
        <w:rPr>
          <w:lang w:val="en"/>
        </w:rPr>
        <w:t>the higher Glory</w:t>
      </w:r>
      <w:r w:rsidR="0009132A">
        <w:rPr>
          <w:lang w:val="en"/>
        </w:rPr>
        <w:t>; and is fully accessible to man</w:t>
      </w:r>
      <w:r w:rsidR="007A0994">
        <w:rPr>
          <w:lang w:val="en"/>
        </w:rPr>
        <w:t xml:space="preserve">.  </w:t>
      </w:r>
      <w:r w:rsidR="002C6C65">
        <w:rPr>
          <w:lang w:val="en"/>
        </w:rPr>
        <w:t xml:space="preserve">For example: the prophet does not see God, the prophet sees the anthropocentric emanation of </w:t>
      </w:r>
      <w:r w:rsidR="006D75E3">
        <w:rPr>
          <w:lang w:val="en"/>
        </w:rPr>
        <w:t xml:space="preserve">God, </w:t>
      </w:r>
      <w:r w:rsidR="002C6C65">
        <w:rPr>
          <w:lang w:val="en"/>
        </w:rPr>
        <w:t xml:space="preserve">the higher Glory, which he then describes with the words of the lower Glory for the benefit and understanding of his readers.  </w:t>
      </w:r>
      <w:r w:rsidR="007A0994">
        <w:rPr>
          <w:lang w:val="en"/>
        </w:rPr>
        <w:t>This three-aspect system is similar to</w:t>
      </w:r>
      <w:r w:rsidR="002C6C65">
        <w:rPr>
          <w:lang w:val="en"/>
        </w:rPr>
        <w:t xml:space="preserve"> some aspects of the sefira</w:t>
      </w:r>
      <w:r w:rsidR="007A0994">
        <w:rPr>
          <w:lang w:val="en"/>
        </w:rPr>
        <w:t xml:space="preserve">; </w:t>
      </w:r>
      <w:r w:rsidR="002C6C65">
        <w:rPr>
          <w:lang w:val="en"/>
        </w:rPr>
        <w:t>yet</w:t>
      </w:r>
      <w:r w:rsidR="007A0994">
        <w:rPr>
          <w:lang w:val="en"/>
        </w:rPr>
        <w:t>, not the same as the sefira.</w:t>
      </w:r>
      <w:r w:rsidR="002C6C65">
        <w:rPr>
          <w:lang w:val="en"/>
        </w:rPr>
        <w:t xml:space="preserve">  The </w:t>
      </w:r>
      <w:r w:rsidR="002C6C65" w:rsidRPr="002C6C65">
        <w:rPr>
          <w:i/>
          <w:iCs/>
          <w:u w:val="single"/>
          <w:lang w:val="en"/>
        </w:rPr>
        <w:t>Book of Hasidim</w:t>
      </w:r>
      <w:r w:rsidR="002C6C65">
        <w:rPr>
          <w:rStyle w:val="EndnoteReference"/>
          <w:lang w:val="en"/>
        </w:rPr>
        <w:endnoteReference w:id="197"/>
      </w:r>
      <w:r w:rsidR="001A3E7C" w:rsidRPr="001A3E7C">
        <w:rPr>
          <w:lang w:val="en"/>
        </w:rPr>
        <w:t xml:space="preserve"> </w:t>
      </w:r>
      <w:r w:rsidR="001A3E7C">
        <w:rPr>
          <w:lang w:val="en"/>
        </w:rPr>
        <w:t>s</w:t>
      </w:r>
      <w:r w:rsidR="002C6C65">
        <w:rPr>
          <w:lang w:val="en"/>
        </w:rPr>
        <w:t>uggests that there is a hidden will of God</w:t>
      </w:r>
      <w:r w:rsidR="00C229FB">
        <w:rPr>
          <w:lang w:val="en"/>
        </w:rPr>
        <w:t xml:space="preserve"> beyond that which is prescribed in Torah or Mishnah (oral Torah) that must become part of the Halakha (walk); thus, the book concerns itself with the declaration of edicts that illustrate the point.  Hence</w:t>
      </w:r>
      <w:r w:rsidR="00EF7FD4">
        <w:rPr>
          <w:lang w:val="en"/>
        </w:rPr>
        <w:t>,</w:t>
      </w:r>
      <w:r w:rsidR="00C229FB">
        <w:rPr>
          <w:lang w:val="en"/>
        </w:rPr>
        <w:t xml:space="preserve"> the Hasid is duty bound to assert and impose this system </w:t>
      </w:r>
      <w:r w:rsidR="00B160DD">
        <w:rPr>
          <w:lang w:val="en"/>
        </w:rPr>
        <w:t xml:space="preserve">of austere standards </w:t>
      </w:r>
      <w:r w:rsidR="00C229FB">
        <w:rPr>
          <w:lang w:val="en"/>
        </w:rPr>
        <w:t xml:space="preserve">on </w:t>
      </w:r>
      <w:r w:rsidR="00B160DD">
        <w:rPr>
          <w:lang w:val="en"/>
        </w:rPr>
        <w:t xml:space="preserve">the social </w:t>
      </w:r>
      <w:r w:rsidR="00C229FB">
        <w:rPr>
          <w:lang w:val="en"/>
        </w:rPr>
        <w:t>environment</w:t>
      </w:r>
      <w:r w:rsidR="00B160DD">
        <w:rPr>
          <w:lang w:val="en"/>
        </w:rPr>
        <w:t>, both positively and negatively, including other Jews.</w:t>
      </w:r>
      <w:r w:rsidR="00F02659">
        <w:rPr>
          <w:lang w:val="en"/>
        </w:rPr>
        <w:t xml:space="preserve">  </w:t>
      </w:r>
      <w:r w:rsidR="00B160DD">
        <w:rPr>
          <w:lang w:val="en"/>
        </w:rPr>
        <w:t>Whether this plan</w:t>
      </w:r>
      <w:r w:rsidR="001A3E7C">
        <w:rPr>
          <w:lang w:val="en"/>
        </w:rPr>
        <w:t xml:space="preserve">, the </w:t>
      </w:r>
      <w:r w:rsidR="001A3E7C" w:rsidRPr="002C6C65">
        <w:rPr>
          <w:i/>
          <w:iCs/>
          <w:u w:val="single"/>
          <w:lang w:val="en"/>
        </w:rPr>
        <w:t>Book of Hasidim</w:t>
      </w:r>
      <w:r w:rsidR="001A3E7C">
        <w:rPr>
          <w:lang w:val="en"/>
        </w:rPr>
        <w:t xml:space="preserve">, </w:t>
      </w:r>
      <w:r w:rsidR="00B160DD">
        <w:rPr>
          <w:lang w:val="en"/>
        </w:rPr>
        <w:t xml:space="preserve">ever </w:t>
      </w:r>
      <w:r w:rsidR="001A3E7C">
        <w:rPr>
          <w:lang w:val="en"/>
        </w:rPr>
        <w:t>materialized</w:t>
      </w:r>
      <w:r w:rsidR="00B160DD">
        <w:rPr>
          <w:lang w:val="en"/>
        </w:rPr>
        <w:t xml:space="preserve"> as </w:t>
      </w:r>
      <w:r w:rsidR="00007E06">
        <w:rPr>
          <w:lang w:val="en"/>
        </w:rPr>
        <w:t xml:space="preserve">anything </w:t>
      </w:r>
      <w:r w:rsidR="001A3E7C">
        <w:rPr>
          <w:lang w:val="en"/>
        </w:rPr>
        <w:t>more than a private ideology, is disputed</w:t>
      </w:r>
      <w:r w:rsidR="00B160DD">
        <w:rPr>
          <w:lang w:val="en"/>
        </w:rPr>
        <w:t xml:space="preserve">.  </w:t>
      </w:r>
      <w:r w:rsidR="00007E06">
        <w:rPr>
          <w:lang w:val="en"/>
        </w:rPr>
        <w:t xml:space="preserve">The fact that this movement eventually died out was evidence enough that it was on a false track.  It was not their theology of God in three aspects that set them off track as much as their insistence on a hidden will.  </w:t>
      </w:r>
      <w:r w:rsidR="00BB5086">
        <w:rPr>
          <w:lang w:val="en"/>
        </w:rPr>
        <w:t>Hasidim is: i</w:t>
      </w:r>
      <w:r w:rsidR="00413586">
        <w:rPr>
          <w:lang w:val="en"/>
        </w:rPr>
        <w:t>n a word,</w:t>
      </w:r>
      <w:r w:rsidR="00B160DD">
        <w:rPr>
          <w:lang w:val="en"/>
        </w:rPr>
        <w:t xml:space="preserve"> pietism.</w:t>
      </w:r>
      <w:r w:rsidR="00B160DD">
        <w:rPr>
          <w:rStyle w:val="EndnoteReference"/>
          <w:lang w:val="en"/>
        </w:rPr>
        <w:endnoteReference w:id="198"/>
      </w:r>
    </w:p>
    <w:p w:rsidR="00E30610" w:rsidRPr="00E30610" w:rsidRDefault="00BC467D" w:rsidP="00E30610">
      <w:pPr>
        <w:keepNext/>
        <w:spacing w:before="120"/>
        <w:jc w:val="center"/>
        <w:rPr>
          <w:rFonts w:ascii="Trebuchet MS" w:hAnsi="Trebuchet MS"/>
          <w:b/>
          <w:bCs/>
          <w:sz w:val="36"/>
          <w:szCs w:val="36"/>
          <w:lang w:bidi="en-US"/>
        </w:rPr>
      </w:pPr>
      <w:r>
        <w:rPr>
          <w:rFonts w:ascii="Trebuchet MS" w:hAnsi="Trebuchet MS"/>
          <w:b/>
          <w:bCs/>
          <w:sz w:val="36"/>
          <w:szCs w:val="36"/>
          <w:lang w:bidi="en-US"/>
        </w:rPr>
        <w:t>Zohar</w:t>
      </w:r>
    </w:p>
    <w:p w:rsidR="00E30610" w:rsidRDefault="006F2068" w:rsidP="00586F76">
      <w:pPr>
        <w:tabs>
          <w:tab w:val="left" w:pos="1080"/>
        </w:tabs>
        <w:rPr>
          <w:rFonts w:asciiTheme="majorBidi" w:hAnsiTheme="majorBidi" w:cstheme="majorBidi"/>
          <w:szCs w:val="32"/>
          <w:lang w:val="en"/>
        </w:rPr>
      </w:pPr>
      <w:r w:rsidRPr="008A5183">
        <w:rPr>
          <w:lang w:val="en"/>
        </w:rPr>
        <w:t>“According</w:t>
      </w:r>
      <w:r w:rsidR="008A5183">
        <w:rPr>
          <w:lang w:val="en"/>
        </w:rPr>
        <w:t xml:space="preserve"> </w:t>
      </w:r>
      <w:r w:rsidRPr="008A5183">
        <w:rPr>
          <w:lang w:val="en"/>
        </w:rPr>
        <w:t>to</w:t>
      </w:r>
      <w:r w:rsidR="008A5183">
        <w:rPr>
          <w:lang w:val="en"/>
        </w:rPr>
        <w:t xml:space="preserve"> </w:t>
      </w:r>
      <w:r w:rsidRPr="008A5183">
        <w:rPr>
          <w:lang w:val="en"/>
        </w:rPr>
        <w:t>the</w:t>
      </w:r>
      <w:r w:rsidR="008A5183">
        <w:rPr>
          <w:lang w:val="en"/>
        </w:rPr>
        <w:t xml:space="preserve"> </w:t>
      </w:r>
      <w:r w:rsidRPr="005C369D">
        <w:rPr>
          <w:i/>
          <w:iCs/>
          <w:u w:val="single"/>
          <w:lang w:val="en"/>
        </w:rPr>
        <w:t>Zohar</w:t>
      </w:r>
      <w:r w:rsidR="008A5183">
        <w:rPr>
          <w:lang w:val="en"/>
        </w:rPr>
        <w:t xml:space="preserve"> … </w:t>
      </w:r>
      <w:r w:rsidRPr="008A5183">
        <w:rPr>
          <w:lang w:val="en"/>
        </w:rPr>
        <w:t>Torah</w:t>
      </w:r>
      <w:r w:rsidR="008A5183">
        <w:rPr>
          <w:lang w:val="en"/>
        </w:rPr>
        <w:t xml:space="preserve"> </w:t>
      </w:r>
      <w:r w:rsidRPr="008A5183">
        <w:rPr>
          <w:lang w:val="en"/>
        </w:rPr>
        <w:t>study</w:t>
      </w:r>
      <w:r w:rsidR="008A5183">
        <w:rPr>
          <w:lang w:val="en"/>
        </w:rPr>
        <w:t xml:space="preserve"> </w:t>
      </w:r>
      <w:r w:rsidRPr="008A5183">
        <w:rPr>
          <w:lang w:val="en"/>
        </w:rPr>
        <w:t>can</w:t>
      </w:r>
      <w:r w:rsidR="008A5183">
        <w:rPr>
          <w:lang w:val="en"/>
        </w:rPr>
        <w:t xml:space="preserve"> </w:t>
      </w:r>
      <w:r w:rsidRPr="008A5183">
        <w:rPr>
          <w:lang w:val="en"/>
        </w:rPr>
        <w:t>proceed</w:t>
      </w:r>
      <w:r w:rsidR="008A5183">
        <w:rPr>
          <w:lang w:val="en"/>
        </w:rPr>
        <w:t xml:space="preserve"> </w:t>
      </w:r>
      <w:r w:rsidRPr="008A5183">
        <w:rPr>
          <w:lang w:val="en"/>
        </w:rPr>
        <w:t>along</w:t>
      </w:r>
      <w:r w:rsidR="008A5183">
        <w:rPr>
          <w:lang w:val="en"/>
        </w:rPr>
        <w:t xml:space="preserve"> </w:t>
      </w:r>
      <w:r w:rsidRPr="008A5183">
        <w:rPr>
          <w:lang w:val="en"/>
        </w:rPr>
        <w:t>four</w:t>
      </w:r>
      <w:r w:rsidR="008A5183">
        <w:rPr>
          <w:lang w:val="en"/>
        </w:rPr>
        <w:t xml:space="preserve"> </w:t>
      </w:r>
      <w:r w:rsidRPr="008A5183">
        <w:rPr>
          <w:lang w:val="en"/>
        </w:rPr>
        <w:t>levels</w:t>
      </w:r>
      <w:r w:rsidR="008A5183">
        <w:rPr>
          <w:lang w:val="en"/>
        </w:rPr>
        <w:t xml:space="preserve"> </w:t>
      </w:r>
      <w:r w:rsidRPr="008A5183">
        <w:rPr>
          <w:lang w:val="en"/>
        </w:rPr>
        <w:t>of</w:t>
      </w:r>
      <w:r w:rsidR="008A5183">
        <w:rPr>
          <w:lang w:val="en"/>
        </w:rPr>
        <w:t xml:space="preserve"> </w:t>
      </w:r>
      <w:r w:rsidRPr="008A5183">
        <w:rPr>
          <w:lang w:val="en"/>
        </w:rPr>
        <w:t>interpretation</w:t>
      </w:r>
      <w:r w:rsidR="008A5183">
        <w:rPr>
          <w:lang w:val="en"/>
        </w:rPr>
        <w:t xml:space="preserve"> </w:t>
      </w:r>
      <w:r w:rsidRPr="008A5183">
        <w:rPr>
          <w:lang w:val="en"/>
        </w:rPr>
        <w:t>(exegesis).</w:t>
      </w:r>
      <w:r w:rsidR="008A5183">
        <w:rPr>
          <w:lang w:val="en"/>
        </w:rPr>
        <w:t xml:space="preserve">  </w:t>
      </w:r>
      <w:r w:rsidRPr="008A5183">
        <w:rPr>
          <w:lang w:val="en"/>
        </w:rPr>
        <w:t>These</w:t>
      </w:r>
      <w:r w:rsidR="008A5183">
        <w:rPr>
          <w:lang w:val="en"/>
        </w:rPr>
        <w:t xml:space="preserve"> </w:t>
      </w:r>
      <w:r w:rsidRPr="008A5183">
        <w:rPr>
          <w:lang w:val="en"/>
        </w:rPr>
        <w:t>four</w:t>
      </w:r>
      <w:r w:rsidR="008A5183">
        <w:rPr>
          <w:lang w:val="en"/>
        </w:rPr>
        <w:t xml:space="preserve"> </w:t>
      </w:r>
      <w:r w:rsidRPr="008A5183">
        <w:rPr>
          <w:lang w:val="en"/>
        </w:rPr>
        <w:t>levels</w:t>
      </w:r>
      <w:r w:rsidR="008A5183">
        <w:rPr>
          <w:lang w:val="en"/>
        </w:rPr>
        <w:t xml:space="preserve"> </w:t>
      </w:r>
      <w:r w:rsidRPr="008A5183">
        <w:rPr>
          <w:lang w:val="en"/>
        </w:rPr>
        <w:t>are</w:t>
      </w:r>
      <w:r w:rsidR="008A5183">
        <w:rPr>
          <w:lang w:val="en"/>
        </w:rPr>
        <w:t xml:space="preserve"> </w:t>
      </w:r>
      <w:r w:rsidRPr="008A5183">
        <w:rPr>
          <w:lang w:val="en"/>
        </w:rPr>
        <w:t>called</w:t>
      </w:r>
      <w:r w:rsidR="008A5183">
        <w:rPr>
          <w:lang w:val="en"/>
        </w:rPr>
        <w:t xml:space="preserve"> </w:t>
      </w:r>
      <w:r w:rsidRPr="008A5183">
        <w:rPr>
          <w:lang w:val="en"/>
        </w:rPr>
        <w:t>pardes</w:t>
      </w:r>
      <w:r w:rsidR="008A5183">
        <w:rPr>
          <w:lang w:val="en"/>
        </w:rPr>
        <w:t xml:space="preserve"> </w:t>
      </w:r>
      <w:r w:rsidRPr="008A5183">
        <w:rPr>
          <w:lang w:val="en"/>
        </w:rPr>
        <w:t>from</w:t>
      </w:r>
      <w:r w:rsidR="008A5183">
        <w:rPr>
          <w:lang w:val="en"/>
        </w:rPr>
        <w:t xml:space="preserve"> </w:t>
      </w:r>
      <w:r w:rsidRPr="008A5183">
        <w:rPr>
          <w:lang w:val="en"/>
        </w:rPr>
        <w:t>their</w:t>
      </w:r>
      <w:r w:rsidR="008A5183">
        <w:rPr>
          <w:lang w:val="en"/>
        </w:rPr>
        <w:t xml:space="preserve"> </w:t>
      </w:r>
      <w:r w:rsidRPr="008A5183">
        <w:rPr>
          <w:lang w:val="en"/>
        </w:rPr>
        <w:t>initial</w:t>
      </w:r>
      <w:r w:rsidR="008A5183">
        <w:rPr>
          <w:lang w:val="en"/>
        </w:rPr>
        <w:t xml:space="preserve"> </w:t>
      </w:r>
      <w:r w:rsidRPr="008A5183">
        <w:rPr>
          <w:lang w:val="en"/>
        </w:rPr>
        <w:t>le</w:t>
      </w:r>
      <w:r w:rsidRPr="008A5183">
        <w:rPr>
          <w:rFonts w:asciiTheme="majorBidi" w:hAnsiTheme="majorBidi" w:cstheme="majorBidi"/>
          <w:szCs w:val="32"/>
          <w:lang w:val="en"/>
        </w:rPr>
        <w:t>tters</w:t>
      </w:r>
      <w:r w:rsidR="009176F5">
        <w:rPr>
          <w:rFonts w:asciiTheme="majorBidi" w:hAnsiTheme="majorBidi" w:cstheme="majorBidi"/>
          <w:szCs w:val="32"/>
          <w:lang w:val="en"/>
        </w:rPr>
        <w:t>,</w:t>
      </w:r>
      <w:r w:rsidR="008A5183" w:rsidRPr="008A5183">
        <w:rPr>
          <w:rFonts w:asciiTheme="majorBidi" w:hAnsiTheme="majorBidi" w:cstheme="majorBidi"/>
          <w:szCs w:val="32"/>
          <w:lang w:val="en"/>
        </w:rPr>
        <w:t xml:space="preserve"> </w:t>
      </w:r>
      <w:r w:rsidRPr="008A5183">
        <w:rPr>
          <w:rFonts w:asciiTheme="majorBidi" w:hAnsiTheme="majorBidi" w:cstheme="majorBidi"/>
          <w:szCs w:val="32"/>
          <w:lang w:val="en"/>
        </w:rPr>
        <w:t>PRDS</w:t>
      </w:r>
      <w:r w:rsidR="009176F5">
        <w:rPr>
          <w:rFonts w:asciiTheme="majorBidi" w:hAnsiTheme="majorBidi" w:cstheme="majorBidi"/>
          <w:szCs w:val="32"/>
          <w:lang w:val="en"/>
        </w:rPr>
        <w:t xml:space="preserve"> (</w:t>
      </w:r>
      <w:r w:rsidRPr="008A5183">
        <w:rPr>
          <w:rFonts w:asciiTheme="majorBidi" w:hAnsiTheme="majorBidi" w:cstheme="majorBidi"/>
          <w:szCs w:val="32"/>
          <w:rtl/>
          <w:lang w:val="en" w:bidi="he-IL"/>
        </w:rPr>
        <w:t>פַּרדֵס</w:t>
      </w:r>
      <w:r w:rsidRPr="008A5183">
        <w:rPr>
          <w:rFonts w:asciiTheme="majorBidi" w:hAnsiTheme="majorBidi" w:cstheme="majorBidi"/>
          <w:szCs w:val="32"/>
          <w:cs/>
          <w:lang w:val="en"/>
        </w:rPr>
        <w:t>‎</w:t>
      </w:r>
      <w:r w:rsidR="008A5183">
        <w:rPr>
          <w:rFonts w:asciiTheme="majorBidi" w:hAnsiTheme="majorBidi" w:cstheme="majorBidi"/>
          <w:szCs w:val="32"/>
          <w:lang w:val="en"/>
        </w:rPr>
        <w:t xml:space="preserve"> |</w:t>
      </w:r>
      <w:r w:rsidR="008A5183" w:rsidRPr="008A5183">
        <w:rPr>
          <w:rFonts w:asciiTheme="majorBidi" w:hAnsiTheme="majorBidi" w:cstheme="majorBidi"/>
          <w:szCs w:val="32"/>
          <w:lang w:val="en"/>
        </w:rPr>
        <w:t xml:space="preserve"> </w:t>
      </w:r>
      <w:r w:rsidRPr="008A5183">
        <w:rPr>
          <w:rFonts w:asciiTheme="majorBidi" w:hAnsiTheme="majorBidi" w:cstheme="majorBidi"/>
          <w:szCs w:val="32"/>
          <w:lang w:val="en"/>
        </w:rPr>
        <w:t>orchard).</w:t>
      </w:r>
      <w:r w:rsidR="008A5183">
        <w:rPr>
          <w:rFonts w:asciiTheme="majorBidi" w:hAnsiTheme="majorBidi" w:cstheme="majorBidi"/>
          <w:szCs w:val="32"/>
          <w:lang w:val="en"/>
        </w:rPr>
        <w:t>”</w:t>
      </w:r>
      <w:r w:rsidR="00AD3E47" w:rsidRPr="00E30610">
        <w:rPr>
          <w:vertAlign w:val="superscript"/>
        </w:rPr>
        <w:endnoteReference w:id="199"/>
      </w:r>
    </w:p>
    <w:p w:rsidR="009176F5" w:rsidRPr="008A5183" w:rsidRDefault="009176F5" w:rsidP="00586F76">
      <w:pPr>
        <w:tabs>
          <w:tab w:val="left" w:pos="1080"/>
        </w:tabs>
        <w:rPr>
          <w:rFonts w:asciiTheme="majorBidi" w:hAnsiTheme="majorBidi" w:cstheme="majorBidi"/>
          <w:szCs w:val="32"/>
          <w:lang w:val="en"/>
        </w:rPr>
      </w:pPr>
      <w:r>
        <w:rPr>
          <w:rFonts w:asciiTheme="majorBidi" w:hAnsiTheme="majorBidi" w:cstheme="majorBidi"/>
          <w:szCs w:val="32"/>
          <w:lang w:val="en"/>
        </w:rPr>
        <w:t>Quote (edited):</w:t>
      </w:r>
    </w:p>
    <w:p w:rsidR="00F04450" w:rsidRPr="00F04450" w:rsidRDefault="00F04450" w:rsidP="00F04450">
      <w:pPr>
        <w:pStyle w:val="ListParagraph"/>
        <w:numPr>
          <w:ilvl w:val="0"/>
          <w:numId w:val="33"/>
        </w:numPr>
        <w:tabs>
          <w:tab w:val="left" w:pos="1080"/>
        </w:tabs>
        <w:rPr>
          <w:rFonts w:asciiTheme="majorBidi" w:hAnsiTheme="majorBidi" w:cstheme="majorBidi"/>
          <w:szCs w:val="32"/>
          <w:lang w:val="en"/>
        </w:rPr>
      </w:pPr>
      <w:r w:rsidRPr="00F04450">
        <w:rPr>
          <w:rFonts w:asciiTheme="majorBidi" w:hAnsiTheme="majorBidi" w:cstheme="majorBidi"/>
          <w:lang w:val="en"/>
        </w:rPr>
        <w:t>Peshat</w:t>
      </w:r>
      <w:r w:rsidR="009176F5">
        <w:rPr>
          <w:rFonts w:asciiTheme="majorBidi" w:hAnsiTheme="majorBidi" w:cstheme="majorBidi"/>
          <w:szCs w:val="32"/>
          <w:lang w:val="en"/>
        </w:rPr>
        <w:t xml:space="preserve"> (</w:t>
      </w:r>
      <w:r w:rsidRPr="00F04450">
        <w:rPr>
          <w:rFonts w:asciiTheme="majorBidi" w:hAnsiTheme="majorBidi" w:cstheme="majorBidi" w:hint="cs"/>
          <w:szCs w:val="32"/>
          <w:rtl/>
          <w:lang w:val="en" w:bidi="he-IL"/>
        </w:rPr>
        <w:t>פשט</w:t>
      </w:r>
      <w:r w:rsidRPr="00F04450">
        <w:rPr>
          <w:rFonts w:asciiTheme="majorBidi" w:hAnsiTheme="majorBidi" w:cstheme="majorBidi"/>
          <w:szCs w:val="32"/>
          <w:cs/>
          <w:lang w:val="en"/>
        </w:rPr>
        <w:t>‎</w:t>
      </w:r>
      <w:r>
        <w:rPr>
          <w:rFonts w:asciiTheme="majorBidi" w:hAnsiTheme="majorBidi" w:cstheme="majorBidi"/>
          <w:szCs w:val="32"/>
          <w:lang w:val="en"/>
        </w:rPr>
        <w:t xml:space="preserve"> | </w:t>
      </w:r>
      <w:r w:rsidRPr="00F04450">
        <w:rPr>
          <w:rFonts w:asciiTheme="majorBidi" w:hAnsiTheme="majorBidi" w:cstheme="majorBidi"/>
          <w:szCs w:val="32"/>
          <w:lang w:val="en"/>
        </w:rPr>
        <w:t>simple</w:t>
      </w:r>
      <w:r w:rsidR="009176F5">
        <w:rPr>
          <w:rFonts w:asciiTheme="majorBidi" w:hAnsiTheme="majorBidi" w:cstheme="majorBidi"/>
          <w:szCs w:val="32"/>
          <w:lang w:val="en"/>
        </w:rPr>
        <w:t>)</w:t>
      </w:r>
      <w:r w:rsidRPr="00F04450">
        <w:rPr>
          <w:rFonts w:asciiTheme="majorBidi" w:hAnsiTheme="majorBidi" w:cstheme="majorBidi"/>
          <w:szCs w:val="32"/>
          <w:lang w:val="en"/>
        </w:rPr>
        <w:t>:</w:t>
      </w:r>
      <w:r>
        <w:rPr>
          <w:rFonts w:asciiTheme="majorBidi" w:hAnsiTheme="majorBidi" w:cstheme="majorBidi"/>
          <w:szCs w:val="32"/>
          <w:lang w:val="en"/>
        </w:rPr>
        <w:t xml:space="preserve"> </w:t>
      </w:r>
      <w:r w:rsidRPr="00F04450">
        <w:rPr>
          <w:rFonts w:asciiTheme="majorBidi" w:hAnsiTheme="majorBidi" w:cstheme="majorBidi"/>
          <w:szCs w:val="32"/>
          <w:lang w:val="en"/>
        </w:rPr>
        <w:t>the</w:t>
      </w:r>
      <w:r>
        <w:rPr>
          <w:rFonts w:asciiTheme="majorBidi" w:hAnsiTheme="majorBidi" w:cstheme="majorBidi"/>
          <w:szCs w:val="32"/>
          <w:lang w:val="en"/>
        </w:rPr>
        <w:t xml:space="preserve"> </w:t>
      </w:r>
      <w:r w:rsidR="008D234A">
        <w:rPr>
          <w:rFonts w:asciiTheme="majorBidi" w:hAnsiTheme="majorBidi" w:cstheme="majorBidi"/>
          <w:szCs w:val="32"/>
          <w:lang w:val="en"/>
        </w:rPr>
        <w:t xml:space="preserve">interpretation of the </w:t>
      </w:r>
      <w:r w:rsidRPr="00F04450">
        <w:rPr>
          <w:rFonts w:asciiTheme="majorBidi" w:hAnsiTheme="majorBidi" w:cstheme="majorBidi"/>
          <w:szCs w:val="32"/>
          <w:lang w:val="en"/>
        </w:rPr>
        <w:t>meaning</w:t>
      </w:r>
      <w:r w:rsidR="009176F5">
        <w:rPr>
          <w:rFonts w:asciiTheme="majorBidi" w:hAnsiTheme="majorBidi" w:cstheme="majorBidi"/>
          <w:szCs w:val="32"/>
          <w:lang w:val="en"/>
        </w:rPr>
        <w:t xml:space="preserve"> as it was understood by its original readers</w:t>
      </w:r>
      <w:r w:rsidRPr="00F04450">
        <w:rPr>
          <w:rFonts w:asciiTheme="majorBidi" w:hAnsiTheme="majorBidi" w:cstheme="majorBidi"/>
          <w:szCs w:val="32"/>
          <w:lang w:val="en"/>
        </w:rPr>
        <w:t>.</w:t>
      </w:r>
      <w:r w:rsidR="008D234A">
        <w:rPr>
          <w:rStyle w:val="EndnoteReference"/>
          <w:rFonts w:asciiTheme="majorBidi" w:hAnsiTheme="majorBidi" w:cstheme="majorBidi"/>
          <w:szCs w:val="32"/>
          <w:lang w:val="en"/>
        </w:rPr>
        <w:endnoteReference w:id="200"/>
      </w:r>
    </w:p>
    <w:p w:rsidR="00F04450" w:rsidRPr="00F04450" w:rsidRDefault="00F04450" w:rsidP="00F04450">
      <w:pPr>
        <w:pStyle w:val="ListParagraph"/>
        <w:numPr>
          <w:ilvl w:val="0"/>
          <w:numId w:val="33"/>
        </w:numPr>
        <w:tabs>
          <w:tab w:val="left" w:pos="1080"/>
        </w:tabs>
        <w:rPr>
          <w:rFonts w:asciiTheme="majorBidi" w:hAnsiTheme="majorBidi" w:cstheme="majorBidi"/>
          <w:szCs w:val="32"/>
          <w:lang w:val="en"/>
        </w:rPr>
      </w:pPr>
      <w:r w:rsidRPr="00F04450">
        <w:rPr>
          <w:rFonts w:asciiTheme="majorBidi" w:hAnsiTheme="majorBidi" w:cstheme="majorBidi"/>
          <w:szCs w:val="32"/>
          <w:lang w:val="en"/>
        </w:rPr>
        <w:lastRenderedPageBreak/>
        <w:t>Remez</w:t>
      </w:r>
      <w:r>
        <w:rPr>
          <w:rFonts w:asciiTheme="majorBidi" w:hAnsiTheme="majorBidi" w:cstheme="majorBidi"/>
          <w:szCs w:val="32"/>
          <w:lang w:val="en"/>
        </w:rPr>
        <w:t xml:space="preserve"> </w:t>
      </w:r>
      <w:r w:rsidRPr="00F04450">
        <w:rPr>
          <w:rFonts w:asciiTheme="majorBidi" w:hAnsiTheme="majorBidi" w:cstheme="majorBidi"/>
          <w:szCs w:val="32"/>
          <w:lang w:val="en"/>
        </w:rPr>
        <w:t>(</w:t>
      </w:r>
      <w:r w:rsidRPr="00F04450">
        <w:rPr>
          <w:rFonts w:asciiTheme="majorBidi" w:hAnsiTheme="majorBidi" w:cstheme="majorBidi" w:hint="cs"/>
          <w:szCs w:val="32"/>
          <w:rtl/>
          <w:lang w:val="en" w:bidi="he-IL"/>
        </w:rPr>
        <w:t>רֶמֶז</w:t>
      </w:r>
      <w:r w:rsidRPr="00F04450">
        <w:rPr>
          <w:rFonts w:asciiTheme="majorBidi" w:hAnsiTheme="majorBidi" w:cstheme="majorBidi"/>
          <w:szCs w:val="32"/>
          <w:cs/>
          <w:lang w:val="en"/>
        </w:rPr>
        <w:t>‎</w:t>
      </w:r>
      <w:r>
        <w:rPr>
          <w:rFonts w:asciiTheme="majorBidi" w:hAnsiTheme="majorBidi" w:cstheme="majorBidi"/>
          <w:szCs w:val="32"/>
          <w:lang w:val="en"/>
        </w:rPr>
        <w:t xml:space="preserve"> </w:t>
      </w:r>
      <w:r w:rsidR="009176F5">
        <w:rPr>
          <w:rFonts w:asciiTheme="majorBidi" w:hAnsiTheme="majorBidi" w:cstheme="majorBidi"/>
          <w:szCs w:val="32"/>
          <w:lang w:val="en"/>
        </w:rPr>
        <w:t xml:space="preserve">| </w:t>
      </w:r>
      <w:r w:rsidRPr="00F04450">
        <w:rPr>
          <w:rFonts w:asciiTheme="majorBidi" w:hAnsiTheme="majorBidi" w:cstheme="majorBidi"/>
          <w:szCs w:val="32"/>
          <w:lang w:val="en"/>
        </w:rPr>
        <w:t>hint):</w:t>
      </w:r>
      <w:r>
        <w:rPr>
          <w:rFonts w:asciiTheme="majorBidi" w:hAnsiTheme="majorBidi" w:cstheme="majorBidi"/>
          <w:szCs w:val="32"/>
          <w:lang w:val="en"/>
        </w:rPr>
        <w:t xml:space="preserve"> </w:t>
      </w:r>
      <w:r w:rsidRPr="00F04450">
        <w:rPr>
          <w:rFonts w:asciiTheme="majorBidi" w:hAnsiTheme="majorBidi" w:cstheme="majorBidi"/>
          <w:szCs w:val="32"/>
          <w:lang w:val="en"/>
        </w:rPr>
        <w:t>the</w:t>
      </w:r>
      <w:r>
        <w:rPr>
          <w:rFonts w:asciiTheme="majorBidi" w:hAnsiTheme="majorBidi" w:cstheme="majorBidi"/>
          <w:szCs w:val="32"/>
          <w:lang w:val="en"/>
        </w:rPr>
        <w:t xml:space="preserve"> </w:t>
      </w:r>
      <w:r w:rsidR="008D234A">
        <w:rPr>
          <w:rFonts w:asciiTheme="majorBidi" w:hAnsiTheme="majorBidi" w:cstheme="majorBidi"/>
          <w:szCs w:val="32"/>
          <w:lang w:val="en"/>
        </w:rPr>
        <w:t xml:space="preserve">interpretation of the meaning of </w:t>
      </w:r>
      <w:r w:rsidRPr="00F04450">
        <w:rPr>
          <w:rFonts w:asciiTheme="majorBidi" w:hAnsiTheme="majorBidi" w:cstheme="majorBidi"/>
          <w:lang w:val="en"/>
        </w:rPr>
        <w:t>allegori</w:t>
      </w:r>
      <w:r w:rsidR="008D234A">
        <w:rPr>
          <w:rFonts w:asciiTheme="majorBidi" w:hAnsiTheme="majorBidi" w:cstheme="majorBidi"/>
          <w:lang w:val="en"/>
        </w:rPr>
        <w:t>es</w:t>
      </w:r>
      <w:r w:rsidR="00413586">
        <w:rPr>
          <w:rStyle w:val="EndnoteReference"/>
          <w:rFonts w:asciiTheme="majorBidi" w:hAnsiTheme="majorBidi" w:cstheme="majorBidi"/>
          <w:lang w:val="en"/>
        </w:rPr>
        <w:endnoteReference w:id="201"/>
      </w:r>
      <w:r>
        <w:rPr>
          <w:rFonts w:asciiTheme="majorBidi" w:hAnsiTheme="majorBidi" w:cstheme="majorBidi"/>
          <w:szCs w:val="32"/>
          <w:lang w:val="en"/>
        </w:rPr>
        <w:t xml:space="preserve"> </w:t>
      </w:r>
      <w:r w:rsidR="008D234A">
        <w:rPr>
          <w:rFonts w:asciiTheme="majorBidi" w:hAnsiTheme="majorBidi" w:cstheme="majorBidi"/>
          <w:szCs w:val="32"/>
          <w:lang w:val="en"/>
        </w:rPr>
        <w:t xml:space="preserve">or </w:t>
      </w:r>
      <w:r w:rsidRPr="00F04450">
        <w:rPr>
          <w:rFonts w:asciiTheme="majorBidi" w:hAnsiTheme="majorBidi" w:cstheme="majorBidi"/>
          <w:lang w:val="en"/>
        </w:rPr>
        <w:t>allusion</w:t>
      </w:r>
      <w:r w:rsidR="008D234A">
        <w:rPr>
          <w:rFonts w:asciiTheme="majorBidi" w:hAnsiTheme="majorBidi" w:cstheme="majorBidi"/>
          <w:lang w:val="en"/>
        </w:rPr>
        <w:t>s</w:t>
      </w:r>
      <w:r w:rsidR="00F9569F">
        <w:rPr>
          <w:rStyle w:val="EndnoteReference"/>
          <w:rFonts w:asciiTheme="majorBidi" w:hAnsiTheme="majorBidi" w:cstheme="majorBidi"/>
          <w:lang w:val="en"/>
        </w:rPr>
        <w:endnoteReference w:id="202"/>
      </w:r>
      <w:r w:rsidRPr="00F04450">
        <w:rPr>
          <w:rFonts w:asciiTheme="majorBidi" w:hAnsiTheme="majorBidi" w:cstheme="majorBidi"/>
          <w:szCs w:val="32"/>
          <w:lang w:val="en"/>
        </w:rPr>
        <w:t>).</w:t>
      </w:r>
    </w:p>
    <w:p w:rsidR="00F04450" w:rsidRPr="00F04450" w:rsidRDefault="00F04450" w:rsidP="00F04450">
      <w:pPr>
        <w:pStyle w:val="ListParagraph"/>
        <w:numPr>
          <w:ilvl w:val="0"/>
          <w:numId w:val="33"/>
        </w:numPr>
        <w:tabs>
          <w:tab w:val="left" w:pos="1080"/>
        </w:tabs>
        <w:rPr>
          <w:rFonts w:asciiTheme="majorBidi" w:hAnsiTheme="majorBidi" w:cstheme="majorBidi"/>
          <w:szCs w:val="32"/>
          <w:lang w:val="en"/>
        </w:rPr>
      </w:pPr>
      <w:r w:rsidRPr="00F04450">
        <w:rPr>
          <w:rFonts w:asciiTheme="majorBidi" w:hAnsiTheme="majorBidi" w:cstheme="majorBidi"/>
          <w:szCs w:val="32"/>
          <w:lang w:val="en"/>
        </w:rPr>
        <w:t>Derash</w:t>
      </w:r>
      <w:r>
        <w:rPr>
          <w:rFonts w:asciiTheme="majorBidi" w:hAnsiTheme="majorBidi" w:cstheme="majorBidi"/>
          <w:szCs w:val="32"/>
          <w:lang w:val="en"/>
        </w:rPr>
        <w:t xml:space="preserve"> </w:t>
      </w:r>
      <w:r w:rsidRPr="00F04450">
        <w:rPr>
          <w:rFonts w:asciiTheme="majorBidi" w:hAnsiTheme="majorBidi" w:cstheme="majorBidi"/>
          <w:szCs w:val="32"/>
          <w:lang w:val="en"/>
        </w:rPr>
        <w:t>(</w:t>
      </w:r>
      <w:r w:rsidRPr="00F04450">
        <w:rPr>
          <w:rFonts w:asciiTheme="majorBidi" w:hAnsiTheme="majorBidi" w:cstheme="majorBidi" w:hint="cs"/>
          <w:szCs w:val="32"/>
          <w:rtl/>
          <w:lang w:val="en" w:bidi="he-IL"/>
        </w:rPr>
        <w:t>דְרָשׁ</w:t>
      </w:r>
      <w:r>
        <w:rPr>
          <w:rFonts w:asciiTheme="majorBidi" w:hAnsiTheme="majorBidi" w:cstheme="majorBidi"/>
          <w:szCs w:val="32"/>
          <w:lang w:val="en"/>
        </w:rPr>
        <w:t xml:space="preserve"> </w:t>
      </w:r>
      <w:r w:rsidR="009176F5">
        <w:rPr>
          <w:rFonts w:asciiTheme="majorBidi" w:hAnsiTheme="majorBidi" w:cstheme="majorBidi"/>
          <w:szCs w:val="32"/>
          <w:lang w:val="en"/>
        </w:rPr>
        <w:t xml:space="preserve">| </w:t>
      </w:r>
      <w:r w:rsidRPr="00F04450">
        <w:rPr>
          <w:rFonts w:asciiTheme="majorBidi" w:hAnsiTheme="majorBidi" w:cstheme="majorBidi"/>
          <w:szCs w:val="32"/>
          <w:lang w:val="en"/>
        </w:rPr>
        <w:t>inquire</w:t>
      </w:r>
      <w:r w:rsidR="009176F5">
        <w:rPr>
          <w:rFonts w:asciiTheme="majorBidi" w:hAnsiTheme="majorBidi" w:cstheme="majorBidi"/>
          <w:szCs w:val="32"/>
          <w:lang w:val="en"/>
        </w:rPr>
        <w:t xml:space="preserve">, </w:t>
      </w:r>
      <w:r w:rsidRPr="00F04450">
        <w:rPr>
          <w:rFonts w:asciiTheme="majorBidi" w:hAnsiTheme="majorBidi" w:cstheme="majorBidi"/>
          <w:szCs w:val="32"/>
          <w:lang w:val="en"/>
        </w:rPr>
        <w:t>seek):</w:t>
      </w:r>
      <w:r>
        <w:rPr>
          <w:rFonts w:asciiTheme="majorBidi" w:hAnsiTheme="majorBidi" w:cstheme="majorBidi"/>
          <w:szCs w:val="32"/>
          <w:lang w:val="en"/>
        </w:rPr>
        <w:t xml:space="preserve"> </w:t>
      </w:r>
      <w:r w:rsidR="008D234A" w:rsidRPr="00F04450">
        <w:rPr>
          <w:rFonts w:asciiTheme="majorBidi" w:hAnsiTheme="majorBidi" w:cstheme="majorBidi"/>
          <w:szCs w:val="32"/>
          <w:lang w:val="en"/>
        </w:rPr>
        <w:t>the</w:t>
      </w:r>
      <w:r w:rsidR="008D234A">
        <w:rPr>
          <w:rFonts w:asciiTheme="majorBidi" w:hAnsiTheme="majorBidi" w:cstheme="majorBidi"/>
          <w:szCs w:val="32"/>
          <w:lang w:val="en"/>
        </w:rPr>
        <w:t xml:space="preserve"> interpretation of the meaning of M</w:t>
      </w:r>
      <w:r w:rsidR="008D234A">
        <w:rPr>
          <w:rFonts w:asciiTheme="majorBidi" w:hAnsiTheme="majorBidi" w:cstheme="majorBidi"/>
          <w:lang w:val="en"/>
        </w:rPr>
        <w:t>idrash</w:t>
      </w:r>
      <w:r w:rsidR="001455E5">
        <w:rPr>
          <w:rStyle w:val="EndnoteReference"/>
          <w:rFonts w:asciiTheme="majorBidi" w:hAnsiTheme="majorBidi" w:cstheme="majorBidi"/>
          <w:szCs w:val="32"/>
          <w:lang w:val="en"/>
        </w:rPr>
        <w:endnoteReference w:id="203"/>
      </w:r>
      <w:r w:rsidRPr="00F04450">
        <w:rPr>
          <w:rFonts w:asciiTheme="majorBidi" w:hAnsiTheme="majorBidi" w:cstheme="majorBidi"/>
          <w:szCs w:val="32"/>
          <w:lang w:val="en"/>
        </w:rPr>
        <w:t>,</w:t>
      </w:r>
      <w:r>
        <w:rPr>
          <w:rFonts w:asciiTheme="majorBidi" w:hAnsiTheme="majorBidi" w:cstheme="majorBidi"/>
          <w:szCs w:val="32"/>
          <w:lang w:val="en"/>
        </w:rPr>
        <w:t xml:space="preserve"> </w:t>
      </w:r>
      <w:r w:rsidRPr="00F04450">
        <w:rPr>
          <w:rFonts w:asciiTheme="majorBidi" w:hAnsiTheme="majorBidi" w:cstheme="majorBidi"/>
          <w:szCs w:val="32"/>
          <w:lang w:val="en"/>
        </w:rPr>
        <w:t>often</w:t>
      </w:r>
      <w:r>
        <w:rPr>
          <w:rFonts w:asciiTheme="majorBidi" w:hAnsiTheme="majorBidi" w:cstheme="majorBidi"/>
          <w:szCs w:val="32"/>
          <w:lang w:val="en"/>
        </w:rPr>
        <w:t xml:space="preserve"> </w:t>
      </w:r>
      <w:r w:rsidRPr="00F04450">
        <w:rPr>
          <w:rFonts w:asciiTheme="majorBidi" w:hAnsiTheme="majorBidi" w:cstheme="majorBidi"/>
          <w:szCs w:val="32"/>
          <w:lang w:val="en"/>
        </w:rPr>
        <w:t>with</w:t>
      </w:r>
      <w:r>
        <w:rPr>
          <w:rFonts w:asciiTheme="majorBidi" w:hAnsiTheme="majorBidi" w:cstheme="majorBidi"/>
          <w:szCs w:val="32"/>
          <w:lang w:val="en"/>
        </w:rPr>
        <w:t xml:space="preserve"> </w:t>
      </w:r>
      <w:r w:rsidRPr="00F04450">
        <w:rPr>
          <w:rFonts w:asciiTheme="majorBidi" w:hAnsiTheme="majorBidi" w:cstheme="majorBidi"/>
          <w:szCs w:val="32"/>
          <w:lang w:val="en"/>
        </w:rPr>
        <w:t>comparisons</w:t>
      </w:r>
      <w:r>
        <w:rPr>
          <w:rFonts w:asciiTheme="majorBidi" w:hAnsiTheme="majorBidi" w:cstheme="majorBidi"/>
          <w:szCs w:val="32"/>
          <w:lang w:val="en"/>
        </w:rPr>
        <w:t xml:space="preserve"> </w:t>
      </w:r>
      <w:r w:rsidRPr="00F04450">
        <w:rPr>
          <w:rFonts w:asciiTheme="majorBidi" w:hAnsiTheme="majorBidi" w:cstheme="majorBidi"/>
          <w:szCs w:val="32"/>
          <w:lang w:val="en"/>
        </w:rPr>
        <w:t>with</w:t>
      </w:r>
      <w:r>
        <w:rPr>
          <w:rFonts w:asciiTheme="majorBidi" w:hAnsiTheme="majorBidi" w:cstheme="majorBidi"/>
          <w:szCs w:val="32"/>
          <w:lang w:val="en"/>
        </w:rPr>
        <w:t xml:space="preserve"> </w:t>
      </w:r>
      <w:r w:rsidRPr="00F04450">
        <w:rPr>
          <w:rFonts w:asciiTheme="majorBidi" w:hAnsiTheme="majorBidi" w:cstheme="majorBidi"/>
          <w:szCs w:val="32"/>
          <w:lang w:val="en"/>
        </w:rPr>
        <w:t>similar</w:t>
      </w:r>
      <w:r>
        <w:rPr>
          <w:rFonts w:asciiTheme="majorBidi" w:hAnsiTheme="majorBidi" w:cstheme="majorBidi"/>
          <w:szCs w:val="32"/>
          <w:lang w:val="en"/>
        </w:rPr>
        <w:t xml:space="preserve"> </w:t>
      </w:r>
      <w:r w:rsidRPr="00F04450">
        <w:rPr>
          <w:rFonts w:asciiTheme="majorBidi" w:hAnsiTheme="majorBidi" w:cstheme="majorBidi"/>
          <w:szCs w:val="32"/>
          <w:lang w:val="en"/>
        </w:rPr>
        <w:t>words</w:t>
      </w:r>
      <w:r>
        <w:rPr>
          <w:rFonts w:asciiTheme="majorBidi" w:hAnsiTheme="majorBidi" w:cstheme="majorBidi"/>
          <w:szCs w:val="32"/>
          <w:lang w:val="en"/>
        </w:rPr>
        <w:t xml:space="preserve"> </w:t>
      </w:r>
      <w:r w:rsidRPr="00F04450">
        <w:rPr>
          <w:rFonts w:asciiTheme="majorBidi" w:hAnsiTheme="majorBidi" w:cstheme="majorBidi"/>
          <w:szCs w:val="32"/>
          <w:lang w:val="en"/>
        </w:rPr>
        <w:t>or</w:t>
      </w:r>
      <w:r>
        <w:rPr>
          <w:rFonts w:asciiTheme="majorBidi" w:hAnsiTheme="majorBidi" w:cstheme="majorBidi"/>
          <w:szCs w:val="32"/>
          <w:lang w:val="en"/>
        </w:rPr>
        <w:t xml:space="preserve"> </w:t>
      </w:r>
      <w:r w:rsidRPr="00F04450">
        <w:rPr>
          <w:rFonts w:asciiTheme="majorBidi" w:hAnsiTheme="majorBidi" w:cstheme="majorBidi"/>
          <w:szCs w:val="32"/>
          <w:lang w:val="en"/>
        </w:rPr>
        <w:t>verses.</w:t>
      </w:r>
    </w:p>
    <w:p w:rsidR="00F04450" w:rsidRDefault="00F04450" w:rsidP="008D234A">
      <w:pPr>
        <w:pStyle w:val="ListParagraph"/>
        <w:numPr>
          <w:ilvl w:val="0"/>
          <w:numId w:val="33"/>
        </w:numPr>
        <w:tabs>
          <w:tab w:val="left" w:pos="1080"/>
        </w:tabs>
        <w:rPr>
          <w:rFonts w:asciiTheme="majorBidi" w:hAnsiTheme="majorBidi" w:cstheme="majorBidi"/>
          <w:szCs w:val="32"/>
          <w:lang w:val="en"/>
        </w:rPr>
      </w:pPr>
      <w:r w:rsidRPr="00F04450">
        <w:rPr>
          <w:rFonts w:asciiTheme="majorBidi" w:hAnsiTheme="majorBidi" w:cstheme="majorBidi"/>
          <w:szCs w:val="32"/>
          <w:lang w:val="en"/>
        </w:rPr>
        <w:t>Sod</w:t>
      </w:r>
      <w:r>
        <w:rPr>
          <w:rFonts w:asciiTheme="majorBidi" w:hAnsiTheme="majorBidi" w:cstheme="majorBidi"/>
          <w:szCs w:val="32"/>
          <w:lang w:val="en"/>
        </w:rPr>
        <w:t xml:space="preserve"> </w:t>
      </w:r>
      <w:r w:rsidRPr="00F04450">
        <w:rPr>
          <w:rFonts w:asciiTheme="majorBidi" w:hAnsiTheme="majorBidi" w:cstheme="majorBidi"/>
          <w:szCs w:val="32"/>
          <w:lang w:val="en"/>
        </w:rPr>
        <w:t>(</w:t>
      </w:r>
      <w:r w:rsidRPr="00F04450">
        <w:rPr>
          <w:rFonts w:asciiTheme="majorBidi" w:hAnsiTheme="majorBidi" w:cstheme="majorBidi" w:hint="cs"/>
          <w:szCs w:val="32"/>
          <w:rtl/>
          <w:lang w:val="en" w:bidi="he-IL"/>
        </w:rPr>
        <w:t>סוֹד</w:t>
      </w:r>
      <w:r w:rsidRPr="00F04450">
        <w:rPr>
          <w:rFonts w:asciiTheme="majorBidi" w:hAnsiTheme="majorBidi" w:cstheme="majorBidi"/>
          <w:szCs w:val="32"/>
          <w:cs/>
          <w:lang w:val="en"/>
        </w:rPr>
        <w:t>‎</w:t>
      </w:r>
      <w:r>
        <w:rPr>
          <w:rFonts w:asciiTheme="majorBidi" w:hAnsiTheme="majorBidi" w:cstheme="majorBidi"/>
          <w:szCs w:val="32"/>
          <w:lang w:val="en"/>
        </w:rPr>
        <w:t xml:space="preserve"> </w:t>
      </w:r>
      <w:r w:rsidR="009176F5">
        <w:rPr>
          <w:rFonts w:asciiTheme="majorBidi" w:hAnsiTheme="majorBidi" w:cstheme="majorBidi"/>
          <w:szCs w:val="32"/>
          <w:lang w:val="en"/>
        </w:rPr>
        <w:t xml:space="preserve">| </w:t>
      </w:r>
      <w:r w:rsidR="009176F5" w:rsidRPr="00F04450">
        <w:rPr>
          <w:rFonts w:asciiTheme="majorBidi" w:hAnsiTheme="majorBidi" w:cstheme="majorBidi"/>
          <w:szCs w:val="32"/>
          <w:lang w:val="en"/>
        </w:rPr>
        <w:t>mystery</w:t>
      </w:r>
      <w:r w:rsidR="009176F5">
        <w:rPr>
          <w:rFonts w:asciiTheme="majorBidi" w:hAnsiTheme="majorBidi" w:cstheme="majorBidi"/>
          <w:szCs w:val="32"/>
          <w:lang w:val="en"/>
        </w:rPr>
        <w:t>,</w:t>
      </w:r>
      <w:r w:rsidR="009176F5" w:rsidRPr="00F04450">
        <w:rPr>
          <w:rFonts w:asciiTheme="majorBidi" w:hAnsiTheme="majorBidi" w:cstheme="majorBidi"/>
          <w:szCs w:val="32"/>
          <w:lang w:val="en"/>
        </w:rPr>
        <w:t xml:space="preserve"> </w:t>
      </w:r>
      <w:r w:rsidRPr="00F04450">
        <w:rPr>
          <w:rFonts w:asciiTheme="majorBidi" w:hAnsiTheme="majorBidi" w:cstheme="majorBidi"/>
          <w:szCs w:val="32"/>
          <w:lang w:val="en"/>
        </w:rPr>
        <w:t>secret):</w:t>
      </w:r>
      <w:r>
        <w:rPr>
          <w:rFonts w:asciiTheme="majorBidi" w:hAnsiTheme="majorBidi" w:cstheme="majorBidi"/>
          <w:szCs w:val="32"/>
          <w:lang w:val="en"/>
        </w:rPr>
        <w:t xml:space="preserve"> </w:t>
      </w:r>
      <w:r w:rsidR="008D234A" w:rsidRPr="00F04450">
        <w:rPr>
          <w:rFonts w:asciiTheme="majorBidi" w:hAnsiTheme="majorBidi" w:cstheme="majorBidi"/>
          <w:szCs w:val="32"/>
          <w:lang w:val="en"/>
        </w:rPr>
        <w:t>the</w:t>
      </w:r>
      <w:r w:rsidR="008D234A">
        <w:rPr>
          <w:rFonts w:asciiTheme="majorBidi" w:hAnsiTheme="majorBidi" w:cstheme="majorBidi"/>
          <w:szCs w:val="32"/>
          <w:lang w:val="en"/>
        </w:rPr>
        <w:t xml:space="preserve"> interpretation of the meaning of </w:t>
      </w:r>
      <w:r w:rsidRPr="00F04450">
        <w:rPr>
          <w:rFonts w:asciiTheme="majorBidi" w:hAnsiTheme="majorBidi" w:cstheme="majorBidi"/>
          <w:szCs w:val="32"/>
          <w:lang w:val="en"/>
        </w:rPr>
        <w:t>inner,</w:t>
      </w:r>
      <w:r>
        <w:rPr>
          <w:rFonts w:asciiTheme="majorBidi" w:hAnsiTheme="majorBidi" w:cstheme="majorBidi"/>
          <w:szCs w:val="32"/>
          <w:lang w:val="en"/>
        </w:rPr>
        <w:t xml:space="preserve"> </w:t>
      </w:r>
      <w:r w:rsidRPr="00F04450">
        <w:rPr>
          <w:rFonts w:asciiTheme="majorBidi" w:hAnsiTheme="majorBidi" w:cstheme="majorBidi"/>
          <w:szCs w:val="32"/>
          <w:lang w:val="en"/>
        </w:rPr>
        <w:t>esoteric</w:t>
      </w:r>
      <w:r>
        <w:rPr>
          <w:rFonts w:asciiTheme="majorBidi" w:hAnsiTheme="majorBidi" w:cstheme="majorBidi"/>
          <w:szCs w:val="32"/>
          <w:lang w:val="en"/>
        </w:rPr>
        <w:t xml:space="preserve"> </w:t>
      </w:r>
      <w:r w:rsidR="008D234A">
        <w:rPr>
          <w:rFonts w:asciiTheme="majorBidi" w:hAnsiTheme="majorBidi" w:cstheme="majorBidi"/>
          <w:lang w:val="en"/>
        </w:rPr>
        <w:t>Mysteries</w:t>
      </w:r>
      <w:r w:rsidR="008D234A">
        <w:rPr>
          <w:rStyle w:val="EndnoteReference"/>
          <w:rFonts w:asciiTheme="majorBidi" w:hAnsiTheme="majorBidi" w:cstheme="majorBidi"/>
          <w:szCs w:val="32"/>
          <w:lang w:val="en"/>
        </w:rPr>
        <w:endnoteReference w:id="204"/>
      </w:r>
      <w:r w:rsidRPr="00F04450">
        <w:rPr>
          <w:rFonts w:asciiTheme="majorBidi" w:hAnsiTheme="majorBidi" w:cstheme="majorBidi"/>
          <w:szCs w:val="32"/>
          <w:lang w:val="en"/>
        </w:rPr>
        <w:t>,</w:t>
      </w:r>
      <w:r>
        <w:rPr>
          <w:rFonts w:asciiTheme="majorBidi" w:hAnsiTheme="majorBidi" w:cstheme="majorBidi"/>
          <w:szCs w:val="32"/>
          <w:lang w:val="en"/>
        </w:rPr>
        <w:t xml:space="preserve"> </w:t>
      </w:r>
      <w:r w:rsidR="008D234A">
        <w:rPr>
          <w:rFonts w:asciiTheme="majorBidi" w:hAnsiTheme="majorBidi" w:cstheme="majorBidi"/>
          <w:szCs w:val="32"/>
          <w:lang w:val="en"/>
        </w:rPr>
        <w:t xml:space="preserve">sometimes </w:t>
      </w:r>
      <w:r w:rsidRPr="00F04450">
        <w:rPr>
          <w:rFonts w:asciiTheme="majorBidi" w:hAnsiTheme="majorBidi" w:cstheme="majorBidi"/>
          <w:szCs w:val="32"/>
          <w:lang w:val="en"/>
        </w:rPr>
        <w:t>expressed</w:t>
      </w:r>
      <w:r>
        <w:rPr>
          <w:rFonts w:asciiTheme="majorBidi" w:hAnsiTheme="majorBidi" w:cstheme="majorBidi"/>
          <w:szCs w:val="32"/>
          <w:lang w:val="en"/>
        </w:rPr>
        <w:t xml:space="preserve"> </w:t>
      </w:r>
      <w:r w:rsidRPr="00F04450">
        <w:rPr>
          <w:rFonts w:asciiTheme="majorBidi" w:hAnsiTheme="majorBidi" w:cstheme="majorBidi"/>
          <w:szCs w:val="32"/>
          <w:lang w:val="en"/>
        </w:rPr>
        <w:t>in</w:t>
      </w:r>
      <w:r>
        <w:rPr>
          <w:rFonts w:asciiTheme="majorBidi" w:hAnsiTheme="majorBidi" w:cstheme="majorBidi"/>
          <w:szCs w:val="32"/>
          <w:lang w:val="en"/>
        </w:rPr>
        <w:t xml:space="preserve"> </w:t>
      </w:r>
      <w:r w:rsidR="008D234A">
        <w:rPr>
          <w:rFonts w:asciiTheme="majorBidi" w:hAnsiTheme="majorBidi" w:cstheme="majorBidi"/>
          <w:szCs w:val="32"/>
          <w:lang w:val="en"/>
        </w:rPr>
        <w:t>K</w:t>
      </w:r>
      <w:r w:rsidRPr="00F04450">
        <w:rPr>
          <w:rFonts w:asciiTheme="majorBidi" w:hAnsiTheme="majorBidi" w:cstheme="majorBidi"/>
          <w:szCs w:val="32"/>
          <w:lang w:val="en"/>
        </w:rPr>
        <w:t>abbalah.</w:t>
      </w:r>
    </w:p>
    <w:p w:rsidR="00C05125" w:rsidRPr="00C05125" w:rsidRDefault="00C05125" w:rsidP="00C05125">
      <w:pPr>
        <w:tabs>
          <w:tab w:val="left" w:pos="1080"/>
        </w:tabs>
        <w:rPr>
          <w:rFonts w:asciiTheme="majorBidi" w:hAnsiTheme="majorBidi" w:cstheme="majorBidi"/>
          <w:szCs w:val="32"/>
          <w:lang w:val="en"/>
        </w:rPr>
      </w:pPr>
      <w:r>
        <w:rPr>
          <w:rFonts w:asciiTheme="majorBidi" w:hAnsiTheme="majorBidi" w:cstheme="majorBidi"/>
          <w:szCs w:val="32"/>
          <w:lang w:val="en"/>
        </w:rPr>
        <w:t>Unquote.</w:t>
      </w:r>
      <w:r w:rsidR="00AD3E47" w:rsidRPr="00E30610">
        <w:rPr>
          <w:vertAlign w:val="superscript"/>
        </w:rPr>
        <w:endnoteReference w:id="205"/>
      </w:r>
    </w:p>
    <w:p w:rsidR="001A3E7C" w:rsidRDefault="009176F5" w:rsidP="00586F76">
      <w:pPr>
        <w:tabs>
          <w:tab w:val="left" w:pos="1080"/>
        </w:tabs>
      </w:pPr>
      <w:r>
        <w:t xml:space="preserve">PRDS is sometimes used in an English play on words (PaRDes | Paradise).  We do not know if there is any etymological justification for this, or if the English, paradise, is </w:t>
      </w:r>
      <w:r w:rsidR="00C05125">
        <w:t>any</w:t>
      </w:r>
      <w:r>
        <w:t>thing more than a transliteration of the Hebrew</w:t>
      </w:r>
      <w:r w:rsidR="00C05125">
        <w:t>.</w:t>
      </w:r>
      <w:r w:rsidR="00FD5712">
        <w:t xml:space="preserve">  Of course, both the tree of life and the tree of the knowledge of good and evil are found in the Orchard of Paradise.</w:t>
      </w:r>
      <w:r w:rsidR="001A3275">
        <w:rPr>
          <w:rStyle w:val="EndnoteReference"/>
        </w:rPr>
        <w:endnoteReference w:id="206"/>
      </w:r>
    </w:p>
    <w:p w:rsidR="00D714C5" w:rsidRDefault="00C05125" w:rsidP="005C369D">
      <w:pPr>
        <w:tabs>
          <w:tab w:val="left" w:pos="1080"/>
        </w:tabs>
        <w:rPr>
          <w:lang w:val="en"/>
        </w:rPr>
      </w:pPr>
      <w:r w:rsidRPr="005C369D">
        <w:rPr>
          <w:i/>
          <w:iCs/>
          <w:u w:val="single"/>
          <w:lang w:val="en"/>
        </w:rPr>
        <w:t>Zohar</w:t>
      </w:r>
      <w:r>
        <w:rPr>
          <w:lang w:val="en"/>
        </w:rPr>
        <w:t>: brightness, brilliance, light, or radiance is the foundational work in Kabbalah literature.</w:t>
      </w:r>
      <w:r w:rsidR="00AD3E47">
        <w:rPr>
          <w:lang w:val="en"/>
        </w:rPr>
        <w:t xml:space="preserve">  </w:t>
      </w:r>
      <w:r w:rsidR="00AD3E47" w:rsidRPr="005C369D">
        <w:rPr>
          <w:i/>
          <w:iCs/>
          <w:u w:val="single"/>
          <w:lang w:val="en"/>
        </w:rPr>
        <w:t>Zohar</w:t>
      </w:r>
      <w:r w:rsidR="00AD3E47">
        <w:rPr>
          <w:lang w:val="en"/>
        </w:rPr>
        <w:t xml:space="preserve"> is a multivolume set of books</w:t>
      </w:r>
      <w:r w:rsidR="00AD3E47">
        <w:rPr>
          <w:rStyle w:val="EndnoteReference"/>
          <w:lang w:val="en"/>
        </w:rPr>
        <w:endnoteReference w:id="207"/>
      </w:r>
      <w:r w:rsidR="005C369D">
        <w:rPr>
          <w:lang w:val="en"/>
        </w:rPr>
        <w:t xml:space="preserve">, that appear to be originally written by </w:t>
      </w:r>
      <w:r w:rsidR="005C369D" w:rsidRPr="005C369D">
        <w:rPr>
          <w:lang w:val="en"/>
        </w:rPr>
        <w:t>Moses de León</w:t>
      </w:r>
      <w:r w:rsidR="002D5781">
        <w:rPr>
          <w:lang w:val="en"/>
        </w:rPr>
        <w:t xml:space="preserve"> (1240-1305)</w:t>
      </w:r>
      <w:r w:rsidR="005C369D">
        <w:rPr>
          <w:rStyle w:val="EndnoteReference"/>
          <w:lang w:val="en"/>
        </w:rPr>
        <w:endnoteReference w:id="208"/>
      </w:r>
      <w:r w:rsidR="002D5781">
        <w:rPr>
          <w:lang w:val="en"/>
        </w:rPr>
        <w:t>.</w:t>
      </w:r>
    </w:p>
    <w:p w:rsidR="00C05125" w:rsidRDefault="005C369D" w:rsidP="005C369D">
      <w:pPr>
        <w:tabs>
          <w:tab w:val="left" w:pos="1080"/>
        </w:tabs>
        <w:rPr>
          <w:lang w:val="en"/>
        </w:rPr>
      </w:pPr>
      <w:r>
        <w:rPr>
          <w:lang w:val="en"/>
        </w:rPr>
        <w:t xml:space="preserve">Arguably, claims that </w:t>
      </w:r>
      <w:r w:rsidRPr="005C369D">
        <w:rPr>
          <w:i/>
          <w:iCs/>
          <w:u w:val="single"/>
          <w:lang w:val="en"/>
        </w:rPr>
        <w:t>Zohar</w:t>
      </w:r>
      <w:r>
        <w:rPr>
          <w:lang w:val="en"/>
        </w:rPr>
        <w:t xml:space="preserve"> was written totally, or in part, or are otherwise based on the traditions of </w:t>
      </w:r>
      <w:r w:rsidRPr="005C369D">
        <w:rPr>
          <w:lang w:val="en"/>
        </w:rPr>
        <w:t>Shimon bar Yohai</w:t>
      </w:r>
      <w:r w:rsidR="009937C7">
        <w:rPr>
          <w:lang w:val="en"/>
        </w:rPr>
        <w:t xml:space="preserve">, </w:t>
      </w:r>
      <w:r w:rsidR="00F30646">
        <w:rPr>
          <w:lang w:val="en"/>
        </w:rPr>
        <w:t>Rashbi</w:t>
      </w:r>
      <w:r w:rsidR="002D5781">
        <w:rPr>
          <w:lang w:val="en"/>
        </w:rPr>
        <w:t xml:space="preserve"> (second-cen</w:t>
      </w:r>
      <w:r w:rsidR="005E2501">
        <w:rPr>
          <w:lang w:val="en"/>
        </w:rPr>
        <w:t>t</w:t>
      </w:r>
      <w:r w:rsidR="002D5781">
        <w:rPr>
          <w:lang w:val="en"/>
        </w:rPr>
        <w:t>ury)</w:t>
      </w:r>
      <w:r w:rsidR="002D5781">
        <w:rPr>
          <w:rStyle w:val="EndnoteReference"/>
          <w:lang w:val="en"/>
        </w:rPr>
        <w:endnoteReference w:id="209"/>
      </w:r>
      <w:r>
        <w:rPr>
          <w:lang w:val="en"/>
        </w:rPr>
        <w:t xml:space="preserve">, </w:t>
      </w:r>
      <w:r w:rsidR="002D5781">
        <w:rPr>
          <w:lang w:val="en"/>
        </w:rPr>
        <w:t>seem to lack substantiating evidence.  After more than a millennium, how could anyone preserve such an oral tradition?</w:t>
      </w:r>
      <w:r w:rsidR="00E73861">
        <w:rPr>
          <w:rStyle w:val="EndnoteReference"/>
          <w:lang w:val="en"/>
        </w:rPr>
        <w:endnoteReference w:id="210"/>
      </w:r>
      <w:r w:rsidR="002D5781">
        <w:rPr>
          <w:lang w:val="en"/>
        </w:rPr>
        <w:t xml:space="preserve">  </w:t>
      </w:r>
      <w:r w:rsidR="002D5781" w:rsidRPr="002D5781">
        <w:rPr>
          <w:lang w:val="en"/>
        </w:rPr>
        <w:t>Gershom Scholem</w:t>
      </w:r>
      <w:r w:rsidR="00D714C5">
        <w:rPr>
          <w:lang w:val="en"/>
        </w:rPr>
        <w:t xml:space="preserve"> (1897-1987)</w:t>
      </w:r>
      <w:r w:rsidR="00D714C5">
        <w:rPr>
          <w:rStyle w:val="EndnoteReference"/>
          <w:lang w:val="en"/>
        </w:rPr>
        <w:endnoteReference w:id="211"/>
      </w:r>
      <w:r w:rsidR="00D714C5">
        <w:rPr>
          <w:lang w:val="en"/>
        </w:rPr>
        <w:t xml:space="preserve">, a leading authority on Kabbalah, supports </w:t>
      </w:r>
      <w:r w:rsidR="00241CE5" w:rsidRPr="005C369D">
        <w:rPr>
          <w:lang w:val="en"/>
        </w:rPr>
        <w:t xml:space="preserve">de </w:t>
      </w:r>
      <w:r w:rsidR="00D714C5" w:rsidRPr="005C369D">
        <w:rPr>
          <w:lang w:val="en"/>
        </w:rPr>
        <w:t>León</w:t>
      </w:r>
      <w:r w:rsidR="00D714C5">
        <w:rPr>
          <w:lang w:val="en"/>
        </w:rPr>
        <w:t xml:space="preserve"> as the original author.  </w:t>
      </w:r>
      <w:r w:rsidR="00D714C5" w:rsidRPr="00D714C5">
        <w:rPr>
          <w:lang w:val="en"/>
        </w:rPr>
        <w:t>Menachem Mendel Kasher</w:t>
      </w:r>
      <w:r w:rsidR="00D714C5">
        <w:rPr>
          <w:lang w:val="en"/>
        </w:rPr>
        <w:t xml:space="preserve"> (1895-1983)</w:t>
      </w:r>
      <w:r w:rsidR="00D714C5">
        <w:rPr>
          <w:rStyle w:val="EndnoteReference"/>
          <w:lang w:val="en"/>
        </w:rPr>
        <w:endnoteReference w:id="212"/>
      </w:r>
      <w:r w:rsidR="00D714C5">
        <w:rPr>
          <w:lang w:val="en"/>
        </w:rPr>
        <w:t xml:space="preserve"> favors </w:t>
      </w:r>
      <w:r w:rsidR="00D714C5" w:rsidRPr="005C369D">
        <w:rPr>
          <w:lang w:val="en"/>
        </w:rPr>
        <w:t>Yohai</w:t>
      </w:r>
      <w:r w:rsidR="00125583">
        <w:rPr>
          <w:lang w:val="en"/>
        </w:rPr>
        <w:t>;</w:t>
      </w:r>
      <w:r w:rsidR="003A43F6">
        <w:rPr>
          <w:lang w:val="en"/>
        </w:rPr>
        <w:t xml:space="preserve"> as do b</w:t>
      </w:r>
      <w:r w:rsidR="00BA0CA2">
        <w:rPr>
          <w:lang w:val="en"/>
        </w:rPr>
        <w:t xml:space="preserve">oth </w:t>
      </w:r>
      <w:r w:rsidR="007F753D">
        <w:rPr>
          <w:lang w:val="en"/>
        </w:rPr>
        <w:t>Karo and Isserles</w:t>
      </w:r>
      <w:r w:rsidR="00125583">
        <w:rPr>
          <w:lang w:val="en"/>
        </w:rPr>
        <w:t>.</w:t>
      </w:r>
      <w:r w:rsidR="007F753D">
        <w:rPr>
          <w:rStyle w:val="EndnoteReference"/>
          <w:lang w:val="en"/>
        </w:rPr>
        <w:endnoteReference w:id="213"/>
      </w:r>
      <w:r w:rsidR="007F753D">
        <w:rPr>
          <w:lang w:val="en"/>
        </w:rPr>
        <w:t xml:space="preserve"> </w:t>
      </w:r>
      <w:r w:rsidR="00125583">
        <w:rPr>
          <w:lang w:val="en"/>
        </w:rPr>
        <w:t xml:space="preserve"> </w:t>
      </w:r>
      <w:r w:rsidR="00D714C5">
        <w:rPr>
          <w:lang w:val="en"/>
        </w:rPr>
        <w:t xml:space="preserve">Based on the claim of oral tradition, there can be no evidence; without evidence, we must take the minimalist view: </w:t>
      </w:r>
      <w:r w:rsidR="00D714C5" w:rsidRPr="005C369D">
        <w:rPr>
          <w:lang w:val="en"/>
        </w:rPr>
        <w:t>León</w:t>
      </w:r>
      <w:r w:rsidR="00D714C5">
        <w:rPr>
          <w:lang w:val="en"/>
        </w:rPr>
        <w:t xml:space="preserve"> wrote Zohar himself</w:t>
      </w:r>
      <w:r w:rsidR="00241CE5">
        <w:rPr>
          <w:lang w:val="en"/>
        </w:rPr>
        <w:t>.</w:t>
      </w:r>
    </w:p>
    <w:p w:rsidR="00241CE5" w:rsidRDefault="00241CE5" w:rsidP="005C369D">
      <w:pPr>
        <w:tabs>
          <w:tab w:val="left" w:pos="1080"/>
        </w:tabs>
        <w:rPr>
          <w:lang w:val="en"/>
        </w:rPr>
      </w:pPr>
      <w:r>
        <w:rPr>
          <w:lang w:val="en"/>
        </w:rPr>
        <w:t>What difference does it make?  The Rambam (1135-1204) takes a very rationalistic, Aristotelian</w:t>
      </w:r>
      <w:r w:rsidR="005E2501">
        <w:rPr>
          <w:rStyle w:val="EndnoteReference"/>
          <w:lang w:val="en"/>
        </w:rPr>
        <w:endnoteReference w:id="214"/>
      </w:r>
      <w:r>
        <w:rPr>
          <w:lang w:val="en"/>
        </w:rPr>
        <w:t xml:space="preserve"> approach.  The Ramban (1194-1270) takes a more mystical, Platonic</w:t>
      </w:r>
      <w:r w:rsidR="005E2501">
        <w:rPr>
          <w:rStyle w:val="EndnoteReference"/>
          <w:lang w:val="en"/>
        </w:rPr>
        <w:endnoteReference w:id="215"/>
      </w:r>
      <w:r>
        <w:rPr>
          <w:lang w:val="en"/>
        </w:rPr>
        <w:t xml:space="preserve"> approach.  Isaac Luria (1534-1572) takes an even more creative approach.  If Yohai</w:t>
      </w:r>
      <w:r w:rsidR="00F30646">
        <w:rPr>
          <w:lang w:val="en"/>
        </w:rPr>
        <w:t xml:space="preserve"> (Rashbi)</w:t>
      </w:r>
      <w:r>
        <w:rPr>
          <w:lang w:val="en"/>
        </w:rPr>
        <w:t xml:space="preserve"> is the author of Zohar, the Rambam is trumped and somewhat discredited by the mystical school.  If </w:t>
      </w:r>
      <w:r w:rsidR="005E2501" w:rsidRPr="005C369D">
        <w:rPr>
          <w:lang w:val="en"/>
        </w:rPr>
        <w:t>de León</w:t>
      </w:r>
      <w:r w:rsidR="005E2501">
        <w:rPr>
          <w:lang w:val="en"/>
        </w:rPr>
        <w:t xml:space="preserve"> is the author, the Rambam has pride of place, and the burden of proof falls on the mystics to show that they are in conformity with Torah and their Halakha is pure.  </w:t>
      </w:r>
      <w:r w:rsidR="002F5E68">
        <w:rPr>
          <w:lang w:val="en"/>
        </w:rPr>
        <w:t>If Z</w:t>
      </w:r>
      <w:r w:rsidR="00396982">
        <w:rPr>
          <w:lang w:val="en"/>
        </w:rPr>
        <w:t>oh</w:t>
      </w:r>
      <w:r w:rsidR="002F5E68">
        <w:rPr>
          <w:lang w:val="en"/>
        </w:rPr>
        <w:t>a</w:t>
      </w:r>
      <w:r w:rsidR="00396982">
        <w:rPr>
          <w:lang w:val="en"/>
        </w:rPr>
        <w:t xml:space="preserve">r </w:t>
      </w:r>
      <w:r w:rsidR="002F5E68">
        <w:rPr>
          <w:lang w:val="en"/>
        </w:rPr>
        <w:t xml:space="preserve">precedes Christianity, then </w:t>
      </w:r>
      <w:r w:rsidR="00AF5E0B">
        <w:rPr>
          <w:lang w:val="en"/>
        </w:rPr>
        <w:t xml:space="preserve">Christianity may be viewed by some as imitation or even </w:t>
      </w:r>
      <w:r w:rsidR="00AF5E0B">
        <w:rPr>
          <w:lang w:val="en"/>
        </w:rPr>
        <w:lastRenderedPageBreak/>
        <w:t xml:space="preserve">plagiarism.  </w:t>
      </w:r>
      <w:r w:rsidR="005E2501">
        <w:rPr>
          <w:lang w:val="en"/>
        </w:rPr>
        <w:t>This is a monumental issue, because the interpretations and opinions i</w:t>
      </w:r>
      <w:r w:rsidR="00E37489">
        <w:rPr>
          <w:lang w:val="en"/>
        </w:rPr>
        <w:t>nvolved are so widely scattered;</w:t>
      </w:r>
      <w:r w:rsidR="005E2501">
        <w:rPr>
          <w:lang w:val="en"/>
        </w:rPr>
        <w:t xml:space="preserve"> if any of this information was truly revelatory</w:t>
      </w:r>
      <w:r w:rsidR="00E37489">
        <w:rPr>
          <w:lang w:val="en"/>
        </w:rPr>
        <w:t>, it would reduce to a single consistent set of ideas: for God cannot contradict Himself.</w:t>
      </w:r>
      <w:r w:rsidR="002B0E5A">
        <w:rPr>
          <w:lang w:val="en"/>
        </w:rPr>
        <w:t xml:space="preserve">  This </w:t>
      </w:r>
      <w:r w:rsidR="00AF5E0B">
        <w:rPr>
          <w:lang w:val="en"/>
        </w:rPr>
        <w:t xml:space="preserve">inconsistent </w:t>
      </w:r>
      <w:r w:rsidR="002B0E5A">
        <w:rPr>
          <w:lang w:val="en"/>
        </w:rPr>
        <w:t>variability of interpretation</w:t>
      </w:r>
      <w:r w:rsidR="001A7B3C">
        <w:rPr>
          <w:lang w:val="en"/>
        </w:rPr>
        <w:t xml:space="preserve"> reduces it to a set of </w:t>
      </w:r>
      <w:r w:rsidR="00E253F3">
        <w:rPr>
          <w:lang w:val="en"/>
        </w:rPr>
        <w:t xml:space="preserve">human </w:t>
      </w:r>
      <w:r w:rsidR="001A7B3C">
        <w:rPr>
          <w:lang w:val="en"/>
        </w:rPr>
        <w:t>opinions.</w:t>
      </w:r>
      <w:r w:rsidR="00C45BC1">
        <w:rPr>
          <w:rStyle w:val="EndnoteReference"/>
          <w:lang w:val="en"/>
        </w:rPr>
        <w:endnoteReference w:id="216"/>
      </w:r>
    </w:p>
    <w:p w:rsidR="00E30610" w:rsidRPr="00C05125" w:rsidRDefault="00AE7D78" w:rsidP="00CC2FC3">
      <w:pPr>
        <w:tabs>
          <w:tab w:val="left" w:pos="1080"/>
        </w:tabs>
        <w:rPr>
          <w:lang w:val="en"/>
        </w:rPr>
      </w:pPr>
      <w:r w:rsidRPr="00AE7D78">
        <w:rPr>
          <w:i/>
          <w:iCs/>
          <w:u w:val="single"/>
          <w:lang w:val="en"/>
        </w:rPr>
        <w:t>Zohar</w:t>
      </w:r>
      <w:r>
        <w:rPr>
          <w:lang w:val="en"/>
        </w:rPr>
        <w:t xml:space="preserve"> is known for its teachings on the glorification of man, immortality, and ethics</w:t>
      </w:r>
      <w:r w:rsidR="0025380D">
        <w:rPr>
          <w:lang w:val="en"/>
        </w:rPr>
        <w:t>.  “T</w:t>
      </w:r>
      <w:r w:rsidR="0025380D" w:rsidRPr="0025380D">
        <w:rPr>
          <w:lang w:val="en"/>
        </w:rPr>
        <w:t xml:space="preserve">he </w:t>
      </w:r>
      <w:r w:rsidR="0025380D" w:rsidRPr="00E253F3">
        <w:rPr>
          <w:i/>
          <w:iCs/>
          <w:u w:val="single"/>
          <w:lang w:val="en"/>
        </w:rPr>
        <w:t>Zohar</w:t>
      </w:r>
      <w:r w:rsidR="0025380D" w:rsidRPr="0025380D">
        <w:rPr>
          <w:lang w:val="en"/>
        </w:rPr>
        <w:t xml:space="preserve"> </w:t>
      </w:r>
      <w:r w:rsidR="0025380D">
        <w:rPr>
          <w:lang w:val="en"/>
        </w:rPr>
        <w:t xml:space="preserve">… </w:t>
      </w:r>
      <w:r w:rsidR="0025380D" w:rsidRPr="0025380D">
        <w:rPr>
          <w:lang w:val="en"/>
        </w:rPr>
        <w:t>declared Man to be the lord of the</w:t>
      </w:r>
      <w:r w:rsidR="0025380D">
        <w:rPr>
          <w:lang w:val="en"/>
        </w:rPr>
        <w:t xml:space="preserve"> </w:t>
      </w:r>
      <w:r w:rsidR="0025380D" w:rsidRPr="0025380D">
        <w:rPr>
          <w:lang w:val="en"/>
        </w:rPr>
        <w:t>creation, whose immortality is solely dependent upon his morality</w:t>
      </w:r>
      <w:r w:rsidR="0025380D">
        <w:rPr>
          <w:lang w:val="en"/>
        </w:rPr>
        <w:t>.”</w:t>
      </w:r>
      <w:r w:rsidR="00CC2FC3">
        <w:rPr>
          <w:rStyle w:val="EndnoteReference"/>
          <w:lang w:val="en"/>
        </w:rPr>
        <w:endnoteReference w:id="217"/>
      </w:r>
      <w:r w:rsidR="00FD5712">
        <w:rPr>
          <w:lang w:val="en"/>
        </w:rPr>
        <w:t xml:space="preserve">  We find this unreasoned exaltation of man more than a little idolatrous: ironically, a tree of death will now be introduced</w:t>
      </w:r>
      <w:r w:rsidR="00E253F3">
        <w:rPr>
          <w:lang w:val="en"/>
        </w:rPr>
        <w:t xml:space="preserve"> in PRDS</w:t>
      </w:r>
      <w:r w:rsidR="00FD5712">
        <w:rPr>
          <w:lang w:val="en"/>
        </w:rPr>
        <w:t>.</w:t>
      </w:r>
      <w:r w:rsidR="00DE05F0">
        <w:rPr>
          <w:lang w:val="en"/>
        </w:rPr>
        <w:t xml:space="preserve">  A kind of gnostic dualism </w:t>
      </w:r>
      <w:r w:rsidR="0029363B">
        <w:rPr>
          <w:lang w:val="en"/>
        </w:rPr>
        <w:t xml:space="preserve">between good and evil has also been observed in </w:t>
      </w:r>
      <w:r w:rsidR="0029363B" w:rsidRPr="0029363B">
        <w:rPr>
          <w:i/>
          <w:iCs/>
          <w:u w:val="single"/>
          <w:lang w:val="en"/>
        </w:rPr>
        <w:t>Zohar</w:t>
      </w:r>
      <w:r w:rsidR="00FC27F4">
        <w:rPr>
          <w:lang w:val="en"/>
        </w:rPr>
        <w:t>: in a word</w:t>
      </w:r>
      <w:r w:rsidR="00A93734">
        <w:rPr>
          <w:lang w:val="en"/>
        </w:rPr>
        <w:t>, superstitious.</w:t>
      </w:r>
      <w:r w:rsidR="00C05125">
        <w:rPr>
          <w:rStyle w:val="EndnoteReference"/>
          <w:lang w:val="en"/>
        </w:rPr>
        <w:endnoteReference w:id="218"/>
      </w:r>
    </w:p>
    <w:p w:rsidR="00E30610" w:rsidRPr="00E30610" w:rsidRDefault="0029363B" w:rsidP="00E30610">
      <w:pPr>
        <w:keepNext/>
        <w:spacing w:before="120"/>
        <w:jc w:val="center"/>
        <w:rPr>
          <w:rFonts w:ascii="Trebuchet MS" w:hAnsi="Trebuchet MS"/>
          <w:b/>
          <w:bCs/>
          <w:sz w:val="36"/>
          <w:szCs w:val="36"/>
          <w:lang w:bidi="en-US"/>
        </w:rPr>
      </w:pPr>
      <w:r>
        <w:rPr>
          <w:rFonts w:ascii="Trebuchet MS" w:hAnsi="Trebuchet MS"/>
          <w:b/>
          <w:bCs/>
          <w:sz w:val="36"/>
          <w:szCs w:val="36"/>
          <w:lang w:bidi="en-US"/>
        </w:rPr>
        <w:t>Luria</w:t>
      </w:r>
    </w:p>
    <w:p w:rsidR="00E30610" w:rsidRDefault="00CC2FC3" w:rsidP="00586F76">
      <w:pPr>
        <w:tabs>
          <w:tab w:val="left" w:pos="1080"/>
        </w:tabs>
        <w:rPr>
          <w:lang w:val="en"/>
        </w:rPr>
      </w:pPr>
      <w:r>
        <w:rPr>
          <w:lang w:val="en"/>
        </w:rPr>
        <w:t>Luria believed in a prioritization of mystical authority: first, Talmud; second, Minhag</w:t>
      </w:r>
      <w:r w:rsidR="00F7638A">
        <w:rPr>
          <w:rStyle w:val="EndnoteReference"/>
          <w:lang w:val="en"/>
        </w:rPr>
        <w:endnoteReference w:id="219"/>
      </w:r>
      <w:r>
        <w:rPr>
          <w:lang w:val="en"/>
        </w:rPr>
        <w:t xml:space="preserve">; third, </w:t>
      </w:r>
      <w:r w:rsidR="008D4FF1">
        <w:rPr>
          <w:i/>
          <w:iCs/>
          <w:u w:val="single"/>
          <w:lang w:val="en"/>
        </w:rPr>
        <w:t>Luria</w:t>
      </w:r>
      <w:r>
        <w:rPr>
          <w:lang w:val="en"/>
        </w:rPr>
        <w:t>; fourth, his own writings; last, Halakha.</w:t>
      </w:r>
      <w:r w:rsidR="00A32C00">
        <w:rPr>
          <w:rStyle w:val="EndnoteReference"/>
          <w:lang w:val="en"/>
        </w:rPr>
        <w:endnoteReference w:id="220"/>
      </w:r>
    </w:p>
    <w:p w:rsidR="008D4FF1" w:rsidRDefault="00BB6846" w:rsidP="00586F76">
      <w:pPr>
        <w:tabs>
          <w:tab w:val="left" w:pos="1080"/>
        </w:tabs>
        <w:rPr>
          <w:lang w:val="en"/>
        </w:rPr>
      </w:pPr>
      <w:r>
        <w:rPr>
          <w:lang w:val="en"/>
        </w:rPr>
        <w:t>“</w:t>
      </w:r>
      <w:r w:rsidRPr="00BB6846">
        <w:rPr>
          <w:lang w:val="en"/>
        </w:rPr>
        <w:t>The characteristic feature of Luria's theoretical and meditative system is his recasting of the previous, static hierarchy of</w:t>
      </w:r>
      <w:r>
        <w:rPr>
          <w:lang w:val="en"/>
        </w:rPr>
        <w:t xml:space="preserve"> </w:t>
      </w:r>
      <w:r w:rsidRPr="00BB6846">
        <w:rPr>
          <w:lang w:val="en"/>
        </w:rPr>
        <w:t>unfolding</w:t>
      </w:r>
      <w:r>
        <w:rPr>
          <w:lang w:val="en"/>
        </w:rPr>
        <w:t xml:space="preserve"> </w:t>
      </w:r>
      <w:r w:rsidRPr="00BB6846">
        <w:rPr>
          <w:lang w:val="en"/>
        </w:rPr>
        <w:t>Divine levels, into a dynamic cosmic spiritual drama of exile and redemption</w:t>
      </w:r>
      <w:r w:rsidR="000B60A6">
        <w:rPr>
          <w:lang w:val="en"/>
        </w:rPr>
        <w:t>,” which developed into “two historic versions”: Zoharic and Lurianic</w:t>
      </w:r>
      <w:r w:rsidRPr="00BB6846">
        <w:rPr>
          <w:lang w:val="en"/>
        </w:rPr>
        <w:t>.</w:t>
      </w:r>
      <w:r>
        <w:rPr>
          <w:rStyle w:val="EndnoteReference"/>
          <w:lang w:val="en"/>
        </w:rPr>
        <w:endnoteReference w:id="221"/>
      </w:r>
      <w:r w:rsidR="000B60A6">
        <w:rPr>
          <w:lang w:val="en"/>
        </w:rPr>
        <w:t xml:space="preserve">  Luria and others seek to hasten the coming of Messiah through close </w:t>
      </w:r>
      <w:r w:rsidR="004B3194">
        <w:rPr>
          <w:lang w:val="en"/>
        </w:rPr>
        <w:t>communities,</w:t>
      </w:r>
      <w:r w:rsidR="000B60A6">
        <w:rPr>
          <w:lang w:val="en"/>
        </w:rPr>
        <w:t xml:space="preserve"> ascetic practice</w:t>
      </w:r>
      <w:r w:rsidR="004B3194">
        <w:rPr>
          <w:lang w:val="en"/>
        </w:rPr>
        <w:t>, and messianic ritual</w:t>
      </w:r>
      <w:r w:rsidR="000B60A6">
        <w:rPr>
          <w:lang w:val="en"/>
        </w:rPr>
        <w:t>.</w:t>
      </w:r>
      <w:r w:rsidR="0076451D">
        <w:rPr>
          <w:rStyle w:val="EndnoteReference"/>
          <w:lang w:val="en"/>
        </w:rPr>
        <w:endnoteReference w:id="222"/>
      </w:r>
      <w:r w:rsidR="00B540F3">
        <w:rPr>
          <w:lang w:val="en"/>
        </w:rPr>
        <w:t xml:space="preserve">  Both Cordovero (1522-1570)</w:t>
      </w:r>
      <w:r w:rsidR="00737152">
        <w:rPr>
          <w:rStyle w:val="EndnoteReference"/>
          <w:lang w:val="en"/>
        </w:rPr>
        <w:endnoteReference w:id="223"/>
      </w:r>
      <w:r w:rsidR="00B540F3">
        <w:rPr>
          <w:lang w:val="en"/>
        </w:rPr>
        <w:t xml:space="preserve"> and Luria (</w:t>
      </w:r>
      <w:r w:rsidR="00737152">
        <w:rPr>
          <w:lang w:val="en"/>
        </w:rPr>
        <w:t>1534-1572</w:t>
      </w:r>
      <w:r w:rsidR="00B540F3">
        <w:rPr>
          <w:lang w:val="en"/>
        </w:rPr>
        <w:t>)</w:t>
      </w:r>
      <w:r w:rsidR="007D1B79">
        <w:rPr>
          <w:rStyle w:val="EndnoteReference"/>
          <w:lang w:val="en"/>
        </w:rPr>
        <w:endnoteReference w:id="224"/>
      </w:r>
      <w:r w:rsidR="004832F6">
        <w:rPr>
          <w:lang w:val="en"/>
        </w:rPr>
        <w:t xml:space="preserve"> clarified and simplified the complicated and confusing </w:t>
      </w:r>
      <w:r w:rsidR="004832F6" w:rsidRPr="004832F6">
        <w:rPr>
          <w:i/>
          <w:iCs/>
          <w:u w:val="single"/>
          <w:lang w:val="en"/>
        </w:rPr>
        <w:t>Zohar</w:t>
      </w:r>
      <w:r w:rsidR="004832F6">
        <w:rPr>
          <w:lang w:val="en"/>
        </w:rPr>
        <w:t>, making it accessible to the populace.</w:t>
      </w:r>
    </w:p>
    <w:p w:rsidR="00D23441" w:rsidRPr="00586F76" w:rsidRDefault="008D4FF1" w:rsidP="00586F76">
      <w:pPr>
        <w:tabs>
          <w:tab w:val="left" w:pos="1080"/>
        </w:tabs>
        <w:rPr>
          <w:lang w:val="en"/>
        </w:rPr>
      </w:pPr>
      <w:r>
        <w:rPr>
          <w:lang w:val="en"/>
        </w:rPr>
        <w:t xml:space="preserve">Luria’s system prevailed for the most part; messianism was its central dynamic.  Luria believed that Creation began with Ein Sof withdrawing Its </w:t>
      </w:r>
      <w:r w:rsidR="006F7636">
        <w:rPr>
          <w:lang w:val="en"/>
        </w:rPr>
        <w:t xml:space="preserve">infinite </w:t>
      </w:r>
      <w:r>
        <w:rPr>
          <w:lang w:val="en"/>
        </w:rPr>
        <w:t>light</w:t>
      </w:r>
      <w:r w:rsidR="00C3045F">
        <w:rPr>
          <w:rStyle w:val="EndnoteReference"/>
          <w:lang w:val="en"/>
        </w:rPr>
        <w:endnoteReference w:id="225"/>
      </w:r>
      <w:r>
        <w:rPr>
          <w:lang w:val="en"/>
        </w:rPr>
        <w:t xml:space="preserve"> to make space for finite realms to exist; a vacant space into which creative light could beam.</w:t>
      </w:r>
      <w:r w:rsidR="006F7636">
        <w:rPr>
          <w:rStyle w:val="EndnoteReference"/>
          <w:lang w:val="en"/>
        </w:rPr>
        <w:endnoteReference w:id="226"/>
      </w:r>
      <w:r w:rsidR="00C3045F">
        <w:rPr>
          <w:lang w:val="en"/>
        </w:rPr>
        <w:t xml:space="preserve">  In </w:t>
      </w:r>
      <w:r w:rsidR="00C3045F" w:rsidRPr="00A60E48">
        <w:rPr>
          <w:i/>
          <w:iCs/>
          <w:u w:val="single"/>
          <w:lang w:val="en"/>
        </w:rPr>
        <w:t>Zohar</w:t>
      </w:r>
      <w:r w:rsidR="00A60E48">
        <w:rPr>
          <w:lang w:val="en"/>
        </w:rPr>
        <w:t>,</w:t>
      </w:r>
      <w:r w:rsidR="00C3045F">
        <w:rPr>
          <w:lang w:val="en"/>
        </w:rPr>
        <w:t xml:space="preserve"> </w:t>
      </w:r>
      <w:r w:rsidR="00A60E48">
        <w:rPr>
          <w:lang w:val="en"/>
        </w:rPr>
        <w:t xml:space="preserve">Ein Sof is so transcendent </w:t>
      </w:r>
      <w:r w:rsidR="00A60E48" w:rsidRPr="00A60E48">
        <w:rPr>
          <w:lang w:val="en"/>
        </w:rPr>
        <w:t>as to be practically non-existent</w:t>
      </w:r>
      <w:r w:rsidR="00A60E48">
        <w:rPr>
          <w:lang w:val="en"/>
        </w:rPr>
        <w:t>.</w:t>
      </w:r>
      <w:r w:rsidR="00587F7C">
        <w:rPr>
          <w:rStyle w:val="EndnoteReference"/>
          <w:lang w:val="en"/>
        </w:rPr>
        <w:endnoteReference w:id="227"/>
      </w:r>
      <w:r w:rsidR="00587F7C">
        <w:rPr>
          <w:lang w:val="en"/>
        </w:rPr>
        <w:t xml:space="preserve">  Luria also explored the Five Worlds: </w:t>
      </w:r>
      <w:r w:rsidR="004E3CB9">
        <w:rPr>
          <w:lang w:val="en"/>
        </w:rPr>
        <w:t>Primordial Man, Emanation, Creation, Tree of Life, and Action</w:t>
      </w:r>
      <w:r w:rsidR="00EA64D2">
        <w:rPr>
          <w:lang w:val="en"/>
        </w:rPr>
        <w:t>,</w:t>
      </w:r>
      <w:r w:rsidR="00EA64D2">
        <w:rPr>
          <w:rStyle w:val="EndnoteReference"/>
          <w:lang w:val="en"/>
        </w:rPr>
        <w:endnoteReference w:id="228"/>
      </w:r>
      <w:r w:rsidR="00EA64D2">
        <w:rPr>
          <w:lang w:val="en"/>
        </w:rPr>
        <w:t xml:space="preserve"> thus revealing withdrawal, shattering</w:t>
      </w:r>
      <w:r w:rsidR="00946479">
        <w:rPr>
          <w:lang w:val="en"/>
        </w:rPr>
        <w:t>,</w:t>
      </w:r>
      <w:r w:rsidR="00946479">
        <w:rPr>
          <w:rStyle w:val="EndnoteReference"/>
          <w:lang w:val="en"/>
        </w:rPr>
        <w:endnoteReference w:id="229"/>
      </w:r>
      <w:r w:rsidR="00763C52">
        <w:rPr>
          <w:lang w:val="en"/>
        </w:rPr>
        <w:t xml:space="preserve"> and reconfiguration;</w:t>
      </w:r>
      <w:r w:rsidR="00977A9E">
        <w:rPr>
          <w:rStyle w:val="EndnoteReference"/>
          <w:lang w:val="en"/>
        </w:rPr>
        <w:endnoteReference w:id="230"/>
      </w:r>
      <w:r w:rsidR="00763C52">
        <w:rPr>
          <w:lang w:val="en"/>
        </w:rPr>
        <w:t xml:space="preserve"> in a dynamic force of clothing, rather </w:t>
      </w:r>
      <w:r w:rsidR="00FC7657">
        <w:rPr>
          <w:lang w:val="en"/>
        </w:rPr>
        <w:t>than o</w:t>
      </w:r>
      <w:r w:rsidR="00763C52">
        <w:rPr>
          <w:lang w:val="en"/>
        </w:rPr>
        <w:t>f evolution.</w:t>
      </w:r>
      <w:r w:rsidR="00763C52">
        <w:rPr>
          <w:rStyle w:val="EndnoteReference"/>
          <w:lang w:val="en"/>
        </w:rPr>
        <w:endnoteReference w:id="231"/>
      </w:r>
      <w:r w:rsidR="00A36FCA">
        <w:rPr>
          <w:lang w:val="en"/>
        </w:rPr>
        <w:t xml:space="preserve">  No wonder Sabbatai (1326</w:t>
      </w:r>
      <w:r w:rsidR="00076D82">
        <w:rPr>
          <w:lang w:val="en"/>
        </w:rPr>
        <w:t>-1675)</w:t>
      </w:r>
      <w:r w:rsidR="00076D82">
        <w:rPr>
          <w:rStyle w:val="EndnoteReference"/>
          <w:lang w:val="en"/>
        </w:rPr>
        <w:endnoteReference w:id="232"/>
      </w:r>
      <w:r w:rsidR="00076D82">
        <w:rPr>
          <w:lang w:val="en"/>
        </w:rPr>
        <w:t xml:space="preserve"> and Frank (1726-</w:t>
      </w:r>
      <w:r w:rsidR="00076D82">
        <w:rPr>
          <w:lang w:val="en"/>
        </w:rPr>
        <w:lastRenderedPageBreak/>
        <w:t>1791)</w:t>
      </w:r>
      <w:r w:rsidR="00076D82">
        <w:rPr>
          <w:rStyle w:val="EndnoteReference"/>
          <w:lang w:val="en"/>
        </w:rPr>
        <w:endnoteReference w:id="233"/>
      </w:r>
      <w:r w:rsidR="00076D82">
        <w:rPr>
          <w:lang w:val="en"/>
        </w:rPr>
        <w:t xml:space="preserve"> went off the deep end of the dock.</w:t>
      </w:r>
      <w:r w:rsidR="008564AE">
        <w:rPr>
          <w:lang w:val="en"/>
        </w:rPr>
        <w:t xml:space="preserve">  Luria </w:t>
      </w:r>
      <w:r w:rsidR="00F252EB">
        <w:rPr>
          <w:lang w:val="en"/>
        </w:rPr>
        <w:t xml:space="preserve">seeks to change Gods time of Messiah’s return by human action; in this view, Messianism may be the transformation wrought in Jewish people, who are collectively Messiah.  Luria </w:t>
      </w:r>
      <w:r w:rsidR="008564AE">
        <w:rPr>
          <w:lang w:val="en"/>
        </w:rPr>
        <w:t>is: in a word, manipulative.</w:t>
      </w:r>
    </w:p>
    <w:p w:rsidR="004A104F" w:rsidRPr="007B5DBA" w:rsidRDefault="004A104F" w:rsidP="00CF6D0C">
      <w:pPr>
        <w:keepNext/>
        <w:spacing w:before="120"/>
        <w:jc w:val="center"/>
        <w:rPr>
          <w:rFonts w:ascii="Trebuchet MS" w:hAnsi="Trebuchet MS"/>
          <w:b/>
          <w:bCs/>
          <w:sz w:val="36"/>
          <w:szCs w:val="36"/>
          <w:lang w:bidi="en-US"/>
        </w:rPr>
      </w:pPr>
      <w:r>
        <w:rPr>
          <w:rFonts w:ascii="Trebuchet MS" w:hAnsi="Trebuchet MS"/>
          <w:b/>
          <w:bCs/>
          <w:sz w:val="36"/>
          <w:szCs w:val="36"/>
          <w:lang w:bidi="en-US"/>
        </w:rPr>
        <w:t>Kabbalah</w:t>
      </w:r>
    </w:p>
    <w:p w:rsidR="003E22C7" w:rsidRDefault="00AF5E0B" w:rsidP="00587D57">
      <w:pPr>
        <w:tabs>
          <w:tab w:val="left" w:pos="1080"/>
        </w:tabs>
        <w:rPr>
          <w:lang w:val="en"/>
        </w:rPr>
      </w:pPr>
      <w:r>
        <w:rPr>
          <w:noProof/>
          <w:lang w:bidi="he-IL"/>
        </w:rPr>
        <w:drawing>
          <wp:anchor distT="0" distB="228600" distL="114300" distR="228600" simplePos="0" relativeHeight="251658240" behindDoc="0" locked="0" layoutInCell="1" allowOverlap="0">
            <wp:simplePos x="0" y="0"/>
            <wp:positionH relativeFrom="column">
              <wp:align>left</wp:align>
            </wp:positionH>
            <wp:positionV relativeFrom="line">
              <wp:align>top</wp:align>
            </wp:positionV>
            <wp:extent cx="2514600" cy="4773168"/>
            <wp:effectExtent l="0" t="0" r="0" b="8890"/>
            <wp:wrapSquare wrapText="right"/>
            <wp:docPr id="1" name="Picture 1" descr="10 Sephi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Sephir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4773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81E">
        <w:rPr>
          <w:lang w:val="en"/>
        </w:rPr>
        <w:t xml:space="preserve">The Illustration of the </w:t>
      </w:r>
      <w:r w:rsidR="00F85F91">
        <w:rPr>
          <w:lang w:val="en"/>
        </w:rPr>
        <w:t>Tree of Life</w:t>
      </w:r>
      <w:r w:rsidR="00F85F91">
        <w:rPr>
          <w:rStyle w:val="EndnoteReference"/>
          <w:lang w:val="en"/>
        </w:rPr>
        <w:endnoteReference w:id="234"/>
      </w:r>
      <w:r w:rsidR="00FE55AD">
        <w:rPr>
          <w:lang w:val="en"/>
        </w:rPr>
        <w:t xml:space="preserve"> is drawn with ten interconnected circles, </w:t>
      </w:r>
      <w:r w:rsidR="00586F76">
        <w:rPr>
          <w:lang w:val="en"/>
        </w:rPr>
        <w:t xml:space="preserve">representing </w:t>
      </w:r>
      <w:r w:rsidR="00586F76" w:rsidRPr="00886A9F">
        <w:rPr>
          <w:lang w:val="en"/>
        </w:rPr>
        <w:t>Sephirot</w:t>
      </w:r>
      <w:r w:rsidR="00586F76">
        <w:rPr>
          <w:lang w:val="en"/>
        </w:rPr>
        <w:t xml:space="preserve">.  These are </w:t>
      </w:r>
      <w:r w:rsidR="00FE55AD">
        <w:rPr>
          <w:lang w:val="en"/>
        </w:rPr>
        <w:t xml:space="preserve">read from top to bottom and right to left: the opposite </w:t>
      </w:r>
      <w:r w:rsidR="00886A9F">
        <w:rPr>
          <w:lang w:val="en"/>
        </w:rPr>
        <w:t xml:space="preserve">direction </w:t>
      </w:r>
      <w:r w:rsidR="00FE55AD">
        <w:rPr>
          <w:lang w:val="en"/>
        </w:rPr>
        <w:t xml:space="preserve">of this </w:t>
      </w:r>
      <w:r w:rsidR="00886A9F">
        <w:rPr>
          <w:lang w:val="en"/>
        </w:rPr>
        <w:t>English sentence.</w:t>
      </w:r>
    </w:p>
    <w:p w:rsidR="004A104F" w:rsidRDefault="00886A9F" w:rsidP="00587D57">
      <w:pPr>
        <w:tabs>
          <w:tab w:val="left" w:pos="1080"/>
        </w:tabs>
        <w:rPr>
          <w:lang w:val="en"/>
        </w:rPr>
      </w:pPr>
      <w:r>
        <w:rPr>
          <w:lang w:val="en"/>
        </w:rPr>
        <w:t xml:space="preserve">The Tree of Life has ten </w:t>
      </w:r>
      <w:r w:rsidRPr="00886A9F">
        <w:rPr>
          <w:lang w:val="en"/>
        </w:rPr>
        <w:t>Sephirot</w:t>
      </w:r>
      <w:r>
        <w:rPr>
          <w:lang w:val="en"/>
        </w:rPr>
        <w:t xml:space="preserve"> or emanations of Ein Sof, through which It reveals Itself.</w:t>
      </w:r>
      <w:r>
        <w:rPr>
          <w:rStyle w:val="EndnoteReference"/>
          <w:lang w:val="en"/>
        </w:rPr>
        <w:endnoteReference w:id="235"/>
      </w:r>
    </w:p>
    <w:p w:rsidR="00F85F91" w:rsidRDefault="005B5A2B" w:rsidP="005B5A2B">
      <w:pPr>
        <w:tabs>
          <w:tab w:val="left" w:pos="1080"/>
        </w:tabs>
        <w:rPr>
          <w:lang w:val="en"/>
        </w:rPr>
      </w:pPr>
      <w:r w:rsidRPr="005B5A2B">
        <w:rPr>
          <w:rFonts w:asciiTheme="majorBidi" w:hAnsiTheme="majorBidi" w:cstheme="majorBidi"/>
          <w:szCs w:val="32"/>
          <w:rtl/>
          <w:lang w:val="en" w:bidi="he-IL"/>
        </w:rPr>
        <w:t>כֶּתֶר</w:t>
      </w:r>
      <w:r w:rsidR="00607800">
        <w:rPr>
          <w:rFonts w:asciiTheme="majorBidi" w:hAnsiTheme="majorBidi" w:cstheme="majorBidi"/>
          <w:szCs w:val="32"/>
          <w:lang w:val="en"/>
        </w:rPr>
        <w:t xml:space="preserve"> </w:t>
      </w:r>
      <w:r>
        <w:rPr>
          <w:lang w:val="en"/>
        </w:rPr>
        <w:t>|</w:t>
      </w:r>
      <w:r w:rsidR="00607800">
        <w:rPr>
          <w:lang w:val="en"/>
        </w:rPr>
        <w:t xml:space="preserve"> </w:t>
      </w:r>
      <w:r>
        <w:rPr>
          <w:lang w:val="en"/>
        </w:rPr>
        <w:t>Kether</w:t>
      </w:r>
      <w:r w:rsidR="00607800">
        <w:rPr>
          <w:lang w:val="en"/>
        </w:rPr>
        <w:t xml:space="preserve"> </w:t>
      </w:r>
      <w:r>
        <w:rPr>
          <w:lang w:val="en"/>
        </w:rPr>
        <w:t>|</w:t>
      </w:r>
      <w:r w:rsidR="00607800">
        <w:rPr>
          <w:lang w:val="en"/>
        </w:rPr>
        <w:t xml:space="preserve"> </w:t>
      </w:r>
      <w:r>
        <w:rPr>
          <w:lang w:val="en"/>
        </w:rPr>
        <w:t>Crown</w:t>
      </w:r>
      <w:r>
        <w:rPr>
          <w:rStyle w:val="EndnoteReference"/>
          <w:lang w:val="en"/>
        </w:rPr>
        <w:endnoteReference w:id="236"/>
      </w:r>
      <w:r>
        <w:rPr>
          <w:lang w:val="en"/>
        </w:rPr>
        <w:t>, the sublime incomprehensible and unknowable.</w:t>
      </w:r>
    </w:p>
    <w:p w:rsidR="00F85F91" w:rsidRDefault="005B5A2B" w:rsidP="00587D57">
      <w:pPr>
        <w:tabs>
          <w:tab w:val="left" w:pos="1080"/>
        </w:tabs>
        <w:rPr>
          <w:lang w:val="en"/>
        </w:rPr>
      </w:pPr>
      <w:r w:rsidRPr="00163DAD">
        <w:rPr>
          <w:rFonts w:asciiTheme="majorBidi" w:hAnsiTheme="majorBidi" w:cstheme="majorBidi"/>
          <w:szCs w:val="32"/>
          <w:rtl/>
          <w:lang w:val="en" w:bidi="he-IL"/>
        </w:rPr>
        <w:t>חָכְמָה</w:t>
      </w:r>
      <w:r w:rsidR="00607800">
        <w:rPr>
          <w:rFonts w:asciiTheme="majorBidi" w:hAnsiTheme="majorBidi" w:cstheme="majorBidi"/>
          <w:szCs w:val="32"/>
          <w:lang w:val="en"/>
        </w:rPr>
        <w:t xml:space="preserve"> </w:t>
      </w:r>
      <w:r w:rsidRPr="00163DAD">
        <w:rPr>
          <w:lang w:val="en"/>
        </w:rPr>
        <w:t>|</w:t>
      </w:r>
      <w:r w:rsidR="00607800">
        <w:rPr>
          <w:lang w:val="en"/>
        </w:rPr>
        <w:t xml:space="preserve"> </w:t>
      </w:r>
      <w:r w:rsidR="003462BB" w:rsidRPr="00163DAD">
        <w:rPr>
          <w:lang w:val="en"/>
        </w:rPr>
        <w:t>Chokhmah</w:t>
      </w:r>
      <w:r w:rsidR="00607800">
        <w:rPr>
          <w:lang w:val="en"/>
        </w:rPr>
        <w:t xml:space="preserve"> </w:t>
      </w:r>
      <w:r w:rsidR="003462BB" w:rsidRPr="00163DAD">
        <w:rPr>
          <w:lang w:val="en"/>
        </w:rPr>
        <w:t>|</w:t>
      </w:r>
      <w:r w:rsidR="00607800">
        <w:rPr>
          <w:lang w:val="en"/>
        </w:rPr>
        <w:t xml:space="preserve"> </w:t>
      </w:r>
      <w:r w:rsidR="003462BB" w:rsidRPr="00163DAD">
        <w:rPr>
          <w:lang w:val="en"/>
        </w:rPr>
        <w:t>Wisdom</w:t>
      </w:r>
      <w:r w:rsidR="003462BB" w:rsidRPr="00163DAD">
        <w:rPr>
          <w:vertAlign w:val="superscript"/>
          <w:lang w:val="en"/>
        </w:rPr>
        <w:endnoteReference w:id="237"/>
      </w:r>
      <w:r w:rsidR="00163DAD">
        <w:rPr>
          <w:lang w:val="en"/>
        </w:rPr>
        <w:t>, first level of the inte</w:t>
      </w:r>
      <w:r w:rsidR="00F16CE7">
        <w:rPr>
          <w:lang w:val="en"/>
        </w:rPr>
        <w:t>l</w:t>
      </w:r>
      <w:r w:rsidR="00163DAD">
        <w:rPr>
          <w:lang w:val="en"/>
        </w:rPr>
        <w:t>lect.</w:t>
      </w:r>
    </w:p>
    <w:p w:rsidR="00163DAD" w:rsidRDefault="00163DAD" w:rsidP="00587D57">
      <w:pPr>
        <w:tabs>
          <w:tab w:val="left" w:pos="1080"/>
        </w:tabs>
        <w:rPr>
          <w:lang w:val="en"/>
        </w:rPr>
      </w:pPr>
      <w:r w:rsidRPr="00F16CE7">
        <w:rPr>
          <w:rFonts w:asciiTheme="majorBidi" w:hAnsiTheme="majorBidi" w:cstheme="majorBidi"/>
          <w:szCs w:val="32"/>
          <w:rtl/>
          <w:lang w:val="en" w:bidi="he-IL"/>
        </w:rPr>
        <w:t>בִּינָה</w:t>
      </w:r>
      <w:r w:rsidR="00607800">
        <w:rPr>
          <w:rFonts w:asciiTheme="majorBidi" w:hAnsiTheme="majorBidi" w:cstheme="majorBidi"/>
          <w:szCs w:val="32"/>
          <w:lang w:val="en"/>
        </w:rPr>
        <w:t xml:space="preserve"> </w:t>
      </w:r>
      <w:r w:rsidR="00F16CE7">
        <w:rPr>
          <w:rFonts w:asciiTheme="majorBidi" w:hAnsiTheme="majorBidi" w:cstheme="majorBidi"/>
          <w:szCs w:val="32"/>
          <w:lang w:val="en"/>
        </w:rPr>
        <w:t>|</w:t>
      </w:r>
      <w:r w:rsidR="00607800">
        <w:rPr>
          <w:rFonts w:asciiTheme="majorBidi" w:hAnsiTheme="majorBidi" w:cstheme="majorBidi"/>
          <w:szCs w:val="32"/>
          <w:lang w:val="en"/>
        </w:rPr>
        <w:t xml:space="preserve"> </w:t>
      </w:r>
      <w:r w:rsidR="00F16CE7">
        <w:rPr>
          <w:rFonts w:asciiTheme="majorBidi" w:hAnsiTheme="majorBidi" w:cstheme="majorBidi"/>
          <w:szCs w:val="32"/>
          <w:lang w:val="en"/>
        </w:rPr>
        <w:t>Binah</w:t>
      </w:r>
      <w:r w:rsidR="00607800">
        <w:rPr>
          <w:rFonts w:asciiTheme="majorBidi" w:hAnsiTheme="majorBidi" w:cstheme="majorBidi"/>
          <w:szCs w:val="32"/>
          <w:lang w:val="en"/>
        </w:rPr>
        <w:t xml:space="preserve"> </w:t>
      </w:r>
      <w:r w:rsidR="00F16CE7">
        <w:rPr>
          <w:rFonts w:asciiTheme="majorBidi" w:hAnsiTheme="majorBidi" w:cstheme="majorBidi"/>
          <w:szCs w:val="32"/>
          <w:lang w:val="en"/>
        </w:rPr>
        <w:t>|</w:t>
      </w:r>
      <w:r w:rsidR="00607800">
        <w:rPr>
          <w:rFonts w:asciiTheme="majorBidi" w:hAnsiTheme="majorBidi" w:cstheme="majorBidi"/>
          <w:szCs w:val="32"/>
          <w:lang w:val="en"/>
        </w:rPr>
        <w:t xml:space="preserve"> </w:t>
      </w:r>
      <w:r w:rsidR="00F16CE7">
        <w:rPr>
          <w:rFonts w:asciiTheme="majorBidi" w:hAnsiTheme="majorBidi" w:cstheme="majorBidi"/>
          <w:szCs w:val="32"/>
          <w:lang w:val="en"/>
        </w:rPr>
        <w:t>Understanding</w:t>
      </w:r>
      <w:r w:rsidR="00F16CE7">
        <w:rPr>
          <w:rStyle w:val="EndnoteReference"/>
          <w:rFonts w:asciiTheme="majorBidi" w:hAnsiTheme="majorBidi" w:cstheme="majorBidi"/>
          <w:szCs w:val="32"/>
          <w:lang w:val="en"/>
        </w:rPr>
        <w:endnoteReference w:id="238"/>
      </w:r>
      <w:r w:rsidR="00F16CE7">
        <w:rPr>
          <w:rFonts w:asciiTheme="majorBidi" w:hAnsiTheme="majorBidi" w:cstheme="majorBidi"/>
          <w:szCs w:val="32"/>
          <w:lang w:val="en"/>
        </w:rPr>
        <w:t xml:space="preserve">, second level of the </w:t>
      </w:r>
      <w:r w:rsidR="00F16CE7">
        <w:rPr>
          <w:lang w:val="en"/>
        </w:rPr>
        <w:t>intellect.</w:t>
      </w:r>
    </w:p>
    <w:p w:rsidR="00F85F91" w:rsidRPr="00607800" w:rsidRDefault="00F16CE7" w:rsidP="00587D57">
      <w:pPr>
        <w:tabs>
          <w:tab w:val="left" w:pos="1080"/>
        </w:tabs>
        <w:rPr>
          <w:lang w:val="en"/>
        </w:rPr>
      </w:pPr>
      <w:r w:rsidRPr="00F16CE7">
        <w:rPr>
          <w:rFonts w:asciiTheme="majorBidi" w:hAnsiTheme="majorBidi" w:cstheme="majorBidi"/>
          <w:szCs w:val="32"/>
          <w:rtl/>
          <w:lang w:val="en" w:bidi="he-IL"/>
        </w:rPr>
        <w:t>דַּעַת</w:t>
      </w:r>
      <w:r w:rsidR="00607800">
        <w:rPr>
          <w:rFonts w:asciiTheme="majorBidi" w:hAnsiTheme="majorBidi" w:cstheme="majorBidi"/>
          <w:szCs w:val="32"/>
          <w:lang w:val="en"/>
        </w:rPr>
        <w:t xml:space="preserve"> </w:t>
      </w:r>
      <w:r>
        <w:rPr>
          <w:rFonts w:asciiTheme="majorBidi" w:hAnsiTheme="majorBidi" w:cstheme="majorBidi"/>
          <w:szCs w:val="32"/>
          <w:lang w:val="en"/>
        </w:rPr>
        <w:t>|</w:t>
      </w:r>
      <w:r w:rsidR="00607800">
        <w:rPr>
          <w:rFonts w:asciiTheme="majorBidi" w:hAnsiTheme="majorBidi" w:cstheme="majorBidi"/>
          <w:szCs w:val="32"/>
          <w:lang w:val="en"/>
        </w:rPr>
        <w:t xml:space="preserve"> </w:t>
      </w:r>
      <w:r>
        <w:rPr>
          <w:rFonts w:asciiTheme="majorBidi" w:hAnsiTheme="majorBidi" w:cstheme="majorBidi"/>
          <w:szCs w:val="32"/>
          <w:lang w:val="en"/>
        </w:rPr>
        <w:t>Da’at</w:t>
      </w:r>
      <w:r w:rsidR="00607800">
        <w:rPr>
          <w:rFonts w:asciiTheme="majorBidi" w:hAnsiTheme="majorBidi" w:cstheme="majorBidi"/>
          <w:szCs w:val="32"/>
          <w:lang w:val="en"/>
        </w:rPr>
        <w:t xml:space="preserve"> </w:t>
      </w:r>
      <w:r>
        <w:rPr>
          <w:rFonts w:asciiTheme="majorBidi" w:hAnsiTheme="majorBidi" w:cstheme="majorBidi"/>
          <w:szCs w:val="32"/>
          <w:lang w:val="en"/>
        </w:rPr>
        <w:t>|</w:t>
      </w:r>
      <w:r w:rsidR="00607800">
        <w:rPr>
          <w:rFonts w:asciiTheme="majorBidi" w:hAnsiTheme="majorBidi" w:cstheme="majorBidi"/>
          <w:szCs w:val="32"/>
          <w:lang w:val="en"/>
        </w:rPr>
        <w:t xml:space="preserve"> </w:t>
      </w:r>
      <w:r>
        <w:rPr>
          <w:rFonts w:asciiTheme="majorBidi" w:hAnsiTheme="majorBidi" w:cstheme="majorBidi"/>
          <w:szCs w:val="32"/>
          <w:lang w:val="en"/>
        </w:rPr>
        <w:t>Knowledge</w:t>
      </w:r>
      <w:r>
        <w:rPr>
          <w:rStyle w:val="EndnoteReference"/>
          <w:rFonts w:asciiTheme="majorBidi" w:hAnsiTheme="majorBidi" w:cstheme="majorBidi"/>
          <w:szCs w:val="32"/>
          <w:lang w:val="en"/>
        </w:rPr>
        <w:endnoteReference w:id="239"/>
      </w:r>
      <w:r>
        <w:rPr>
          <w:rFonts w:asciiTheme="majorBidi" w:hAnsiTheme="majorBidi" w:cstheme="majorBidi"/>
          <w:szCs w:val="32"/>
          <w:lang w:val="en"/>
        </w:rPr>
        <w:t xml:space="preserve">, not depicted because it is invisible, the mystical state where all ten </w:t>
      </w:r>
      <w:r w:rsidR="00607800" w:rsidRPr="00886A9F">
        <w:rPr>
          <w:lang w:val="en"/>
        </w:rPr>
        <w:t>Sephirot</w:t>
      </w:r>
      <w:r w:rsidR="00607800">
        <w:rPr>
          <w:lang w:val="en"/>
        </w:rPr>
        <w:t xml:space="preserve"> are united as one.  When revealed it is depicted at the letter, </w:t>
      </w:r>
      <w:r w:rsidR="00607800" w:rsidRPr="00607800">
        <w:rPr>
          <w:rFonts w:asciiTheme="majorBidi" w:hAnsiTheme="majorBidi" w:cstheme="majorBidi"/>
          <w:szCs w:val="32"/>
          <w:rtl/>
          <w:lang w:val="en" w:bidi="he-IL"/>
        </w:rPr>
        <w:t>ד</w:t>
      </w:r>
      <w:r w:rsidR="00607800">
        <w:rPr>
          <w:lang w:val="en"/>
        </w:rPr>
        <w:t>.</w:t>
      </w:r>
    </w:p>
    <w:p w:rsidR="00F85F91" w:rsidRPr="00607800" w:rsidRDefault="00607800" w:rsidP="00587D57">
      <w:pPr>
        <w:tabs>
          <w:tab w:val="left" w:pos="1080"/>
        </w:tabs>
        <w:rPr>
          <w:rFonts w:asciiTheme="majorBidi" w:hAnsiTheme="majorBidi" w:cstheme="majorBidi"/>
          <w:szCs w:val="32"/>
          <w:lang w:val="en"/>
        </w:rPr>
      </w:pPr>
      <w:r w:rsidRPr="00607800">
        <w:rPr>
          <w:rFonts w:asciiTheme="majorBidi" w:hAnsiTheme="majorBidi" w:cstheme="majorBidi"/>
          <w:szCs w:val="32"/>
          <w:rtl/>
          <w:lang w:val="en" w:bidi="he-IL"/>
        </w:rPr>
        <w:t>חֶסֶד</w:t>
      </w:r>
      <w:r>
        <w:rPr>
          <w:rFonts w:asciiTheme="majorBidi" w:hAnsiTheme="majorBidi" w:cstheme="majorBidi"/>
          <w:szCs w:val="32"/>
          <w:lang w:val="en"/>
        </w:rPr>
        <w:t xml:space="preserve"> | Chesed | Loving-kindness</w:t>
      </w:r>
      <w:r>
        <w:rPr>
          <w:rStyle w:val="EndnoteReference"/>
          <w:rFonts w:asciiTheme="majorBidi" w:hAnsiTheme="majorBidi" w:cstheme="majorBidi"/>
          <w:szCs w:val="32"/>
          <w:lang w:val="en"/>
        </w:rPr>
        <w:endnoteReference w:id="240"/>
      </w:r>
    </w:p>
    <w:p w:rsidR="00F85F91" w:rsidRPr="00607800" w:rsidRDefault="00607800" w:rsidP="00587D57">
      <w:pPr>
        <w:tabs>
          <w:tab w:val="left" w:pos="1080"/>
        </w:tabs>
        <w:rPr>
          <w:rFonts w:asciiTheme="majorBidi" w:hAnsiTheme="majorBidi" w:cstheme="majorBidi"/>
          <w:szCs w:val="32"/>
          <w:lang w:val="en"/>
        </w:rPr>
      </w:pPr>
      <w:r w:rsidRPr="00607800">
        <w:rPr>
          <w:rFonts w:asciiTheme="majorBidi" w:hAnsiTheme="majorBidi" w:cstheme="majorBidi"/>
          <w:szCs w:val="32"/>
          <w:rtl/>
          <w:lang w:val="en" w:bidi="he-IL"/>
        </w:rPr>
        <w:t>גְבוּרָה</w:t>
      </w:r>
      <w:r>
        <w:rPr>
          <w:rFonts w:asciiTheme="majorBidi" w:hAnsiTheme="majorBidi" w:cstheme="majorBidi"/>
          <w:szCs w:val="32"/>
          <w:lang w:val="en"/>
        </w:rPr>
        <w:t xml:space="preserve"> | Gevurah | Might-severity</w:t>
      </w:r>
      <w:r>
        <w:rPr>
          <w:rStyle w:val="EndnoteReference"/>
          <w:rFonts w:asciiTheme="majorBidi" w:hAnsiTheme="majorBidi" w:cstheme="majorBidi"/>
          <w:szCs w:val="32"/>
          <w:lang w:val="en"/>
        </w:rPr>
        <w:endnoteReference w:id="241"/>
      </w:r>
      <w:r w:rsidR="00505B44">
        <w:rPr>
          <w:rFonts w:asciiTheme="majorBidi" w:hAnsiTheme="majorBidi" w:cstheme="majorBidi"/>
          <w:szCs w:val="32"/>
          <w:lang w:val="en"/>
        </w:rPr>
        <w:t>, the essence of judgment in strength and fire.</w:t>
      </w:r>
    </w:p>
    <w:p w:rsidR="00F85F91" w:rsidRDefault="00505B44" w:rsidP="00587D57">
      <w:pPr>
        <w:tabs>
          <w:tab w:val="left" w:pos="1080"/>
        </w:tabs>
        <w:rPr>
          <w:lang w:val="en"/>
        </w:rPr>
      </w:pPr>
      <w:r w:rsidRPr="00505B44">
        <w:rPr>
          <w:rFonts w:asciiTheme="majorBidi" w:hAnsiTheme="majorBidi" w:cstheme="majorBidi"/>
          <w:szCs w:val="32"/>
          <w:rtl/>
          <w:lang w:val="en" w:bidi="he-IL"/>
        </w:rPr>
        <w:t>תִּפְאֶרֶת</w:t>
      </w:r>
      <w:r>
        <w:rPr>
          <w:rFonts w:asciiTheme="majorBidi" w:hAnsiTheme="majorBidi" w:cstheme="majorBidi"/>
          <w:szCs w:val="32"/>
          <w:lang w:val="en"/>
        </w:rPr>
        <w:t xml:space="preserve"> | Tiferet | Beauty</w:t>
      </w:r>
      <w:r>
        <w:rPr>
          <w:rStyle w:val="EndnoteReference"/>
          <w:rFonts w:asciiTheme="majorBidi" w:hAnsiTheme="majorBidi" w:cstheme="majorBidi"/>
          <w:szCs w:val="32"/>
          <w:lang w:val="en"/>
        </w:rPr>
        <w:endnoteReference w:id="242"/>
      </w:r>
      <w:r>
        <w:rPr>
          <w:rFonts w:asciiTheme="majorBidi" w:hAnsiTheme="majorBidi" w:cstheme="majorBidi"/>
          <w:szCs w:val="32"/>
          <w:lang w:val="en"/>
        </w:rPr>
        <w:t>, in the sense: spirituality, balance, integration, symmetry, miracle, compassion.</w:t>
      </w:r>
    </w:p>
    <w:p w:rsidR="00F85F91" w:rsidRDefault="00505B44" w:rsidP="00505B44">
      <w:pPr>
        <w:tabs>
          <w:tab w:val="left" w:pos="1080"/>
        </w:tabs>
        <w:rPr>
          <w:rFonts w:asciiTheme="majorBidi" w:hAnsiTheme="majorBidi" w:cstheme="majorBidi"/>
          <w:szCs w:val="32"/>
          <w:lang w:val="en"/>
        </w:rPr>
      </w:pPr>
      <w:r w:rsidRPr="00505B44">
        <w:rPr>
          <w:rFonts w:asciiTheme="majorBidi" w:hAnsiTheme="majorBidi" w:cstheme="majorBidi"/>
          <w:szCs w:val="32"/>
          <w:rtl/>
          <w:lang w:val="en" w:bidi="he-IL"/>
        </w:rPr>
        <w:t>נֵצָח</w:t>
      </w:r>
      <w:r>
        <w:rPr>
          <w:rFonts w:asciiTheme="majorBidi" w:hAnsiTheme="majorBidi" w:cstheme="majorBidi"/>
          <w:szCs w:val="32"/>
          <w:lang w:val="en"/>
        </w:rPr>
        <w:t xml:space="preserve"> | Netzach | Eternal-victory</w:t>
      </w:r>
      <w:r>
        <w:rPr>
          <w:rStyle w:val="EndnoteReference"/>
          <w:rFonts w:asciiTheme="majorBidi" w:hAnsiTheme="majorBidi" w:cstheme="majorBidi"/>
          <w:szCs w:val="32"/>
          <w:lang w:val="en"/>
        </w:rPr>
        <w:endnoteReference w:id="243"/>
      </w:r>
    </w:p>
    <w:p w:rsidR="00622696" w:rsidRDefault="00622696" w:rsidP="00505B44">
      <w:pPr>
        <w:tabs>
          <w:tab w:val="left" w:pos="1080"/>
        </w:tabs>
        <w:rPr>
          <w:lang w:val="en"/>
        </w:rPr>
      </w:pPr>
      <w:r w:rsidRPr="00622696">
        <w:rPr>
          <w:rFonts w:asciiTheme="majorBidi" w:hAnsiTheme="majorBidi" w:cstheme="majorBidi"/>
          <w:szCs w:val="32"/>
          <w:rtl/>
          <w:lang w:val="en" w:bidi="he-IL"/>
        </w:rPr>
        <w:lastRenderedPageBreak/>
        <w:t>הוֹד</w:t>
      </w:r>
      <w:r>
        <w:rPr>
          <w:rFonts w:asciiTheme="majorBidi" w:hAnsiTheme="majorBidi" w:cstheme="majorBidi"/>
          <w:szCs w:val="32"/>
          <w:lang w:val="en"/>
        </w:rPr>
        <w:t xml:space="preserve"> | Hod | </w:t>
      </w:r>
      <w:r w:rsidR="0049364C">
        <w:rPr>
          <w:rFonts w:asciiTheme="majorBidi" w:hAnsiTheme="majorBidi" w:cstheme="majorBidi"/>
          <w:szCs w:val="32"/>
          <w:lang w:val="en"/>
        </w:rPr>
        <w:t>Sp</w:t>
      </w:r>
      <w:r>
        <w:rPr>
          <w:rFonts w:asciiTheme="majorBidi" w:hAnsiTheme="majorBidi" w:cstheme="majorBidi"/>
          <w:szCs w:val="32"/>
          <w:lang w:val="en"/>
        </w:rPr>
        <w:t>l</w:t>
      </w:r>
      <w:r w:rsidR="0049364C">
        <w:rPr>
          <w:rFonts w:asciiTheme="majorBidi" w:hAnsiTheme="majorBidi" w:cstheme="majorBidi"/>
          <w:szCs w:val="32"/>
          <w:lang w:val="en"/>
        </w:rPr>
        <w:t>e</w:t>
      </w:r>
      <w:r>
        <w:rPr>
          <w:rFonts w:asciiTheme="majorBidi" w:hAnsiTheme="majorBidi" w:cstheme="majorBidi"/>
          <w:szCs w:val="32"/>
          <w:lang w:val="en"/>
        </w:rPr>
        <w:t>ndor or Glory</w:t>
      </w:r>
      <w:r>
        <w:rPr>
          <w:rStyle w:val="EndnoteReference"/>
          <w:rFonts w:asciiTheme="majorBidi" w:hAnsiTheme="majorBidi" w:cstheme="majorBidi"/>
          <w:szCs w:val="32"/>
          <w:lang w:val="en"/>
        </w:rPr>
        <w:endnoteReference w:id="244"/>
      </w:r>
    </w:p>
    <w:p w:rsidR="00F85F91" w:rsidRDefault="00622696" w:rsidP="00587D57">
      <w:pPr>
        <w:tabs>
          <w:tab w:val="left" w:pos="1080"/>
        </w:tabs>
        <w:rPr>
          <w:lang w:val="en"/>
        </w:rPr>
      </w:pPr>
      <w:r w:rsidRPr="00622696">
        <w:rPr>
          <w:rFonts w:asciiTheme="majorBidi" w:hAnsiTheme="majorBidi" w:cstheme="majorBidi"/>
          <w:szCs w:val="32"/>
          <w:rtl/>
          <w:lang w:val="en" w:bidi="he-IL"/>
        </w:rPr>
        <w:t>יְסוֹד</w:t>
      </w:r>
      <w:r>
        <w:rPr>
          <w:rFonts w:asciiTheme="majorBidi" w:hAnsiTheme="majorBidi" w:cstheme="majorBidi"/>
          <w:szCs w:val="32"/>
          <w:lang w:val="en"/>
        </w:rPr>
        <w:t xml:space="preserve"> | Yesod | Foundation</w:t>
      </w:r>
      <w:r>
        <w:rPr>
          <w:rStyle w:val="EndnoteReference"/>
          <w:rFonts w:asciiTheme="majorBidi" w:hAnsiTheme="majorBidi" w:cstheme="majorBidi"/>
          <w:szCs w:val="32"/>
          <w:lang w:val="en"/>
        </w:rPr>
        <w:endnoteReference w:id="245"/>
      </w:r>
      <w:r>
        <w:rPr>
          <w:rFonts w:asciiTheme="majorBidi" w:hAnsiTheme="majorBidi" w:cstheme="majorBidi"/>
          <w:szCs w:val="32"/>
          <w:lang w:val="en"/>
        </w:rPr>
        <w:t>, a vehicle allowing movement</w:t>
      </w:r>
      <w:r w:rsidR="00AE4D14">
        <w:rPr>
          <w:rFonts w:asciiTheme="majorBidi" w:hAnsiTheme="majorBidi" w:cstheme="majorBidi"/>
          <w:szCs w:val="32"/>
          <w:lang w:val="en"/>
        </w:rPr>
        <w:t>.</w:t>
      </w:r>
    </w:p>
    <w:p w:rsidR="00F85F91" w:rsidRDefault="00AE4D14" w:rsidP="00587D57">
      <w:pPr>
        <w:tabs>
          <w:tab w:val="left" w:pos="1080"/>
        </w:tabs>
        <w:rPr>
          <w:lang w:val="en"/>
        </w:rPr>
      </w:pPr>
      <w:r w:rsidRPr="00AE4D14">
        <w:rPr>
          <w:rFonts w:asciiTheme="majorBidi" w:hAnsiTheme="majorBidi" w:cstheme="majorBidi"/>
          <w:szCs w:val="32"/>
          <w:rtl/>
          <w:lang w:val="en" w:bidi="he-IL"/>
        </w:rPr>
        <w:t>מַלְכוּת</w:t>
      </w:r>
      <w:r>
        <w:rPr>
          <w:rFonts w:asciiTheme="majorBidi" w:hAnsiTheme="majorBidi" w:cstheme="majorBidi"/>
          <w:szCs w:val="32"/>
          <w:lang w:val="en"/>
        </w:rPr>
        <w:t xml:space="preserve"> | Malchut | Kingdom</w:t>
      </w:r>
      <w:r>
        <w:rPr>
          <w:rStyle w:val="EndnoteReference"/>
          <w:rFonts w:asciiTheme="majorBidi" w:hAnsiTheme="majorBidi" w:cstheme="majorBidi"/>
          <w:szCs w:val="32"/>
          <w:lang w:val="en"/>
        </w:rPr>
        <w:endnoteReference w:id="246"/>
      </w:r>
    </w:p>
    <w:p w:rsidR="00815E48" w:rsidRDefault="00AE4D14" w:rsidP="0049364C">
      <w:pPr>
        <w:tabs>
          <w:tab w:val="left" w:pos="1080"/>
        </w:tabs>
        <w:rPr>
          <w:lang w:val="en"/>
        </w:rPr>
      </w:pPr>
      <w:r>
        <w:rPr>
          <w:lang w:val="en"/>
        </w:rPr>
        <w:t>The Tree of Life also has twenty-two paths</w:t>
      </w:r>
      <w:r w:rsidR="0049364C">
        <w:rPr>
          <w:lang w:val="en"/>
        </w:rPr>
        <w:t xml:space="preserve">; it appears that the faithful reach the light or </w:t>
      </w:r>
      <w:r w:rsidR="0049364C" w:rsidRPr="00886A9F">
        <w:rPr>
          <w:lang w:val="en"/>
        </w:rPr>
        <w:t>Sephirot</w:t>
      </w:r>
      <w:r w:rsidR="0049364C">
        <w:rPr>
          <w:lang w:val="en"/>
        </w:rPr>
        <w:t xml:space="preserve"> via these paths: so, it is the paths </w:t>
      </w:r>
      <w:r w:rsidR="00293831">
        <w:rPr>
          <w:lang w:val="en"/>
        </w:rPr>
        <w:t>that one must pursue</w:t>
      </w:r>
      <w:r w:rsidR="0049364C">
        <w:rPr>
          <w:lang w:val="en"/>
        </w:rPr>
        <w:t>.</w:t>
      </w:r>
    </w:p>
    <w:p w:rsidR="00F85F91" w:rsidRDefault="0049364C" w:rsidP="0049364C">
      <w:pPr>
        <w:tabs>
          <w:tab w:val="left" w:pos="1080"/>
        </w:tabs>
        <w:rPr>
          <w:lang w:val="en"/>
        </w:rPr>
      </w:pPr>
      <w:r>
        <w:rPr>
          <w:lang w:val="en"/>
        </w:rPr>
        <w:t xml:space="preserve">There is also a Tree of Death in Kabbalah, where </w:t>
      </w:r>
      <w:r w:rsidRPr="0049364C">
        <w:rPr>
          <w:rFonts w:asciiTheme="majorBidi" w:hAnsiTheme="majorBidi" w:cstheme="majorBidi"/>
          <w:szCs w:val="32"/>
          <w:rtl/>
          <w:lang w:val="en" w:bidi="he-IL"/>
        </w:rPr>
        <w:t>קְלִיפּוֹת</w:t>
      </w:r>
      <w:r>
        <w:rPr>
          <w:rFonts w:asciiTheme="majorBidi" w:hAnsiTheme="majorBidi" w:cstheme="majorBidi"/>
          <w:szCs w:val="32"/>
          <w:lang w:val="en"/>
        </w:rPr>
        <w:t xml:space="preserve"> </w:t>
      </w:r>
      <w:r>
        <w:rPr>
          <w:lang w:val="en"/>
        </w:rPr>
        <w:t>| Qelipot | Evil envelopes, husks, peels, or shells</w:t>
      </w:r>
      <w:r>
        <w:rPr>
          <w:rStyle w:val="EndnoteReference"/>
          <w:lang w:val="en"/>
        </w:rPr>
        <w:endnoteReference w:id="247"/>
      </w:r>
      <w:r>
        <w:rPr>
          <w:lang w:val="en"/>
        </w:rPr>
        <w:t xml:space="preserve"> act to conceal the holiness of the light from the </w:t>
      </w:r>
      <w:r w:rsidRPr="00886A9F">
        <w:rPr>
          <w:lang w:val="en"/>
        </w:rPr>
        <w:t>Sephirot</w:t>
      </w:r>
      <w:r>
        <w:rPr>
          <w:lang w:val="en"/>
        </w:rPr>
        <w:t>.</w:t>
      </w:r>
      <w:r w:rsidR="00293831">
        <w:rPr>
          <w:lang w:val="en"/>
        </w:rPr>
        <w:t xml:space="preserve">  These things are revealed in Torah or oral-Torah.  The pursuit of the paths seems to relate to the </w:t>
      </w:r>
      <w:r w:rsidR="00293831" w:rsidRPr="00293831">
        <w:rPr>
          <w:lang w:val="en"/>
        </w:rPr>
        <w:t>Halakha</w:t>
      </w:r>
      <w:r w:rsidR="00293831">
        <w:rPr>
          <w:lang w:val="en"/>
        </w:rPr>
        <w:t>.</w:t>
      </w:r>
      <w:r w:rsidR="000B20D2">
        <w:rPr>
          <w:rStyle w:val="EndnoteReference"/>
          <w:lang w:val="en"/>
        </w:rPr>
        <w:endnoteReference w:id="248"/>
      </w:r>
    </w:p>
    <w:p w:rsidR="00F85F91" w:rsidRPr="00CD04B2" w:rsidRDefault="00293831" w:rsidP="00587D57">
      <w:pPr>
        <w:tabs>
          <w:tab w:val="left" w:pos="1080"/>
        </w:tabs>
        <w:rPr>
          <w:lang w:bidi="he-IL"/>
        </w:rPr>
      </w:pPr>
      <w:r>
        <w:rPr>
          <w:lang w:val="en"/>
        </w:rPr>
        <w:t>It would appear</w:t>
      </w:r>
      <w:r w:rsidR="00997643">
        <w:rPr>
          <w:lang w:val="en"/>
        </w:rPr>
        <w:t xml:space="preserve"> </w:t>
      </w:r>
      <w:r>
        <w:rPr>
          <w:lang w:val="en"/>
        </w:rPr>
        <w:t xml:space="preserve">that the </w:t>
      </w:r>
      <w:r w:rsidRPr="00886A9F">
        <w:rPr>
          <w:lang w:val="en"/>
        </w:rPr>
        <w:t>Sephirot</w:t>
      </w:r>
      <w:r w:rsidR="00076D82">
        <w:rPr>
          <w:lang w:val="en"/>
        </w:rPr>
        <w:t xml:space="preserve"> part</w:t>
      </w:r>
      <w:r w:rsidR="00257360">
        <w:rPr>
          <w:lang w:val="en"/>
        </w:rPr>
        <w:t>ially</w:t>
      </w:r>
      <w:r>
        <w:rPr>
          <w:lang w:val="en"/>
        </w:rPr>
        <w:t xml:space="preserve"> express those things which are seen as fruit and/or gifts of the Spirit in the New Testament.  However, they are approached </w:t>
      </w:r>
      <w:r w:rsidR="00CD04B2">
        <w:rPr>
          <w:lang w:val="en"/>
        </w:rPr>
        <w:t>by magical or metaphysical means; rather than being relational gifts.  Ein Sof is remote and unreachable, in some cases even cold and dead, existing only as an unapproachable metaphysical or philosophical concept.  Ein Sof (It) is not at all like the Father we are invited to talk with on a daily basis; nor is Ein Sof (It) like the Son, who is our champion in battle and King, the One Who has fought all our battles for us, and freely handed us the Victory (</w:t>
      </w:r>
      <w:r w:rsidR="00CD04B2">
        <w:rPr>
          <w:lang w:val="el-GR"/>
        </w:rPr>
        <w:t>ΙΣ</w:t>
      </w:r>
      <w:r w:rsidR="00CD04B2" w:rsidRPr="00CD04B2">
        <w:t xml:space="preserve"> </w:t>
      </w:r>
      <w:r w:rsidR="00CD04B2">
        <w:rPr>
          <w:lang w:val="el-GR"/>
        </w:rPr>
        <w:t>ΧΣ</w:t>
      </w:r>
      <w:r w:rsidR="00CD04B2" w:rsidRPr="00CD04B2">
        <w:t xml:space="preserve"> </w:t>
      </w:r>
      <w:r w:rsidR="00CD04B2">
        <w:rPr>
          <w:lang w:val="el-GR"/>
        </w:rPr>
        <w:t>ΝΙΚΑ</w:t>
      </w:r>
      <w:r w:rsidR="00CD04B2">
        <w:rPr>
          <w:lang w:bidi="he-IL"/>
        </w:rPr>
        <w:t xml:space="preserve">); </w:t>
      </w:r>
      <w:r w:rsidR="00CD04B2">
        <w:rPr>
          <w:lang w:val="en"/>
        </w:rPr>
        <w:t>nor is Ein Sof (It) like the Spirit Who comes beside us in life, enabling, empowering us to walk with God.</w:t>
      </w:r>
      <w:r w:rsidR="00CD04B2">
        <w:rPr>
          <w:rStyle w:val="EndnoteReference"/>
          <w:lang w:val="en"/>
        </w:rPr>
        <w:endnoteReference w:id="249"/>
      </w:r>
      <w:r w:rsidR="00CD04B2">
        <w:rPr>
          <w:lang w:val="en"/>
        </w:rPr>
        <w:t xml:space="preserve">  </w:t>
      </w:r>
      <w:r w:rsidR="0097206C">
        <w:rPr>
          <w:lang w:val="en"/>
        </w:rPr>
        <w:t>It would seem that the Sh</w:t>
      </w:r>
      <w:r w:rsidR="0097206C" w:rsidRPr="0097206C">
        <w:rPr>
          <w:vertAlign w:val="superscript"/>
          <w:lang w:val="en"/>
        </w:rPr>
        <w:t>ə</w:t>
      </w:r>
      <w:r w:rsidR="0097206C">
        <w:rPr>
          <w:lang w:val="en"/>
        </w:rPr>
        <w:t>kinah, Who spoke face-to-face with Moses as a Friend has been forgotten.</w:t>
      </w:r>
    </w:p>
    <w:p w:rsidR="00F85F91" w:rsidRDefault="0097206C" w:rsidP="00587D57">
      <w:pPr>
        <w:tabs>
          <w:tab w:val="left" w:pos="1080"/>
        </w:tabs>
        <w:rPr>
          <w:lang w:val="en"/>
        </w:rPr>
      </w:pPr>
      <w:r>
        <w:rPr>
          <w:lang w:val="en"/>
        </w:rPr>
        <w:t>No wonder then, that fame and fortune are the only things that seem to matter to some Jews.</w:t>
      </w:r>
      <w:r w:rsidR="00CE2589">
        <w:rPr>
          <w:lang w:val="en"/>
        </w:rPr>
        <w:t xml:space="preserve">  </w:t>
      </w:r>
      <w:r w:rsidR="00CE2589" w:rsidRPr="00CE2589">
        <w:rPr>
          <w:lang w:val="en"/>
        </w:rPr>
        <w:t>Matthew 6:32</w:t>
      </w:r>
    </w:p>
    <w:p w:rsidR="00F55F41" w:rsidRDefault="00F55F41" w:rsidP="00587D57">
      <w:pPr>
        <w:tabs>
          <w:tab w:val="left" w:pos="1080"/>
        </w:tabs>
        <w:rPr>
          <w:lang w:val="en"/>
        </w:rPr>
      </w:pPr>
      <w:r>
        <w:rPr>
          <w:lang w:val="en"/>
        </w:rPr>
        <w:t>Kabbalah may follow three fundamental paths:</w:t>
      </w:r>
    </w:p>
    <w:p w:rsidR="00F55F41" w:rsidRDefault="00F55F41" w:rsidP="00F55F41">
      <w:pPr>
        <w:pStyle w:val="ListParagraph"/>
        <w:numPr>
          <w:ilvl w:val="0"/>
          <w:numId w:val="27"/>
        </w:numPr>
        <w:tabs>
          <w:tab w:val="left" w:pos="1080"/>
        </w:tabs>
        <w:rPr>
          <w:lang w:val="en"/>
        </w:rPr>
      </w:pPr>
      <w:r>
        <w:rPr>
          <w:lang w:val="en"/>
        </w:rPr>
        <w:t xml:space="preserve">The theosophical path which “seeks to understand and describe the divine realm.”  This would be in opposition to the Rambam, who is more closely aligned with Aristotle: who suggested a rigidly fixed system of absolute determinism in which physical reality is determined by the logical construct.  In the theosophical path </w:t>
      </w:r>
      <w:r w:rsidR="006F5D6D">
        <w:rPr>
          <w:lang w:val="en"/>
        </w:rPr>
        <w:t>elements of the divine may be induced from the physical.</w:t>
      </w:r>
    </w:p>
    <w:p w:rsidR="006F5D6D" w:rsidRDefault="006F5D6D" w:rsidP="00F55F41">
      <w:pPr>
        <w:pStyle w:val="ListParagraph"/>
        <w:numPr>
          <w:ilvl w:val="0"/>
          <w:numId w:val="27"/>
        </w:numPr>
        <w:tabs>
          <w:tab w:val="left" w:pos="1080"/>
        </w:tabs>
        <w:rPr>
          <w:lang w:val="en"/>
        </w:rPr>
      </w:pPr>
      <w:r>
        <w:rPr>
          <w:lang w:val="en"/>
        </w:rPr>
        <w:lastRenderedPageBreak/>
        <w:t>The ecstatic path which seeks to communicate with God and the spirit world, without necessarily developing understanding.</w:t>
      </w:r>
    </w:p>
    <w:p w:rsidR="006F5D6D" w:rsidRDefault="006F5D6D" w:rsidP="00F55F41">
      <w:pPr>
        <w:pStyle w:val="ListParagraph"/>
        <w:numPr>
          <w:ilvl w:val="0"/>
          <w:numId w:val="27"/>
        </w:numPr>
        <w:tabs>
          <w:tab w:val="left" w:pos="1080"/>
        </w:tabs>
        <w:rPr>
          <w:lang w:val="en"/>
        </w:rPr>
      </w:pPr>
      <w:r>
        <w:rPr>
          <w:lang w:val="en"/>
        </w:rPr>
        <w:t xml:space="preserve">The magico-theurgical path </w:t>
      </w:r>
      <w:r w:rsidR="00076D82">
        <w:rPr>
          <w:lang w:val="en"/>
        </w:rPr>
        <w:t xml:space="preserve">of Luria, </w:t>
      </w:r>
      <w:r>
        <w:rPr>
          <w:lang w:val="en"/>
        </w:rPr>
        <w:t>which seeks to change both the physical and spiritual realm; as when some try to manipulate God by prayer.  However, this path may include the practice of white-magic.</w:t>
      </w:r>
    </w:p>
    <w:p w:rsidR="00C106F1" w:rsidRDefault="002E20A7" w:rsidP="00A05AD4">
      <w:pPr>
        <w:tabs>
          <w:tab w:val="left" w:pos="1080"/>
        </w:tabs>
        <w:rPr>
          <w:lang w:val="en"/>
        </w:rPr>
      </w:pPr>
      <w:r>
        <w:rPr>
          <w:lang w:val="en"/>
        </w:rPr>
        <w:t xml:space="preserve">These are deliberately esoteric, “highly abstract </w:t>
      </w:r>
      <w:r w:rsidRPr="002E20A7">
        <w:rPr>
          <w:lang w:val="en"/>
        </w:rPr>
        <w:t>concepts that at best can only be understood intuitively</w:t>
      </w:r>
      <w:r>
        <w:rPr>
          <w:lang w:val="en"/>
        </w:rPr>
        <w:t xml:space="preserve">.”  The hidden name of God in Kabbalah is referred to as </w:t>
      </w:r>
      <w:r w:rsidRPr="002E20A7">
        <w:rPr>
          <w:lang w:val="en"/>
        </w:rPr>
        <w:t>Shem HaMephorash</w:t>
      </w:r>
      <w:r>
        <w:rPr>
          <w:lang w:val="en"/>
        </w:rPr>
        <w:t xml:space="preserve"> and may have 4, 12, 22, 42, or 72 letter expressions</w:t>
      </w:r>
      <w:r w:rsidR="00A05AD4">
        <w:rPr>
          <w:lang w:val="en"/>
        </w:rPr>
        <w:t>:</w:t>
      </w:r>
    </w:p>
    <w:p w:rsidR="00C106F1" w:rsidRDefault="00A05AD4" w:rsidP="00C106F1">
      <w:pPr>
        <w:pStyle w:val="ListParagraph"/>
        <w:numPr>
          <w:ilvl w:val="0"/>
          <w:numId w:val="31"/>
        </w:numPr>
        <w:tabs>
          <w:tab w:val="left" w:pos="1080"/>
        </w:tabs>
        <w:rPr>
          <w:lang w:val="en"/>
        </w:rPr>
      </w:pPr>
      <w:r w:rsidRPr="00C106F1">
        <w:rPr>
          <w:lang w:val="en"/>
        </w:rPr>
        <w:t xml:space="preserve">four letters, </w:t>
      </w:r>
      <w:r w:rsidRPr="00C106F1">
        <w:rPr>
          <w:rFonts w:asciiTheme="majorBidi" w:hAnsiTheme="majorBidi" w:cstheme="majorBidi"/>
          <w:szCs w:val="32"/>
          <w:rtl/>
          <w:lang w:val="en" w:bidi="he-IL"/>
        </w:rPr>
        <w:t>יהוה</w:t>
      </w:r>
      <w:r w:rsidRPr="00C106F1">
        <w:rPr>
          <w:rFonts w:ascii="Arial" w:hAnsi="Arial" w:cs="Arial"/>
          <w:color w:val="222222"/>
          <w:szCs w:val="32"/>
          <w:shd w:val="clear" w:color="auto" w:fill="FFFFFF"/>
        </w:rPr>
        <w:t>‬</w:t>
      </w:r>
      <w:r w:rsidRPr="00C106F1">
        <w:rPr>
          <w:lang w:val="en"/>
        </w:rPr>
        <w:t xml:space="preserve">; </w:t>
      </w:r>
      <w:r w:rsidR="00C106F1" w:rsidRPr="00C106F1">
        <w:rPr>
          <w:lang w:val="en"/>
        </w:rPr>
        <w:t>| YHWH or Yahweh</w:t>
      </w:r>
    </w:p>
    <w:p w:rsidR="00C106F1" w:rsidRDefault="00C106F1" w:rsidP="00C106F1">
      <w:pPr>
        <w:pStyle w:val="ListParagraph"/>
        <w:numPr>
          <w:ilvl w:val="0"/>
          <w:numId w:val="31"/>
        </w:numPr>
        <w:tabs>
          <w:tab w:val="left" w:pos="1080"/>
        </w:tabs>
        <w:rPr>
          <w:lang w:val="en"/>
        </w:rPr>
      </w:pPr>
      <w:r>
        <w:rPr>
          <w:lang w:val="en"/>
        </w:rPr>
        <w:t>twelve letters, only in Talmud</w:t>
      </w:r>
    </w:p>
    <w:p w:rsidR="002E20A7" w:rsidRDefault="00A05AD4" w:rsidP="00C106F1">
      <w:pPr>
        <w:pStyle w:val="ListParagraph"/>
        <w:numPr>
          <w:ilvl w:val="0"/>
          <w:numId w:val="31"/>
        </w:numPr>
        <w:tabs>
          <w:tab w:val="left" w:pos="1080"/>
        </w:tabs>
        <w:rPr>
          <w:lang w:val="en"/>
        </w:rPr>
      </w:pPr>
      <w:r w:rsidRPr="00C106F1">
        <w:rPr>
          <w:lang w:val="en"/>
        </w:rPr>
        <w:t xml:space="preserve">twenty-two letters, </w:t>
      </w:r>
      <w:r w:rsidRPr="00C106F1">
        <w:rPr>
          <w:rFonts w:asciiTheme="majorBidi" w:hAnsiTheme="majorBidi" w:cstheme="majorBidi"/>
          <w:szCs w:val="32"/>
          <w:rtl/>
          <w:lang w:val="en" w:bidi="he-IL"/>
        </w:rPr>
        <w:t>פספסים דיונסים</w:t>
      </w:r>
      <w:r w:rsidRPr="00C106F1">
        <w:rPr>
          <w:lang w:val="en"/>
        </w:rPr>
        <w:t xml:space="preserve"> </w:t>
      </w:r>
      <w:r w:rsidRPr="00C106F1">
        <w:rPr>
          <w:rFonts w:asciiTheme="majorBidi" w:hAnsiTheme="majorBidi" w:cstheme="majorBidi"/>
          <w:szCs w:val="32"/>
          <w:rtl/>
          <w:lang w:val="en" w:bidi="he-IL"/>
        </w:rPr>
        <w:t>אנקתם פסתמ</w:t>
      </w:r>
      <w:r w:rsidRPr="00C106F1">
        <w:rPr>
          <w:rFonts w:asciiTheme="majorBidi" w:hAnsiTheme="majorBidi" w:cstheme="majorBidi"/>
          <w:szCs w:val="32"/>
          <w:lang w:val="en"/>
        </w:rPr>
        <w:t xml:space="preserve"> | </w:t>
      </w:r>
      <w:r w:rsidRPr="00C106F1">
        <w:rPr>
          <w:lang w:val="en"/>
        </w:rPr>
        <w:t>Anaktam Pastam Paspasim Dionsim</w:t>
      </w:r>
      <w:r w:rsidR="00C106F1" w:rsidRPr="00C106F1">
        <w:rPr>
          <w:lang w:val="en"/>
        </w:rPr>
        <w:t>, which has no known Hebrew or Aramaic provenance</w:t>
      </w:r>
      <w:r w:rsidR="00C106F1">
        <w:rPr>
          <w:lang w:val="en"/>
        </w:rPr>
        <w:t>, or “agreed upon Greek or Zoroastrian origin.”</w:t>
      </w:r>
    </w:p>
    <w:p w:rsidR="00C106F1" w:rsidRDefault="00C106F1" w:rsidP="00C106F1">
      <w:pPr>
        <w:pStyle w:val="ListParagraph"/>
        <w:numPr>
          <w:ilvl w:val="0"/>
          <w:numId w:val="31"/>
        </w:numPr>
        <w:tabs>
          <w:tab w:val="left" w:pos="1080"/>
        </w:tabs>
        <w:rPr>
          <w:rFonts w:asciiTheme="majorBidi" w:hAnsiTheme="majorBidi" w:cstheme="majorBidi"/>
          <w:szCs w:val="32"/>
          <w:lang w:val="en"/>
        </w:rPr>
      </w:pPr>
      <w:r>
        <w:rPr>
          <w:lang w:val="en"/>
        </w:rPr>
        <w:t>Forty-two letters,</w:t>
      </w:r>
      <w:r w:rsidRPr="00C106F1">
        <w:rPr>
          <w:rFonts w:asciiTheme="majorBidi" w:hAnsiTheme="majorBidi" w:cstheme="majorBidi"/>
          <w:szCs w:val="32"/>
          <w:lang w:val="en"/>
        </w:rPr>
        <w:t xml:space="preserve"> </w:t>
      </w:r>
      <w:r w:rsidRPr="00C106F1">
        <w:rPr>
          <w:rFonts w:asciiTheme="majorBidi" w:hAnsiTheme="majorBidi" w:cstheme="majorBidi"/>
          <w:szCs w:val="32"/>
          <w:rtl/>
          <w:lang w:val="en" w:bidi="he-IL"/>
        </w:rPr>
        <w:t>בטרצתג חקבטנע יגלפזק שקוצית</w:t>
      </w:r>
      <w:r w:rsidRPr="00C106F1">
        <w:rPr>
          <w:rFonts w:asciiTheme="majorBidi" w:hAnsiTheme="majorBidi" w:cstheme="majorBidi"/>
          <w:szCs w:val="32"/>
          <w:lang w:val="en"/>
        </w:rPr>
        <w:t xml:space="preserve"> </w:t>
      </w:r>
      <w:r w:rsidRPr="00C106F1">
        <w:rPr>
          <w:rFonts w:asciiTheme="majorBidi" w:hAnsiTheme="majorBidi" w:cstheme="majorBidi"/>
          <w:szCs w:val="32"/>
          <w:rtl/>
          <w:lang w:val="en" w:bidi="he-IL"/>
        </w:rPr>
        <w:t>אבגיתץ קרעשטן נגדיכש</w:t>
      </w:r>
      <w:r w:rsidRPr="00C106F1">
        <w:rPr>
          <w:rFonts w:asciiTheme="majorBidi" w:hAnsiTheme="majorBidi" w:cstheme="majorBidi"/>
          <w:szCs w:val="32"/>
          <w:lang w:val="en"/>
        </w:rPr>
        <w:t xml:space="preserve"> | </w:t>
      </w:r>
      <w:r>
        <w:rPr>
          <w:rFonts w:asciiTheme="majorBidi" w:hAnsiTheme="majorBidi" w:cstheme="majorBidi"/>
          <w:szCs w:val="32"/>
          <w:lang w:val="en"/>
        </w:rPr>
        <w:t>no definitive vocalization</w:t>
      </w:r>
    </w:p>
    <w:p w:rsidR="00C106F1" w:rsidRDefault="00C106F1" w:rsidP="00C106F1">
      <w:pPr>
        <w:pStyle w:val="ListParagraph"/>
        <w:numPr>
          <w:ilvl w:val="0"/>
          <w:numId w:val="31"/>
        </w:numPr>
        <w:tabs>
          <w:tab w:val="left" w:pos="1080"/>
        </w:tabs>
        <w:rPr>
          <w:rFonts w:asciiTheme="majorBidi" w:hAnsiTheme="majorBidi" w:cstheme="majorBidi"/>
          <w:szCs w:val="32"/>
          <w:lang w:val="en"/>
        </w:rPr>
      </w:pPr>
      <w:r>
        <w:rPr>
          <w:rFonts w:asciiTheme="majorBidi" w:hAnsiTheme="majorBidi" w:cstheme="majorBidi"/>
          <w:szCs w:val="32"/>
          <w:lang w:val="en"/>
        </w:rPr>
        <w:t>Seventy-two letters</w:t>
      </w:r>
      <w:r w:rsidR="00545BD8">
        <w:rPr>
          <w:rFonts w:asciiTheme="majorBidi" w:hAnsiTheme="majorBidi" w:cstheme="majorBidi"/>
          <w:szCs w:val="32"/>
          <w:lang w:val="en"/>
        </w:rPr>
        <w:t>, ???</w:t>
      </w:r>
    </w:p>
    <w:p w:rsidR="00545BD8" w:rsidRPr="00545BD8" w:rsidRDefault="009E3E55" w:rsidP="00545BD8">
      <w:pPr>
        <w:tabs>
          <w:tab w:val="left" w:pos="1080"/>
        </w:tabs>
        <w:rPr>
          <w:rFonts w:asciiTheme="majorBidi" w:hAnsiTheme="majorBidi" w:cstheme="majorBidi"/>
          <w:szCs w:val="32"/>
          <w:lang w:val="en"/>
        </w:rPr>
      </w:pPr>
      <w:r>
        <w:rPr>
          <w:rFonts w:asciiTheme="majorBidi" w:hAnsiTheme="majorBidi" w:cstheme="majorBidi"/>
          <w:szCs w:val="32"/>
          <w:lang w:val="en"/>
        </w:rPr>
        <w:t>Much of t</w:t>
      </w:r>
      <w:r w:rsidR="00545BD8">
        <w:rPr>
          <w:rFonts w:asciiTheme="majorBidi" w:hAnsiTheme="majorBidi" w:cstheme="majorBidi"/>
          <w:szCs w:val="32"/>
          <w:lang w:val="en"/>
        </w:rPr>
        <w:t>his smacks of a superstitious attempt to manipulate God through incantation and ritual</w:t>
      </w:r>
      <w:r w:rsidR="004174F6">
        <w:rPr>
          <w:rFonts w:asciiTheme="majorBidi" w:hAnsiTheme="majorBidi" w:cstheme="majorBidi"/>
          <w:szCs w:val="32"/>
          <w:lang w:val="en"/>
        </w:rPr>
        <w:t>.  We were satisfied with Yahweh, I am that I am, the self-existent and self-defining One; some would prefer the apophatic Uncreated; we prefer the cataphatic Creator and Father.  We question the value of trying to improve on Moses.</w:t>
      </w:r>
      <w:r w:rsidR="00837861">
        <w:rPr>
          <w:rFonts w:asciiTheme="majorBidi" w:hAnsiTheme="majorBidi" w:cstheme="majorBidi"/>
          <w:szCs w:val="32"/>
          <w:lang w:val="en"/>
        </w:rPr>
        <w:t xml:space="preserve">  With good reason, study of Kabbalah was forbidden for centuries</w:t>
      </w:r>
      <w:r w:rsidR="005011FC">
        <w:rPr>
          <w:rFonts w:asciiTheme="majorBidi" w:hAnsiTheme="majorBidi" w:cstheme="majorBidi"/>
          <w:szCs w:val="32"/>
          <w:lang w:val="en"/>
        </w:rPr>
        <w:t>.</w:t>
      </w:r>
      <w:r w:rsidR="00F252EB">
        <w:rPr>
          <w:rStyle w:val="EndnoteReference"/>
          <w:rFonts w:asciiTheme="majorBidi" w:hAnsiTheme="majorBidi" w:cstheme="majorBidi"/>
          <w:szCs w:val="32"/>
          <w:lang w:val="en"/>
        </w:rPr>
        <w:endnoteReference w:id="250"/>
      </w:r>
    </w:p>
    <w:p w:rsidR="00F85F91" w:rsidRPr="00827BE1" w:rsidRDefault="00827BE1" w:rsidP="00827BE1">
      <w:pPr>
        <w:spacing w:before="120"/>
        <w:jc w:val="center"/>
        <w:rPr>
          <w:rFonts w:ascii="Trebuchet MS" w:hAnsi="Trebuchet MS"/>
          <w:b/>
          <w:bCs/>
          <w:sz w:val="36"/>
          <w:szCs w:val="36"/>
          <w:lang w:bidi="en-US"/>
        </w:rPr>
      </w:pPr>
      <w:r>
        <w:rPr>
          <w:rFonts w:ascii="Trebuchet MS" w:hAnsi="Trebuchet MS"/>
          <w:b/>
          <w:bCs/>
          <w:sz w:val="36"/>
          <w:szCs w:val="36"/>
          <w:lang w:bidi="en-US"/>
        </w:rPr>
        <w:t>Zionism</w:t>
      </w:r>
    </w:p>
    <w:p w:rsidR="00F85F91" w:rsidRDefault="009C1E08" w:rsidP="00587D57">
      <w:pPr>
        <w:tabs>
          <w:tab w:val="left" w:pos="1080"/>
        </w:tabs>
      </w:pPr>
      <w:r>
        <w:rPr>
          <w:lang w:val="en"/>
        </w:rPr>
        <w:t xml:space="preserve">The one group that shows concern over loss of </w:t>
      </w:r>
      <w:r>
        <w:t>“temple, priesthood, kings, worship, loyalty, or commandments” is the Zionist group.  However, their concern is not how we function without “temple, priesthood, kings, worship, loyalty, or commandments”; but rather, how we can reacquire “temple, priesthood, kings, worship, loyalty, or commandments”: which is a far different matter than that suggested by Cohen.</w:t>
      </w:r>
    </w:p>
    <w:p w:rsidR="00DF7F11" w:rsidRPr="00DF7F11" w:rsidRDefault="00DF7F11" w:rsidP="00DF7F11">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Denominations</w:t>
      </w:r>
    </w:p>
    <w:p w:rsidR="009C1E08" w:rsidRPr="00CB2D98" w:rsidRDefault="00A66BBE" w:rsidP="00CB2D98">
      <w:pPr>
        <w:spacing w:before="120"/>
        <w:jc w:val="center"/>
        <w:rPr>
          <w:rFonts w:ascii="Trebuchet MS" w:hAnsi="Trebuchet MS"/>
          <w:b/>
          <w:bCs/>
          <w:sz w:val="36"/>
          <w:szCs w:val="36"/>
          <w:lang w:bidi="en-US"/>
        </w:rPr>
      </w:pPr>
      <w:r w:rsidRPr="00CB2D98">
        <w:rPr>
          <w:rFonts w:ascii="Trebuchet MS" w:hAnsi="Trebuchet MS"/>
          <w:b/>
          <w:bCs/>
          <w:sz w:val="36"/>
          <w:szCs w:val="36"/>
          <w:lang w:bidi="en-US"/>
        </w:rPr>
        <w:t>Conservative</w:t>
      </w:r>
    </w:p>
    <w:p w:rsidR="009C1E08" w:rsidRDefault="006B4487" w:rsidP="00587D57">
      <w:pPr>
        <w:tabs>
          <w:tab w:val="left" w:pos="1080"/>
        </w:tabs>
        <w:rPr>
          <w:lang w:val="en"/>
        </w:rPr>
      </w:pPr>
      <w:r>
        <w:rPr>
          <w:lang w:val="en"/>
        </w:rPr>
        <w:t xml:space="preserve">“Halakha [is] </w:t>
      </w:r>
      <w:r w:rsidRPr="006B4487">
        <w:rPr>
          <w:lang w:val="en"/>
        </w:rPr>
        <w:t>both binding and subject to historical development</w:t>
      </w:r>
      <w:r>
        <w:rPr>
          <w:lang w:val="en"/>
        </w:rPr>
        <w:t xml:space="preserve">…. </w:t>
      </w:r>
      <w:r w:rsidR="00CB2D98">
        <w:rPr>
          <w:lang w:val="en"/>
        </w:rPr>
        <w:t xml:space="preserve"> </w:t>
      </w:r>
      <w:r>
        <w:rPr>
          <w:lang w:val="en"/>
        </w:rPr>
        <w:t xml:space="preserve">[It] employs [a modified form of] </w:t>
      </w:r>
      <w:r w:rsidRPr="006B4487">
        <w:rPr>
          <w:lang w:val="en"/>
        </w:rPr>
        <w:t>modern</w:t>
      </w:r>
      <w:r>
        <w:rPr>
          <w:lang w:val="en"/>
        </w:rPr>
        <w:t xml:space="preserve"> </w:t>
      </w:r>
      <w:r w:rsidRPr="006B4487">
        <w:rPr>
          <w:lang w:val="en"/>
        </w:rPr>
        <w:t>historical-critical</w:t>
      </w:r>
      <w:r>
        <w:rPr>
          <w:lang w:val="en"/>
        </w:rPr>
        <w:t xml:space="preserve"> </w:t>
      </w:r>
      <w:r w:rsidRPr="006B4487">
        <w:rPr>
          <w:lang w:val="en"/>
        </w:rPr>
        <w:t>research, rather than only traditional methods and sources</w:t>
      </w:r>
      <w:r>
        <w:rPr>
          <w:lang w:val="en"/>
        </w:rPr>
        <w:t>.</w:t>
      </w:r>
      <w:r w:rsidR="007667CA">
        <w:rPr>
          <w:lang w:val="en"/>
        </w:rPr>
        <w:t>”</w:t>
      </w:r>
      <w:r>
        <w:rPr>
          <w:lang w:val="en"/>
        </w:rPr>
        <w:t xml:space="preserve">  </w:t>
      </w:r>
      <w:r w:rsidR="007667CA">
        <w:rPr>
          <w:lang w:val="en"/>
        </w:rPr>
        <w:t>Beliefs in a personal God, and immortality of the Soul, and a literal historical Moses are mixed with the idea that these may be recorded later (a sort of Documentary Hypothesis).  Strict definitions are avoided, yielding room for a wide scope of interpretations, opinions, and viewpoints.  This evolutionary approach allows for change in the understanding of the mystery of God, and godliness</w:t>
      </w:r>
      <w:r w:rsidR="00A75C6B">
        <w:rPr>
          <w:lang w:val="en"/>
        </w:rPr>
        <w:t>: in a word, progressive</w:t>
      </w:r>
      <w:r w:rsidR="007667CA">
        <w:rPr>
          <w:lang w:val="en"/>
        </w:rPr>
        <w:t>.</w:t>
      </w:r>
      <w:r w:rsidR="007667CA">
        <w:rPr>
          <w:rStyle w:val="EndnoteReference"/>
          <w:lang w:val="en"/>
        </w:rPr>
        <w:endnoteReference w:id="251"/>
      </w:r>
    </w:p>
    <w:p w:rsidR="00F85F91" w:rsidRPr="00A66BBE" w:rsidRDefault="00A66BBE" w:rsidP="00A66BBE">
      <w:pPr>
        <w:spacing w:before="120"/>
        <w:jc w:val="center"/>
        <w:rPr>
          <w:rFonts w:ascii="Trebuchet MS" w:hAnsi="Trebuchet MS"/>
          <w:b/>
          <w:bCs/>
          <w:sz w:val="36"/>
          <w:szCs w:val="36"/>
          <w:lang w:bidi="en-US"/>
        </w:rPr>
      </w:pPr>
      <w:r>
        <w:rPr>
          <w:rFonts w:ascii="Trebuchet MS" w:hAnsi="Trebuchet MS"/>
          <w:b/>
          <w:bCs/>
          <w:sz w:val="36"/>
          <w:szCs w:val="36"/>
          <w:lang w:bidi="en-US"/>
        </w:rPr>
        <w:t>Orthodox</w:t>
      </w:r>
    </w:p>
    <w:p w:rsidR="00F85F91" w:rsidRDefault="00CB2D98" w:rsidP="00587D57">
      <w:pPr>
        <w:tabs>
          <w:tab w:val="left" w:pos="1080"/>
        </w:tabs>
        <w:rPr>
          <w:lang w:val="en"/>
        </w:rPr>
      </w:pPr>
      <w:r>
        <w:rPr>
          <w:lang w:val="en"/>
        </w:rPr>
        <w:t xml:space="preserve">Halakha [is] </w:t>
      </w:r>
      <w:r w:rsidRPr="006B4487">
        <w:rPr>
          <w:lang w:val="en"/>
        </w:rPr>
        <w:t xml:space="preserve">both binding and </w:t>
      </w:r>
      <w:r>
        <w:rPr>
          <w:lang w:val="en"/>
        </w:rPr>
        <w:t xml:space="preserve">is not </w:t>
      </w:r>
      <w:r w:rsidRPr="006B4487">
        <w:rPr>
          <w:lang w:val="en"/>
        </w:rPr>
        <w:t>subject to historical development</w:t>
      </w:r>
      <w:r w:rsidR="007A7F61">
        <w:rPr>
          <w:lang w:val="en"/>
        </w:rPr>
        <w:t>: in a word, traditional</w:t>
      </w:r>
      <w:r>
        <w:rPr>
          <w:lang w:val="en"/>
        </w:rPr>
        <w:t>.</w:t>
      </w:r>
      <w:r>
        <w:rPr>
          <w:rStyle w:val="EndnoteReference"/>
          <w:lang w:val="en"/>
        </w:rPr>
        <w:endnoteReference w:id="252"/>
      </w:r>
    </w:p>
    <w:p w:rsidR="00F85F91" w:rsidRDefault="00CB2D98" w:rsidP="00587D57">
      <w:pPr>
        <w:tabs>
          <w:tab w:val="left" w:pos="1080"/>
        </w:tabs>
        <w:rPr>
          <w:lang w:val="en"/>
        </w:rPr>
      </w:pPr>
      <w:r>
        <w:rPr>
          <w:lang w:val="en"/>
        </w:rPr>
        <w:t>Haredi</w:t>
      </w:r>
      <w:r w:rsidR="00BB1AA1">
        <w:rPr>
          <w:lang w:val="en"/>
        </w:rPr>
        <w:t xml:space="preserve"> Orthodox Judaism</w:t>
      </w:r>
      <w:r w:rsidR="007A7F61">
        <w:rPr>
          <w:lang w:val="en"/>
        </w:rPr>
        <w:t xml:space="preserve"> “</w:t>
      </w:r>
      <w:r w:rsidR="007A7F61" w:rsidRPr="007A7F61">
        <w:rPr>
          <w:lang w:val="en"/>
        </w:rPr>
        <w:t>advocates segregation from non-Jewish culture, although not from non-Jewish society entirely. It is characterized by its focus on community-wide Torah study</w:t>
      </w:r>
      <w:r w:rsidR="007A7F61">
        <w:rPr>
          <w:lang w:val="en"/>
        </w:rPr>
        <w:t>”</w:t>
      </w:r>
      <w:r w:rsidR="00EF7232">
        <w:rPr>
          <w:lang w:val="en"/>
        </w:rPr>
        <w:t>, and adherence to Zohar as stemming from Abraham</w:t>
      </w:r>
      <w:r w:rsidR="007A7F61">
        <w:rPr>
          <w:lang w:val="en"/>
        </w:rPr>
        <w:t>: in a word, separatist</w:t>
      </w:r>
      <w:r w:rsidR="007A7F61" w:rsidRPr="007A7F61">
        <w:rPr>
          <w:lang w:val="en"/>
        </w:rPr>
        <w:t>.</w:t>
      </w:r>
      <w:r w:rsidR="007A7F61">
        <w:rPr>
          <w:rStyle w:val="EndnoteReference"/>
          <w:lang w:val="en"/>
        </w:rPr>
        <w:endnoteReference w:id="253"/>
      </w:r>
    </w:p>
    <w:p w:rsidR="00CB2D98" w:rsidRDefault="00CB2D98" w:rsidP="00587D57">
      <w:pPr>
        <w:tabs>
          <w:tab w:val="left" w:pos="1080"/>
        </w:tabs>
        <w:rPr>
          <w:lang w:val="en"/>
        </w:rPr>
      </w:pPr>
      <w:r>
        <w:rPr>
          <w:lang w:val="en"/>
        </w:rPr>
        <w:t>Hasidic</w:t>
      </w:r>
      <w:r w:rsidR="00980943">
        <w:rPr>
          <w:rStyle w:val="EndnoteReference"/>
          <w:lang w:val="en"/>
        </w:rPr>
        <w:endnoteReference w:id="254"/>
      </w:r>
      <w:r w:rsidR="007A7F61">
        <w:rPr>
          <w:lang w:val="en"/>
        </w:rPr>
        <w:t xml:space="preserve"> </w:t>
      </w:r>
      <w:r w:rsidR="00BB1AA1">
        <w:rPr>
          <w:lang w:val="en"/>
        </w:rPr>
        <w:t xml:space="preserve">Orthodox Judaism </w:t>
      </w:r>
      <w:r w:rsidR="007A7F61">
        <w:rPr>
          <w:lang w:val="en"/>
        </w:rPr>
        <w:t>is socially exclusive like Haredi; yet seeks “</w:t>
      </w:r>
      <w:r w:rsidR="007A7F61" w:rsidRPr="007A7F61">
        <w:rPr>
          <w:lang w:val="en"/>
        </w:rPr>
        <w:t>to re-introduce joy in the performance of the commandments and in prayer through the popularization of</w:t>
      </w:r>
      <w:r w:rsidR="007A7F61">
        <w:rPr>
          <w:lang w:val="en"/>
        </w:rPr>
        <w:t xml:space="preserve"> </w:t>
      </w:r>
      <w:r w:rsidR="007A7F61" w:rsidRPr="007A7F61">
        <w:rPr>
          <w:lang w:val="en"/>
        </w:rPr>
        <w:t>Jewish mysticism</w:t>
      </w:r>
      <w:r w:rsidR="00980943">
        <w:rPr>
          <w:lang w:val="en"/>
        </w:rPr>
        <w:t>, drawing “</w:t>
      </w:r>
      <w:r w:rsidR="00980943" w:rsidRPr="00980943">
        <w:rPr>
          <w:lang w:val="en"/>
        </w:rPr>
        <w:t>heavily on</w:t>
      </w:r>
      <w:r w:rsidR="00980943">
        <w:rPr>
          <w:lang w:val="en"/>
        </w:rPr>
        <w:t xml:space="preserve"> </w:t>
      </w:r>
      <w:r w:rsidR="00980943" w:rsidRPr="00980943">
        <w:rPr>
          <w:lang w:val="en"/>
        </w:rPr>
        <w:t>Lurianic Kabbalah</w:t>
      </w:r>
      <w:r w:rsidR="004C2E37">
        <w:rPr>
          <w:lang w:val="en"/>
        </w:rPr>
        <w:t>”</w:t>
      </w:r>
      <w:r w:rsidR="00EF7232">
        <w:rPr>
          <w:lang w:val="en"/>
        </w:rPr>
        <w:t>, adherence to Zohar</w:t>
      </w:r>
      <w:r w:rsidR="00EF7232" w:rsidRPr="00EF7232">
        <w:rPr>
          <w:lang w:val="en"/>
        </w:rPr>
        <w:t xml:space="preserve"> </w:t>
      </w:r>
      <w:r w:rsidR="00EF7232">
        <w:rPr>
          <w:lang w:val="en"/>
        </w:rPr>
        <w:t>as stemming from Abraham</w:t>
      </w:r>
      <w:r w:rsidR="00980943">
        <w:rPr>
          <w:lang w:val="en"/>
        </w:rPr>
        <w:t>:</w:t>
      </w:r>
      <w:r w:rsidR="004C2E37">
        <w:rPr>
          <w:lang w:val="en"/>
        </w:rPr>
        <w:t xml:space="preserve"> in a word, esoteric</w:t>
      </w:r>
      <w:r>
        <w:rPr>
          <w:lang w:val="en"/>
        </w:rPr>
        <w:t>.</w:t>
      </w:r>
      <w:r w:rsidR="004C2E37">
        <w:rPr>
          <w:rStyle w:val="EndnoteReference"/>
          <w:lang w:val="en"/>
        </w:rPr>
        <w:endnoteReference w:id="255"/>
      </w:r>
    </w:p>
    <w:p w:rsidR="00BB1AA1" w:rsidRDefault="00CB2D98" w:rsidP="00587D57">
      <w:pPr>
        <w:tabs>
          <w:tab w:val="left" w:pos="1080"/>
        </w:tabs>
        <w:rPr>
          <w:lang w:val="en"/>
        </w:rPr>
      </w:pPr>
      <w:r>
        <w:rPr>
          <w:lang w:val="en"/>
        </w:rPr>
        <w:t>Centrist</w:t>
      </w:r>
      <w:r w:rsidR="00BB0D84">
        <w:rPr>
          <w:lang w:val="en"/>
        </w:rPr>
        <w:t xml:space="preserve"> </w:t>
      </w:r>
      <w:r w:rsidR="00BB1AA1">
        <w:rPr>
          <w:lang w:val="en"/>
        </w:rPr>
        <w:t xml:space="preserve">Orthodox Judaism </w:t>
      </w:r>
      <w:r w:rsidR="00BB0D84">
        <w:rPr>
          <w:lang w:val="en"/>
        </w:rPr>
        <w:t>“</w:t>
      </w:r>
      <w:r w:rsidR="00BB0D84" w:rsidRPr="00BB0D84">
        <w:rPr>
          <w:lang w:val="en"/>
        </w:rPr>
        <w:t>positions reflect the mainstream of traditional</w:t>
      </w:r>
      <w:r w:rsidR="00BB0D84">
        <w:rPr>
          <w:lang w:val="en"/>
        </w:rPr>
        <w:t xml:space="preserve"> </w:t>
      </w:r>
      <w:r w:rsidR="00BB0D84" w:rsidRPr="00BB0D84">
        <w:rPr>
          <w:lang w:val="en"/>
        </w:rPr>
        <w:t>Rabbinic Judaism</w:t>
      </w:r>
      <w:r w:rsidR="00901310">
        <w:rPr>
          <w:rStyle w:val="EndnoteReference"/>
          <w:lang w:val="en"/>
        </w:rPr>
        <w:endnoteReference w:id="256"/>
      </w:r>
      <w:r w:rsidR="00BB0D84">
        <w:rPr>
          <w:lang w:val="en"/>
        </w:rPr>
        <w:t xml:space="preserve"> </w:t>
      </w:r>
      <w:r w:rsidR="00BB0D84" w:rsidRPr="00BB0D84">
        <w:rPr>
          <w:lang w:val="en"/>
        </w:rPr>
        <w:t>through the ages.</w:t>
      </w:r>
      <w:r w:rsidR="00BB0D84">
        <w:rPr>
          <w:lang w:val="en"/>
        </w:rPr>
        <w:t>”</w:t>
      </w:r>
      <w:r w:rsidR="0025257C">
        <w:rPr>
          <w:lang w:val="en"/>
        </w:rPr>
        <w:t xml:space="preserve">  Adherence</w:t>
      </w:r>
      <w:r w:rsidR="00BB0D84">
        <w:rPr>
          <w:lang w:val="en"/>
        </w:rPr>
        <w:t xml:space="preserve"> to the Thirteen </w:t>
      </w:r>
      <w:r w:rsidR="0025257C">
        <w:rPr>
          <w:lang w:val="en"/>
        </w:rPr>
        <w:t>Fundamentals</w:t>
      </w:r>
      <w:r w:rsidR="00322014">
        <w:rPr>
          <w:rStyle w:val="EndnoteReference"/>
          <w:lang w:val="en"/>
        </w:rPr>
        <w:endnoteReference w:id="257"/>
      </w:r>
      <w:r w:rsidR="0025257C">
        <w:rPr>
          <w:lang w:val="en"/>
        </w:rPr>
        <w:t xml:space="preserve"> </w:t>
      </w:r>
      <w:r w:rsidR="00BB0D84" w:rsidRPr="00BB0D84">
        <w:rPr>
          <w:lang w:val="en"/>
        </w:rPr>
        <w:t>expounded by</w:t>
      </w:r>
      <w:r w:rsidR="0025257C">
        <w:rPr>
          <w:lang w:val="en"/>
        </w:rPr>
        <w:t xml:space="preserve"> </w:t>
      </w:r>
      <w:r w:rsidR="00BB0D84" w:rsidRPr="00BB0D84">
        <w:rPr>
          <w:lang w:val="en"/>
        </w:rPr>
        <w:t>Maimonides</w:t>
      </w:r>
      <w:r w:rsidR="00BB1AA1">
        <w:rPr>
          <w:lang w:val="en"/>
        </w:rPr>
        <w:t>:</w:t>
      </w:r>
      <w:r w:rsidR="00593610">
        <w:rPr>
          <w:lang w:val="en"/>
        </w:rPr>
        <w:t xml:space="preserve"> in a word, fundamental.</w:t>
      </w:r>
    </w:p>
    <w:p w:rsidR="00BB1AA1" w:rsidRDefault="0025257C" w:rsidP="00BB1AA1">
      <w:pPr>
        <w:pStyle w:val="ListParagraph"/>
        <w:numPr>
          <w:ilvl w:val="0"/>
          <w:numId w:val="27"/>
        </w:numPr>
        <w:tabs>
          <w:tab w:val="left" w:pos="1080"/>
        </w:tabs>
        <w:rPr>
          <w:lang w:val="en"/>
        </w:rPr>
      </w:pPr>
      <w:r w:rsidRPr="00BB1AA1">
        <w:rPr>
          <w:lang w:val="en"/>
        </w:rPr>
        <w:t>One.  The Creator is the Creator</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t>Two.  The Creator is One</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t>Three.  The Creator has no body</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t>Four.  The Creator is the first and the last</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lastRenderedPageBreak/>
        <w:t>Five.  The Creator has the sole right to receive prayer</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t>Six.  All the words of the prophets are true</w:t>
      </w:r>
      <w:r w:rsidR="00BB1AA1" w:rsidRPr="00BB1AA1">
        <w:rPr>
          <w:lang w:val="en"/>
        </w:rPr>
        <w:t>.</w:t>
      </w:r>
    </w:p>
    <w:p w:rsidR="00BB1AA1" w:rsidRDefault="0025257C" w:rsidP="00BB1AA1">
      <w:pPr>
        <w:pStyle w:val="ListParagraph"/>
        <w:numPr>
          <w:ilvl w:val="0"/>
          <w:numId w:val="27"/>
        </w:numPr>
        <w:tabs>
          <w:tab w:val="left" w:pos="1080"/>
        </w:tabs>
        <w:rPr>
          <w:lang w:val="en"/>
        </w:rPr>
      </w:pPr>
      <w:r w:rsidRPr="00BB1AA1">
        <w:rPr>
          <w:lang w:val="en"/>
        </w:rPr>
        <w:t>Seven.  Moses is the chief of all the prophets</w:t>
      </w:r>
      <w:r w:rsidR="00BB1AA1" w:rsidRPr="00BB1AA1">
        <w:rPr>
          <w:lang w:val="en"/>
        </w:rPr>
        <w:t>.</w:t>
      </w:r>
    </w:p>
    <w:p w:rsidR="00CB2D98" w:rsidRDefault="0025257C" w:rsidP="00BB1AA1">
      <w:pPr>
        <w:pStyle w:val="ListParagraph"/>
        <w:numPr>
          <w:ilvl w:val="0"/>
          <w:numId w:val="27"/>
        </w:numPr>
        <w:tabs>
          <w:tab w:val="left" w:pos="1080"/>
        </w:tabs>
        <w:rPr>
          <w:lang w:val="en"/>
        </w:rPr>
      </w:pPr>
      <w:r w:rsidRPr="00BB1AA1">
        <w:rPr>
          <w:lang w:val="en"/>
        </w:rPr>
        <w:t>Eight.  The entire Torah now in our possession is the same as that given to Moses</w:t>
      </w:r>
      <w:r w:rsidR="00BB1AA1" w:rsidRPr="00BB1AA1">
        <w:rPr>
          <w:lang w:val="en"/>
        </w:rPr>
        <w:t>.</w:t>
      </w:r>
      <w:r w:rsidR="00490FB8">
        <w:rPr>
          <w:rStyle w:val="EndnoteReference"/>
          <w:lang w:val="en"/>
        </w:rPr>
        <w:endnoteReference w:id="258"/>
      </w:r>
    </w:p>
    <w:p w:rsidR="00BB1AA1" w:rsidRDefault="00BB1AA1" w:rsidP="00BB1AA1">
      <w:pPr>
        <w:pStyle w:val="ListParagraph"/>
        <w:numPr>
          <w:ilvl w:val="0"/>
          <w:numId w:val="27"/>
        </w:numPr>
        <w:tabs>
          <w:tab w:val="left" w:pos="1080"/>
        </w:tabs>
        <w:rPr>
          <w:lang w:val="en"/>
        </w:rPr>
      </w:pPr>
      <w:r>
        <w:rPr>
          <w:lang w:val="en"/>
        </w:rPr>
        <w:t>Nine.  Torah will not be exchanged; there will never be another Torah.</w:t>
      </w:r>
      <w:r w:rsidR="00490FB8">
        <w:rPr>
          <w:rStyle w:val="EndnoteReference"/>
          <w:lang w:val="en"/>
        </w:rPr>
        <w:endnoteReference w:id="259"/>
      </w:r>
    </w:p>
    <w:p w:rsidR="00BB1AA1" w:rsidRDefault="00BB1AA1" w:rsidP="00BB1AA1">
      <w:pPr>
        <w:pStyle w:val="ListParagraph"/>
        <w:numPr>
          <w:ilvl w:val="0"/>
          <w:numId w:val="27"/>
        </w:numPr>
        <w:tabs>
          <w:tab w:val="left" w:pos="1080"/>
        </w:tabs>
        <w:rPr>
          <w:lang w:val="en"/>
        </w:rPr>
      </w:pPr>
      <w:r>
        <w:rPr>
          <w:lang w:val="en"/>
        </w:rPr>
        <w:t xml:space="preserve">Ten.  </w:t>
      </w:r>
      <w:r w:rsidRPr="00BB1AA1">
        <w:rPr>
          <w:lang w:val="en"/>
        </w:rPr>
        <w:t>The Creator</w:t>
      </w:r>
      <w:r>
        <w:rPr>
          <w:lang w:val="en"/>
        </w:rPr>
        <w:t xml:space="preserve"> is omniscient.</w:t>
      </w:r>
    </w:p>
    <w:p w:rsidR="00BB1AA1" w:rsidRDefault="00BB1AA1" w:rsidP="00BB1AA1">
      <w:pPr>
        <w:pStyle w:val="ListParagraph"/>
        <w:numPr>
          <w:ilvl w:val="0"/>
          <w:numId w:val="27"/>
        </w:numPr>
        <w:tabs>
          <w:tab w:val="left" w:pos="1080"/>
        </w:tabs>
        <w:rPr>
          <w:lang w:val="en"/>
        </w:rPr>
      </w:pPr>
      <w:r>
        <w:rPr>
          <w:lang w:val="en"/>
        </w:rPr>
        <w:t xml:space="preserve">Eleven.  </w:t>
      </w:r>
      <w:r w:rsidRPr="00BB1AA1">
        <w:rPr>
          <w:lang w:val="en"/>
        </w:rPr>
        <w:t>The Creator</w:t>
      </w:r>
      <w:r>
        <w:rPr>
          <w:lang w:val="en"/>
        </w:rPr>
        <w:t xml:space="preserve"> rewards those who keep His commandments, and punishes those who transgress them.</w:t>
      </w:r>
    </w:p>
    <w:p w:rsidR="00BB1AA1" w:rsidRDefault="00BB1AA1" w:rsidP="00BB1AA1">
      <w:pPr>
        <w:pStyle w:val="ListParagraph"/>
        <w:numPr>
          <w:ilvl w:val="0"/>
          <w:numId w:val="27"/>
        </w:numPr>
        <w:tabs>
          <w:tab w:val="left" w:pos="1080"/>
        </w:tabs>
        <w:rPr>
          <w:lang w:val="en"/>
        </w:rPr>
      </w:pPr>
      <w:r>
        <w:rPr>
          <w:lang w:val="en"/>
        </w:rPr>
        <w:t>Twelve.  I wait every day for the coming of the Messiah.</w:t>
      </w:r>
    </w:p>
    <w:p w:rsidR="00BB1AA1" w:rsidRPr="00BB1AA1" w:rsidRDefault="00BB1AA1" w:rsidP="00BB1AA1">
      <w:pPr>
        <w:pStyle w:val="ListParagraph"/>
        <w:numPr>
          <w:ilvl w:val="0"/>
          <w:numId w:val="27"/>
        </w:numPr>
        <w:tabs>
          <w:tab w:val="left" w:pos="1080"/>
        </w:tabs>
        <w:rPr>
          <w:lang w:val="en"/>
        </w:rPr>
      </w:pPr>
      <w:r>
        <w:rPr>
          <w:lang w:val="en"/>
        </w:rPr>
        <w:t>Thirteen.  I believe in the revival of the dead in the Creator’s timing.</w:t>
      </w:r>
    </w:p>
    <w:p w:rsidR="00CB2D98" w:rsidRDefault="00CB2D98" w:rsidP="00587D57">
      <w:pPr>
        <w:tabs>
          <w:tab w:val="left" w:pos="1080"/>
        </w:tabs>
        <w:rPr>
          <w:lang w:val="en"/>
        </w:rPr>
      </w:pPr>
      <w:r>
        <w:rPr>
          <w:lang w:val="en"/>
        </w:rPr>
        <w:t>Modern</w:t>
      </w:r>
      <w:r w:rsidR="004C2E37">
        <w:rPr>
          <w:lang w:val="en"/>
        </w:rPr>
        <w:t xml:space="preserve"> </w:t>
      </w:r>
      <w:r w:rsidR="00593610">
        <w:rPr>
          <w:lang w:val="en"/>
        </w:rPr>
        <w:t xml:space="preserve">Orthodox Judaism </w:t>
      </w:r>
      <w:r w:rsidR="004C2E37">
        <w:rPr>
          <w:lang w:val="en"/>
        </w:rPr>
        <w:t xml:space="preserve">teaches that Halakha [is] </w:t>
      </w:r>
      <w:r w:rsidR="004C2E37" w:rsidRPr="006B4487">
        <w:rPr>
          <w:lang w:val="en"/>
        </w:rPr>
        <w:t>both</w:t>
      </w:r>
      <w:r w:rsidR="004C2E37">
        <w:rPr>
          <w:lang w:val="en"/>
        </w:rPr>
        <w:t xml:space="preserve"> normative and </w:t>
      </w:r>
      <w:r w:rsidR="004C2E37" w:rsidRPr="006B4487">
        <w:rPr>
          <w:lang w:val="en"/>
        </w:rPr>
        <w:t>binding</w:t>
      </w:r>
      <w:r w:rsidR="004C2E37">
        <w:rPr>
          <w:lang w:val="en"/>
        </w:rPr>
        <w:t xml:space="preserve">; </w:t>
      </w:r>
      <w:r w:rsidR="004157E1">
        <w:rPr>
          <w:lang w:val="en"/>
        </w:rPr>
        <w:t>ye</w:t>
      </w:r>
      <w:r w:rsidR="004C2E37">
        <w:rPr>
          <w:lang w:val="en"/>
        </w:rPr>
        <w:t>t, interactive with modern culture as “</w:t>
      </w:r>
      <w:r w:rsidR="004C2E37" w:rsidRPr="004C2E37">
        <w:rPr>
          <w:lang w:val="en"/>
        </w:rPr>
        <w:t>productive citizens engaged in the Divine work of</w:t>
      </w:r>
      <w:r w:rsidR="004C2E37">
        <w:rPr>
          <w:lang w:val="en"/>
        </w:rPr>
        <w:t xml:space="preserve"> </w:t>
      </w:r>
      <w:r w:rsidR="004C2E37" w:rsidRPr="004C2E37">
        <w:rPr>
          <w:lang w:val="en"/>
        </w:rPr>
        <w:t>transforming the world to benefit humanity</w:t>
      </w:r>
      <w:r w:rsidR="00BB0D84">
        <w:rPr>
          <w:lang w:val="en"/>
        </w:rPr>
        <w:t>”, while avoiding “any area of ‘</w:t>
      </w:r>
      <w:r w:rsidR="00BB0D84" w:rsidRPr="00BB0D84">
        <w:rPr>
          <w:lang w:val="en"/>
        </w:rPr>
        <w:t>powerful inconsistency and conflict</w:t>
      </w:r>
      <w:r w:rsidR="00BB0D84">
        <w:rPr>
          <w:lang w:val="en"/>
        </w:rPr>
        <w:t xml:space="preserve">’ </w:t>
      </w:r>
      <w:r w:rsidR="00BB0D84" w:rsidRPr="00BB0D84">
        <w:rPr>
          <w:lang w:val="en"/>
        </w:rPr>
        <w:t>between Torah and modern culture</w:t>
      </w:r>
      <w:r w:rsidR="00BB0D84">
        <w:rPr>
          <w:lang w:val="en"/>
        </w:rPr>
        <w:t>”: in a word, evangelistic</w:t>
      </w:r>
      <w:r>
        <w:rPr>
          <w:lang w:val="en"/>
        </w:rPr>
        <w:t>.</w:t>
      </w:r>
      <w:r w:rsidR="00BB0D84">
        <w:rPr>
          <w:rStyle w:val="EndnoteReference"/>
          <w:lang w:val="en"/>
        </w:rPr>
        <w:endnoteReference w:id="260"/>
      </w:r>
    </w:p>
    <w:p w:rsidR="00F85F91" w:rsidRPr="006B4487" w:rsidRDefault="006B4487" w:rsidP="006B4487">
      <w:pPr>
        <w:spacing w:before="120"/>
        <w:jc w:val="center"/>
        <w:rPr>
          <w:rFonts w:ascii="Trebuchet MS" w:hAnsi="Trebuchet MS"/>
          <w:b/>
          <w:bCs/>
          <w:sz w:val="36"/>
          <w:szCs w:val="36"/>
          <w:lang w:bidi="en-US"/>
        </w:rPr>
      </w:pPr>
      <w:r>
        <w:rPr>
          <w:rFonts w:ascii="Trebuchet MS" w:hAnsi="Trebuchet MS"/>
          <w:b/>
          <w:bCs/>
          <w:sz w:val="36"/>
          <w:szCs w:val="36"/>
          <w:lang w:bidi="en-US"/>
        </w:rPr>
        <w:t>Reconstructionist</w:t>
      </w:r>
    </w:p>
    <w:p w:rsidR="00F85F91" w:rsidRDefault="00322014" w:rsidP="00587D57">
      <w:pPr>
        <w:tabs>
          <w:tab w:val="left" w:pos="1080"/>
        </w:tabs>
        <w:rPr>
          <w:lang w:val="en"/>
        </w:rPr>
      </w:pPr>
      <w:r>
        <w:rPr>
          <w:lang w:val="en"/>
        </w:rPr>
        <w:t xml:space="preserve">Halakha is </w:t>
      </w:r>
      <w:r w:rsidR="00B774E4">
        <w:rPr>
          <w:lang w:val="en"/>
        </w:rPr>
        <w:t>not</w:t>
      </w:r>
      <w:r w:rsidRPr="006B4487">
        <w:rPr>
          <w:lang w:val="en"/>
        </w:rPr>
        <w:t xml:space="preserve"> binding</w:t>
      </w:r>
      <w:r w:rsidR="00B774E4">
        <w:rPr>
          <w:lang w:val="en"/>
        </w:rPr>
        <w:t>; yet, “</w:t>
      </w:r>
      <w:r w:rsidR="00B774E4" w:rsidRPr="00B774E4">
        <w:rPr>
          <w:lang w:val="en"/>
        </w:rPr>
        <w:t>a valuable cultural remnant that should be upheld unless there is reason for the contrary.</w:t>
      </w:r>
      <w:r w:rsidR="00B774E4">
        <w:rPr>
          <w:lang w:val="en"/>
        </w:rPr>
        <w:t>”  “</w:t>
      </w:r>
      <w:r w:rsidR="00B774E4" w:rsidRPr="00B774E4">
        <w:rPr>
          <w:lang w:val="en"/>
        </w:rPr>
        <w:t>The movement also emphasizes positive views toward</w:t>
      </w:r>
      <w:r w:rsidR="00B774E4">
        <w:rPr>
          <w:lang w:val="en"/>
        </w:rPr>
        <w:t xml:space="preserve"> </w:t>
      </w:r>
      <w:r w:rsidR="00B774E4" w:rsidRPr="00B774E4">
        <w:rPr>
          <w:lang w:val="en"/>
        </w:rPr>
        <w:t>modernity</w:t>
      </w:r>
      <w:r w:rsidR="00B774E4">
        <w:rPr>
          <w:lang w:val="en"/>
        </w:rPr>
        <w:t xml:space="preserve">, and … </w:t>
      </w:r>
      <w:r w:rsidR="00B774E4" w:rsidRPr="00B774E4">
        <w:rPr>
          <w:lang w:val="en"/>
        </w:rPr>
        <w:t>communal decision-making</w:t>
      </w:r>
      <w:r w:rsidR="00B774E4">
        <w:rPr>
          <w:lang w:val="en"/>
        </w:rPr>
        <w:t>.  “</w:t>
      </w:r>
      <w:r w:rsidR="00B774E4" w:rsidRPr="00B774E4">
        <w:rPr>
          <w:lang w:val="en"/>
        </w:rPr>
        <w:t>Western secular morality has precedence over Jewish law and theology.  It does not ask that its adherents hold to any particular beliefs, nor does it ask that</w:t>
      </w:r>
      <w:r w:rsidR="00B774E4">
        <w:rPr>
          <w:lang w:val="en"/>
        </w:rPr>
        <w:t xml:space="preserve"> </w:t>
      </w:r>
      <w:r w:rsidR="00185DCC">
        <w:rPr>
          <w:lang w:val="en"/>
        </w:rPr>
        <w:t>H</w:t>
      </w:r>
      <w:r w:rsidR="00B774E4" w:rsidRPr="00B774E4">
        <w:rPr>
          <w:lang w:val="en"/>
        </w:rPr>
        <w:t>alakha</w:t>
      </w:r>
      <w:r w:rsidR="00B774E4">
        <w:rPr>
          <w:lang w:val="en"/>
        </w:rPr>
        <w:t xml:space="preserve"> </w:t>
      </w:r>
      <w:r w:rsidR="00B774E4" w:rsidRPr="00B774E4">
        <w:rPr>
          <w:lang w:val="en"/>
        </w:rPr>
        <w:t>be accepted as normative.</w:t>
      </w:r>
      <w:r w:rsidR="00B774E4">
        <w:rPr>
          <w:lang w:val="en"/>
        </w:rPr>
        <w:t xml:space="preserve"> </w:t>
      </w:r>
      <w:r w:rsidR="00B774E4" w:rsidRPr="00B774E4">
        <w:rPr>
          <w:lang w:val="en"/>
        </w:rPr>
        <w:t xml:space="preserve"> Unlike classical</w:t>
      </w:r>
      <w:r w:rsidR="00B774E4">
        <w:rPr>
          <w:lang w:val="en"/>
        </w:rPr>
        <w:t xml:space="preserve"> </w:t>
      </w:r>
      <w:r w:rsidR="00B774E4" w:rsidRPr="00B774E4">
        <w:rPr>
          <w:lang w:val="en"/>
        </w:rPr>
        <w:t>Reform Judaism, Reconstructionism holds that a person's default position should be to incorporate Jewish laws and tradition into their lives, unless they have a specific reason to do otherwise</w:t>
      </w:r>
      <w:r w:rsidR="00B774E4">
        <w:rPr>
          <w:lang w:val="en"/>
        </w:rPr>
        <w:t>”: in a word, democratic</w:t>
      </w:r>
      <w:r w:rsidR="00B774E4" w:rsidRPr="00B774E4">
        <w:rPr>
          <w:lang w:val="en"/>
        </w:rPr>
        <w:t>.</w:t>
      </w:r>
      <w:r w:rsidR="00B774E4">
        <w:rPr>
          <w:rStyle w:val="EndnoteReference"/>
          <w:lang w:val="en"/>
        </w:rPr>
        <w:endnoteReference w:id="261"/>
      </w:r>
    </w:p>
    <w:p w:rsidR="00F85F91" w:rsidRPr="006B4487" w:rsidRDefault="006B4487" w:rsidP="006B4487">
      <w:pPr>
        <w:spacing w:before="120"/>
        <w:jc w:val="center"/>
        <w:rPr>
          <w:rFonts w:ascii="Trebuchet MS" w:hAnsi="Trebuchet MS"/>
          <w:b/>
          <w:bCs/>
          <w:sz w:val="36"/>
          <w:szCs w:val="36"/>
          <w:lang w:bidi="en-US"/>
        </w:rPr>
      </w:pPr>
      <w:r>
        <w:rPr>
          <w:rFonts w:ascii="Trebuchet MS" w:hAnsi="Trebuchet MS"/>
          <w:b/>
          <w:bCs/>
          <w:sz w:val="36"/>
          <w:szCs w:val="36"/>
          <w:lang w:bidi="en-US"/>
        </w:rPr>
        <w:t>Reform</w:t>
      </w:r>
    </w:p>
    <w:p w:rsidR="00F85F91" w:rsidRDefault="00E16CF4" w:rsidP="00587D57">
      <w:pPr>
        <w:tabs>
          <w:tab w:val="left" w:pos="1080"/>
        </w:tabs>
        <w:rPr>
          <w:lang w:val="en"/>
        </w:rPr>
      </w:pPr>
      <w:r>
        <w:rPr>
          <w:lang w:val="en"/>
        </w:rPr>
        <w:t>“</w:t>
      </w:r>
      <w:r w:rsidR="00B774E4" w:rsidRPr="00B774E4">
        <w:rPr>
          <w:lang w:val="en"/>
        </w:rPr>
        <w:t>Reform</w:t>
      </w:r>
      <w:r w:rsidR="00B774E4">
        <w:rPr>
          <w:lang w:val="en"/>
        </w:rPr>
        <w:t xml:space="preserve"> </w:t>
      </w:r>
      <w:r w:rsidR="00B774E4" w:rsidRPr="00B774E4">
        <w:rPr>
          <w:lang w:val="en"/>
        </w:rPr>
        <w:t>Judaism</w:t>
      </w:r>
      <w:r w:rsidR="00B774E4">
        <w:rPr>
          <w:lang w:val="en"/>
        </w:rPr>
        <w:t xml:space="preserve"> </w:t>
      </w:r>
      <w:r w:rsidR="00B774E4" w:rsidRPr="00B774E4">
        <w:rPr>
          <w:lang w:val="en"/>
        </w:rPr>
        <w:t>(also</w:t>
      </w:r>
      <w:r w:rsidR="00B774E4">
        <w:rPr>
          <w:lang w:val="en"/>
        </w:rPr>
        <w:t xml:space="preserve"> </w:t>
      </w:r>
      <w:r w:rsidR="00B774E4" w:rsidRPr="00B774E4">
        <w:rPr>
          <w:lang w:val="en"/>
        </w:rPr>
        <w:t>known</w:t>
      </w:r>
      <w:r w:rsidR="00B774E4">
        <w:rPr>
          <w:lang w:val="en"/>
        </w:rPr>
        <w:t xml:space="preserve"> </w:t>
      </w:r>
      <w:r w:rsidR="00B774E4" w:rsidRPr="00B774E4">
        <w:rPr>
          <w:lang w:val="en"/>
        </w:rPr>
        <w:t>as</w:t>
      </w:r>
      <w:r w:rsidR="00B774E4">
        <w:rPr>
          <w:lang w:val="en"/>
        </w:rPr>
        <w:t xml:space="preserve"> </w:t>
      </w:r>
      <w:r w:rsidR="00B774E4" w:rsidRPr="00B774E4">
        <w:rPr>
          <w:lang w:val="en"/>
        </w:rPr>
        <w:t>Liberal</w:t>
      </w:r>
      <w:r w:rsidR="00B774E4">
        <w:rPr>
          <w:lang w:val="en"/>
        </w:rPr>
        <w:t xml:space="preserve"> </w:t>
      </w:r>
      <w:r w:rsidR="00B774E4" w:rsidRPr="00B774E4">
        <w:rPr>
          <w:lang w:val="en"/>
        </w:rPr>
        <w:t>Judaism</w:t>
      </w:r>
      <w:r w:rsidR="00B774E4">
        <w:rPr>
          <w:lang w:val="en"/>
        </w:rPr>
        <w:t xml:space="preserve"> </w:t>
      </w:r>
      <w:r w:rsidR="00B774E4" w:rsidRPr="00B774E4">
        <w:rPr>
          <w:lang w:val="en"/>
        </w:rPr>
        <w:t>or</w:t>
      </w:r>
      <w:r w:rsidR="00B774E4">
        <w:rPr>
          <w:lang w:val="en"/>
        </w:rPr>
        <w:t xml:space="preserve"> </w:t>
      </w:r>
      <w:r w:rsidR="00B774E4" w:rsidRPr="00B774E4">
        <w:rPr>
          <w:lang w:val="en"/>
        </w:rPr>
        <w:t>Progressive</w:t>
      </w:r>
      <w:r w:rsidR="00B774E4">
        <w:rPr>
          <w:lang w:val="en"/>
        </w:rPr>
        <w:t xml:space="preserve"> </w:t>
      </w:r>
      <w:r w:rsidR="00B774E4" w:rsidRPr="00B774E4">
        <w:rPr>
          <w:lang w:val="en"/>
        </w:rPr>
        <w:t>Judaism)</w:t>
      </w:r>
      <w:r w:rsidR="00B774E4">
        <w:rPr>
          <w:lang w:val="en"/>
        </w:rPr>
        <w:t xml:space="preserve"> </w:t>
      </w:r>
      <w:r w:rsidR="00B774E4" w:rsidRPr="00B774E4">
        <w:rPr>
          <w:lang w:val="en"/>
        </w:rPr>
        <w:t>is</w:t>
      </w:r>
      <w:r w:rsidR="00B774E4">
        <w:rPr>
          <w:lang w:val="en"/>
        </w:rPr>
        <w:t xml:space="preserve"> </w:t>
      </w:r>
      <w:r w:rsidR="00B774E4" w:rsidRPr="00B774E4">
        <w:rPr>
          <w:lang w:val="en"/>
        </w:rPr>
        <w:t>a</w:t>
      </w:r>
      <w:r w:rsidR="00B774E4">
        <w:rPr>
          <w:lang w:val="en"/>
        </w:rPr>
        <w:t xml:space="preserve"> </w:t>
      </w:r>
      <w:r w:rsidR="00B774E4" w:rsidRPr="00B774E4">
        <w:rPr>
          <w:lang w:val="en"/>
        </w:rPr>
        <w:t>major</w:t>
      </w:r>
      <w:r w:rsidR="00B774E4">
        <w:rPr>
          <w:lang w:val="en"/>
        </w:rPr>
        <w:t xml:space="preserve"> </w:t>
      </w:r>
      <w:r w:rsidR="00B774E4" w:rsidRPr="00B774E4">
        <w:rPr>
          <w:lang w:val="en"/>
        </w:rPr>
        <w:t>Jewish</w:t>
      </w:r>
      <w:r w:rsidR="00B774E4">
        <w:rPr>
          <w:lang w:val="en"/>
        </w:rPr>
        <w:t xml:space="preserve"> </w:t>
      </w:r>
      <w:r w:rsidR="00B774E4" w:rsidRPr="00B774E4">
        <w:rPr>
          <w:lang w:val="en"/>
        </w:rPr>
        <w:t>denomination</w:t>
      </w:r>
      <w:r w:rsidR="00B774E4">
        <w:rPr>
          <w:lang w:val="en"/>
        </w:rPr>
        <w:t xml:space="preserve"> </w:t>
      </w:r>
      <w:r w:rsidR="00B774E4" w:rsidRPr="00B774E4">
        <w:rPr>
          <w:lang w:val="en"/>
        </w:rPr>
        <w:t>that</w:t>
      </w:r>
      <w:r w:rsidR="00B774E4">
        <w:rPr>
          <w:lang w:val="en"/>
        </w:rPr>
        <w:t xml:space="preserve"> </w:t>
      </w:r>
      <w:r w:rsidR="00B774E4" w:rsidRPr="00B774E4">
        <w:rPr>
          <w:lang w:val="en"/>
        </w:rPr>
        <w:t>emphasizes</w:t>
      </w:r>
      <w:r w:rsidR="00B774E4">
        <w:rPr>
          <w:lang w:val="en"/>
        </w:rPr>
        <w:t xml:space="preserve"> </w:t>
      </w:r>
      <w:r w:rsidR="00B774E4" w:rsidRPr="00B774E4">
        <w:rPr>
          <w:lang w:val="en"/>
        </w:rPr>
        <w:t>the</w:t>
      </w:r>
      <w:r w:rsidR="00B774E4">
        <w:rPr>
          <w:lang w:val="en"/>
        </w:rPr>
        <w:t xml:space="preserve"> </w:t>
      </w:r>
      <w:r w:rsidR="00B774E4" w:rsidRPr="00B774E4">
        <w:rPr>
          <w:lang w:val="en"/>
        </w:rPr>
        <w:t>evolving</w:t>
      </w:r>
      <w:r w:rsidR="00B774E4">
        <w:rPr>
          <w:lang w:val="en"/>
        </w:rPr>
        <w:t xml:space="preserve"> </w:t>
      </w:r>
      <w:r w:rsidR="00B774E4" w:rsidRPr="00B774E4">
        <w:rPr>
          <w:lang w:val="en"/>
        </w:rPr>
        <w:lastRenderedPageBreak/>
        <w:t>nature</w:t>
      </w:r>
      <w:r w:rsidR="00B774E4">
        <w:rPr>
          <w:lang w:val="en"/>
        </w:rPr>
        <w:t xml:space="preserve"> </w:t>
      </w:r>
      <w:r w:rsidR="00B774E4" w:rsidRPr="00B774E4">
        <w:rPr>
          <w:lang w:val="en"/>
        </w:rPr>
        <w:t>of</w:t>
      </w:r>
      <w:r w:rsidR="00B774E4">
        <w:rPr>
          <w:lang w:val="en"/>
        </w:rPr>
        <w:t xml:space="preserve"> </w:t>
      </w:r>
      <w:r w:rsidR="00B774E4" w:rsidRPr="00B774E4">
        <w:rPr>
          <w:lang w:val="en"/>
        </w:rPr>
        <w:t>the</w:t>
      </w:r>
      <w:r w:rsidR="00B774E4">
        <w:rPr>
          <w:lang w:val="en"/>
        </w:rPr>
        <w:t xml:space="preserve"> </w:t>
      </w:r>
      <w:r w:rsidR="00B774E4" w:rsidRPr="00B774E4">
        <w:rPr>
          <w:lang w:val="en"/>
        </w:rPr>
        <w:t>faith,</w:t>
      </w:r>
      <w:r w:rsidR="00B774E4">
        <w:rPr>
          <w:lang w:val="en"/>
        </w:rPr>
        <w:t xml:space="preserve"> </w:t>
      </w:r>
      <w:r w:rsidR="00B774E4" w:rsidRPr="00B774E4">
        <w:rPr>
          <w:lang w:val="en"/>
        </w:rPr>
        <w:t>the</w:t>
      </w:r>
      <w:r w:rsidR="00B774E4">
        <w:rPr>
          <w:lang w:val="en"/>
        </w:rPr>
        <w:t xml:space="preserve"> </w:t>
      </w:r>
      <w:r w:rsidR="00B774E4" w:rsidRPr="00B774E4">
        <w:rPr>
          <w:lang w:val="en"/>
        </w:rPr>
        <w:t>superiority</w:t>
      </w:r>
      <w:r w:rsidR="00B774E4">
        <w:rPr>
          <w:lang w:val="en"/>
        </w:rPr>
        <w:t xml:space="preserve"> </w:t>
      </w:r>
      <w:r w:rsidR="00B774E4" w:rsidRPr="00B774E4">
        <w:rPr>
          <w:lang w:val="en"/>
        </w:rPr>
        <w:t>of</w:t>
      </w:r>
      <w:r w:rsidR="00B774E4">
        <w:rPr>
          <w:lang w:val="en"/>
        </w:rPr>
        <w:t xml:space="preserve"> </w:t>
      </w:r>
      <w:r w:rsidR="00B774E4" w:rsidRPr="00B774E4">
        <w:rPr>
          <w:lang w:val="en"/>
        </w:rPr>
        <w:t>its</w:t>
      </w:r>
      <w:r w:rsidR="00B774E4">
        <w:rPr>
          <w:lang w:val="en"/>
        </w:rPr>
        <w:t xml:space="preserve"> </w:t>
      </w:r>
      <w:r w:rsidR="00B774E4" w:rsidRPr="00B774E4">
        <w:rPr>
          <w:lang w:val="en"/>
        </w:rPr>
        <w:t>ethical</w:t>
      </w:r>
      <w:r w:rsidR="00B774E4">
        <w:rPr>
          <w:lang w:val="en"/>
        </w:rPr>
        <w:t xml:space="preserve"> </w:t>
      </w:r>
      <w:r w:rsidR="00B774E4" w:rsidRPr="00B774E4">
        <w:rPr>
          <w:lang w:val="en"/>
        </w:rPr>
        <w:t>aspects</w:t>
      </w:r>
      <w:r w:rsidR="00B774E4">
        <w:rPr>
          <w:lang w:val="en"/>
        </w:rPr>
        <w:t xml:space="preserve"> </w:t>
      </w:r>
      <w:r w:rsidR="00B774E4" w:rsidRPr="00B774E4">
        <w:rPr>
          <w:lang w:val="en"/>
        </w:rPr>
        <w:t>to</w:t>
      </w:r>
      <w:r w:rsidR="00B774E4">
        <w:rPr>
          <w:lang w:val="en"/>
        </w:rPr>
        <w:t xml:space="preserve"> </w:t>
      </w:r>
      <w:r w:rsidR="00B774E4" w:rsidRPr="00B774E4">
        <w:rPr>
          <w:lang w:val="en"/>
        </w:rPr>
        <w:t>the</w:t>
      </w:r>
      <w:r w:rsidR="00B774E4">
        <w:rPr>
          <w:lang w:val="en"/>
        </w:rPr>
        <w:t xml:space="preserve"> </w:t>
      </w:r>
      <w:r w:rsidR="00B774E4" w:rsidRPr="00B774E4">
        <w:rPr>
          <w:lang w:val="en"/>
        </w:rPr>
        <w:t>ceremonial</w:t>
      </w:r>
      <w:r w:rsidR="00B774E4">
        <w:rPr>
          <w:lang w:val="en"/>
        </w:rPr>
        <w:t xml:space="preserve"> </w:t>
      </w:r>
      <w:r w:rsidR="00B774E4" w:rsidRPr="00B774E4">
        <w:rPr>
          <w:lang w:val="en"/>
        </w:rPr>
        <w:t>ones,</w:t>
      </w:r>
      <w:r w:rsidR="00B774E4">
        <w:rPr>
          <w:lang w:val="en"/>
        </w:rPr>
        <w:t xml:space="preserve"> </w:t>
      </w:r>
      <w:r w:rsidR="00B774E4" w:rsidRPr="00B774E4">
        <w:rPr>
          <w:lang w:val="en"/>
        </w:rPr>
        <w:t>and</w:t>
      </w:r>
      <w:r w:rsidR="00B774E4">
        <w:rPr>
          <w:lang w:val="en"/>
        </w:rPr>
        <w:t xml:space="preserve"> </w:t>
      </w:r>
      <w:r w:rsidR="00B774E4" w:rsidRPr="00B774E4">
        <w:rPr>
          <w:lang w:val="en"/>
        </w:rPr>
        <w:t>a</w:t>
      </w:r>
      <w:r w:rsidR="00B774E4">
        <w:rPr>
          <w:lang w:val="en"/>
        </w:rPr>
        <w:t xml:space="preserve"> </w:t>
      </w:r>
      <w:r w:rsidR="00B774E4" w:rsidRPr="00B774E4">
        <w:rPr>
          <w:lang w:val="en"/>
        </w:rPr>
        <w:t>belief</w:t>
      </w:r>
      <w:r w:rsidR="00B774E4">
        <w:rPr>
          <w:lang w:val="en"/>
        </w:rPr>
        <w:t xml:space="preserve"> </w:t>
      </w:r>
      <w:r w:rsidR="00B774E4" w:rsidRPr="00B774E4">
        <w:rPr>
          <w:lang w:val="en"/>
        </w:rPr>
        <w:t>in</w:t>
      </w:r>
      <w:r w:rsidR="00B774E4">
        <w:rPr>
          <w:lang w:val="en"/>
        </w:rPr>
        <w:t xml:space="preserve"> </w:t>
      </w:r>
      <w:r w:rsidR="00B774E4" w:rsidRPr="00B774E4">
        <w:rPr>
          <w:lang w:val="en"/>
        </w:rPr>
        <w:t>a</w:t>
      </w:r>
      <w:r w:rsidR="00B774E4">
        <w:rPr>
          <w:lang w:val="en"/>
        </w:rPr>
        <w:t xml:space="preserve"> </w:t>
      </w:r>
      <w:r w:rsidR="00B774E4" w:rsidRPr="00B774E4">
        <w:rPr>
          <w:lang w:val="en"/>
        </w:rPr>
        <w:t>continuous</w:t>
      </w:r>
      <w:r w:rsidR="00B774E4">
        <w:rPr>
          <w:lang w:val="en"/>
        </w:rPr>
        <w:t xml:space="preserve"> </w:t>
      </w:r>
      <w:r w:rsidR="00B774E4" w:rsidRPr="00B774E4">
        <w:rPr>
          <w:lang w:val="en"/>
        </w:rPr>
        <w:t>revelation</w:t>
      </w:r>
      <w:r w:rsidR="00B774E4">
        <w:rPr>
          <w:lang w:val="en"/>
        </w:rPr>
        <w:t xml:space="preserve"> </w:t>
      </w:r>
      <w:r w:rsidR="00B774E4" w:rsidRPr="00B774E4">
        <w:rPr>
          <w:lang w:val="en"/>
        </w:rPr>
        <w:t>not</w:t>
      </w:r>
      <w:r w:rsidR="00B774E4">
        <w:rPr>
          <w:lang w:val="en"/>
        </w:rPr>
        <w:t xml:space="preserve"> </w:t>
      </w:r>
      <w:r w:rsidR="00B774E4" w:rsidRPr="00B774E4">
        <w:rPr>
          <w:lang w:val="en"/>
        </w:rPr>
        <w:t>centered</w:t>
      </w:r>
      <w:r w:rsidR="00B774E4">
        <w:rPr>
          <w:lang w:val="en"/>
        </w:rPr>
        <w:t xml:space="preserve"> </w:t>
      </w:r>
      <w:r w:rsidR="00B774E4" w:rsidRPr="00B774E4">
        <w:rPr>
          <w:lang w:val="en"/>
        </w:rPr>
        <w:t>on</w:t>
      </w:r>
      <w:r w:rsidR="00B774E4">
        <w:rPr>
          <w:lang w:val="en"/>
        </w:rPr>
        <w:t xml:space="preserve"> </w:t>
      </w:r>
      <w:r w:rsidR="00B774E4" w:rsidRPr="00B774E4">
        <w:rPr>
          <w:lang w:val="en"/>
        </w:rPr>
        <w:t>the</w:t>
      </w:r>
      <w:r w:rsidR="00B774E4">
        <w:rPr>
          <w:lang w:val="en"/>
        </w:rPr>
        <w:t xml:space="preserve"> </w:t>
      </w:r>
      <w:r w:rsidR="00B774E4" w:rsidRPr="00B774E4">
        <w:rPr>
          <w:lang w:val="en"/>
        </w:rPr>
        <w:t>theophany</w:t>
      </w:r>
      <w:r w:rsidR="00B774E4">
        <w:rPr>
          <w:lang w:val="en"/>
        </w:rPr>
        <w:t xml:space="preserve"> </w:t>
      </w:r>
      <w:r w:rsidR="00B774E4" w:rsidRPr="00B774E4">
        <w:rPr>
          <w:lang w:val="en"/>
        </w:rPr>
        <w:t>at</w:t>
      </w:r>
      <w:r w:rsidR="00B774E4">
        <w:rPr>
          <w:lang w:val="en"/>
        </w:rPr>
        <w:t xml:space="preserve"> </w:t>
      </w:r>
      <w:r w:rsidR="00B774E4" w:rsidRPr="00B774E4">
        <w:rPr>
          <w:lang w:val="en"/>
        </w:rPr>
        <w:t>Mount</w:t>
      </w:r>
      <w:r w:rsidR="00B774E4">
        <w:rPr>
          <w:lang w:val="en"/>
        </w:rPr>
        <w:t xml:space="preserve"> </w:t>
      </w:r>
      <w:r w:rsidR="00B774E4" w:rsidRPr="00B774E4">
        <w:rPr>
          <w:lang w:val="en"/>
        </w:rPr>
        <w:t>Sinai.</w:t>
      </w:r>
      <w:r>
        <w:rPr>
          <w:lang w:val="en"/>
        </w:rPr>
        <w:t>”  “</w:t>
      </w:r>
      <w:r w:rsidRPr="00E16CF4">
        <w:rPr>
          <w:lang w:val="en"/>
        </w:rPr>
        <w:t>Its inherent pluralism and great importance placed on individual autonomy impede any simplistic definition of Reform Judaism</w:t>
      </w:r>
      <w:r>
        <w:rPr>
          <w:lang w:val="en"/>
        </w:rPr>
        <w:t>”: in a word, liberal.</w:t>
      </w:r>
      <w:r>
        <w:rPr>
          <w:rStyle w:val="EndnoteReference"/>
          <w:lang w:val="en"/>
        </w:rPr>
        <w:endnoteReference w:id="262"/>
      </w:r>
    </w:p>
    <w:p w:rsidR="00F85F91" w:rsidRPr="00435DC7" w:rsidRDefault="00435DC7" w:rsidP="00435DC7">
      <w:pPr>
        <w:spacing w:before="120"/>
        <w:jc w:val="center"/>
        <w:rPr>
          <w:rFonts w:ascii="Trebuchet MS" w:hAnsi="Trebuchet MS"/>
          <w:b/>
          <w:bCs/>
          <w:sz w:val="36"/>
          <w:szCs w:val="36"/>
          <w:lang w:bidi="en-US"/>
        </w:rPr>
      </w:pPr>
      <w:r>
        <w:rPr>
          <w:rFonts w:ascii="Trebuchet MS" w:hAnsi="Trebuchet MS"/>
          <w:b/>
          <w:bCs/>
          <w:sz w:val="36"/>
          <w:szCs w:val="36"/>
          <w:lang w:bidi="en-US"/>
        </w:rPr>
        <w:t>Karaite</w:t>
      </w:r>
    </w:p>
    <w:p w:rsidR="00CE4194" w:rsidRDefault="00435DC7" w:rsidP="00587D57">
      <w:pPr>
        <w:tabs>
          <w:tab w:val="left" w:pos="1080"/>
        </w:tabs>
        <w:rPr>
          <w:lang w:val="en"/>
        </w:rPr>
      </w:pPr>
      <w:r>
        <w:rPr>
          <w:lang w:val="en"/>
        </w:rPr>
        <w:t>Karaite Judaism is “</w:t>
      </w:r>
      <w:r w:rsidRPr="00435DC7">
        <w:rPr>
          <w:lang w:val="en"/>
        </w:rPr>
        <w:t>characterized</w:t>
      </w:r>
      <w:r>
        <w:rPr>
          <w:lang w:val="en"/>
        </w:rPr>
        <w:t xml:space="preserve"> </w:t>
      </w:r>
      <w:r w:rsidRPr="00435DC7">
        <w:rPr>
          <w:lang w:val="en"/>
        </w:rPr>
        <w:t>by</w:t>
      </w:r>
      <w:r>
        <w:rPr>
          <w:lang w:val="en"/>
        </w:rPr>
        <w:t xml:space="preserve"> </w:t>
      </w:r>
      <w:r w:rsidRPr="00435DC7">
        <w:rPr>
          <w:lang w:val="en"/>
        </w:rPr>
        <w:t>the</w:t>
      </w:r>
      <w:r>
        <w:rPr>
          <w:lang w:val="en"/>
        </w:rPr>
        <w:t xml:space="preserve"> </w:t>
      </w:r>
      <w:r w:rsidRPr="00435DC7">
        <w:rPr>
          <w:lang w:val="en"/>
        </w:rPr>
        <w:t>recognition</w:t>
      </w:r>
      <w:r>
        <w:rPr>
          <w:lang w:val="en"/>
        </w:rPr>
        <w:t xml:space="preserve"> </w:t>
      </w:r>
      <w:r w:rsidRPr="00435DC7">
        <w:rPr>
          <w:lang w:val="en"/>
        </w:rPr>
        <w:t>of</w:t>
      </w:r>
      <w:r>
        <w:rPr>
          <w:lang w:val="en"/>
        </w:rPr>
        <w:t xml:space="preserve"> </w:t>
      </w:r>
      <w:r w:rsidRPr="00435DC7">
        <w:rPr>
          <w:lang w:val="en"/>
        </w:rPr>
        <w:t>the</w:t>
      </w:r>
      <w:r>
        <w:rPr>
          <w:lang w:val="en"/>
        </w:rPr>
        <w:t xml:space="preserve"> </w:t>
      </w:r>
      <w:r w:rsidRPr="00435DC7">
        <w:rPr>
          <w:lang w:val="en"/>
        </w:rPr>
        <w:t>Tanakh</w:t>
      </w:r>
      <w:r>
        <w:rPr>
          <w:lang w:val="en"/>
        </w:rPr>
        <w:t xml:space="preserve"> </w:t>
      </w:r>
      <w:r w:rsidRPr="00435DC7">
        <w:rPr>
          <w:lang w:val="en"/>
        </w:rPr>
        <w:t>alone</w:t>
      </w:r>
      <w:r>
        <w:rPr>
          <w:lang w:val="en"/>
        </w:rPr>
        <w:t xml:space="preserve"> </w:t>
      </w:r>
      <w:r w:rsidRPr="00435DC7">
        <w:rPr>
          <w:lang w:val="en"/>
        </w:rPr>
        <w:t>as</w:t>
      </w:r>
      <w:r>
        <w:rPr>
          <w:lang w:val="en"/>
        </w:rPr>
        <w:t xml:space="preserve"> </w:t>
      </w:r>
      <w:r w:rsidRPr="00435DC7">
        <w:rPr>
          <w:lang w:val="en"/>
        </w:rPr>
        <w:t>its</w:t>
      </w:r>
      <w:r>
        <w:rPr>
          <w:lang w:val="en"/>
        </w:rPr>
        <w:t xml:space="preserve"> </w:t>
      </w:r>
      <w:r w:rsidRPr="00435DC7">
        <w:rPr>
          <w:lang w:val="en"/>
        </w:rPr>
        <w:t>supreme</w:t>
      </w:r>
      <w:r>
        <w:rPr>
          <w:lang w:val="en"/>
        </w:rPr>
        <w:t xml:space="preserve"> </w:t>
      </w:r>
      <w:r w:rsidRPr="00435DC7">
        <w:rPr>
          <w:lang w:val="en"/>
        </w:rPr>
        <w:t>authority</w:t>
      </w:r>
      <w:r>
        <w:rPr>
          <w:lang w:val="en"/>
        </w:rPr>
        <w:t xml:space="preserve"> </w:t>
      </w:r>
      <w:r w:rsidRPr="00435DC7">
        <w:rPr>
          <w:lang w:val="en"/>
        </w:rPr>
        <w:t>in</w:t>
      </w:r>
      <w:r>
        <w:rPr>
          <w:lang w:val="en"/>
        </w:rPr>
        <w:t xml:space="preserve"> </w:t>
      </w:r>
      <w:r w:rsidRPr="00435DC7">
        <w:rPr>
          <w:lang w:val="en"/>
        </w:rPr>
        <w:t>Halakha</w:t>
      </w:r>
      <w:r>
        <w:rPr>
          <w:lang w:val="en"/>
        </w:rPr>
        <w:t xml:space="preserve"> </w:t>
      </w:r>
      <w:r w:rsidRPr="00435DC7">
        <w:rPr>
          <w:lang w:val="en"/>
        </w:rPr>
        <w:t>(Jewish</w:t>
      </w:r>
      <w:r>
        <w:rPr>
          <w:lang w:val="en"/>
        </w:rPr>
        <w:t xml:space="preserve"> </w:t>
      </w:r>
      <w:r w:rsidRPr="00435DC7">
        <w:rPr>
          <w:lang w:val="en"/>
        </w:rPr>
        <w:t>religious</w:t>
      </w:r>
      <w:r>
        <w:rPr>
          <w:lang w:val="en"/>
        </w:rPr>
        <w:t xml:space="preserve"> </w:t>
      </w:r>
      <w:r w:rsidRPr="00435DC7">
        <w:rPr>
          <w:lang w:val="en"/>
        </w:rPr>
        <w:t>law)</w:t>
      </w:r>
      <w:r>
        <w:rPr>
          <w:lang w:val="en"/>
        </w:rPr>
        <w:t xml:space="preserve"> </w:t>
      </w:r>
      <w:r w:rsidRPr="00435DC7">
        <w:rPr>
          <w:lang w:val="en"/>
        </w:rPr>
        <w:t>and</w:t>
      </w:r>
      <w:r>
        <w:rPr>
          <w:lang w:val="en"/>
        </w:rPr>
        <w:t xml:space="preserve"> </w:t>
      </w:r>
      <w:r w:rsidRPr="00435DC7">
        <w:rPr>
          <w:lang w:val="en"/>
        </w:rPr>
        <w:t>theology.</w:t>
      </w:r>
      <w:r>
        <w:rPr>
          <w:lang w:val="en"/>
        </w:rPr>
        <w:t xml:space="preserve">  </w:t>
      </w:r>
      <w:r w:rsidRPr="00435DC7">
        <w:rPr>
          <w:lang w:val="en"/>
        </w:rPr>
        <w:t>It</w:t>
      </w:r>
      <w:r>
        <w:rPr>
          <w:lang w:val="en"/>
        </w:rPr>
        <w:t xml:space="preserve"> </w:t>
      </w:r>
      <w:r w:rsidRPr="00435DC7">
        <w:rPr>
          <w:lang w:val="en"/>
        </w:rPr>
        <w:t>is</w:t>
      </w:r>
      <w:r>
        <w:rPr>
          <w:lang w:val="en"/>
        </w:rPr>
        <w:t xml:space="preserve"> </w:t>
      </w:r>
      <w:r w:rsidRPr="00435DC7">
        <w:rPr>
          <w:lang w:val="en"/>
        </w:rPr>
        <w:t>distinct</w:t>
      </w:r>
      <w:r>
        <w:rPr>
          <w:lang w:val="en"/>
        </w:rPr>
        <w:t xml:space="preserve"> </w:t>
      </w:r>
      <w:r w:rsidRPr="00435DC7">
        <w:rPr>
          <w:lang w:val="en"/>
        </w:rPr>
        <w:t>from</w:t>
      </w:r>
      <w:r>
        <w:rPr>
          <w:lang w:val="en"/>
        </w:rPr>
        <w:t xml:space="preserve"> </w:t>
      </w:r>
      <w:r w:rsidRPr="00435DC7">
        <w:rPr>
          <w:lang w:val="en"/>
        </w:rPr>
        <w:t>mainstream</w:t>
      </w:r>
      <w:r>
        <w:rPr>
          <w:lang w:val="en"/>
        </w:rPr>
        <w:t xml:space="preserve"> </w:t>
      </w:r>
      <w:r w:rsidRPr="00435DC7">
        <w:rPr>
          <w:lang w:val="en"/>
        </w:rPr>
        <w:t>Rabbinic</w:t>
      </w:r>
      <w:r>
        <w:rPr>
          <w:lang w:val="en"/>
        </w:rPr>
        <w:t xml:space="preserve"> </w:t>
      </w:r>
      <w:r w:rsidRPr="00435DC7">
        <w:rPr>
          <w:lang w:val="en"/>
        </w:rPr>
        <w:t>Judaism,</w:t>
      </w:r>
      <w:r>
        <w:rPr>
          <w:lang w:val="en"/>
        </w:rPr>
        <w:t xml:space="preserve"> </w:t>
      </w:r>
      <w:r w:rsidRPr="00435DC7">
        <w:rPr>
          <w:lang w:val="en"/>
        </w:rPr>
        <w:t>which</w:t>
      </w:r>
      <w:r>
        <w:rPr>
          <w:lang w:val="en"/>
        </w:rPr>
        <w:t xml:space="preserve"> </w:t>
      </w:r>
      <w:r w:rsidRPr="00435DC7">
        <w:rPr>
          <w:lang w:val="en"/>
        </w:rPr>
        <w:t>considers</w:t>
      </w:r>
      <w:r>
        <w:rPr>
          <w:lang w:val="en"/>
        </w:rPr>
        <w:t xml:space="preserve"> </w:t>
      </w:r>
      <w:r w:rsidRPr="00435DC7">
        <w:rPr>
          <w:lang w:val="en"/>
        </w:rPr>
        <w:t>the</w:t>
      </w:r>
      <w:r>
        <w:rPr>
          <w:lang w:val="en"/>
        </w:rPr>
        <w:t xml:space="preserve"> </w:t>
      </w:r>
      <w:r w:rsidRPr="00435DC7">
        <w:rPr>
          <w:lang w:val="en"/>
        </w:rPr>
        <w:t>Oral</w:t>
      </w:r>
      <w:r>
        <w:rPr>
          <w:lang w:val="en"/>
        </w:rPr>
        <w:t xml:space="preserve"> </w:t>
      </w:r>
      <w:r w:rsidRPr="00435DC7">
        <w:rPr>
          <w:lang w:val="en"/>
        </w:rPr>
        <w:t>Torah,</w:t>
      </w:r>
      <w:r>
        <w:rPr>
          <w:lang w:val="en"/>
        </w:rPr>
        <w:t xml:space="preserve"> </w:t>
      </w:r>
      <w:r w:rsidRPr="00435DC7">
        <w:rPr>
          <w:lang w:val="en"/>
        </w:rPr>
        <w:t>as</w:t>
      </w:r>
      <w:r>
        <w:rPr>
          <w:lang w:val="en"/>
        </w:rPr>
        <w:t xml:space="preserve"> </w:t>
      </w:r>
      <w:r w:rsidRPr="00435DC7">
        <w:rPr>
          <w:lang w:val="en"/>
        </w:rPr>
        <w:t>codified</w:t>
      </w:r>
      <w:r>
        <w:rPr>
          <w:lang w:val="en"/>
        </w:rPr>
        <w:t xml:space="preserve"> </w:t>
      </w:r>
      <w:r w:rsidRPr="00435DC7">
        <w:rPr>
          <w:lang w:val="en"/>
        </w:rPr>
        <w:t>in</w:t>
      </w:r>
      <w:r>
        <w:rPr>
          <w:lang w:val="en"/>
        </w:rPr>
        <w:t xml:space="preserve"> </w:t>
      </w:r>
      <w:r w:rsidRPr="00435DC7">
        <w:rPr>
          <w:lang w:val="en"/>
        </w:rPr>
        <w:t>the</w:t>
      </w:r>
      <w:r>
        <w:rPr>
          <w:lang w:val="en"/>
        </w:rPr>
        <w:t xml:space="preserve"> </w:t>
      </w:r>
      <w:r w:rsidRPr="00435DC7">
        <w:rPr>
          <w:lang w:val="en"/>
        </w:rPr>
        <w:t>Talmud</w:t>
      </w:r>
      <w:r>
        <w:rPr>
          <w:lang w:val="en"/>
        </w:rPr>
        <w:t xml:space="preserve"> </w:t>
      </w:r>
      <w:r w:rsidRPr="00435DC7">
        <w:rPr>
          <w:lang w:val="en"/>
        </w:rPr>
        <w:t>and</w:t>
      </w:r>
      <w:r>
        <w:rPr>
          <w:lang w:val="en"/>
        </w:rPr>
        <w:t xml:space="preserve"> </w:t>
      </w:r>
      <w:r w:rsidRPr="00435DC7">
        <w:rPr>
          <w:lang w:val="en"/>
        </w:rPr>
        <w:t>subsequent</w:t>
      </w:r>
      <w:r>
        <w:rPr>
          <w:lang w:val="en"/>
        </w:rPr>
        <w:t xml:space="preserve"> </w:t>
      </w:r>
      <w:r w:rsidRPr="00435DC7">
        <w:rPr>
          <w:lang w:val="en"/>
        </w:rPr>
        <w:t>works,</w:t>
      </w:r>
      <w:r>
        <w:rPr>
          <w:lang w:val="en"/>
        </w:rPr>
        <w:t xml:space="preserve"> </w:t>
      </w:r>
      <w:r w:rsidRPr="00435DC7">
        <w:rPr>
          <w:lang w:val="en"/>
        </w:rPr>
        <w:t>to</w:t>
      </w:r>
      <w:r>
        <w:rPr>
          <w:lang w:val="en"/>
        </w:rPr>
        <w:t xml:space="preserve"> </w:t>
      </w:r>
      <w:r w:rsidRPr="00435DC7">
        <w:rPr>
          <w:lang w:val="en"/>
        </w:rPr>
        <w:t>be</w:t>
      </w:r>
      <w:r>
        <w:rPr>
          <w:lang w:val="en"/>
        </w:rPr>
        <w:t xml:space="preserve"> </w:t>
      </w:r>
      <w:r w:rsidRPr="00435DC7">
        <w:rPr>
          <w:lang w:val="en"/>
        </w:rPr>
        <w:t>authoritative</w:t>
      </w:r>
      <w:r>
        <w:rPr>
          <w:lang w:val="en"/>
        </w:rPr>
        <w:t xml:space="preserve"> </w:t>
      </w:r>
      <w:r w:rsidRPr="00435DC7">
        <w:rPr>
          <w:lang w:val="en"/>
        </w:rPr>
        <w:t>interpretations</w:t>
      </w:r>
      <w:r>
        <w:rPr>
          <w:lang w:val="en"/>
        </w:rPr>
        <w:t xml:space="preserve"> </w:t>
      </w:r>
      <w:r w:rsidRPr="00435DC7">
        <w:rPr>
          <w:lang w:val="en"/>
        </w:rPr>
        <w:t>of</w:t>
      </w:r>
      <w:r>
        <w:rPr>
          <w:lang w:val="en"/>
        </w:rPr>
        <w:t xml:space="preserve"> </w:t>
      </w:r>
      <w:r w:rsidRPr="00435DC7">
        <w:rPr>
          <w:lang w:val="en"/>
        </w:rPr>
        <w:t>the</w:t>
      </w:r>
      <w:r>
        <w:rPr>
          <w:lang w:val="en"/>
        </w:rPr>
        <w:t xml:space="preserve"> </w:t>
      </w:r>
      <w:r w:rsidRPr="00435DC7">
        <w:rPr>
          <w:lang w:val="en"/>
        </w:rPr>
        <w:t>Torah.</w:t>
      </w:r>
      <w:r>
        <w:rPr>
          <w:lang w:val="en"/>
        </w:rPr>
        <w:t xml:space="preserve"> </w:t>
      </w:r>
      <w:r w:rsidR="00CE4194">
        <w:rPr>
          <w:lang w:val="en"/>
        </w:rPr>
        <w:t xml:space="preserve"> </w:t>
      </w:r>
      <w:r w:rsidRPr="00435DC7">
        <w:rPr>
          <w:lang w:val="en"/>
        </w:rPr>
        <w:t>Karaites</w:t>
      </w:r>
      <w:r>
        <w:rPr>
          <w:lang w:val="en"/>
        </w:rPr>
        <w:t xml:space="preserve"> </w:t>
      </w:r>
      <w:r w:rsidRPr="00435DC7">
        <w:rPr>
          <w:lang w:val="en"/>
        </w:rPr>
        <w:t>maintain</w:t>
      </w:r>
      <w:r>
        <w:rPr>
          <w:lang w:val="en"/>
        </w:rPr>
        <w:t xml:space="preserve"> </w:t>
      </w:r>
      <w:r w:rsidRPr="00435DC7">
        <w:rPr>
          <w:lang w:val="en"/>
        </w:rPr>
        <w:t>that</w:t>
      </w:r>
      <w:r>
        <w:rPr>
          <w:lang w:val="en"/>
        </w:rPr>
        <w:t xml:space="preserve"> </w:t>
      </w:r>
      <w:r w:rsidRPr="00435DC7">
        <w:rPr>
          <w:lang w:val="en"/>
        </w:rPr>
        <w:t>all</w:t>
      </w:r>
      <w:r>
        <w:rPr>
          <w:lang w:val="en"/>
        </w:rPr>
        <w:t xml:space="preserve"> </w:t>
      </w:r>
      <w:r w:rsidRPr="00435DC7">
        <w:rPr>
          <w:lang w:val="en"/>
        </w:rPr>
        <w:t>of</w:t>
      </w:r>
      <w:r>
        <w:rPr>
          <w:lang w:val="en"/>
        </w:rPr>
        <w:t xml:space="preserve"> </w:t>
      </w:r>
      <w:r w:rsidRPr="00435DC7">
        <w:rPr>
          <w:lang w:val="en"/>
        </w:rPr>
        <w:t>the</w:t>
      </w:r>
      <w:r>
        <w:rPr>
          <w:lang w:val="en"/>
        </w:rPr>
        <w:t xml:space="preserve"> </w:t>
      </w:r>
      <w:r w:rsidRPr="00435DC7">
        <w:rPr>
          <w:lang w:val="en"/>
        </w:rPr>
        <w:t>divine</w:t>
      </w:r>
      <w:r>
        <w:rPr>
          <w:lang w:val="en"/>
        </w:rPr>
        <w:t xml:space="preserve"> </w:t>
      </w:r>
      <w:r w:rsidRPr="00435DC7">
        <w:rPr>
          <w:lang w:val="en"/>
        </w:rPr>
        <w:t>commandments</w:t>
      </w:r>
      <w:r>
        <w:rPr>
          <w:lang w:val="en"/>
        </w:rPr>
        <w:t xml:space="preserve"> </w:t>
      </w:r>
      <w:r w:rsidRPr="00435DC7">
        <w:rPr>
          <w:lang w:val="en"/>
        </w:rPr>
        <w:t>handed</w:t>
      </w:r>
      <w:r>
        <w:rPr>
          <w:lang w:val="en"/>
        </w:rPr>
        <w:t xml:space="preserve"> </w:t>
      </w:r>
      <w:r w:rsidRPr="00435DC7">
        <w:rPr>
          <w:lang w:val="en"/>
        </w:rPr>
        <w:t>down</w:t>
      </w:r>
      <w:r>
        <w:rPr>
          <w:lang w:val="en"/>
        </w:rPr>
        <w:t xml:space="preserve"> </w:t>
      </w:r>
      <w:r w:rsidRPr="00435DC7">
        <w:rPr>
          <w:lang w:val="en"/>
        </w:rPr>
        <w:t>to</w:t>
      </w:r>
      <w:r>
        <w:rPr>
          <w:lang w:val="en"/>
        </w:rPr>
        <w:t xml:space="preserve"> </w:t>
      </w:r>
      <w:r w:rsidRPr="00435DC7">
        <w:rPr>
          <w:lang w:val="en"/>
        </w:rPr>
        <w:t>Moses</w:t>
      </w:r>
      <w:r>
        <w:rPr>
          <w:lang w:val="en"/>
        </w:rPr>
        <w:t xml:space="preserve"> </w:t>
      </w:r>
      <w:r w:rsidRPr="00435DC7">
        <w:rPr>
          <w:lang w:val="en"/>
        </w:rPr>
        <w:t>by</w:t>
      </w:r>
      <w:r>
        <w:rPr>
          <w:lang w:val="en"/>
        </w:rPr>
        <w:t xml:space="preserve"> </w:t>
      </w:r>
      <w:r w:rsidRPr="00435DC7">
        <w:rPr>
          <w:lang w:val="en"/>
        </w:rPr>
        <w:t>God</w:t>
      </w:r>
      <w:r>
        <w:rPr>
          <w:lang w:val="en"/>
        </w:rPr>
        <w:t xml:space="preserve"> </w:t>
      </w:r>
      <w:r w:rsidRPr="00435DC7">
        <w:rPr>
          <w:lang w:val="en"/>
        </w:rPr>
        <w:t>were</w:t>
      </w:r>
      <w:r>
        <w:rPr>
          <w:lang w:val="en"/>
        </w:rPr>
        <w:t xml:space="preserve"> </w:t>
      </w:r>
      <w:r w:rsidRPr="00435DC7">
        <w:rPr>
          <w:lang w:val="en"/>
        </w:rPr>
        <w:t>recorded</w:t>
      </w:r>
      <w:r>
        <w:rPr>
          <w:lang w:val="en"/>
        </w:rPr>
        <w:t xml:space="preserve"> </w:t>
      </w:r>
      <w:r w:rsidRPr="00435DC7">
        <w:rPr>
          <w:lang w:val="en"/>
        </w:rPr>
        <w:t>in</w:t>
      </w:r>
      <w:r>
        <w:rPr>
          <w:lang w:val="en"/>
        </w:rPr>
        <w:t xml:space="preserve"> </w:t>
      </w:r>
      <w:r w:rsidRPr="00435DC7">
        <w:rPr>
          <w:lang w:val="en"/>
        </w:rPr>
        <w:t>the</w:t>
      </w:r>
      <w:r>
        <w:rPr>
          <w:lang w:val="en"/>
        </w:rPr>
        <w:t xml:space="preserve"> </w:t>
      </w:r>
      <w:r w:rsidRPr="00435DC7">
        <w:rPr>
          <w:lang w:val="en"/>
        </w:rPr>
        <w:t>written</w:t>
      </w:r>
      <w:r>
        <w:rPr>
          <w:lang w:val="en"/>
        </w:rPr>
        <w:t xml:space="preserve"> </w:t>
      </w:r>
      <w:r w:rsidRPr="00435DC7">
        <w:rPr>
          <w:lang w:val="en"/>
        </w:rPr>
        <w:t>Torah</w:t>
      </w:r>
      <w:r>
        <w:rPr>
          <w:lang w:val="en"/>
        </w:rPr>
        <w:t xml:space="preserve"> </w:t>
      </w:r>
      <w:r w:rsidRPr="00435DC7">
        <w:rPr>
          <w:lang w:val="en"/>
        </w:rPr>
        <w:t>without</w:t>
      </w:r>
      <w:r>
        <w:rPr>
          <w:lang w:val="en"/>
        </w:rPr>
        <w:t xml:space="preserve"> </w:t>
      </w:r>
      <w:r w:rsidRPr="00435DC7">
        <w:rPr>
          <w:lang w:val="en"/>
        </w:rPr>
        <w:t>additional</w:t>
      </w:r>
      <w:r>
        <w:rPr>
          <w:lang w:val="en"/>
        </w:rPr>
        <w:t xml:space="preserve"> </w:t>
      </w:r>
      <w:r w:rsidRPr="00435DC7">
        <w:rPr>
          <w:lang w:val="en"/>
        </w:rPr>
        <w:t>Oral</w:t>
      </w:r>
      <w:r>
        <w:rPr>
          <w:lang w:val="en"/>
        </w:rPr>
        <w:t xml:space="preserve"> </w:t>
      </w:r>
      <w:r w:rsidRPr="00435DC7">
        <w:rPr>
          <w:lang w:val="en"/>
        </w:rPr>
        <w:t>Law</w:t>
      </w:r>
      <w:r>
        <w:rPr>
          <w:lang w:val="en"/>
        </w:rPr>
        <w:t xml:space="preserve"> </w:t>
      </w:r>
      <w:r w:rsidRPr="00435DC7">
        <w:rPr>
          <w:lang w:val="en"/>
        </w:rPr>
        <w:t>or</w:t>
      </w:r>
      <w:r>
        <w:rPr>
          <w:lang w:val="en"/>
        </w:rPr>
        <w:t xml:space="preserve"> </w:t>
      </w:r>
      <w:r w:rsidRPr="00435DC7">
        <w:rPr>
          <w:lang w:val="en"/>
        </w:rPr>
        <w:t>explanation.</w:t>
      </w:r>
      <w:r>
        <w:rPr>
          <w:lang w:val="en"/>
        </w:rPr>
        <w:t xml:space="preserve"> </w:t>
      </w:r>
      <w:r w:rsidR="00CE4194">
        <w:rPr>
          <w:lang w:val="en"/>
        </w:rPr>
        <w:t xml:space="preserve"> </w:t>
      </w:r>
      <w:r w:rsidRPr="00435DC7">
        <w:rPr>
          <w:lang w:val="en"/>
        </w:rPr>
        <w:t>As</w:t>
      </w:r>
      <w:r>
        <w:rPr>
          <w:lang w:val="en"/>
        </w:rPr>
        <w:t xml:space="preserve"> </w:t>
      </w:r>
      <w:r w:rsidRPr="00435DC7">
        <w:rPr>
          <w:lang w:val="en"/>
        </w:rPr>
        <w:t>a</w:t>
      </w:r>
      <w:r>
        <w:rPr>
          <w:lang w:val="en"/>
        </w:rPr>
        <w:t xml:space="preserve"> </w:t>
      </w:r>
      <w:r w:rsidRPr="00435DC7">
        <w:rPr>
          <w:lang w:val="en"/>
        </w:rPr>
        <w:t>result,</w:t>
      </w:r>
      <w:r>
        <w:rPr>
          <w:lang w:val="en"/>
        </w:rPr>
        <w:t xml:space="preserve"> </w:t>
      </w:r>
      <w:r w:rsidRPr="00435DC7">
        <w:rPr>
          <w:lang w:val="en"/>
        </w:rPr>
        <w:t>Karaite</w:t>
      </w:r>
      <w:r>
        <w:rPr>
          <w:lang w:val="en"/>
        </w:rPr>
        <w:t xml:space="preserve"> </w:t>
      </w:r>
      <w:r w:rsidRPr="00435DC7">
        <w:rPr>
          <w:lang w:val="en"/>
        </w:rPr>
        <w:t>Jews</w:t>
      </w:r>
      <w:r>
        <w:rPr>
          <w:lang w:val="en"/>
        </w:rPr>
        <w:t xml:space="preserve"> </w:t>
      </w:r>
      <w:r w:rsidRPr="00435DC7">
        <w:rPr>
          <w:lang w:val="en"/>
        </w:rPr>
        <w:t>do</w:t>
      </w:r>
      <w:r>
        <w:rPr>
          <w:lang w:val="en"/>
        </w:rPr>
        <w:t xml:space="preserve"> </w:t>
      </w:r>
      <w:r w:rsidRPr="00435DC7">
        <w:rPr>
          <w:lang w:val="en"/>
        </w:rPr>
        <w:t>not</w:t>
      </w:r>
      <w:r>
        <w:rPr>
          <w:lang w:val="en"/>
        </w:rPr>
        <w:t xml:space="preserve"> </w:t>
      </w:r>
      <w:r w:rsidRPr="00435DC7">
        <w:rPr>
          <w:lang w:val="en"/>
        </w:rPr>
        <w:t>accept</w:t>
      </w:r>
      <w:r>
        <w:rPr>
          <w:lang w:val="en"/>
        </w:rPr>
        <w:t xml:space="preserve"> </w:t>
      </w:r>
      <w:r w:rsidRPr="00435DC7">
        <w:rPr>
          <w:lang w:val="en"/>
        </w:rPr>
        <w:t>as</w:t>
      </w:r>
      <w:r>
        <w:rPr>
          <w:lang w:val="en"/>
        </w:rPr>
        <w:t xml:space="preserve"> </w:t>
      </w:r>
      <w:r w:rsidRPr="00435DC7">
        <w:rPr>
          <w:lang w:val="en"/>
        </w:rPr>
        <w:t>binding</w:t>
      </w:r>
      <w:r>
        <w:rPr>
          <w:lang w:val="en"/>
        </w:rPr>
        <w:t xml:space="preserve"> </w:t>
      </w:r>
      <w:r w:rsidRPr="00435DC7">
        <w:rPr>
          <w:lang w:val="en"/>
        </w:rPr>
        <w:t>the</w:t>
      </w:r>
      <w:r>
        <w:rPr>
          <w:lang w:val="en"/>
        </w:rPr>
        <w:t xml:space="preserve"> </w:t>
      </w:r>
      <w:r w:rsidRPr="00435DC7">
        <w:rPr>
          <w:lang w:val="en"/>
        </w:rPr>
        <w:t>written</w:t>
      </w:r>
      <w:r>
        <w:rPr>
          <w:lang w:val="en"/>
        </w:rPr>
        <w:t xml:space="preserve"> </w:t>
      </w:r>
      <w:r w:rsidRPr="00435DC7">
        <w:rPr>
          <w:lang w:val="en"/>
        </w:rPr>
        <w:t>collections</w:t>
      </w:r>
      <w:r>
        <w:rPr>
          <w:lang w:val="en"/>
        </w:rPr>
        <w:t xml:space="preserve"> </w:t>
      </w:r>
      <w:r w:rsidRPr="00435DC7">
        <w:rPr>
          <w:lang w:val="en"/>
        </w:rPr>
        <w:t>of</w:t>
      </w:r>
      <w:r>
        <w:rPr>
          <w:lang w:val="en"/>
        </w:rPr>
        <w:t xml:space="preserve"> </w:t>
      </w:r>
      <w:r w:rsidRPr="00435DC7">
        <w:rPr>
          <w:lang w:val="en"/>
        </w:rPr>
        <w:t>the</w:t>
      </w:r>
      <w:r>
        <w:rPr>
          <w:lang w:val="en"/>
        </w:rPr>
        <w:t xml:space="preserve"> </w:t>
      </w:r>
      <w:r w:rsidRPr="00435DC7">
        <w:rPr>
          <w:lang w:val="en"/>
        </w:rPr>
        <w:t>oral</w:t>
      </w:r>
      <w:r>
        <w:rPr>
          <w:lang w:val="en"/>
        </w:rPr>
        <w:t xml:space="preserve"> </w:t>
      </w:r>
      <w:r w:rsidRPr="00435DC7">
        <w:rPr>
          <w:lang w:val="en"/>
        </w:rPr>
        <w:t>tradition</w:t>
      </w:r>
      <w:r>
        <w:rPr>
          <w:lang w:val="en"/>
        </w:rPr>
        <w:t xml:space="preserve"> </w:t>
      </w:r>
      <w:r w:rsidRPr="00435DC7">
        <w:rPr>
          <w:lang w:val="en"/>
        </w:rPr>
        <w:t>in</w:t>
      </w:r>
      <w:r>
        <w:rPr>
          <w:lang w:val="en"/>
        </w:rPr>
        <w:t xml:space="preserve"> </w:t>
      </w:r>
      <w:r w:rsidRPr="00435DC7">
        <w:rPr>
          <w:lang w:val="en"/>
        </w:rPr>
        <w:t>the</w:t>
      </w:r>
      <w:r>
        <w:rPr>
          <w:lang w:val="en"/>
        </w:rPr>
        <w:t xml:space="preserve"> </w:t>
      </w:r>
      <w:r w:rsidRPr="00435DC7">
        <w:rPr>
          <w:lang w:val="en"/>
        </w:rPr>
        <w:t>Midrash</w:t>
      </w:r>
      <w:r>
        <w:rPr>
          <w:lang w:val="en"/>
        </w:rPr>
        <w:t xml:space="preserve"> </w:t>
      </w:r>
      <w:r w:rsidRPr="00435DC7">
        <w:rPr>
          <w:lang w:val="en"/>
        </w:rPr>
        <w:t>or</w:t>
      </w:r>
      <w:r>
        <w:rPr>
          <w:lang w:val="en"/>
        </w:rPr>
        <w:t xml:space="preserve"> </w:t>
      </w:r>
      <w:r w:rsidRPr="00435DC7">
        <w:rPr>
          <w:lang w:val="en"/>
        </w:rPr>
        <w:t>Talmud</w:t>
      </w:r>
      <w:r w:rsidR="00CE4194">
        <w:rPr>
          <w:lang w:val="en"/>
        </w:rPr>
        <w:t>.</w:t>
      </w:r>
    </w:p>
    <w:p w:rsidR="00F85F91" w:rsidRDefault="00CE4194" w:rsidP="00587D57">
      <w:pPr>
        <w:tabs>
          <w:tab w:val="left" w:pos="1080"/>
        </w:tabs>
        <w:rPr>
          <w:lang w:val="en"/>
        </w:rPr>
      </w:pPr>
      <w:r>
        <w:rPr>
          <w:lang w:val="en"/>
        </w:rPr>
        <w:t>“</w:t>
      </w:r>
      <w:r w:rsidRPr="00CE4194">
        <w:rPr>
          <w:lang w:val="en"/>
        </w:rPr>
        <w:t>When interpreting the Tanakh, Karaites strive to adhere to the plain or most obvious meaning (</w:t>
      </w:r>
      <w:r w:rsidRPr="00CE4194">
        <w:rPr>
          <w:i/>
          <w:iCs/>
          <w:lang w:val="en"/>
        </w:rPr>
        <w:t>peshat</w:t>
      </w:r>
      <w:r w:rsidRPr="00CE4194">
        <w:rPr>
          <w:lang w:val="en"/>
        </w:rPr>
        <w:t>) of the text; this is not necessarily the literal meaning, but rather the meaning that would have been naturally understood by the ancient</w:t>
      </w:r>
      <w:r>
        <w:rPr>
          <w:lang w:val="en"/>
        </w:rPr>
        <w:t xml:space="preserve"> </w:t>
      </w:r>
      <w:r w:rsidRPr="00CE4194">
        <w:rPr>
          <w:lang w:val="en"/>
        </w:rPr>
        <w:t>Israelites</w:t>
      </w:r>
      <w:r>
        <w:rPr>
          <w:lang w:val="en"/>
        </w:rPr>
        <w:t xml:space="preserve"> </w:t>
      </w:r>
      <w:r w:rsidRPr="00CE4194">
        <w:rPr>
          <w:lang w:val="en"/>
        </w:rPr>
        <w:t>when the books of the Tanakh were first written</w:t>
      </w:r>
      <w:r>
        <w:rPr>
          <w:lang w:val="en"/>
        </w:rPr>
        <w:t>”: in a word, biblical</w:t>
      </w:r>
      <w:r w:rsidR="00435DC7" w:rsidRPr="00435DC7">
        <w:rPr>
          <w:lang w:val="en"/>
        </w:rPr>
        <w:t>.</w:t>
      </w:r>
      <w:r w:rsidRPr="00CE4194">
        <w:rPr>
          <w:vertAlign w:val="superscript"/>
        </w:rPr>
        <w:endnoteReference w:id="263"/>
      </w:r>
    </w:p>
    <w:p w:rsidR="0076601E" w:rsidRPr="00DF7F11" w:rsidRDefault="00DF7F11" w:rsidP="00DF7F11">
      <w:pPr>
        <w:spacing w:before="120"/>
        <w:jc w:val="both"/>
        <w:rPr>
          <w:rFonts w:ascii="Trebuchet MS" w:hAnsi="Trebuchet MS"/>
          <w:b/>
          <w:bCs/>
          <w:i/>
          <w:iCs/>
          <w:sz w:val="36"/>
          <w:szCs w:val="36"/>
          <w:lang w:bidi="en-US"/>
        </w:rPr>
      </w:pPr>
      <w:r>
        <w:rPr>
          <w:rFonts w:ascii="Trebuchet MS" w:hAnsi="Trebuchet MS"/>
          <w:b/>
          <w:bCs/>
          <w:i/>
          <w:iCs/>
          <w:sz w:val="36"/>
          <w:szCs w:val="36"/>
          <w:lang w:bidi="en-US"/>
        </w:rPr>
        <w:t>Conclusion</w:t>
      </w:r>
    </w:p>
    <w:p w:rsidR="0076601E" w:rsidRDefault="00DF7F11" w:rsidP="00587D57">
      <w:pPr>
        <w:tabs>
          <w:tab w:val="left" w:pos="1080"/>
        </w:tabs>
      </w:pPr>
      <w:r>
        <w:rPr>
          <w:lang w:val="en"/>
        </w:rPr>
        <w:t xml:space="preserve">Cohens opinion falls wanting.  It is off by several centuries (516 BC-70) in capturing the causes of change.  </w:t>
      </w:r>
      <w:r w:rsidR="00DA39BA">
        <w:rPr>
          <w:lang w:val="en"/>
        </w:rPr>
        <w:t xml:space="preserve">A correct picture </w:t>
      </w:r>
      <w:r>
        <w:rPr>
          <w:lang w:val="en"/>
        </w:rPr>
        <w:t xml:space="preserve">still cannot </w:t>
      </w:r>
      <w:r w:rsidR="00DA39BA">
        <w:rPr>
          <w:lang w:val="en"/>
        </w:rPr>
        <w:t xml:space="preserve">be </w:t>
      </w:r>
      <w:r>
        <w:rPr>
          <w:lang w:val="en"/>
        </w:rPr>
        <w:t>construct</w:t>
      </w:r>
      <w:r w:rsidR="00DA39BA">
        <w:rPr>
          <w:lang w:val="en"/>
        </w:rPr>
        <w:t>ed</w:t>
      </w:r>
      <w:r>
        <w:rPr>
          <w:lang w:val="en"/>
        </w:rPr>
        <w:t xml:space="preserve"> by shifting the point to 70.  We found no compelling evidence that the Jews were ever excessively concerned about loyalty to or worship of God “without </w:t>
      </w:r>
      <w:r>
        <w:t xml:space="preserve">homeland, temple, priesthood, or kings.”  Jews either moved forward based on Moses, </w:t>
      </w:r>
      <w:r w:rsidR="00DA39BA">
        <w:t xml:space="preserve">Mishnah, Talmud and the like, </w:t>
      </w:r>
      <w:r>
        <w:t>fought to get these things back, became Christians, or forgot God altogether.  The denominations and forms of Judaism that we have studied show no</w:t>
      </w:r>
      <w:r w:rsidR="00DA39BA">
        <w:t>ne</w:t>
      </w:r>
      <w:r>
        <w:t xml:space="preserve"> </w:t>
      </w:r>
      <w:r w:rsidR="00DA39BA">
        <w:t>of Cohen’s</w:t>
      </w:r>
      <w:r>
        <w:t xml:space="preserve"> concern</w:t>
      </w:r>
      <w:r w:rsidR="0084349C">
        <w:t>s.  The histori</w:t>
      </w:r>
      <w:r w:rsidR="00C60372">
        <w:t>cal developments we have studied,</w:t>
      </w:r>
      <w:r w:rsidR="0084349C">
        <w:t xml:space="preserve"> reveal a wide variety of other interests and activities.  Cohen’s opinion doesn’t wash.</w:t>
      </w:r>
    </w:p>
    <w:p w:rsidR="0084349C" w:rsidRDefault="0084349C" w:rsidP="00587D57">
      <w:pPr>
        <w:tabs>
          <w:tab w:val="left" w:pos="1080"/>
        </w:tabs>
      </w:pPr>
      <w:r>
        <w:lastRenderedPageBreak/>
        <w:t>As before, the Documentary Hypotheses are a non-starter.  Now, we s</w:t>
      </w:r>
      <w:r w:rsidR="00BC4C23">
        <w:t xml:space="preserve">ee them more clearly as an </w:t>
      </w:r>
      <w:proofErr w:type="spellStart"/>
      <w:r w:rsidR="00BC4C23">
        <w:t>antis</w:t>
      </w:r>
      <w:r>
        <w:t>emitic</w:t>
      </w:r>
      <w:proofErr w:type="spellEnd"/>
      <w:r>
        <w:t xml:space="preserve"> non-starter.  If any of the various Documentary Hypotheses come close to being true, then there is no justification for Judaism whatsoever.  Dr. Dever has nailed the problem on the head.</w:t>
      </w:r>
    </w:p>
    <w:p w:rsidR="0084349C" w:rsidRDefault="0084349C" w:rsidP="00587D57">
      <w:pPr>
        <w:tabs>
          <w:tab w:val="left" w:pos="1080"/>
        </w:tabs>
        <w:rPr>
          <w:lang w:val="en"/>
        </w:rPr>
      </w:pPr>
      <w:r>
        <w:t>The Dead Sea Scrolls a</w:t>
      </w:r>
      <w:r w:rsidR="00BC4C23">
        <w:t>re</w:t>
      </w:r>
      <w:r>
        <w:t xml:space="preserve"> a non-starter as well: they have no provenance.  Doubtless, the Dead Sea Scrolls were once part of an historic recension involving many other documents.  None of those documents exist, and there is little hope they will ever be found.  The Dead Sea Scrolls are a dead issue, they cannot be reconciled with the Rambam’s concept of Torah.</w:t>
      </w:r>
    </w:p>
    <w:p w:rsidR="0076601E" w:rsidRDefault="002D4DAE" w:rsidP="00587D57">
      <w:pPr>
        <w:tabs>
          <w:tab w:val="left" w:pos="1080"/>
        </w:tabs>
        <w:rPr>
          <w:lang w:val="en"/>
        </w:rPr>
      </w:pPr>
      <w:r>
        <w:rPr>
          <w:lang w:val="en"/>
        </w:rPr>
        <w:t>Extreme minimalism has also failed.  Who in the intellectual community is willing to accept their overworked arguments.</w:t>
      </w:r>
    </w:p>
    <w:p w:rsidR="002D4DAE" w:rsidRDefault="002D4DAE" w:rsidP="00587D57">
      <w:pPr>
        <w:tabs>
          <w:tab w:val="left" w:pos="1080"/>
        </w:tabs>
        <w:rPr>
          <w:lang w:val="en"/>
        </w:rPr>
      </w:pPr>
      <w:r>
        <w:rPr>
          <w:lang w:val="en"/>
        </w:rPr>
        <w:t>The discovery of a lifetime awaits another article.</w:t>
      </w:r>
    </w:p>
    <w:p w:rsidR="002D4DAE" w:rsidRDefault="002D4DAE" w:rsidP="00587D57">
      <w:pPr>
        <w:tabs>
          <w:tab w:val="left" w:pos="1080"/>
        </w:tabs>
        <w:rPr>
          <w:lang w:val="en"/>
        </w:rPr>
      </w:pPr>
      <w:r>
        <w:rPr>
          <w:lang w:val="en"/>
        </w:rPr>
        <w:t>Is there a balanced neutral point of view about Judaism?  Are the Jews a bunch of Usury abusing cutthroat bankers?  Are the Jews the most socially abused and persecuted people of all time?  Details are hard to sort out.  Jewish separatism blocks communion, makes Jews hard to understand, and invites innuendo, prejudice, and rumor; strife, is the inevitable outcome: yet, in that many Jews cling to separatism, we must conclude that they brought some of this strife upon themselves… there can be no complete cure or healing until free and open communication is established.</w:t>
      </w:r>
      <w:r w:rsidR="00EE1965">
        <w:rPr>
          <w:lang w:val="en"/>
        </w:rPr>
        <w:t xml:space="preserve">  We suspect that Shylock is right, when pushed into corners and abused, the Jews found ways to get even.  Does it matter, any longer, who threw the first stone?  Are we so hard-headed and hard-hearted that we find it impossible to forgive?  Cannot the stupidities of millennia, on all sides, be set aside and forgotten.  Who among us, Gentile or Jew, believes that God in Torah, or anywhere else approves of Usury?  Yet, we are destroying the earth through Usury!  It no longer matters who commits acts of Usury; it must be stopped for civilization</w:t>
      </w:r>
      <w:r w:rsidR="00E079E0">
        <w:rPr>
          <w:lang w:val="en"/>
        </w:rPr>
        <w:t>,</w:t>
      </w:r>
      <w:r w:rsidR="00EE1965">
        <w:rPr>
          <w:lang w:val="en"/>
        </w:rPr>
        <w:t xml:space="preserve"> as we know it</w:t>
      </w:r>
      <w:r w:rsidR="00E079E0">
        <w:rPr>
          <w:lang w:val="en"/>
        </w:rPr>
        <w:t>,</w:t>
      </w:r>
      <w:r w:rsidR="00EE1965">
        <w:rPr>
          <w:lang w:val="en"/>
        </w:rPr>
        <w:t xml:space="preserve"> to survive.</w:t>
      </w:r>
    </w:p>
    <w:p w:rsidR="003E22C7" w:rsidRPr="00DF7F11" w:rsidRDefault="002961A7" w:rsidP="00DF7F11">
      <w:pPr>
        <w:spacing w:before="120"/>
        <w:jc w:val="both"/>
        <w:rPr>
          <w:rFonts w:ascii="Trebuchet MS" w:hAnsi="Trebuchet MS"/>
          <w:b/>
          <w:bCs/>
          <w:i/>
          <w:iCs/>
          <w:sz w:val="36"/>
          <w:szCs w:val="36"/>
          <w:lang w:bidi="en-US"/>
        </w:rPr>
      </w:pPr>
      <w:r w:rsidRPr="00DF7F11">
        <w:rPr>
          <w:rFonts w:ascii="Trebuchet MS" w:hAnsi="Trebuchet MS"/>
          <w:b/>
          <w:bCs/>
          <w:i/>
          <w:iCs/>
          <w:sz w:val="36"/>
          <w:szCs w:val="36"/>
          <w:lang w:bidi="en-US"/>
        </w:rPr>
        <w:t xml:space="preserve">A Letter to </w:t>
      </w:r>
      <w:r w:rsidR="00DF7F11">
        <w:rPr>
          <w:rFonts w:ascii="Trebuchet MS" w:hAnsi="Trebuchet MS"/>
          <w:b/>
          <w:bCs/>
          <w:i/>
          <w:iCs/>
          <w:sz w:val="36"/>
          <w:szCs w:val="36"/>
          <w:lang w:bidi="en-US"/>
        </w:rPr>
        <w:t xml:space="preserve">the </w:t>
      </w:r>
      <w:r w:rsidRPr="00DF7F11">
        <w:rPr>
          <w:rFonts w:ascii="Trebuchet MS" w:hAnsi="Trebuchet MS"/>
          <w:b/>
          <w:bCs/>
          <w:i/>
          <w:iCs/>
          <w:sz w:val="36"/>
          <w:szCs w:val="36"/>
          <w:lang w:bidi="en-US"/>
        </w:rPr>
        <w:t>Jews</w:t>
      </w:r>
    </w:p>
    <w:p w:rsidR="002961A7" w:rsidRDefault="002961A7" w:rsidP="00587D57">
      <w:pPr>
        <w:tabs>
          <w:tab w:val="left" w:pos="1080"/>
        </w:tabs>
        <w:rPr>
          <w:lang w:val="en"/>
        </w:rPr>
      </w:pPr>
      <w:r>
        <w:rPr>
          <w:lang w:val="en"/>
        </w:rPr>
        <w:lastRenderedPageBreak/>
        <w:t>Here is my personal letter to the few Jews, who might be tempted to read this humble paper.</w:t>
      </w:r>
    </w:p>
    <w:p w:rsidR="002961A7" w:rsidRDefault="002961A7" w:rsidP="00587D57">
      <w:pPr>
        <w:tabs>
          <w:tab w:val="left" w:pos="1080"/>
        </w:tabs>
        <w:rPr>
          <w:lang w:val="en"/>
        </w:rPr>
      </w:pPr>
      <w:r>
        <w:rPr>
          <w:lang w:val="en"/>
        </w:rPr>
        <w:t>Dear brothers and sisters,</w:t>
      </w:r>
    </w:p>
    <w:p w:rsidR="009A7F96" w:rsidRPr="00772240" w:rsidRDefault="009A7F96" w:rsidP="00772240">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9A7F96" w:rsidRPr="00772240" w:rsidRDefault="009A7F96" w:rsidP="00772240">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וְאָ֣הַבְתָּ֔ אֵ֖ת יְהוָ֣ה אֱלֹהֶ֑יךָ בְּכָל־לְבָבְךָ֥ וּבְכָל־נַפְשְׁךָ֖ וּבְכָל־מְאֹדֶֽךָ׃</w:t>
      </w:r>
    </w:p>
    <w:p w:rsidR="009A7F96" w:rsidRPr="00772240" w:rsidRDefault="00772240" w:rsidP="00772240">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lang w:val="en"/>
        </w:rPr>
        <w:t xml:space="preserve"> </w:t>
      </w:r>
      <w:r w:rsidR="009A7F96" w:rsidRPr="00772240">
        <w:rPr>
          <w:rFonts w:asciiTheme="majorBidi" w:hAnsiTheme="majorBidi" w:cstheme="majorBidi"/>
          <w:sz w:val="38"/>
          <w:szCs w:val="38"/>
          <w:rtl/>
          <w:lang w:val="en" w:bidi="he-IL"/>
        </w:rPr>
        <w:t>וְהָי֞וּ הַדְּבָרִ֣ים הָאֵ֗לֶּה אֲשֶׁ֨ר אָנֹכִ֧י מְצַוְּךָ֛ הַיּ֖וֹם עַל־לְבָבֶֽךָ׃</w:t>
      </w:r>
    </w:p>
    <w:p w:rsidR="009A7F96" w:rsidRPr="00772240" w:rsidRDefault="009A7F96" w:rsidP="00772240">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וְשִׁנַּנְתָּ֣ם לְבָנֶ֔יךָ וְדִבַּרְתָּ֖ בָּ֑ם בְּשִׁבְתְּךָ֤ בְּבֵיתֶ֙ךָ֙ וּבְלֶכְתְּךָ֣ בַדֶּ֔רֶךְ וּֽבְשָׁכְבְּךָ֖ וּבְקוּמֶֽךָ׃</w:t>
      </w:r>
    </w:p>
    <w:p w:rsidR="009A7F96" w:rsidRPr="00772240" w:rsidRDefault="009A7F96" w:rsidP="00772240">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וּקְשַׁרְתָּ֥ם לְא֖וֹת עַל־יָדֶ֑ךָ וְהָי֥וּ לְטֹטָפֹ֖ת בֵּ֥ין עֵינֶֽיךָ׃</w:t>
      </w:r>
    </w:p>
    <w:p w:rsidR="009A7F96" w:rsidRPr="00772240" w:rsidRDefault="00772240" w:rsidP="00772240">
      <w:pPr>
        <w:tabs>
          <w:tab w:val="left" w:pos="1080"/>
        </w:tabs>
        <w:jc w:val="right"/>
        <w:rPr>
          <w:rFonts w:asciiTheme="majorBidi" w:hAnsiTheme="majorBidi" w:cstheme="majorBidi"/>
          <w:sz w:val="38"/>
          <w:szCs w:val="38"/>
          <w:lang w:val="en"/>
        </w:rPr>
      </w:pPr>
      <w:r w:rsidRPr="00227E27">
        <w:rPr>
          <w:rStyle w:val="EndnoteReference"/>
          <w:rFonts w:asciiTheme="majorBidi" w:hAnsiTheme="majorBidi" w:cstheme="majorBidi"/>
          <w:szCs w:val="32"/>
          <w:lang w:val="en"/>
        </w:rPr>
        <w:endnoteReference w:id="264"/>
      </w:r>
      <w:r w:rsidR="009A7F96" w:rsidRPr="00772240">
        <w:rPr>
          <w:rFonts w:asciiTheme="majorBidi" w:hAnsiTheme="majorBidi" w:cstheme="majorBidi"/>
          <w:sz w:val="38"/>
          <w:szCs w:val="38"/>
          <w:rtl/>
          <w:lang w:val="en" w:bidi="he-IL"/>
        </w:rPr>
        <w:t>וּכְתַבְתָּ֛ם עַל־מְזוּזֹ֥ת בֵּיתֶ֖ךָ וּבִשְׁעָרֶֽיךָ׃</w:t>
      </w:r>
    </w:p>
    <w:p w:rsidR="002961A7" w:rsidRDefault="00410A73" w:rsidP="00587D57">
      <w:pPr>
        <w:tabs>
          <w:tab w:val="left" w:pos="1080"/>
        </w:tabs>
        <w:rPr>
          <w:lang w:val="en"/>
        </w:rPr>
      </w:pPr>
      <w:r>
        <w:rPr>
          <w:lang w:val="en"/>
        </w:rPr>
        <w:t>Am I not also a Jew?  Am I not circumcised?  Or was I not circumcised for you?  Do I trim my beard?</w:t>
      </w:r>
      <w:r>
        <w:rPr>
          <w:rStyle w:val="EndnoteReference"/>
          <w:lang w:val="en"/>
        </w:rPr>
        <w:endnoteReference w:id="265"/>
      </w:r>
      <w:r>
        <w:rPr>
          <w:lang w:val="en"/>
        </w:rPr>
        <w:t xml:space="preserve">  Am I not Menschen at eighty years of life?  Are my sacrifices incomplete?  </w:t>
      </w:r>
      <w:r w:rsidR="002C393F">
        <w:rPr>
          <w:lang w:val="en"/>
        </w:rPr>
        <w:t xml:space="preserve">I have only one sacrifice left undone, which is to lay down my life for you and for all of Abraham’s children.  </w:t>
      </w:r>
      <w:r>
        <w:rPr>
          <w:lang w:val="en"/>
        </w:rPr>
        <w:t xml:space="preserve">Is my Halakha not sincere in every respect?  How have I wronged you (except for the </w:t>
      </w:r>
      <w:proofErr w:type="spellStart"/>
      <w:r>
        <w:rPr>
          <w:lang w:val="en"/>
        </w:rPr>
        <w:t>foolishness</w:t>
      </w:r>
      <w:r w:rsidR="00E079E0">
        <w:rPr>
          <w:lang w:val="en"/>
        </w:rPr>
        <w:t>es</w:t>
      </w:r>
      <w:proofErr w:type="spellEnd"/>
      <w:r>
        <w:rPr>
          <w:lang w:val="en"/>
        </w:rPr>
        <w:t xml:space="preserve"> of a small and stupid child)?</w:t>
      </w:r>
    </w:p>
    <w:p w:rsidR="00C53F5B" w:rsidRPr="00772240" w:rsidRDefault="00C53F5B" w:rsidP="00C53F5B">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2961A7" w:rsidRDefault="00C53F5B" w:rsidP="00587D57">
      <w:pPr>
        <w:tabs>
          <w:tab w:val="left" w:pos="1080"/>
        </w:tabs>
        <w:rPr>
          <w:lang w:val="en"/>
        </w:rPr>
      </w:pPr>
      <w:r>
        <w:rPr>
          <w:lang w:val="en"/>
        </w:rPr>
        <w:t>Is my heart also not circumcised?</w:t>
      </w:r>
      <w:r>
        <w:rPr>
          <w:rStyle w:val="EndnoteReference"/>
          <w:lang w:val="en"/>
        </w:rPr>
        <w:endnoteReference w:id="266"/>
      </w:r>
      <w:r>
        <w:rPr>
          <w:lang w:val="en"/>
        </w:rPr>
        <w:t xml:space="preserve">  Have I forced my Christianity on you in any way?  Yes, I know that others have force</w:t>
      </w:r>
      <w:r w:rsidR="002C393F">
        <w:rPr>
          <w:lang w:val="en"/>
        </w:rPr>
        <w:t>d</w:t>
      </w:r>
      <w:r>
        <w:rPr>
          <w:lang w:val="en"/>
        </w:rPr>
        <w:t xml:space="preserve"> Christianity on you; have coerced your consciences; have persecuted you.  Do I not weep with and for you?  </w:t>
      </w:r>
      <w:r w:rsidR="002C393F">
        <w:rPr>
          <w:lang w:val="en"/>
        </w:rPr>
        <w:t xml:space="preserve">Have I any ability to come to you with guile; or am I a simple person, who can only be blunt?  </w:t>
      </w:r>
      <w:r>
        <w:rPr>
          <w:lang w:val="en"/>
        </w:rPr>
        <w:t xml:space="preserve">Do I not worship the same God you proclaim in worship?  </w:t>
      </w:r>
      <w:r w:rsidR="002C393F">
        <w:rPr>
          <w:lang w:val="en"/>
        </w:rPr>
        <w:t xml:space="preserve">Do I not serve Him with fear, with walk, with love, and with service of heart and soul?  Am I not a stranger that you might have taken in?  Do I not cleave to Him and swear by Him?  Is your Praise not my Praise?  </w:t>
      </w:r>
      <w:r>
        <w:rPr>
          <w:lang w:val="en"/>
        </w:rPr>
        <w:t>Is your God not my God?  Are your people not my people?</w:t>
      </w:r>
      <w:r>
        <w:rPr>
          <w:rStyle w:val="EndnoteReference"/>
          <w:lang w:val="en"/>
        </w:rPr>
        <w:endnoteReference w:id="267"/>
      </w:r>
    </w:p>
    <w:p w:rsidR="002C393F" w:rsidRPr="00772240" w:rsidRDefault="002C393F" w:rsidP="002C393F">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2961A7" w:rsidRDefault="002C393F" w:rsidP="00587D57">
      <w:pPr>
        <w:tabs>
          <w:tab w:val="left" w:pos="1080"/>
        </w:tabs>
        <w:rPr>
          <w:lang w:val="en"/>
        </w:rPr>
      </w:pPr>
      <w:r>
        <w:rPr>
          <w:lang w:val="en"/>
        </w:rPr>
        <w:t>Am I not a child of Abraham?</w:t>
      </w:r>
      <w:r w:rsidR="00D84FEB">
        <w:rPr>
          <w:rStyle w:val="EndnoteReference"/>
          <w:lang w:val="en"/>
        </w:rPr>
        <w:endnoteReference w:id="268"/>
      </w:r>
      <w:r w:rsidR="00D84FEB">
        <w:rPr>
          <w:lang w:val="en"/>
        </w:rPr>
        <w:t xml:space="preserve">  Am I not as a stranger among you?</w:t>
      </w:r>
      <w:r w:rsidR="00D84FEB">
        <w:rPr>
          <w:rStyle w:val="EndnoteReference"/>
          <w:lang w:val="en"/>
        </w:rPr>
        <w:endnoteReference w:id="269"/>
      </w:r>
      <w:r w:rsidR="00D84FEB">
        <w:rPr>
          <w:lang w:val="en"/>
        </w:rPr>
        <w:t xml:space="preserve">  If I came to the steps and door of your house, would you drive me away?  </w:t>
      </w:r>
      <w:r w:rsidR="00D84FEB">
        <w:rPr>
          <w:lang w:val="en"/>
        </w:rPr>
        <w:lastRenderedPageBreak/>
        <w:t>Or have you forgotten what it’s like to be a stranger?</w:t>
      </w:r>
      <w:r w:rsidR="002C65DE">
        <w:rPr>
          <w:lang w:val="en"/>
        </w:rPr>
        <w:t xml:space="preserve">  Have I failed to keep P</w:t>
      </w:r>
      <w:r w:rsidR="002C65DE" w:rsidRPr="002C65DE">
        <w:rPr>
          <w:lang w:val="en"/>
        </w:rPr>
        <w:t xml:space="preserve">esach, </w:t>
      </w:r>
      <w:r w:rsidR="002C65DE">
        <w:rPr>
          <w:lang w:val="en"/>
        </w:rPr>
        <w:t>S</w:t>
      </w:r>
      <w:r w:rsidR="002C65DE" w:rsidRPr="002C65DE">
        <w:rPr>
          <w:lang w:val="en"/>
        </w:rPr>
        <w:t xml:space="preserve">habbat, </w:t>
      </w:r>
      <w:r w:rsidR="002C65DE">
        <w:rPr>
          <w:lang w:val="en"/>
        </w:rPr>
        <w:t>or S</w:t>
      </w:r>
      <w:r w:rsidR="002C65DE" w:rsidRPr="002C65DE">
        <w:rPr>
          <w:lang w:val="en"/>
        </w:rPr>
        <w:t>ukkot</w:t>
      </w:r>
      <w:r w:rsidR="002C65DE">
        <w:rPr>
          <w:lang w:val="en"/>
        </w:rPr>
        <w:t xml:space="preserve"> since my heart was circumcised?  Have I refused to bow my knee to the Father and Creator of all?</w:t>
      </w:r>
      <w:r w:rsidR="002C65DE">
        <w:rPr>
          <w:rStyle w:val="EndnoteReference"/>
          <w:lang w:val="en"/>
        </w:rPr>
        <w:endnoteReference w:id="270"/>
      </w:r>
      <w:r w:rsidR="002C65DE">
        <w:rPr>
          <w:lang w:val="en"/>
        </w:rPr>
        <w:t xml:space="preserve">  Have I claimed any perfection of my own, or only that I am sincere in my belief?</w:t>
      </w:r>
    </w:p>
    <w:p w:rsidR="002C65DE" w:rsidRPr="00772240" w:rsidRDefault="002C65DE" w:rsidP="002C65DE">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2961A7" w:rsidRDefault="002C65DE" w:rsidP="00587D57">
      <w:pPr>
        <w:tabs>
          <w:tab w:val="left" w:pos="1080"/>
        </w:tabs>
        <w:rPr>
          <w:lang w:val="en"/>
        </w:rPr>
      </w:pPr>
      <w:r>
        <w:rPr>
          <w:lang w:val="en"/>
        </w:rPr>
        <w:t>Of course</w:t>
      </w:r>
      <w:r w:rsidR="00B90E28">
        <w:rPr>
          <w:lang w:val="en"/>
        </w:rPr>
        <w:t>,</w:t>
      </w:r>
      <w:r>
        <w:rPr>
          <w:lang w:val="en"/>
        </w:rPr>
        <w:t xml:space="preserve"> the Rambam </w:t>
      </w:r>
      <w:r w:rsidR="00B90E28">
        <w:rPr>
          <w:lang w:val="en"/>
        </w:rPr>
        <w:t>was correct, may his memory be eternal, may he live forever in Paradise.  Yet he was less than perfect as well.  He makes claims in the Thirteen Fundamentals, which cannot possibly be absolutely true; yet are true in teaching us the proper respect for Torah; even though the perfect Torah escapes our grasp; and even attempting to touch it leaves our hands unclean.  Yet, Rambam falls short of perfect knowledge: for he speaks only of rational understanding, and seems to say nothing of spiritual understanding.</w:t>
      </w:r>
    </w:p>
    <w:p w:rsidR="00B90E28" w:rsidRPr="00772240" w:rsidRDefault="00B90E28" w:rsidP="00B90E28">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B90E28" w:rsidRDefault="00B90E28" w:rsidP="00587D57">
      <w:pPr>
        <w:tabs>
          <w:tab w:val="left" w:pos="1080"/>
        </w:tabs>
        <w:rPr>
          <w:lang w:val="en"/>
        </w:rPr>
      </w:pPr>
      <w:r>
        <w:rPr>
          <w:lang w:val="en"/>
        </w:rPr>
        <w:t xml:space="preserve">Of course, the Ramban was </w:t>
      </w:r>
      <w:r w:rsidR="00901310">
        <w:rPr>
          <w:lang w:val="en"/>
        </w:rPr>
        <w:t xml:space="preserve">also </w:t>
      </w:r>
      <w:r>
        <w:rPr>
          <w:lang w:val="en"/>
        </w:rPr>
        <w:t xml:space="preserve">correct, may his memory be eternal, may he live forever in Paradise.  Yet, he disagrees in small part with </w:t>
      </w:r>
      <w:r w:rsidR="00CB7AB3">
        <w:rPr>
          <w:lang w:val="en"/>
        </w:rPr>
        <w:t>Rambam.  Still, Ramban reminds us of the greater spiritual reality: for the fashion of this world passes away.  So, which shall I choose?  Rambam?  Or Ramban?  I will choose both: for therein I will be brought closer to truth, and my Halakha will be made better.</w:t>
      </w:r>
    </w:p>
    <w:p w:rsidR="00CB7AB3" w:rsidRPr="00772240" w:rsidRDefault="00CB7AB3" w:rsidP="00CB7AB3">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2C65DE" w:rsidRDefault="00901310" w:rsidP="00587D57">
      <w:pPr>
        <w:tabs>
          <w:tab w:val="left" w:pos="1080"/>
        </w:tabs>
        <w:rPr>
          <w:lang w:val="en"/>
        </w:rPr>
      </w:pPr>
      <w:r>
        <w:rPr>
          <w:lang w:val="en"/>
        </w:rPr>
        <w:t>Yes, I am a Karaite in form</w:t>
      </w:r>
      <w:r w:rsidR="00185DCC">
        <w:rPr>
          <w:lang w:val="en"/>
        </w:rPr>
        <w:t>, heart, and understanding</w:t>
      </w:r>
      <w:r w:rsidR="00500E4E">
        <w:rPr>
          <w:lang w:val="en"/>
        </w:rPr>
        <w:t>, and even an Haskalah</w:t>
      </w:r>
      <w:r>
        <w:rPr>
          <w:lang w:val="en"/>
        </w:rPr>
        <w:t xml:space="preserve">.  </w:t>
      </w:r>
      <w:r w:rsidR="00652645">
        <w:rPr>
          <w:lang w:val="en"/>
        </w:rPr>
        <w:t xml:space="preserve">Yet, in our mutual quest for spirituality have any of us added </w:t>
      </w:r>
      <w:r w:rsidR="008F0BCE">
        <w:rPr>
          <w:lang w:val="en"/>
        </w:rPr>
        <w:t>to or taken from Torah?</w:t>
      </w:r>
      <w:r w:rsidR="008F0BCE">
        <w:rPr>
          <w:rStyle w:val="EndnoteReference"/>
          <w:lang w:val="en"/>
        </w:rPr>
        <w:endnoteReference w:id="271"/>
      </w:r>
      <w:r w:rsidR="008F0BCE">
        <w:rPr>
          <w:lang w:val="en"/>
        </w:rPr>
        <w:t xml:space="preserve">  Does Kabbalah ever transgress a forbidden boundary?  Or is it sufficient to ask the Spirit, to teach us Torah every day (whether we believe that the Spirit i</w:t>
      </w:r>
      <w:r w:rsidR="00B22CC3">
        <w:rPr>
          <w:lang w:val="en"/>
        </w:rPr>
        <w:t>s a person, or simply an agency of God Himself).  Is any among us so wise, as to not need to grow in knowledge and obedience to Torah?  Or have any of us arrived at perfect understanding?  Or having written the Word of God on stone, is it not necessary to also write the Word of God on the heart?</w:t>
      </w:r>
      <w:r w:rsidR="00B22CC3">
        <w:rPr>
          <w:rStyle w:val="EndnoteReference"/>
          <w:lang w:val="en"/>
        </w:rPr>
        <w:endnoteReference w:id="272"/>
      </w:r>
    </w:p>
    <w:p w:rsidR="00B22CC3" w:rsidRPr="00772240" w:rsidRDefault="00B22CC3" w:rsidP="00B22CC3">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lastRenderedPageBreak/>
        <w:t>שְׁמַ֖ע יִשְׂרָאֵ֑ל יְהוָ֥ה אֱלֹהֵ֖ינוּ יְהוָ֥ה׀ אֶחָֽד׃</w:t>
      </w:r>
    </w:p>
    <w:p w:rsidR="002C65DE" w:rsidRDefault="00B22CC3" w:rsidP="00587D57">
      <w:pPr>
        <w:tabs>
          <w:tab w:val="left" w:pos="1080"/>
        </w:tabs>
        <w:rPr>
          <w:lang w:val="en"/>
        </w:rPr>
      </w:pPr>
      <w:r>
        <w:rPr>
          <w:lang w:val="en"/>
        </w:rPr>
        <w:t xml:space="preserve">These purveyors of many </w:t>
      </w:r>
      <w:r w:rsidR="005441DE">
        <w:rPr>
          <w:lang w:val="en"/>
        </w:rPr>
        <w:t xml:space="preserve">Documentary Hypotheses, would have you believe that these words are not true; </w:t>
      </w:r>
      <w:r w:rsidR="008D3053">
        <w:rPr>
          <w:lang w:val="en"/>
        </w:rPr>
        <w:t xml:space="preserve">are </w:t>
      </w:r>
      <w:r w:rsidR="005441DE">
        <w:rPr>
          <w:lang w:val="en"/>
        </w:rPr>
        <w:t>not from Moses (1406-1364 BC); an invention of J, E, D, or P (circa 516 BC): yet, they are true, they are to be obeyed… Halakha is reality.  Will you refuse to forgive me for thinking myself both Jew and Christian?</w:t>
      </w:r>
      <w:r w:rsidR="005441DE">
        <w:rPr>
          <w:rStyle w:val="EndnoteReference"/>
          <w:lang w:val="en"/>
        </w:rPr>
        <w:endnoteReference w:id="273"/>
      </w:r>
      <w:r w:rsidR="00CA1737">
        <w:rPr>
          <w:lang w:val="en"/>
        </w:rPr>
        <w:t xml:space="preserve">  For my only sin against you is that you are brother and sister to me, and I love you with all my human ability</w:t>
      </w:r>
      <w:r w:rsidR="00185DCC">
        <w:rPr>
          <w:lang w:val="en"/>
        </w:rPr>
        <w:t>… a</w:t>
      </w:r>
      <w:r w:rsidR="00901310">
        <w:rPr>
          <w:lang w:val="en"/>
        </w:rPr>
        <w:t>ll of you, in spite of our many divisions and differences.</w:t>
      </w:r>
      <w:r w:rsidR="00185DCC">
        <w:rPr>
          <w:lang w:val="en"/>
        </w:rPr>
        <w:t xml:space="preserve">  I studied you in hope of knowing you better.  Please do not be offended by my words or by my many errors.</w:t>
      </w:r>
    </w:p>
    <w:p w:rsidR="00901310" w:rsidRPr="00772240" w:rsidRDefault="00901310" w:rsidP="00901310">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587D57" w:rsidRDefault="00C625C6" w:rsidP="00587D57">
      <w:pPr>
        <w:tabs>
          <w:tab w:val="left" w:pos="1080"/>
        </w:tabs>
      </w:pPr>
      <w:r>
        <w:rPr>
          <w:rStyle w:val="EndnoteReference"/>
        </w:rPr>
        <w:endnoteReference w:id="27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65" w:rsidRDefault="00A47765" w:rsidP="0031344D">
      <w:pPr>
        <w:spacing w:after="0"/>
      </w:pPr>
      <w:r>
        <w:separator/>
      </w:r>
    </w:p>
  </w:endnote>
  <w:endnote w:type="continuationSeparator" w:id="0">
    <w:p w:rsidR="00A47765" w:rsidRDefault="00A47765" w:rsidP="0031344D">
      <w:pPr>
        <w:spacing w:after="0"/>
      </w:pPr>
      <w:r>
        <w:continuationSeparator/>
      </w:r>
    </w:p>
  </w:endnote>
  <w:endnote w:id="1">
    <w:p w:rsidR="00781C27" w:rsidRDefault="00781C27" w:rsidP="00B242B0">
      <w:pPr>
        <w:pStyle w:val="Endnote"/>
      </w:pPr>
      <w:r>
        <w:rPr>
          <w:rStyle w:val="EndnoteReference"/>
        </w:rPr>
        <w:endnoteRef/>
      </w:r>
      <w:r>
        <w:t xml:space="preserve"> </w:t>
      </w:r>
      <w:hyperlink r:id="rId1" w:history="1">
        <w:r w:rsidRPr="00307B4C">
          <w:rPr>
            <w:rStyle w:val="Hyperlink"/>
          </w:rPr>
          <w:t>https://en.wikipedia.org/wiki/Shaye_J._D._Cohen</w:t>
        </w:r>
      </w:hyperlink>
    </w:p>
  </w:endnote>
  <w:endnote w:id="2">
    <w:p w:rsidR="00781C27" w:rsidRDefault="00781C27" w:rsidP="00133816">
      <w:pPr>
        <w:pStyle w:val="Endnote"/>
      </w:pPr>
      <w:r>
        <w:rPr>
          <w:rStyle w:val="EndnoteReference"/>
        </w:rPr>
        <w:endnoteRef/>
      </w:r>
      <w:r>
        <w:t xml:space="preserve"> so obviously true as to be facile or </w:t>
      </w:r>
      <w:r w:rsidRPr="00133816">
        <w:t>tautologous</w:t>
      </w:r>
    </w:p>
  </w:endnote>
  <w:endnote w:id="3">
    <w:p w:rsidR="00781C27" w:rsidRDefault="00781C27" w:rsidP="00A5686A">
      <w:pPr>
        <w:pStyle w:val="Endnote"/>
      </w:pPr>
      <w:r>
        <w:rPr>
          <w:rStyle w:val="EndnoteReference"/>
        </w:rPr>
        <w:endnoteRef/>
      </w:r>
      <w:r>
        <w:t xml:space="preserve"> At their first step toward the Red Sea, toward the wilderness, the Israelites had no homeland, temple, priesthood, king, or even commandments; they had two things: the Sh</w:t>
      </w:r>
      <w:r w:rsidRPr="00F20CA0">
        <w:rPr>
          <w:vertAlign w:val="superscript"/>
        </w:rPr>
        <w:t>ə</w:t>
      </w:r>
      <w:r>
        <w:t xml:space="preserve">kinah and Pesach: thus, at least some of the Israelites were able to be loyal to Yahweh, and worship Him, without any of the other </w:t>
      </w:r>
      <w:r w:rsidRPr="00F20CA0">
        <w:t>accoutrements</w:t>
      </w:r>
      <w:r>
        <w:t xml:space="preserve"> of religion.  Even at Sinai, they only added a tent, sacrifices, priesthood, garb, furniture, and commandments.  The remaining forty years wandering in the wilderness taught them how to be loyal to Yahweh, and worship Him, without a homeland, temple, or king: lest they forget, the annual festival of Sukkoth (huts or tents) would not let them forget who they were or from where they came: they were nationless, homeless, poverty stricken emigrants, who nevertheless learned the loyalty and worship of God, without any of the stuff resident as a figment, a mythology in Cohen’s mind.</w:t>
      </w:r>
    </w:p>
    <w:p w:rsidR="00781C27" w:rsidRDefault="00781C27" w:rsidP="00A5686A">
      <w:pPr>
        <w:pStyle w:val="Endnote"/>
      </w:pPr>
      <w:r>
        <w:t>Any pretense of loyalty to God or obedience to His commandments is patently absurd.  The former Judeans, now becoming Jews without the Sh</w:t>
      </w:r>
      <w:r w:rsidRPr="00771113">
        <w:rPr>
          <w:vertAlign w:val="superscript"/>
        </w:rPr>
        <w:t>ə</w:t>
      </w:r>
      <w:r>
        <w:t>kinah, are in exile precisely because of their disloyalty and disobedience: these are not a matter of a slip or two; these are a matter of open and outright rebellion against God.  Such rebellion spanned all the way from the king, through much of the middle classes.  Only the poor were exempt from the exile, not likely because of their loyalty, either.  We can count on our fingers the number of known loyals: Daniel and his three friends, Jeremiah, Ezekiel… Ezra, Nehemiah, Zerubbabel, Haggai, Zechariah….  The paucity of loyalty in the known, named leadership ranks is a good indicator of the loyalty among the people: loyalty and obedience were rare commodities (586-516-and beyond).  The chief concern of the Jews is more likely about how to make a buck, about power, and about prestige, than about reestablishing loyalty to Yahweh.  After the return, the Jews weep over the inferior quality of the Second Temple, not over the absence of the Sh</w:t>
      </w:r>
      <w:r w:rsidRPr="00577CEA">
        <w:rPr>
          <w:vertAlign w:val="superscript"/>
        </w:rPr>
        <w:t>ə</w:t>
      </w:r>
      <w:r>
        <w:t xml:space="preserve">kinah.  For most, it is business as usual: adultery, fornication, marriage outside of the faith.  Ezra 2:64-65; 3:1-6, 12-13; 4:4, 24; 5:12-13; 6:3-4, 15; 9:1-3; 10:2, 10, 44; Nehemiah 1:6-7; 3:5; 5:7, 10, 15, 18; 6:17-19; 7:4, 66-67; 9:26, 29-30, 34-37; 11:1-2; 13:4, 7-8, 11, 25, 28-29; Jeremiah 13:27; 29:23; </w:t>
      </w:r>
      <w:r w:rsidRPr="006D12E8">
        <w:t>Ezekiel 22:11</w:t>
      </w:r>
      <w:r>
        <w:t>; 33:26</w:t>
      </w:r>
    </w:p>
    <w:p w:rsidR="00781C27" w:rsidRDefault="00781C27" w:rsidP="00A5686A">
      <w:pPr>
        <w:pStyle w:val="Endnote"/>
      </w:pPr>
      <w:r>
        <w:t>Note that Tobiah is an Ammonite: Nehemiah 2:10, 19; 4:3, 7; 6:1, 12, 14; 6:17, 19; 13:4, 7-8  There are evidently two different men named Tobiah in this record: Tobiah the priest without established ancestry (Ezra 2:60; Nehemiah 7:62), and Tobiah the Ammonite.</w:t>
      </w:r>
    </w:p>
    <w:p w:rsidR="00781C27" w:rsidRDefault="00781C27" w:rsidP="00A5686A">
      <w:pPr>
        <w:pStyle w:val="Endnote"/>
      </w:pPr>
      <w:r>
        <w:t>Note that they made a covenant with God; yet, it is not the Eternal Covenant that God made with them.  Ezra 10:3; Nehemiah 9:38</w:t>
      </w:r>
    </w:p>
  </w:endnote>
  <w:endnote w:id="4">
    <w:p w:rsidR="00781C27" w:rsidRDefault="00781C27" w:rsidP="0064335A">
      <w:pPr>
        <w:pStyle w:val="Endnote"/>
      </w:pPr>
      <w:r>
        <w:rPr>
          <w:rStyle w:val="EndnoteReference"/>
        </w:rPr>
        <w:endnoteRef/>
      </w:r>
      <w:r>
        <w:t xml:space="preserve"> Cohen has committed a massive anachronism: he is reading first-century developments, when, after the Herodian temple is destroyed by Titus (70), and there is no hope of restoration of the sacrifice; he is reading this first-century history back into sixth-century BC developments.  In the sixth-century BC, the entire hope of the Jews is for the seventy years to end; to return to Jerusalem; to rebuild the city and temple; and reinstitute animal sacrifice.  They were warned as early as 1000 BC that this would never work; but, they wanted it anyway: so, that is what they did.  I’m sorry, Jewish actions speak louder than Cohen’s opinions.</w:t>
      </w:r>
    </w:p>
    <w:p w:rsidR="00781C27" w:rsidRDefault="00781C27" w:rsidP="0064335A">
      <w:pPr>
        <w:pStyle w:val="Endnote"/>
      </w:pPr>
      <w:r>
        <w:t>Moreover, the theme of exile and return does not come from these first century developments either; it is primarily developed by Isaac Luria (1534-1572).  Although, it may find precedent in earlier kabbalistic thought: such as that of Moses de Le</w:t>
      </w:r>
      <w:r>
        <w:rPr>
          <w:rFonts w:cs="Times New Roman"/>
        </w:rPr>
        <w:t>ó</w:t>
      </w:r>
      <w:r>
        <w:t>n (1240-1305).  If we are going to permit discussion of themes, perhaps the theme of the fall into sin after the pattern of Adam and Paradise, should be applied to the Jews and the now lost Judea: God had recreated Paradise in Judea; the Jews destroyed it.  God has recreated Paradise in the Church; Christians are destroying it.  Will mankind get it right in time for the Second Coming?</w:t>
      </w:r>
    </w:p>
    <w:p w:rsidR="00781C27" w:rsidRDefault="00781C27" w:rsidP="0064335A">
      <w:pPr>
        <w:pStyle w:val="Endnote"/>
      </w:pPr>
      <w:r w:rsidRPr="009D03F4">
        <w:t>https://en.wikipedia.org/wiki/Isaac_Luria</w:t>
      </w:r>
    </w:p>
    <w:p w:rsidR="00781C27" w:rsidRDefault="00781C27" w:rsidP="0064335A">
      <w:pPr>
        <w:pStyle w:val="Endnote"/>
      </w:pPr>
      <w:r w:rsidRPr="009D03F4">
        <w:t>https://en.wikipedia.org/wiki/Lurianic_Kabbalah</w:t>
      </w:r>
    </w:p>
    <w:p w:rsidR="00781C27" w:rsidRDefault="00781C27" w:rsidP="0064335A">
      <w:pPr>
        <w:pStyle w:val="Endnote"/>
      </w:pPr>
      <w:r w:rsidRPr="00DB6F46">
        <w:t>https://en.wikipedia.org/wiki/Moses_de_Le%C3%B3n</w:t>
      </w:r>
    </w:p>
    <w:p w:rsidR="00781C27" w:rsidRDefault="00781C27" w:rsidP="0064335A">
      <w:pPr>
        <w:pStyle w:val="Endnote"/>
      </w:pPr>
      <w:r w:rsidRPr="00DB6F46">
        <w:t>https://en.wikipedia.org/wiki/Zohar</w:t>
      </w:r>
    </w:p>
    <w:p w:rsidR="00781C27" w:rsidRDefault="00781C27" w:rsidP="0064335A">
      <w:pPr>
        <w:pStyle w:val="Endnote"/>
      </w:pPr>
      <w:r w:rsidRPr="00DB6F46">
        <w:t>https://en.wikipedia.org/wiki/Kabbalah</w:t>
      </w:r>
    </w:p>
    <w:p w:rsidR="00781C27" w:rsidRDefault="00781C27" w:rsidP="0064335A">
      <w:pPr>
        <w:pStyle w:val="Endnote"/>
      </w:pPr>
      <w:r w:rsidRPr="00DB6F46">
        <w:t>https://en.wikipedia.org/wiki/Jewish_mysticism</w:t>
      </w:r>
    </w:p>
  </w:endnote>
  <w:endnote w:id="5">
    <w:p w:rsidR="00781C27" w:rsidRDefault="00781C27" w:rsidP="00471F73">
      <w:pPr>
        <w:pStyle w:val="Endnote"/>
      </w:pPr>
      <w:r>
        <w:rPr>
          <w:rStyle w:val="EndnoteReference"/>
        </w:rPr>
        <w:endnoteRef/>
      </w:r>
      <w:r>
        <w:t xml:space="preserve"> No, it is the fall of Jerusalem to Titus (70) that brings about this change; Titus and increasing competition from Christianity.  Had Titus never flattened Jerusalem and Herod’s temple, the Jews would have continued bloody sacrifice in their fanatic zeal until this very day: just as the Samaritans still continue….  It was the judgement of God in the departure of Yahweh, which judgment of God included the punitive fall of Jerusalem to Babylon (586 BC), that transformed a modern world religion into a cult.</w:t>
      </w:r>
    </w:p>
    <w:p w:rsidR="00781C27" w:rsidRDefault="00781C27" w:rsidP="00471F73">
      <w:pPr>
        <w:pStyle w:val="Endnote"/>
      </w:pPr>
      <w:r w:rsidRPr="00BD600A">
        <w:t>Furthermore</w:t>
      </w:r>
      <w:r>
        <w:t>, there is very little modern about much of the Jewish religion.  The Jews have continued as a separatist faction since 70; nothing much has changed except that which was changed by compulsion; the practices that were retained, for the most part, were in existence in some form or other from the days of Moses (Synagogues for example).  Daniel, Esther, Ezra, and Nehemiah give actual true examples of Jews adapting to and integrating with pagan society: these sixth-century BC evidences are wholly unlike the behavior of the Jews in 70, which would be more typified by the actions and writings of General-Priest-Rabbi Josephus (37-100) and the tragedy and travesty at Masada (73-74).  Philo (25 BC-50) is another important contributor to our understanding of this age, living just before Josephus.  This is Rabbinic Judaism, set in unchanging granite.</w:t>
      </w:r>
    </w:p>
    <w:p w:rsidR="00781C27" w:rsidRDefault="00781C27" w:rsidP="00471F73">
      <w:pPr>
        <w:pStyle w:val="Endnote"/>
      </w:pPr>
      <w:hyperlink r:id="rId2" w:history="1">
        <w:r w:rsidRPr="00307B4C">
          <w:rPr>
            <w:rStyle w:val="Hyperlink"/>
          </w:rPr>
          <w:t>https://en.wikipedia.org/wiki/Philo</w:t>
        </w:r>
      </w:hyperlink>
    </w:p>
    <w:p w:rsidR="00781C27" w:rsidRDefault="00781C27" w:rsidP="00471F73">
      <w:pPr>
        <w:pStyle w:val="Endnote"/>
      </w:pPr>
      <w:hyperlink r:id="rId3" w:history="1">
        <w:r w:rsidRPr="00307B4C">
          <w:rPr>
            <w:rStyle w:val="Hyperlink"/>
          </w:rPr>
          <w:t>https://en.wikipedia.org/wiki/Josephus</w:t>
        </w:r>
      </w:hyperlink>
    </w:p>
    <w:p w:rsidR="00781C27" w:rsidRDefault="00781C27" w:rsidP="00471F73">
      <w:pPr>
        <w:pStyle w:val="Endnote"/>
      </w:pPr>
      <w:hyperlink r:id="rId4" w:history="1">
        <w:r w:rsidRPr="00307B4C">
          <w:rPr>
            <w:rStyle w:val="Hyperlink"/>
          </w:rPr>
          <w:t>https://en.wikipedia.org/wiki/Masada</w:t>
        </w:r>
      </w:hyperlink>
    </w:p>
    <w:p w:rsidR="00781C27" w:rsidRDefault="00781C27" w:rsidP="00471F73">
      <w:pPr>
        <w:pStyle w:val="Endnote"/>
      </w:pPr>
      <w:hyperlink r:id="rId5" w:history="1">
        <w:r w:rsidRPr="00307B4C">
          <w:rPr>
            <w:rStyle w:val="Hyperlink"/>
          </w:rPr>
          <w:t>https://en.wikipedia.org/wiki/Siege_of_Masada</w:t>
        </w:r>
      </w:hyperlink>
    </w:p>
    <w:p w:rsidR="00781C27" w:rsidRPr="00243795" w:rsidRDefault="00781C27" w:rsidP="00471F73">
      <w:pPr>
        <w:pStyle w:val="Endnote"/>
        <w:rPr>
          <w:rFonts w:ascii="Trebuchet MS" w:hAnsi="Trebuchet MS"/>
        </w:rPr>
      </w:pPr>
      <w:r>
        <w:rPr>
          <w:rFonts w:ascii="Trebuchet MS" w:hAnsi="Trebuchet MS"/>
        </w:rPr>
        <w:t>Mains</w:t>
      </w:r>
      <w:r w:rsidRPr="00243795">
        <w:rPr>
          <w:rFonts w:ascii="Trebuchet MS" w:hAnsi="Trebuchet MS"/>
        </w:rPr>
        <w:t>tream</w:t>
      </w:r>
    </w:p>
    <w:p w:rsidR="00781C27" w:rsidRDefault="00781C27" w:rsidP="00471F73">
      <w:pPr>
        <w:pStyle w:val="Endnote"/>
      </w:pPr>
      <w:r>
        <w:t>Yet, these are individual examples; not necessarily typical of the mainstream(s) of Judaism.</w:t>
      </w:r>
    </w:p>
    <w:p w:rsidR="00781C27" w:rsidRPr="00243795" w:rsidRDefault="00781C27" w:rsidP="00471F73">
      <w:pPr>
        <w:pStyle w:val="Endnote"/>
        <w:rPr>
          <w:rFonts w:ascii="Trebuchet MS" w:hAnsi="Trebuchet MS"/>
        </w:rPr>
      </w:pPr>
      <w:r w:rsidRPr="00243795">
        <w:rPr>
          <w:rFonts w:ascii="Trebuchet MS" w:hAnsi="Trebuchet MS"/>
        </w:rPr>
        <w:t>Radicals</w:t>
      </w:r>
    </w:p>
    <w:p w:rsidR="00781C27" w:rsidRDefault="00781C27" w:rsidP="00471F73">
      <w:pPr>
        <w:pStyle w:val="Endnote"/>
      </w:pPr>
      <w:r>
        <w:t>On the other hand, several Jewish factions, usually considerably less religious in any normative sense, have demonstrated radical change; while still others have become powerful instruments of change… possibly even seeking to rule the world.</w:t>
      </w:r>
    </w:p>
    <w:p w:rsidR="00781C27" w:rsidRDefault="00781C27" w:rsidP="007402FB">
      <w:pPr>
        <w:pStyle w:val="Endnote"/>
        <w:numPr>
          <w:ilvl w:val="0"/>
          <w:numId w:val="22"/>
        </w:numPr>
      </w:pPr>
      <w:r w:rsidRPr="003F5FAD">
        <w:t>Sabbatai</w:t>
      </w:r>
      <w:r>
        <w:t xml:space="preserve"> </w:t>
      </w:r>
      <w:r w:rsidRPr="003F5FAD">
        <w:t>Zevi</w:t>
      </w:r>
      <w:r>
        <w:t xml:space="preserve"> (1626-1676):</w:t>
      </w:r>
      <w:r>
        <w:br/>
      </w:r>
      <w:hyperlink r:id="rId6" w:history="1">
        <w:r w:rsidRPr="00307B4C">
          <w:rPr>
            <w:rStyle w:val="Hyperlink"/>
          </w:rPr>
          <w:t>https://en.wikipedia.org/wiki/Sabbatai_Zevi</w:t>
        </w:r>
      </w:hyperlink>
      <w:r>
        <w:br/>
      </w:r>
      <w:hyperlink r:id="rId7" w:history="1">
        <w:r w:rsidRPr="00307B4C">
          <w:rPr>
            <w:rStyle w:val="Hyperlink"/>
          </w:rPr>
          <w:t>http://www.jewishvirtuallibrary.org/shabbetai-zvi</w:t>
        </w:r>
      </w:hyperlink>
    </w:p>
    <w:p w:rsidR="00781C27" w:rsidRDefault="00781C27" w:rsidP="007402FB">
      <w:pPr>
        <w:pStyle w:val="Endnote"/>
        <w:numPr>
          <w:ilvl w:val="0"/>
          <w:numId w:val="22"/>
        </w:numPr>
      </w:pPr>
      <w:r w:rsidRPr="00FD38F8">
        <w:t>Baruch Spinoza</w:t>
      </w:r>
      <w:r>
        <w:t>, more commonly called B</w:t>
      </w:r>
      <w:r w:rsidRPr="00FD38F8">
        <w:t xml:space="preserve">enedict de </w:t>
      </w:r>
      <w:r>
        <w:t>S</w:t>
      </w:r>
      <w:r w:rsidRPr="00FD38F8">
        <w:t>pinoza</w:t>
      </w:r>
      <w:r>
        <w:t xml:space="preserve"> (1632-1677):</w:t>
      </w:r>
      <w:r>
        <w:br/>
      </w:r>
      <w:hyperlink r:id="rId8" w:history="1">
        <w:r w:rsidRPr="00307B4C">
          <w:rPr>
            <w:rStyle w:val="Hyperlink"/>
          </w:rPr>
          <w:t>https://en.wikipedia.org/wiki/Baruch_Spinoza</w:t>
        </w:r>
      </w:hyperlink>
      <w:r>
        <w:br/>
      </w:r>
      <w:hyperlink r:id="rId9" w:history="1">
        <w:r w:rsidRPr="00307B4C">
          <w:rPr>
            <w:rStyle w:val="Hyperlink"/>
          </w:rPr>
          <w:t>http://www.iep.utm.edu/spinoza/</w:t>
        </w:r>
      </w:hyperlink>
    </w:p>
    <w:p w:rsidR="00781C27" w:rsidRDefault="00781C27" w:rsidP="007402FB">
      <w:pPr>
        <w:pStyle w:val="Endnote"/>
        <w:numPr>
          <w:ilvl w:val="0"/>
          <w:numId w:val="22"/>
        </w:numPr>
      </w:pPr>
      <w:r w:rsidRPr="001F206C">
        <w:t>Jacob</w:t>
      </w:r>
      <w:r>
        <w:t xml:space="preserve"> </w:t>
      </w:r>
      <w:r w:rsidRPr="001F206C">
        <w:t>Frank</w:t>
      </w:r>
      <w:r>
        <w:t xml:space="preserve"> (1726-1791):</w:t>
      </w:r>
      <w:r>
        <w:br/>
      </w:r>
      <w:hyperlink r:id="rId10" w:history="1">
        <w:r w:rsidRPr="00307B4C">
          <w:rPr>
            <w:rStyle w:val="Hyperlink"/>
          </w:rPr>
          <w:t>https://en.wikipedia.org/wiki/Jacob_Frank</w:t>
        </w:r>
      </w:hyperlink>
    </w:p>
    <w:p w:rsidR="00781C27" w:rsidRDefault="00781C27" w:rsidP="007402FB">
      <w:pPr>
        <w:pStyle w:val="Endnote"/>
        <w:numPr>
          <w:ilvl w:val="0"/>
          <w:numId w:val="22"/>
        </w:numPr>
      </w:pPr>
      <w:r w:rsidRPr="001F206C">
        <w:t>Moses</w:t>
      </w:r>
      <w:r>
        <w:t xml:space="preserve"> </w:t>
      </w:r>
      <w:r w:rsidRPr="001F206C">
        <w:t>Dobruška</w:t>
      </w:r>
      <w:r>
        <w:t xml:space="preserve"> (1753-1794):</w:t>
      </w:r>
      <w:r>
        <w:br/>
      </w:r>
      <w:hyperlink r:id="rId11" w:history="1">
        <w:r w:rsidRPr="00307B4C">
          <w:rPr>
            <w:rStyle w:val="Hyperlink"/>
          </w:rPr>
          <w:t>https://en.wikipedia.org/wiki/Moses_Dobru%C5%A1ka</w:t>
        </w:r>
      </w:hyperlink>
    </w:p>
    <w:p w:rsidR="00781C27" w:rsidRDefault="00781C27" w:rsidP="007402FB">
      <w:pPr>
        <w:pStyle w:val="Endnote"/>
        <w:numPr>
          <w:ilvl w:val="0"/>
          <w:numId w:val="22"/>
        </w:numPr>
      </w:pPr>
      <w:r>
        <w:t>K</w:t>
      </w:r>
      <w:r w:rsidRPr="00FD5C1B">
        <w:t xml:space="preserve">arl </w:t>
      </w:r>
      <w:r>
        <w:t>M</w:t>
      </w:r>
      <w:r w:rsidRPr="00FD5C1B">
        <w:t>arx</w:t>
      </w:r>
      <w:r>
        <w:t xml:space="preserve"> (1818-1883):</w:t>
      </w:r>
      <w:r>
        <w:br/>
      </w:r>
      <w:hyperlink r:id="rId12" w:history="1">
        <w:r w:rsidRPr="00307B4C">
          <w:rPr>
            <w:rStyle w:val="Hyperlink"/>
          </w:rPr>
          <w:t>https://en.wikipedia.org/wiki/Karl_Marx</w:t>
        </w:r>
      </w:hyperlink>
    </w:p>
    <w:p w:rsidR="00781C27" w:rsidRPr="00243795" w:rsidRDefault="00781C27" w:rsidP="00471F73">
      <w:pPr>
        <w:pStyle w:val="Endnote"/>
        <w:rPr>
          <w:rFonts w:ascii="Trebuchet MS" w:hAnsi="Trebuchet MS"/>
        </w:rPr>
      </w:pPr>
      <w:r w:rsidRPr="00243795">
        <w:rPr>
          <w:rFonts w:ascii="Trebuchet MS" w:hAnsi="Trebuchet MS"/>
        </w:rPr>
        <w:t>Financial and Political</w:t>
      </w:r>
    </w:p>
    <w:p w:rsidR="00781C27" w:rsidRDefault="00781C27" w:rsidP="00471F73">
      <w:pPr>
        <w:pStyle w:val="Endnote"/>
      </w:pPr>
      <w:r>
        <w:t>Strangely missing from such a discussion are Jewish financial interests; while statements about Jewish political interests are rather thin:</w:t>
      </w:r>
    </w:p>
    <w:p w:rsidR="00781C27" w:rsidRDefault="00781C27" w:rsidP="00243795">
      <w:pPr>
        <w:pStyle w:val="Endnote"/>
        <w:numPr>
          <w:ilvl w:val="0"/>
          <w:numId w:val="23"/>
        </w:numPr>
      </w:pPr>
      <w:hyperlink r:id="rId13" w:history="1">
        <w:r w:rsidRPr="00307B4C">
          <w:rPr>
            <w:rStyle w:val="Hyperlink"/>
          </w:rPr>
          <w:t>https://en.wikipedia.org/wiki/Rothschild_family</w:t>
        </w:r>
      </w:hyperlink>
    </w:p>
    <w:p w:rsidR="00781C27" w:rsidRDefault="00781C27" w:rsidP="00243795">
      <w:pPr>
        <w:pStyle w:val="Endnote"/>
        <w:numPr>
          <w:ilvl w:val="0"/>
          <w:numId w:val="23"/>
        </w:numPr>
      </w:pPr>
      <w:hyperlink r:id="rId14" w:history="1">
        <w:r w:rsidRPr="00307B4C">
          <w:rPr>
            <w:rStyle w:val="Hyperlink"/>
          </w:rPr>
          <w:t>https://en.wikipedia.org/wiki/Economic_antisemitism</w:t>
        </w:r>
      </w:hyperlink>
    </w:p>
    <w:p w:rsidR="00781C27" w:rsidRDefault="00781C27" w:rsidP="00243795">
      <w:pPr>
        <w:pStyle w:val="Endnote"/>
        <w:numPr>
          <w:ilvl w:val="0"/>
          <w:numId w:val="23"/>
        </w:numPr>
      </w:pPr>
      <w:hyperlink r:id="rId15" w:history="1">
        <w:r w:rsidRPr="00307B4C">
          <w:rPr>
            <w:rStyle w:val="Hyperlink"/>
          </w:rPr>
          <w:t>https://en.wikipedia.org/wiki/Bernard_Madoff</w:t>
        </w:r>
      </w:hyperlink>
    </w:p>
    <w:p w:rsidR="00781C27" w:rsidRDefault="00781C27" w:rsidP="00243795">
      <w:pPr>
        <w:pStyle w:val="Endnote"/>
        <w:numPr>
          <w:ilvl w:val="0"/>
          <w:numId w:val="23"/>
        </w:numPr>
      </w:pPr>
      <w:hyperlink r:id="rId16" w:history="1">
        <w:r w:rsidRPr="00307B4C">
          <w:rPr>
            <w:rStyle w:val="Hyperlink"/>
          </w:rPr>
          <w:t>https://en.wikipedia.org/wiki/List_of_Jewish_American_politicians</w:t>
        </w:r>
      </w:hyperlink>
    </w:p>
    <w:p w:rsidR="00781C27" w:rsidRDefault="00781C27" w:rsidP="00243795">
      <w:pPr>
        <w:pStyle w:val="Endnote"/>
        <w:numPr>
          <w:ilvl w:val="0"/>
          <w:numId w:val="23"/>
        </w:numPr>
      </w:pPr>
      <w:hyperlink r:id="rId17" w:history="1">
        <w:r w:rsidRPr="00307B4C">
          <w:rPr>
            <w:rStyle w:val="Hyperlink"/>
          </w:rPr>
          <w:t>https://en.wikipedia.org/wiki/Michael_Bloomberg</w:t>
        </w:r>
      </w:hyperlink>
    </w:p>
    <w:p w:rsidR="00781C27" w:rsidRPr="00243795" w:rsidRDefault="00781C27" w:rsidP="00471F73">
      <w:pPr>
        <w:pStyle w:val="Endnote"/>
        <w:rPr>
          <w:rFonts w:ascii="Trebuchet MS" w:hAnsi="Trebuchet MS"/>
        </w:rPr>
      </w:pPr>
      <w:r w:rsidRPr="00243795">
        <w:rPr>
          <w:rFonts w:ascii="Trebuchet MS" w:hAnsi="Trebuchet MS"/>
        </w:rPr>
        <w:t>Philosophy</w:t>
      </w:r>
    </w:p>
    <w:p w:rsidR="00781C27" w:rsidRDefault="00781C27" w:rsidP="00471F73">
      <w:pPr>
        <w:pStyle w:val="Endnote"/>
      </w:pPr>
      <w:r>
        <w:t>The following link provides an overview of the complexity of Jewish thought down through the ages.</w:t>
      </w:r>
    </w:p>
    <w:p w:rsidR="00781C27" w:rsidRDefault="00781C27" w:rsidP="00243795">
      <w:pPr>
        <w:pStyle w:val="Endnote"/>
        <w:numPr>
          <w:ilvl w:val="0"/>
          <w:numId w:val="24"/>
        </w:numPr>
      </w:pPr>
      <w:hyperlink r:id="rId18" w:history="1">
        <w:r w:rsidRPr="00307B4C">
          <w:rPr>
            <w:rStyle w:val="Hyperlink"/>
          </w:rPr>
          <w:t>https://en.wikipedia.org/wiki/Jewish_philosophy</w:t>
        </w:r>
      </w:hyperlink>
    </w:p>
    <w:p w:rsidR="00781C27" w:rsidRDefault="00781C27" w:rsidP="00243795">
      <w:pPr>
        <w:pStyle w:val="Endnote"/>
        <w:numPr>
          <w:ilvl w:val="0"/>
          <w:numId w:val="24"/>
        </w:numPr>
      </w:pPr>
      <w:hyperlink r:id="rId19" w:history="1">
        <w:r w:rsidRPr="00307B4C">
          <w:rPr>
            <w:rStyle w:val="Hyperlink"/>
          </w:rPr>
          <w:t>https://en.wikipedia.org/wiki/Lists_of_Jews</w:t>
        </w:r>
      </w:hyperlink>
    </w:p>
    <w:p w:rsidR="00781C27" w:rsidRPr="00243795" w:rsidRDefault="00781C27" w:rsidP="00471F73">
      <w:pPr>
        <w:pStyle w:val="Endnote"/>
        <w:rPr>
          <w:rFonts w:ascii="Trebuchet MS" w:hAnsi="Trebuchet MS"/>
        </w:rPr>
      </w:pPr>
      <w:r w:rsidRPr="00243795">
        <w:rPr>
          <w:rFonts w:ascii="Trebuchet MS" w:hAnsi="Trebuchet MS"/>
        </w:rPr>
        <w:t>Celebrities</w:t>
      </w:r>
    </w:p>
    <w:p w:rsidR="00781C27" w:rsidRDefault="00781C27" w:rsidP="00471F73">
      <w:pPr>
        <w:pStyle w:val="Endnote"/>
      </w:pPr>
      <w:r>
        <w:t>Any Google search for J</w:t>
      </w:r>
      <w:r w:rsidRPr="00DB6FBF">
        <w:t xml:space="preserve">ewish </w:t>
      </w:r>
      <w:r>
        <w:t>C</w:t>
      </w:r>
      <w:r w:rsidRPr="00DB6FBF">
        <w:t>elebrities</w:t>
      </w:r>
      <w:r>
        <w:t xml:space="preserve"> reveals an astonishing breadth of Jewish presences outside of normative Judaism, outside of Jewish standards of morality; yet strongly influencing Gentile behavior and thought.</w:t>
      </w:r>
    </w:p>
    <w:p w:rsidR="00781C27" w:rsidRPr="0033314F" w:rsidRDefault="00781C27" w:rsidP="00471F73">
      <w:pPr>
        <w:pStyle w:val="Endnote"/>
        <w:rPr>
          <w:rFonts w:ascii="Trebuchet MS" w:hAnsi="Trebuchet MS"/>
        </w:rPr>
      </w:pPr>
      <w:r>
        <w:rPr>
          <w:rFonts w:ascii="Trebuchet MS" w:hAnsi="Trebuchet MS"/>
        </w:rPr>
        <w:t>Infl</w:t>
      </w:r>
      <w:r w:rsidRPr="0033314F">
        <w:rPr>
          <w:rFonts w:ascii="Trebuchet MS" w:hAnsi="Trebuchet MS"/>
        </w:rPr>
        <w:t>ated Lists</w:t>
      </w:r>
    </w:p>
    <w:p w:rsidR="00781C27" w:rsidRDefault="00781C27" w:rsidP="00471F73">
      <w:pPr>
        <w:pStyle w:val="Endnote"/>
      </w:pPr>
      <w:r>
        <w:t>This sort of article is suspect.  It includes individuals such as Abraham and Moses who are not Jews by any stretch of the imagination.  Jews and Judaism are a cult that formed during the late sixth-century BC, after the return from Babylon (516 BC); a cult that evolved somewhat between 516 BC and 70; a cult that was forced to face a catastrophic and dramatic cultural shift in 70; and a cult that continues to experience similar catastrophic and dramatic shifts until the present day.  Thus, Abraham, Moses, and most of the prophets are excluded from being Jews by definition: The religion of Judea in 586 BC, the religion of the Jews in 516 BC, and the religion of the Jews after 70 are radically different: these differences hinge primarily on a variety of opinions about the Sh</w:t>
      </w:r>
      <w:r w:rsidRPr="00DB6FBF">
        <w:rPr>
          <w:vertAlign w:val="superscript"/>
        </w:rPr>
        <w:t>ə</w:t>
      </w:r>
      <w:r>
        <w:t>kinah, called the Presence of the Glory of God, the Glory, or Yahweh throughout the Bible.</w:t>
      </w:r>
    </w:p>
    <w:p w:rsidR="00781C27" w:rsidRDefault="00781C27" w:rsidP="0033314F">
      <w:pPr>
        <w:pStyle w:val="Endnote"/>
      </w:pPr>
      <w:hyperlink r:id="rId20" w:history="1">
        <w:r w:rsidRPr="00307B4C">
          <w:rPr>
            <w:rStyle w:val="Hyperlink"/>
          </w:rPr>
          <w:t>http://www.adherents.com/largecom/fam_jew100.html</w:t>
        </w:r>
      </w:hyperlink>
    </w:p>
  </w:endnote>
  <w:endnote w:id="6">
    <w:p w:rsidR="00781C27" w:rsidRDefault="00781C27" w:rsidP="00471F73">
      <w:pPr>
        <w:pStyle w:val="Endnote"/>
      </w:pPr>
      <w:r>
        <w:rPr>
          <w:rStyle w:val="EndnoteReference"/>
        </w:rPr>
        <w:endnoteRef/>
      </w:r>
      <w:r>
        <w:t xml:space="preserve"> Evidently, contemporary Judaism cannot survive if the Documentary Hypothesis fails.  Let’s see if we have this right?  Judaism must falsify its ancient past to justify its present existence; which being based on falsehood, has no right to exist.  Meanwhile, the ancient history of the Israelites, which does justify the existence of Judaism, is denied: for if the Jews ever admitted that this history was true, they would have to change the way they are doing things.  In other words, the Jews claim to be obedient to Torah; yet, for the most part, are not obedient to Torah: their Halakha is defective.</w:t>
      </w:r>
    </w:p>
  </w:endnote>
  <w:endnote w:id="7">
    <w:p w:rsidR="00781C27" w:rsidRDefault="00781C27" w:rsidP="00A03A35">
      <w:pPr>
        <w:pStyle w:val="Endnote"/>
      </w:pPr>
      <w:r>
        <w:rPr>
          <w:rStyle w:val="EndnoteReference"/>
        </w:rPr>
        <w:endnoteRef/>
      </w:r>
      <w:r>
        <w:t xml:space="preserve"> In other words, there is no reason for these theories to be widely accepted, because there is no evidence for any of them.  At most one or two small artifacts, possibly silver </w:t>
      </w:r>
      <w:r w:rsidRPr="003F0AF5">
        <w:t>phylacteries</w:t>
      </w:r>
      <w:r>
        <w:t>, have survived, none of which… nothing whatsoever, supports the Documentary Hypotheses.</w:t>
      </w:r>
    </w:p>
  </w:endnote>
  <w:endnote w:id="8">
    <w:p w:rsidR="00781C27" w:rsidRDefault="00781C27" w:rsidP="00FC1796">
      <w:pPr>
        <w:pStyle w:val="Endnote"/>
      </w:pPr>
      <w:r>
        <w:rPr>
          <w:rStyle w:val="EndnoteReference"/>
        </w:rPr>
        <w:endnoteRef/>
      </w:r>
      <w:r>
        <w:t xml:space="preserve"> This statement conceals the </w:t>
      </w:r>
      <w:r w:rsidRPr="00DF69A5">
        <w:t>disingenuous</w:t>
      </w:r>
      <w:r>
        <w:t>, and patently false suggestion that the Jewish Bible of 200 BC included only 39 books.  The Jewish Bible, as translated into Greek by the Jews around 200 BC, contains the Deuterocanonical books.  Moreover, Jerome’s translation from Hebrew into Latin also contains the Deuterocanonical books.  Clearly, the Deuterocanonical books were only removed by the Masoretes after the late fourth-century.  The Dead Sea Scrolls also include Deuterocanon as well as Septuagint manuscripts.  Isn’t it amazing that the MT has removed the Deuterocanonical books?  The Dead Sea Scrolls have no provenance tying them to anything, let alone the official archives of the Jerusalem temple; there is little left of the scrolls; what does exist has been published in its entirety; photocopies are available on the internet.</w:t>
      </w:r>
    </w:p>
    <w:p w:rsidR="00781C27" w:rsidRDefault="00781C27" w:rsidP="00A0258F">
      <w:pPr>
        <w:pStyle w:val="Endnote"/>
      </w:pPr>
      <w:hyperlink r:id="rId21" w:history="1">
        <w:r w:rsidRPr="00AA18F3">
          <w:rPr>
            <w:rStyle w:val="Hyperlink"/>
          </w:rPr>
          <w:t>http://en.wikipedia.org/wiki/Dead_Sea_Scrolls</w:t>
        </w:r>
      </w:hyperlink>
    </w:p>
  </w:endnote>
  <w:endnote w:id="9">
    <w:p w:rsidR="00781C27" w:rsidRDefault="00781C27" w:rsidP="00AF0824">
      <w:pPr>
        <w:pStyle w:val="Endnote"/>
      </w:pPr>
      <w:r>
        <w:rPr>
          <w:rStyle w:val="EndnoteReference"/>
        </w:rPr>
        <w:endnoteRef/>
      </w:r>
      <w:r>
        <w:t xml:space="preserve"> not “suspect”, rather speculate</w:t>
      </w:r>
    </w:p>
  </w:endnote>
  <w:endnote w:id="10">
    <w:p w:rsidR="00781C27" w:rsidRDefault="00781C27" w:rsidP="00DC4253">
      <w:pPr>
        <w:pStyle w:val="Endnote"/>
      </w:pPr>
      <w:r>
        <w:rPr>
          <w:rStyle w:val="EndnoteReference"/>
        </w:rPr>
        <w:endnoteRef/>
      </w:r>
      <w:r>
        <w:t xml:space="preserve"> This is just wild speculation.</w:t>
      </w:r>
    </w:p>
  </w:endnote>
  <w:endnote w:id="11">
    <w:p w:rsidR="00781C27" w:rsidRDefault="00781C27" w:rsidP="00B95910">
      <w:pPr>
        <w:pStyle w:val="Endnote"/>
      </w:pPr>
      <w:r>
        <w:rPr>
          <w:rStyle w:val="EndnoteReference"/>
        </w:rPr>
        <w:endnoteRef/>
      </w:r>
      <w:r>
        <w:t xml:space="preserve"> Jodi Magness (1956 …), professor at University of North Carolina, Chapel Hill.  Works: </w:t>
      </w:r>
      <w:r w:rsidRPr="00B95910">
        <w:rPr>
          <w:lang w:val="en"/>
        </w:rPr>
        <w:t>Masada</w:t>
      </w:r>
      <w:r>
        <w:rPr>
          <w:lang w:val="en"/>
        </w:rPr>
        <w:t xml:space="preserve"> (1995), Khirbet Yattir (1997-99), </w:t>
      </w:r>
      <w:r w:rsidRPr="00B95910">
        <w:rPr>
          <w:lang w:val="en"/>
        </w:rPr>
        <w:t>Yotvata</w:t>
      </w:r>
      <w:r>
        <w:rPr>
          <w:lang w:val="en"/>
        </w:rPr>
        <w:t xml:space="preserve"> (2003-10), </w:t>
      </w:r>
      <w:r w:rsidRPr="00B95910">
        <w:rPr>
          <w:lang w:val="en"/>
        </w:rPr>
        <w:t>Huqoq</w:t>
      </w:r>
      <w:r>
        <w:rPr>
          <w:lang w:val="en"/>
        </w:rPr>
        <w:t xml:space="preserve"> (2011 …)  </w:t>
      </w:r>
      <w:hyperlink r:id="rId22" w:history="1">
        <w:r w:rsidRPr="00302125">
          <w:rPr>
            <w:rStyle w:val="Hyperlink"/>
            <w:lang w:val="en"/>
          </w:rPr>
          <w:t>https://en.wikipedia.org/wiki/Jodi_Magness</w:t>
        </w:r>
      </w:hyperlink>
    </w:p>
  </w:endnote>
  <w:endnote w:id="12">
    <w:p w:rsidR="00781C27" w:rsidRDefault="00781C27" w:rsidP="00DC4253">
      <w:pPr>
        <w:pStyle w:val="Endnote"/>
      </w:pPr>
      <w:r>
        <w:rPr>
          <w:rStyle w:val="EndnoteReference"/>
        </w:rPr>
        <w:endnoteRef/>
      </w:r>
      <w:r>
        <w:t xml:space="preserve"> Doubtless, we would hope that such a thread leads right back to Ezra, Nehemiah, and Zerubbabel (circa 500 BC): it does not.  Alas. No such recension remains intact.  Like the multi-billion-dollar highway, perfect and untouched in every way, that has neither ingress nor egress, only two dead ends: The Dead Sea Scrolls are a road to nowhere.  Doubtless, somebody had a plan: it was interrupted before it was completed.  What?  When?  Where?  Who?  Why?  Every question remains unanswered….</w:t>
      </w:r>
    </w:p>
  </w:endnote>
  <w:endnote w:id="13">
    <w:p w:rsidR="00781C27" w:rsidRDefault="00781C27" w:rsidP="00B8714A">
      <w:pPr>
        <w:pStyle w:val="Endnote"/>
      </w:pPr>
      <w:r>
        <w:rPr>
          <w:rStyle w:val="EndnoteReference"/>
        </w:rPr>
        <w:endnoteRef/>
      </w:r>
      <w:r>
        <w:t xml:space="preserve"> Such a date is on the eve, the brink of the first official Greek translation: we have a very good idea of the provenance and recension quality of that LXX manuscript family.</w:t>
      </w:r>
    </w:p>
  </w:endnote>
  <w:endnote w:id="14">
    <w:p w:rsidR="00781C27" w:rsidRDefault="00781C27" w:rsidP="00DC4253">
      <w:pPr>
        <w:pStyle w:val="Endnote"/>
      </w:pPr>
      <w:r>
        <w:rPr>
          <w:rStyle w:val="EndnoteReference"/>
        </w:rPr>
        <w:endnoteRef/>
      </w:r>
      <w:r>
        <w:t xml:space="preserve"> The voice of extreme minimalism is just absurd, even stupid: contradictory evidence is proffered: yet, this is steadfastly refused.</w:t>
      </w:r>
    </w:p>
  </w:endnote>
  <w:endnote w:id="15">
    <w:p w:rsidR="00781C27" w:rsidRDefault="00781C27" w:rsidP="00DC4253">
      <w:pPr>
        <w:pStyle w:val="Endnote"/>
      </w:pPr>
      <w:r>
        <w:rPr>
          <w:rStyle w:val="EndnoteReference"/>
        </w:rPr>
        <w:endnoteRef/>
      </w:r>
      <w:r>
        <w:t xml:space="preserve"> This is exactly what the Documentary Hypotheses teach: that the Jews invented Israelite history out of thin air.  Fortunately, the J and E distinctions are losing scholarly credibility.  Genesis is being seen as a distinct corpus, not entirely oral tradition; if indeed, oral tradition at all.  Deuteronomy has always been seen as a distinct work, because of Josiah.  This means that the P work is limited to recovering Exodus, Leviticus, and Numbers, which are no longer regarded as having J and E components.  We are left with no explanation of how the early Prophets and Psalms were recovered (Joshua-2 Kings; Job-Isaiah; Hosea-</w:t>
      </w:r>
      <w:r w:rsidRPr="008F3253">
        <w:t>Zephaniah</w:t>
      </w:r>
      <w:r>
        <w:t>).  The Documentary Hypotheses is a Fail Whale.</w:t>
      </w:r>
    </w:p>
    <w:p w:rsidR="00781C27" w:rsidRDefault="00781C27" w:rsidP="00DC4253">
      <w:pPr>
        <w:pStyle w:val="Endnote"/>
      </w:pPr>
      <w:hyperlink r:id="rId23" w:history="1">
        <w:r w:rsidRPr="00307B4C">
          <w:rPr>
            <w:rStyle w:val="Hyperlink"/>
          </w:rPr>
          <w:t>https://en.wikipedia.org/wiki/Documentary_hypothesis</w:t>
        </w:r>
      </w:hyperlink>
    </w:p>
  </w:endnote>
  <w:endnote w:id="16">
    <w:p w:rsidR="00781C27" w:rsidRDefault="00781C27" w:rsidP="002F7428">
      <w:pPr>
        <w:pStyle w:val="Endnote"/>
      </w:pPr>
      <w:r>
        <w:rPr>
          <w:rStyle w:val="EndnoteReference"/>
        </w:rPr>
        <w:endnoteRef/>
      </w:r>
      <w:r>
        <w:t xml:space="preserve"> One particle of evidence is a necessary condition for proof; but, it is hardly the sufficient condition.  The best evidence supporting the legitimacy of the Jewish people is the entire Old Testament taken at face value: take that evidence away, and we may as well ship the Jews back to Europe and return Cisjordan to the Palestinians.</w:t>
      </w:r>
    </w:p>
  </w:endnote>
  <w:endnote w:id="17">
    <w:p w:rsidR="00781C27" w:rsidRDefault="00781C27" w:rsidP="009B655E">
      <w:pPr>
        <w:pStyle w:val="Endnote"/>
      </w:pPr>
      <w:r>
        <w:rPr>
          <w:rStyle w:val="EndnoteReference"/>
        </w:rPr>
        <w:endnoteRef/>
      </w:r>
      <w:r>
        <w:t xml:space="preserve"> </w:t>
      </w:r>
      <w:hyperlink r:id="rId24" w:history="1">
        <w:r w:rsidRPr="00307B4C">
          <w:rPr>
            <w:rStyle w:val="Hyperlink"/>
          </w:rPr>
          <w:t>http://marginalia.lareviewofbooks.org/presbyterians-shaye-j-d-cohen/</w:t>
        </w:r>
      </w:hyperlink>
    </w:p>
    <w:p w:rsidR="00781C27" w:rsidRDefault="00781C27" w:rsidP="009B655E">
      <w:pPr>
        <w:pStyle w:val="Endnote"/>
      </w:pPr>
      <w:hyperlink r:id="rId25" w:history="1">
        <w:r w:rsidRPr="00307B4C">
          <w:rPr>
            <w:rStyle w:val="Hyperlink"/>
          </w:rPr>
          <w:t>https://www.edx.org/bio/shaye-cohen</w:t>
        </w:r>
      </w:hyperlink>
    </w:p>
  </w:endnote>
  <w:endnote w:id="18">
    <w:p w:rsidR="00781C27" w:rsidRDefault="00781C27" w:rsidP="009B655E">
      <w:pPr>
        <w:pStyle w:val="Endnote"/>
      </w:pPr>
      <w:r>
        <w:rPr>
          <w:rStyle w:val="EndnoteReference"/>
        </w:rPr>
        <w:endnoteRef/>
      </w:r>
      <w:r>
        <w:t xml:space="preserve"> </w:t>
      </w:r>
      <w:hyperlink r:id="rId26" w:history="1">
        <w:r w:rsidRPr="00307B4C">
          <w:rPr>
            <w:rStyle w:val="Hyperlink"/>
          </w:rPr>
          <w:t>https://studyofreligion.fas.harvard.edu/people/shaye-jd-cohen</w:t>
        </w:r>
      </w:hyperlink>
    </w:p>
    <w:p w:rsidR="00781C27" w:rsidRDefault="00781C27" w:rsidP="009B655E">
      <w:pPr>
        <w:pStyle w:val="Endnote"/>
      </w:pPr>
      <w:hyperlink r:id="rId27" w:history="1">
        <w:r w:rsidRPr="00307B4C">
          <w:rPr>
            <w:rStyle w:val="Hyperlink"/>
          </w:rPr>
          <w:t>https://hds.harvard.edu/people/shaye-j-d-cohen</w:t>
        </w:r>
      </w:hyperlink>
    </w:p>
    <w:p w:rsidR="00781C27" w:rsidRDefault="00781C27" w:rsidP="009B655E">
      <w:pPr>
        <w:pStyle w:val="Endnote"/>
      </w:pPr>
      <w:hyperlink r:id="rId28" w:history="1">
        <w:r w:rsidRPr="00307B4C">
          <w:rPr>
            <w:rStyle w:val="Hyperlink"/>
          </w:rPr>
          <w:t>https://en.wikipedia.org/wiki/Shaye_J._D._Cohen</w:t>
        </w:r>
      </w:hyperlink>
    </w:p>
  </w:endnote>
  <w:endnote w:id="19">
    <w:p w:rsidR="00781C27" w:rsidRDefault="00781C27" w:rsidP="00E5543F">
      <w:pPr>
        <w:pStyle w:val="Endnote"/>
      </w:pPr>
      <w:r>
        <w:rPr>
          <w:rStyle w:val="EndnoteReference"/>
        </w:rPr>
        <w:endnoteRef/>
      </w:r>
      <w:r>
        <w:t xml:space="preserve"> Their </w:t>
      </w:r>
      <w:r w:rsidRPr="00E5543F">
        <w:t>chosenness</w:t>
      </w:r>
      <w:r>
        <w:t xml:space="preserve"> obviously ceased the instant that the Sh</w:t>
      </w:r>
      <w:r w:rsidRPr="00C758DF">
        <w:rPr>
          <w:vertAlign w:val="superscript"/>
        </w:rPr>
        <w:t>ə</w:t>
      </w:r>
      <w:r>
        <w:t>kinah departed from among them.  They will not again be the chosen until they recognize their Messiah.  In this case, their perception has become their reality; it’s a self-fulfilling wish: they will not become chosen until Messiah returns for them.  BTW, when Paul writes about election he is not speaking about the personal salvation of individuals; he is pointing out that the Church is now the chosen people of God: receive Messiah and you are chosen; reject Messiah and you are not chosen.  Depending on the circumstances, this may or may not impact individual personal salvation.  Israel is not the Church in this sense.</w:t>
      </w:r>
    </w:p>
  </w:endnote>
  <w:endnote w:id="20">
    <w:p w:rsidR="00781C27" w:rsidRDefault="00781C27" w:rsidP="00D4399A">
      <w:pPr>
        <w:pStyle w:val="Endnote"/>
      </w:pPr>
      <w:r>
        <w:rPr>
          <w:rStyle w:val="EndnoteReference"/>
        </w:rPr>
        <w:endnoteRef/>
      </w:r>
      <w:r>
        <w:t xml:space="preserve"> </w:t>
      </w:r>
      <w:hyperlink r:id="rId29" w:history="1">
        <w:r w:rsidRPr="00B4081B">
          <w:rPr>
            <w:rStyle w:val="Hyperlink"/>
          </w:rPr>
          <w:t>https://en.wikipedia.org/wiki/Law_given_to_Moses_at_Sinai</w:t>
        </w:r>
      </w:hyperlink>
    </w:p>
    <w:p w:rsidR="00781C27" w:rsidRDefault="00781C27" w:rsidP="00D4399A">
      <w:pPr>
        <w:pStyle w:val="Endnote"/>
      </w:pPr>
      <w:hyperlink r:id="rId30" w:history="1">
        <w:r w:rsidRPr="00B4081B">
          <w:rPr>
            <w:rStyle w:val="Hyperlink"/>
          </w:rPr>
          <w:t>https://en.wikipedia.org/wiki/Halakha</w:t>
        </w:r>
      </w:hyperlink>
    </w:p>
    <w:p w:rsidR="00781C27" w:rsidRDefault="00781C27" w:rsidP="00D4399A">
      <w:pPr>
        <w:pStyle w:val="Endnote"/>
      </w:pPr>
      <w:hyperlink r:id="rId31" w:history="1">
        <w:r w:rsidRPr="00B4081B">
          <w:rPr>
            <w:rStyle w:val="Hyperlink"/>
          </w:rPr>
          <w:t>https://en.wikipedia.org/wiki/Mitzvah</w:t>
        </w:r>
      </w:hyperlink>
    </w:p>
    <w:p w:rsidR="00781C27" w:rsidRDefault="00781C27" w:rsidP="00D4399A">
      <w:pPr>
        <w:pStyle w:val="Endnote"/>
      </w:pPr>
      <w:hyperlink r:id="rId32" w:history="1">
        <w:r w:rsidRPr="00B4081B">
          <w:rPr>
            <w:rStyle w:val="Hyperlink"/>
          </w:rPr>
          <w:t>https://en.wikipedia.org/wiki/Shidduch</w:t>
        </w:r>
      </w:hyperlink>
    </w:p>
  </w:endnote>
  <w:endnote w:id="21">
    <w:p w:rsidR="00781C27" w:rsidRDefault="00781C27" w:rsidP="002C109A">
      <w:pPr>
        <w:pStyle w:val="Endnote"/>
      </w:pPr>
      <w:r>
        <w:rPr>
          <w:rStyle w:val="EndnoteReference"/>
        </w:rPr>
        <w:endnoteRef/>
      </w:r>
      <w:r>
        <w:t xml:space="preserve"> </w:t>
      </w:r>
      <w:hyperlink r:id="rId33" w:history="1">
        <w:r w:rsidRPr="00B4081B">
          <w:rPr>
            <w:rStyle w:val="Hyperlink"/>
          </w:rPr>
          <w:t>https://en.wikipedia.org/wiki/Yiddish</w:t>
        </w:r>
      </w:hyperlink>
    </w:p>
  </w:endnote>
  <w:endnote w:id="22">
    <w:p w:rsidR="00781C27" w:rsidRDefault="00781C27" w:rsidP="00BE43B9">
      <w:pPr>
        <w:pStyle w:val="Endnote"/>
      </w:pPr>
      <w:r>
        <w:rPr>
          <w:rStyle w:val="EndnoteReference"/>
        </w:rPr>
        <w:endnoteRef/>
      </w:r>
      <w:r>
        <w:t xml:space="preserve"> If you have the fortitude to reject Cohen’s analysis, then stand up and say so….</w:t>
      </w:r>
    </w:p>
  </w:endnote>
  <w:endnote w:id="23">
    <w:p w:rsidR="00781C27" w:rsidRDefault="00781C27" w:rsidP="000D2D80">
      <w:pPr>
        <w:pStyle w:val="Endnote"/>
      </w:pPr>
      <w:r>
        <w:rPr>
          <w:rStyle w:val="EndnoteReference"/>
        </w:rPr>
        <w:endnoteRef/>
      </w:r>
      <w:r>
        <w:t xml:space="preserve"> </w:t>
      </w:r>
      <w:hyperlink r:id="rId34" w:history="1">
        <w:r w:rsidRPr="00B4081B">
          <w:rPr>
            <w:rStyle w:val="Hyperlink"/>
          </w:rPr>
          <w:t>https://en.wikipedia.org/wiki/Zionism</w:t>
        </w:r>
      </w:hyperlink>
    </w:p>
  </w:endnote>
  <w:endnote w:id="24">
    <w:p w:rsidR="00781C27" w:rsidRDefault="00781C27" w:rsidP="00535EB7">
      <w:pPr>
        <w:pStyle w:val="Endnote"/>
      </w:pPr>
      <w:r>
        <w:rPr>
          <w:rStyle w:val="EndnoteReference"/>
        </w:rPr>
        <w:endnoteRef/>
      </w:r>
      <w:r>
        <w:t xml:space="preserve"> </w:t>
      </w:r>
      <w:hyperlink r:id="rId35" w:history="1">
        <w:r w:rsidRPr="00B4081B">
          <w:rPr>
            <w:rStyle w:val="Hyperlink"/>
          </w:rPr>
          <w:t>https://en.wikipedia.org/wiki/Israel</w:t>
        </w:r>
      </w:hyperlink>
    </w:p>
  </w:endnote>
  <w:endnote w:id="25">
    <w:p w:rsidR="00781C27" w:rsidRDefault="00781C27" w:rsidP="00535EB7">
      <w:pPr>
        <w:pStyle w:val="Endnote"/>
      </w:pPr>
      <w:r>
        <w:rPr>
          <w:rStyle w:val="EndnoteReference"/>
        </w:rPr>
        <w:endnoteRef/>
      </w:r>
      <w:r>
        <w:t xml:space="preserve"> </w:t>
      </w:r>
      <w:hyperlink r:id="rId36" w:history="1">
        <w:r w:rsidRPr="00B4081B">
          <w:rPr>
            <w:rStyle w:val="Hyperlink"/>
          </w:rPr>
          <w:t>https://www.nytimes.com/2017/12/06/world/middleeast/trump-jerusalem-israel-capital.html</w:t>
        </w:r>
      </w:hyperlink>
    </w:p>
    <w:p w:rsidR="00781C27" w:rsidRDefault="00781C27" w:rsidP="00535EB7">
      <w:pPr>
        <w:pStyle w:val="Endnote"/>
      </w:pPr>
      <w:hyperlink r:id="rId37" w:history="1">
        <w:r w:rsidRPr="00B4081B">
          <w:rPr>
            <w:rStyle w:val="Hyperlink"/>
          </w:rPr>
          <w:t>https://www.theguardian.com/us-news/2017/dec/05/jerusalem-embassy-move-can-the-saudis-stay-trumps-hand</w:t>
        </w:r>
      </w:hyperlink>
    </w:p>
  </w:endnote>
  <w:endnote w:id="26">
    <w:p w:rsidR="00781C27" w:rsidRDefault="00781C27" w:rsidP="00202E08">
      <w:pPr>
        <w:pStyle w:val="Endnote"/>
      </w:pPr>
      <w:r>
        <w:rPr>
          <w:rStyle w:val="EndnoteReference"/>
        </w:rPr>
        <w:endnoteRef/>
      </w:r>
      <w:r>
        <w:t xml:space="preserve"> Three salient points from this prayer are: One.  God is in heaven, not on earth… prayer toward this temple is only representative of prayer toward heaven; Two.  There is no requirement for prayer within the temple, there is only prayer from any location on earth toward this temple; Three.  Even pagan strangers are invited to pray toward this temple.  1 Kings 8, especially verses 41-43; 2 Chronicles 6:32-33</w:t>
      </w:r>
    </w:p>
  </w:endnote>
  <w:endnote w:id="27">
    <w:p w:rsidR="00781C27" w:rsidRDefault="00781C27" w:rsidP="001E3CF5">
      <w:pPr>
        <w:pStyle w:val="Endnote"/>
      </w:pPr>
      <w:r>
        <w:rPr>
          <w:rStyle w:val="EndnoteReference"/>
        </w:rPr>
        <w:endnoteRef/>
      </w:r>
      <w:r>
        <w:t xml:space="preserve"> Exodus 23:17; Deuteronomy 16:16</w:t>
      </w:r>
    </w:p>
  </w:endnote>
  <w:endnote w:id="28">
    <w:p w:rsidR="00781C27" w:rsidRDefault="00781C27" w:rsidP="001E3CF5">
      <w:pPr>
        <w:pStyle w:val="Endnote"/>
      </w:pPr>
      <w:r>
        <w:rPr>
          <w:rStyle w:val="EndnoteReference"/>
        </w:rPr>
        <w:endnoteRef/>
      </w:r>
      <w:r>
        <w:t xml:space="preserve"> Arguably, women were excused, because of the difficulties of childbirth, and hardships associated with the care of very small children.  On the other hand, Mary is equally in attendance at the Bar Mitzvah of Jesus.  Luke 2:48-50</w:t>
      </w:r>
    </w:p>
  </w:endnote>
  <w:endnote w:id="29">
    <w:p w:rsidR="00781C27" w:rsidRDefault="00781C27" w:rsidP="001E3CF5">
      <w:pPr>
        <w:pStyle w:val="Endnote"/>
      </w:pPr>
      <w:r>
        <w:rPr>
          <w:rStyle w:val="EndnoteReference"/>
        </w:rPr>
        <w:endnoteRef/>
      </w:r>
      <w:r>
        <w:t xml:space="preserve"> Scripture draws a distinction between unavoidable absence and willful absence: presumably, there is room for discretion between the two extremes, that would be judged by priests or Sanhedrin.  Numbers 9, especially verses 6, 10, 13</w:t>
      </w:r>
    </w:p>
  </w:endnote>
  <w:endnote w:id="30">
    <w:p w:rsidR="00781C27" w:rsidRDefault="00781C27" w:rsidP="00825150">
      <w:pPr>
        <w:pStyle w:val="Endnote"/>
      </w:pPr>
      <w:r>
        <w:rPr>
          <w:rStyle w:val="EndnoteReference"/>
        </w:rPr>
        <w:endnoteRef/>
      </w:r>
      <w:r>
        <w:t xml:space="preserve"> The modern politically “correct” (?) way to refer to his/her or him/her in a sexually “unbiased” manner.</w:t>
      </w:r>
    </w:p>
  </w:endnote>
  <w:endnote w:id="31">
    <w:p w:rsidR="00781C27" w:rsidRDefault="00781C27" w:rsidP="00FC26AE">
      <w:pPr>
        <w:pStyle w:val="Endnote"/>
      </w:pPr>
      <w:r>
        <w:rPr>
          <w:rStyle w:val="EndnoteReference"/>
        </w:rPr>
        <w:endnoteRef/>
      </w:r>
      <w:r>
        <w:t xml:space="preserve"> Psalm 50:7-23</w:t>
      </w:r>
    </w:p>
  </w:endnote>
  <w:endnote w:id="32">
    <w:p w:rsidR="00781C27" w:rsidRDefault="00781C27" w:rsidP="00763E29">
      <w:pPr>
        <w:pStyle w:val="Endnote"/>
      </w:pPr>
      <w:r>
        <w:rPr>
          <w:rStyle w:val="EndnoteReference"/>
        </w:rPr>
        <w:endnoteRef/>
      </w:r>
      <w:r>
        <w:t xml:space="preserve"> Ezra 2:63; Nehemiah 7:65</w:t>
      </w:r>
    </w:p>
  </w:endnote>
  <w:endnote w:id="33">
    <w:p w:rsidR="00781C27" w:rsidRDefault="00781C27" w:rsidP="007243A8">
      <w:pPr>
        <w:pStyle w:val="Endnote"/>
      </w:pPr>
      <w:r>
        <w:rPr>
          <w:rStyle w:val="EndnoteReference"/>
        </w:rPr>
        <w:endnoteRef/>
      </w:r>
      <w:r>
        <w:t xml:space="preserve"> </w:t>
      </w:r>
      <w:hyperlink r:id="rId38" w:history="1">
        <w:r w:rsidRPr="0097394E">
          <w:rPr>
            <w:rStyle w:val="Hyperlink"/>
          </w:rPr>
          <w:t>https://www.myjewishlearning.com/article/types-of-jews/</w:t>
        </w:r>
      </w:hyperlink>
    </w:p>
    <w:p w:rsidR="00781C27" w:rsidRDefault="00781C27" w:rsidP="007243A8">
      <w:pPr>
        <w:pStyle w:val="Endnote"/>
      </w:pPr>
      <w:r>
        <w:t>The following article has numerous notes on genetics; which, if valid, it seems to us makes any hypothesis sourcing the Jews from Canaanites, scientifically impossible</w:t>
      </w:r>
    </w:p>
    <w:p w:rsidR="00781C27" w:rsidRDefault="00781C27" w:rsidP="007243A8">
      <w:pPr>
        <w:pStyle w:val="Endnote"/>
      </w:pPr>
      <w:hyperlink r:id="rId39" w:history="1">
        <w:r w:rsidRPr="0097394E">
          <w:rPr>
            <w:rStyle w:val="Hyperlink"/>
          </w:rPr>
          <w:t>https://en.wikipedia.org/wiki/Jewish_ethnic_divisions</w:t>
        </w:r>
      </w:hyperlink>
    </w:p>
    <w:p w:rsidR="00781C27" w:rsidRDefault="00781C27" w:rsidP="007243A8">
      <w:pPr>
        <w:pStyle w:val="Endnote"/>
      </w:pPr>
      <w:hyperlink r:id="rId40" w:history="1">
        <w:r w:rsidRPr="0097394E">
          <w:rPr>
            <w:rStyle w:val="Hyperlink"/>
          </w:rPr>
          <w:t>https://www.thejc.com/lifestyle/features/what-kind-of-a-jew-are-you-1.433347</w:t>
        </w:r>
      </w:hyperlink>
    </w:p>
  </w:endnote>
  <w:endnote w:id="34">
    <w:p w:rsidR="00781C27" w:rsidRDefault="00781C27" w:rsidP="004556A4">
      <w:pPr>
        <w:pStyle w:val="Endnote"/>
      </w:pPr>
      <w:r>
        <w:rPr>
          <w:rStyle w:val="EndnoteReference"/>
        </w:rPr>
        <w:endnoteRef/>
      </w:r>
      <w:r>
        <w:t xml:space="preserve"> </w:t>
      </w:r>
      <w:hyperlink r:id="rId41" w:history="1">
        <w:r w:rsidRPr="0097394E">
          <w:rPr>
            <w:rStyle w:val="Hyperlink"/>
          </w:rPr>
          <w:t>https://en.wikipedia.org/wiki/Ashkenazi_Jews</w:t>
        </w:r>
      </w:hyperlink>
    </w:p>
  </w:endnote>
  <w:endnote w:id="35">
    <w:p w:rsidR="00781C27" w:rsidRDefault="00781C27" w:rsidP="004556A4">
      <w:pPr>
        <w:pStyle w:val="Endnote"/>
      </w:pPr>
      <w:r>
        <w:rPr>
          <w:rStyle w:val="EndnoteReference"/>
        </w:rPr>
        <w:endnoteRef/>
      </w:r>
      <w:r>
        <w:t xml:space="preserve"> </w:t>
      </w:r>
      <w:hyperlink r:id="rId42" w:history="1">
        <w:r w:rsidRPr="0097394E">
          <w:rPr>
            <w:rStyle w:val="Hyperlink"/>
          </w:rPr>
          <w:t>https://en.wikipedia.org/wiki/Sephardi_Jews</w:t>
        </w:r>
      </w:hyperlink>
    </w:p>
  </w:endnote>
  <w:endnote w:id="36">
    <w:p w:rsidR="00781C27" w:rsidRDefault="00781C27" w:rsidP="00F62422">
      <w:pPr>
        <w:pStyle w:val="Endnote"/>
      </w:pPr>
      <w:r>
        <w:rPr>
          <w:rStyle w:val="EndnoteReference"/>
        </w:rPr>
        <w:endnoteRef/>
      </w:r>
      <w:r>
        <w:t xml:space="preserve"> </w:t>
      </w:r>
      <w:hyperlink r:id="rId43" w:history="1">
        <w:r w:rsidRPr="0097394E">
          <w:rPr>
            <w:rStyle w:val="Hyperlink"/>
          </w:rPr>
          <w:t>https://en.wikipedia.org/wiki/Mizrahi_Jews</w:t>
        </w:r>
      </w:hyperlink>
    </w:p>
    <w:p w:rsidR="00781C27" w:rsidRDefault="00781C27" w:rsidP="00F62422">
      <w:pPr>
        <w:pStyle w:val="Endnote"/>
      </w:pPr>
      <w:r>
        <w:t>What should be evident from such a count, amounting to only 14 or 15 M people in all, is that this is a tiny fraction of those born to Jewish mothers.  Genetic blood tests based on DNA strand, genetic markers would doubtless disclose a much larger census of potential Jews.  Common sense would tell us that out of a world population approaching 7.5 G, we should not be surprised by Jewish genetic markers in 500 M or more people.  Such true ethnic Jews have ceased to practice Judaism in any form; they have converted to Christianity, other religions, or reverted to paganism.</w:t>
      </w:r>
    </w:p>
  </w:endnote>
  <w:endnote w:id="37">
    <w:p w:rsidR="00781C27" w:rsidRDefault="00781C27" w:rsidP="004556A4">
      <w:pPr>
        <w:pStyle w:val="Endnote"/>
      </w:pPr>
      <w:r>
        <w:rPr>
          <w:rStyle w:val="EndnoteReference"/>
        </w:rPr>
        <w:endnoteRef/>
      </w:r>
      <w:r>
        <w:t xml:space="preserve"> </w:t>
      </w:r>
      <w:hyperlink r:id="rId44" w:history="1">
        <w:r w:rsidRPr="0097394E">
          <w:rPr>
            <w:rStyle w:val="Hyperlink"/>
          </w:rPr>
          <w:t>https://en.wikipedia.org/wiki/Ashkenazi_Jews</w:t>
        </w:r>
      </w:hyperlink>
    </w:p>
  </w:endnote>
  <w:endnote w:id="38">
    <w:p w:rsidR="00781C27" w:rsidRDefault="00781C27" w:rsidP="003D68E1">
      <w:pPr>
        <w:pStyle w:val="Endnote"/>
      </w:pPr>
      <w:r>
        <w:rPr>
          <w:rStyle w:val="EndnoteReference"/>
        </w:rPr>
        <w:endnoteRef/>
      </w:r>
      <w:r>
        <w:t xml:space="preserve"> </w:t>
      </w:r>
      <w:hyperlink r:id="rId45" w:history="1">
        <w:r w:rsidRPr="0097394E">
          <w:rPr>
            <w:rStyle w:val="Hyperlink"/>
          </w:rPr>
          <w:t>https://en.wikipedia.org/wiki/Yekke</w:t>
        </w:r>
      </w:hyperlink>
    </w:p>
  </w:endnote>
  <w:endnote w:id="39">
    <w:p w:rsidR="00781C27" w:rsidRDefault="00781C27" w:rsidP="00CF554F">
      <w:pPr>
        <w:pStyle w:val="Endnote"/>
      </w:pPr>
      <w:r>
        <w:rPr>
          <w:rStyle w:val="EndnoteReference"/>
        </w:rPr>
        <w:endnoteRef/>
      </w:r>
      <w:r>
        <w:t xml:space="preserve"> </w:t>
      </w:r>
      <w:hyperlink r:id="rId46" w:history="1">
        <w:r w:rsidRPr="0097394E">
          <w:rPr>
            <w:rStyle w:val="Hyperlink"/>
          </w:rPr>
          <w:t>https://en.wikipedia.org/wiki/Oberlander_Jews</w:t>
        </w:r>
      </w:hyperlink>
    </w:p>
  </w:endnote>
  <w:endnote w:id="40">
    <w:p w:rsidR="00781C27" w:rsidRDefault="00781C27" w:rsidP="000F7A3D">
      <w:pPr>
        <w:pStyle w:val="Endnote"/>
      </w:pPr>
      <w:r>
        <w:rPr>
          <w:rStyle w:val="EndnoteReference"/>
        </w:rPr>
        <w:endnoteRef/>
      </w:r>
      <w:r>
        <w:t xml:space="preserve"> </w:t>
      </w:r>
      <w:hyperlink r:id="rId47" w:history="1">
        <w:r w:rsidRPr="0097394E">
          <w:rPr>
            <w:rStyle w:val="Hyperlink"/>
          </w:rPr>
          <w:t>https://en.wikipedia.org/wiki/Unterlander_Jews</w:t>
        </w:r>
      </w:hyperlink>
    </w:p>
    <w:p w:rsidR="00781C27" w:rsidRDefault="00781C27" w:rsidP="000F7A3D">
      <w:pPr>
        <w:pStyle w:val="Endnote"/>
      </w:pPr>
      <w:r>
        <w:t>Note the pejorative prejudices prevalent among Jews themselves.</w:t>
      </w:r>
    </w:p>
  </w:endnote>
  <w:endnote w:id="41">
    <w:p w:rsidR="00781C27" w:rsidRDefault="00781C27" w:rsidP="007402FB">
      <w:pPr>
        <w:pStyle w:val="Endnote"/>
      </w:pPr>
      <w:r>
        <w:rPr>
          <w:rStyle w:val="EndnoteReference"/>
        </w:rPr>
        <w:endnoteRef/>
      </w:r>
      <w:r>
        <w:t xml:space="preserve"> </w:t>
      </w:r>
      <w:hyperlink r:id="rId48" w:history="1">
        <w:r w:rsidRPr="0097394E">
          <w:rPr>
            <w:rStyle w:val="Hyperlink"/>
          </w:rPr>
          <w:t>https://en.wikipedia.org/wiki/Ashkenazi_Jews</w:t>
        </w:r>
      </w:hyperlink>
    </w:p>
  </w:endnote>
  <w:endnote w:id="42">
    <w:p w:rsidR="00781C27" w:rsidRDefault="00781C27" w:rsidP="00625747">
      <w:pPr>
        <w:pStyle w:val="Endnote"/>
      </w:pPr>
      <w:r>
        <w:rPr>
          <w:rStyle w:val="EndnoteReference"/>
        </w:rPr>
        <w:endnoteRef/>
      </w:r>
      <w:r>
        <w:t xml:space="preserve"> Re-conquest of Iberia from Islam, mostly Moors:</w:t>
      </w:r>
    </w:p>
    <w:p w:rsidR="00781C27" w:rsidRDefault="00781C27" w:rsidP="00625747">
      <w:pPr>
        <w:pStyle w:val="Endnote"/>
      </w:pPr>
      <w:hyperlink r:id="rId49" w:history="1">
        <w:r w:rsidRPr="0097394E">
          <w:rPr>
            <w:rStyle w:val="Hyperlink"/>
          </w:rPr>
          <w:t>https://en.wikipedia.org/wiki/Reconquista</w:t>
        </w:r>
      </w:hyperlink>
    </w:p>
  </w:endnote>
  <w:endnote w:id="43">
    <w:p w:rsidR="00781C27" w:rsidRDefault="00781C27" w:rsidP="005D5F2E">
      <w:pPr>
        <w:pStyle w:val="Endnote"/>
      </w:pPr>
      <w:r>
        <w:rPr>
          <w:rStyle w:val="EndnoteReference"/>
        </w:rPr>
        <w:endnoteRef/>
      </w:r>
      <w:r>
        <w:t xml:space="preserve"> </w:t>
      </w:r>
      <w:hyperlink r:id="rId50" w:history="1">
        <w:r w:rsidRPr="00302125">
          <w:rPr>
            <w:rStyle w:val="Hyperlink"/>
          </w:rPr>
          <w:t>https://en.wikipedia.org/wiki/Alhambra_Decree</w:t>
        </w:r>
      </w:hyperlink>
    </w:p>
  </w:endnote>
  <w:endnote w:id="44">
    <w:p w:rsidR="00781C27" w:rsidRDefault="00781C27" w:rsidP="004556A4">
      <w:pPr>
        <w:pStyle w:val="Endnote"/>
      </w:pPr>
      <w:r>
        <w:rPr>
          <w:rStyle w:val="EndnoteReference"/>
        </w:rPr>
        <w:endnoteRef/>
      </w:r>
      <w:r>
        <w:t xml:space="preserve"> </w:t>
      </w:r>
      <w:hyperlink r:id="rId51" w:history="1">
        <w:r w:rsidRPr="0097394E">
          <w:rPr>
            <w:rStyle w:val="Hyperlink"/>
          </w:rPr>
          <w:t>https://en.wikipedia.org/wiki/Sephardi_Jews</w:t>
        </w:r>
      </w:hyperlink>
    </w:p>
  </w:endnote>
  <w:endnote w:id="45">
    <w:p w:rsidR="00781C27" w:rsidRDefault="00781C27" w:rsidP="005D5F2E">
      <w:pPr>
        <w:pStyle w:val="Endnote"/>
      </w:pPr>
      <w:r>
        <w:rPr>
          <w:rStyle w:val="EndnoteReference"/>
        </w:rPr>
        <w:endnoteRef/>
      </w:r>
      <w:r>
        <w:t xml:space="preserve"> The Spanish Inquisition operated from 1478 until 1834.</w:t>
      </w:r>
    </w:p>
    <w:p w:rsidR="00781C27" w:rsidRDefault="00781C27" w:rsidP="005D5F2E">
      <w:pPr>
        <w:pStyle w:val="Endnote"/>
      </w:pPr>
      <w:hyperlink r:id="rId52" w:history="1">
        <w:r w:rsidRPr="00302125">
          <w:rPr>
            <w:rStyle w:val="Hyperlink"/>
          </w:rPr>
          <w:t>https://en.wikipedia.org/wiki/Spanish_Inquisition</w:t>
        </w:r>
      </w:hyperlink>
    </w:p>
  </w:endnote>
  <w:endnote w:id="46">
    <w:p w:rsidR="00781C27" w:rsidRDefault="00781C27" w:rsidP="00625747">
      <w:pPr>
        <w:pStyle w:val="Endnote"/>
      </w:pPr>
      <w:r>
        <w:rPr>
          <w:rStyle w:val="EndnoteReference"/>
        </w:rPr>
        <w:endnoteRef/>
      </w:r>
      <w:r>
        <w:t xml:space="preserve"> </w:t>
      </w:r>
      <w:hyperlink r:id="rId53" w:history="1">
        <w:r w:rsidRPr="0097394E">
          <w:rPr>
            <w:rStyle w:val="Hyperlink"/>
          </w:rPr>
          <w:t>https://en.wikipedia.org/wiki/Marrano</w:t>
        </w:r>
      </w:hyperlink>
    </w:p>
  </w:endnote>
  <w:endnote w:id="47">
    <w:p w:rsidR="00781C27" w:rsidRDefault="00781C27" w:rsidP="003D68E1">
      <w:pPr>
        <w:pStyle w:val="Endnote"/>
      </w:pPr>
      <w:r>
        <w:rPr>
          <w:rStyle w:val="EndnoteReference"/>
        </w:rPr>
        <w:endnoteRef/>
      </w:r>
      <w:r>
        <w:t xml:space="preserve"> </w:t>
      </w:r>
      <w:hyperlink r:id="rId54" w:history="1">
        <w:r w:rsidRPr="0097394E">
          <w:rPr>
            <w:rStyle w:val="Hyperlink"/>
          </w:rPr>
          <w:t>https://en.wikipedia.org/wiki/Sephardi_Jews</w:t>
        </w:r>
      </w:hyperlink>
    </w:p>
  </w:endnote>
  <w:endnote w:id="48">
    <w:p w:rsidR="00781C27" w:rsidRDefault="00781C27" w:rsidP="00F62422">
      <w:pPr>
        <w:pStyle w:val="Endnote"/>
      </w:pPr>
      <w:r>
        <w:rPr>
          <w:rStyle w:val="EndnoteReference"/>
        </w:rPr>
        <w:endnoteRef/>
      </w:r>
      <w:r>
        <w:t xml:space="preserve"> </w:t>
      </w:r>
      <w:hyperlink r:id="rId55" w:history="1">
        <w:r w:rsidRPr="0097394E">
          <w:rPr>
            <w:rStyle w:val="Hyperlink"/>
          </w:rPr>
          <w:t>https://en.wikipedia.org/wiki/Mizrahi_Jews</w:t>
        </w:r>
      </w:hyperlink>
    </w:p>
  </w:endnote>
  <w:endnote w:id="49">
    <w:p w:rsidR="00781C27" w:rsidRDefault="00781C27" w:rsidP="00F62422">
      <w:pPr>
        <w:pStyle w:val="Endnote"/>
      </w:pPr>
      <w:r>
        <w:rPr>
          <w:rStyle w:val="EndnoteReference"/>
        </w:rPr>
        <w:endnoteRef/>
      </w:r>
      <w:r>
        <w:t xml:space="preserve"> </w:t>
      </w:r>
      <w:hyperlink r:id="rId56" w:history="1">
        <w:r w:rsidRPr="0097394E">
          <w:rPr>
            <w:rStyle w:val="Hyperlink"/>
          </w:rPr>
          <w:t>https://en.wikipedia.org/wiki/Ashkenazi_Jews</w:t>
        </w:r>
      </w:hyperlink>
    </w:p>
  </w:endnote>
  <w:endnote w:id="50">
    <w:p w:rsidR="00781C27" w:rsidRDefault="00781C27" w:rsidP="00F62422">
      <w:pPr>
        <w:pStyle w:val="Endnote"/>
      </w:pPr>
      <w:r>
        <w:rPr>
          <w:rStyle w:val="EndnoteReference"/>
        </w:rPr>
        <w:endnoteRef/>
      </w:r>
      <w:r>
        <w:t xml:space="preserve"> </w:t>
      </w:r>
      <w:hyperlink r:id="rId57" w:history="1">
        <w:r w:rsidRPr="0097394E">
          <w:rPr>
            <w:rStyle w:val="Hyperlink"/>
          </w:rPr>
          <w:t>https://en.wikipedia.org/wiki/Sephardi_Jews</w:t>
        </w:r>
      </w:hyperlink>
    </w:p>
  </w:endnote>
  <w:endnote w:id="51">
    <w:p w:rsidR="00781C27" w:rsidRDefault="00781C27" w:rsidP="00F62422">
      <w:pPr>
        <w:pStyle w:val="Endnote"/>
      </w:pPr>
      <w:r>
        <w:rPr>
          <w:rStyle w:val="EndnoteReference"/>
        </w:rPr>
        <w:endnoteRef/>
      </w:r>
      <w:r>
        <w:t xml:space="preserve"> </w:t>
      </w:r>
      <w:hyperlink r:id="rId58" w:history="1">
        <w:r w:rsidRPr="0097394E">
          <w:rPr>
            <w:rStyle w:val="Hyperlink"/>
          </w:rPr>
          <w:t>https://en.wikipedia.org/wiki/Mizrahi_Jews</w:t>
        </w:r>
      </w:hyperlink>
    </w:p>
  </w:endnote>
  <w:endnote w:id="52">
    <w:p w:rsidR="00781C27" w:rsidRDefault="00781C27" w:rsidP="003B5C1F">
      <w:pPr>
        <w:pStyle w:val="Endnote"/>
      </w:pPr>
      <w:r>
        <w:rPr>
          <w:rStyle w:val="EndnoteReference"/>
        </w:rPr>
        <w:endnoteRef/>
      </w:r>
      <w:r>
        <w:t xml:space="preserve"> </w:t>
      </w:r>
      <w:hyperlink r:id="rId59" w:history="1">
        <w:r w:rsidRPr="00B4081B">
          <w:rPr>
            <w:rStyle w:val="Hyperlink"/>
          </w:rPr>
          <w:t>https://en.wikipedia.org/wiki/Jewish_religious_movements</w:t>
        </w:r>
      </w:hyperlink>
    </w:p>
    <w:p w:rsidR="00781C27" w:rsidRDefault="00781C27" w:rsidP="003B5C1F">
      <w:pPr>
        <w:pStyle w:val="Endnote"/>
      </w:pPr>
      <w:hyperlink r:id="rId60" w:history="1">
        <w:r w:rsidRPr="00B4081B">
          <w:rPr>
            <w:rStyle w:val="Hyperlink"/>
          </w:rPr>
          <w:t>https://en.wikipedia.org/wiki/Conservative_Judaism</w:t>
        </w:r>
      </w:hyperlink>
    </w:p>
    <w:p w:rsidR="00781C27" w:rsidRDefault="00781C27" w:rsidP="003B5C1F">
      <w:pPr>
        <w:pStyle w:val="Endnote"/>
      </w:pPr>
      <w:hyperlink r:id="rId61" w:history="1">
        <w:r w:rsidRPr="00B4081B">
          <w:rPr>
            <w:rStyle w:val="Hyperlink"/>
          </w:rPr>
          <w:t>https://en.wikipedia.org/wiki/Haredi_Judaism</w:t>
        </w:r>
      </w:hyperlink>
    </w:p>
    <w:p w:rsidR="00781C27" w:rsidRDefault="00781C27" w:rsidP="003B5C1F">
      <w:pPr>
        <w:pStyle w:val="Endnote"/>
      </w:pPr>
      <w:hyperlink r:id="rId62" w:history="1">
        <w:r w:rsidRPr="00B4081B">
          <w:rPr>
            <w:rStyle w:val="Hyperlink"/>
          </w:rPr>
          <w:t>https://en.wikipedia.org/wiki/Hasidic_Judaism</w:t>
        </w:r>
      </w:hyperlink>
    </w:p>
    <w:p w:rsidR="00781C27" w:rsidRDefault="00781C27" w:rsidP="003B5C1F">
      <w:pPr>
        <w:pStyle w:val="Endnote"/>
      </w:pPr>
      <w:hyperlink r:id="rId63" w:history="1">
        <w:r w:rsidRPr="00B4081B">
          <w:rPr>
            <w:rStyle w:val="Hyperlink"/>
          </w:rPr>
          <w:t>https://en.wikipedia.org/wiki/Chabad</w:t>
        </w:r>
      </w:hyperlink>
    </w:p>
    <w:p w:rsidR="00781C27" w:rsidRDefault="00781C27" w:rsidP="003B5C1F">
      <w:pPr>
        <w:pStyle w:val="Endnote"/>
      </w:pPr>
      <w:hyperlink r:id="rId64" w:history="1">
        <w:r w:rsidRPr="00B4081B">
          <w:rPr>
            <w:rStyle w:val="Hyperlink"/>
          </w:rPr>
          <w:t>https://en.wikipedia.org/wiki/Modern_Orthodox_Judaism</w:t>
        </w:r>
      </w:hyperlink>
    </w:p>
    <w:p w:rsidR="00781C27" w:rsidRDefault="00781C27" w:rsidP="003B5C1F">
      <w:pPr>
        <w:pStyle w:val="Endnote"/>
      </w:pPr>
      <w:hyperlink r:id="rId65" w:history="1">
        <w:r w:rsidRPr="00B4081B">
          <w:rPr>
            <w:rStyle w:val="Hyperlink"/>
          </w:rPr>
          <w:t>https://en.wikipedia.org/wiki/Reconstructionist_Judaism</w:t>
        </w:r>
      </w:hyperlink>
    </w:p>
    <w:p w:rsidR="00781C27" w:rsidRDefault="00781C27" w:rsidP="008B1C07">
      <w:pPr>
        <w:pStyle w:val="Endnote"/>
      </w:pPr>
      <w:hyperlink r:id="rId66" w:history="1">
        <w:r w:rsidRPr="00B4081B">
          <w:rPr>
            <w:rStyle w:val="Hyperlink"/>
          </w:rPr>
          <w:t>https://en.wikipedia.org/wiki/Reform_Judaism</w:t>
        </w:r>
      </w:hyperlink>
    </w:p>
  </w:endnote>
  <w:endnote w:id="53">
    <w:p w:rsidR="00781C27" w:rsidRDefault="00781C27" w:rsidP="000E6179">
      <w:pPr>
        <w:pStyle w:val="Endnote"/>
      </w:pPr>
      <w:r>
        <w:rPr>
          <w:rStyle w:val="EndnoteReference"/>
        </w:rPr>
        <w:endnoteRef/>
      </w:r>
      <w:r>
        <w:t xml:space="preserve"> </w:t>
      </w:r>
      <w:hyperlink r:id="rId67" w:history="1">
        <w:r w:rsidRPr="00B4081B">
          <w:rPr>
            <w:rStyle w:val="Hyperlink"/>
          </w:rPr>
          <w:t>https://en.wikipedia.org/wiki/Orthodox_Judaism</w:t>
        </w:r>
      </w:hyperlink>
    </w:p>
  </w:endnote>
  <w:endnote w:id="54">
    <w:p w:rsidR="00781C27" w:rsidRDefault="00781C27" w:rsidP="00877E44">
      <w:pPr>
        <w:pStyle w:val="Endnote"/>
      </w:pPr>
      <w:r>
        <w:rPr>
          <w:rStyle w:val="EndnoteReference"/>
        </w:rPr>
        <w:endnoteRef/>
      </w:r>
      <w:r>
        <w:t xml:space="preserve"> </w:t>
      </w:r>
      <w:hyperlink r:id="rId68" w:history="1">
        <w:r w:rsidRPr="0097394E">
          <w:rPr>
            <w:rStyle w:val="Hyperlink"/>
          </w:rPr>
          <w:t>https://en.wikipedia.org/wiki/Khazars</w:t>
        </w:r>
      </w:hyperlink>
    </w:p>
  </w:endnote>
  <w:endnote w:id="55">
    <w:p w:rsidR="00781C27" w:rsidRDefault="00781C27" w:rsidP="00877E44">
      <w:pPr>
        <w:pStyle w:val="Endnote"/>
      </w:pPr>
      <w:r>
        <w:rPr>
          <w:rStyle w:val="EndnoteReference"/>
        </w:rPr>
        <w:endnoteRef/>
      </w:r>
      <w:r>
        <w:t xml:space="preserve"> </w:t>
      </w:r>
      <w:hyperlink r:id="rId69" w:history="1">
        <w:r w:rsidRPr="0097394E">
          <w:rPr>
            <w:rStyle w:val="Hyperlink"/>
          </w:rPr>
          <w:t>https://en.wikipedia.org/wiki/Jews_of_San_Nicandro</w:t>
        </w:r>
      </w:hyperlink>
    </w:p>
    <w:p w:rsidR="00781C27" w:rsidRDefault="00781C27" w:rsidP="00877E44">
      <w:pPr>
        <w:pStyle w:val="Endnote"/>
      </w:pPr>
      <w:hyperlink r:id="rId70" w:history="1">
        <w:r w:rsidRPr="0097394E">
          <w:rPr>
            <w:rStyle w:val="Hyperlink"/>
          </w:rPr>
          <w:t>https://en.wikipedia.org/wiki/The_Mystery_of_San_Nicandro</w:t>
        </w:r>
      </w:hyperlink>
    </w:p>
  </w:endnote>
  <w:endnote w:id="56">
    <w:p w:rsidR="00781C27" w:rsidRDefault="00781C27" w:rsidP="00A8080F">
      <w:pPr>
        <w:pStyle w:val="Endnote"/>
      </w:pPr>
      <w:r>
        <w:rPr>
          <w:rStyle w:val="EndnoteReference"/>
        </w:rPr>
        <w:endnoteRef/>
      </w:r>
      <w:r>
        <w:t xml:space="preserve"> False or seriously flawed information source; loaded with spam too:</w:t>
      </w:r>
    </w:p>
    <w:p w:rsidR="00781C27" w:rsidRDefault="00781C27" w:rsidP="00A8080F">
      <w:pPr>
        <w:pStyle w:val="Endnote"/>
      </w:pPr>
      <w:hyperlink r:id="rId71" w:history="1">
        <w:r w:rsidRPr="0097394E">
          <w:rPr>
            <w:rStyle w:val="Hyperlink"/>
          </w:rPr>
          <w:t>http://www.aish.com/jl/h/cc/48964541.html</w:t>
        </w:r>
      </w:hyperlink>
    </w:p>
  </w:endnote>
  <w:endnote w:id="57">
    <w:p w:rsidR="00781C27" w:rsidRDefault="00781C27" w:rsidP="00FB3172">
      <w:pPr>
        <w:pStyle w:val="Endnote"/>
      </w:pPr>
      <w:r>
        <w:rPr>
          <w:rStyle w:val="EndnoteReference"/>
        </w:rPr>
        <w:endnoteRef/>
      </w:r>
      <w:r>
        <w:t xml:space="preserve"> </w:t>
      </w:r>
      <w:hyperlink r:id="rId72" w:history="1">
        <w:r w:rsidRPr="00B37538">
          <w:t>https://en.wikipedia.org/wiki/Timeline_of_Jewish_history</w:t>
        </w:r>
      </w:hyperlink>
    </w:p>
  </w:endnote>
  <w:endnote w:id="58">
    <w:p w:rsidR="00781C27" w:rsidRDefault="00781C27" w:rsidP="00D2250C">
      <w:pPr>
        <w:pStyle w:val="Endnote"/>
      </w:pPr>
      <w:r>
        <w:rPr>
          <w:rStyle w:val="EndnoteReference"/>
        </w:rPr>
        <w:endnoteRef/>
      </w:r>
      <w:r>
        <w:t xml:space="preserve"> This is an adjustment of only two years.  There is absolutely no warrant for the kind of unsubstantiated claims re-dating Solomon (836-796 BC), which moves Sheshonq </w:t>
      </w:r>
      <w:r>
        <w:rPr>
          <w:rFonts w:cs="Times New Roman"/>
        </w:rPr>
        <w:t>Ⅰ</w:t>
      </w:r>
      <w:r>
        <w:t xml:space="preserve"> by one hundred thirty-four years too late (to circa 791 BC).  Such an extremely late shift can only come from the ultra-low chronology opinions of a radical like Finkelstein.</w:t>
      </w:r>
    </w:p>
  </w:endnote>
  <w:endnote w:id="59">
    <w:p w:rsidR="00781C27" w:rsidRDefault="00781C27" w:rsidP="00A8080F">
      <w:pPr>
        <w:pStyle w:val="Endnote"/>
      </w:pPr>
      <w:r>
        <w:rPr>
          <w:rStyle w:val="EndnoteReference"/>
        </w:rPr>
        <w:endnoteRef/>
      </w:r>
      <w:r>
        <w:t xml:space="preserve"> Please note that we did not claim firm dates for Abraham.</w:t>
      </w:r>
    </w:p>
  </w:endnote>
  <w:endnote w:id="60">
    <w:p w:rsidR="00781C27" w:rsidRDefault="00781C27" w:rsidP="006C554D">
      <w:pPr>
        <w:pStyle w:val="Endnote"/>
      </w:pPr>
      <w:r>
        <w:rPr>
          <w:rStyle w:val="EndnoteReference"/>
        </w:rPr>
        <w:endnoteRef/>
      </w:r>
      <w:r>
        <w:t xml:space="preserve"> </w:t>
      </w:r>
      <w:hyperlink r:id="rId73" w:history="1">
        <w:r w:rsidRPr="0097394E">
          <w:rPr>
            <w:rStyle w:val="Hyperlink"/>
          </w:rPr>
          <w:t>https://en.wikipedia.org/wiki/Battle_of_Issus</w:t>
        </w:r>
      </w:hyperlink>
    </w:p>
  </w:endnote>
  <w:endnote w:id="61">
    <w:p w:rsidR="00781C27" w:rsidRDefault="00781C27" w:rsidP="006C554D">
      <w:pPr>
        <w:pStyle w:val="Endnote"/>
      </w:pPr>
      <w:r>
        <w:rPr>
          <w:rStyle w:val="EndnoteReference"/>
        </w:rPr>
        <w:endnoteRef/>
      </w:r>
      <w:r>
        <w:t xml:space="preserve"> </w:t>
      </w:r>
      <w:hyperlink r:id="rId74" w:history="1">
        <w:r w:rsidRPr="0097394E">
          <w:rPr>
            <w:rStyle w:val="Hyperlink"/>
          </w:rPr>
          <w:t>https://en.wikipedia.org/wiki/Septuagint</w:t>
        </w:r>
      </w:hyperlink>
    </w:p>
  </w:endnote>
  <w:endnote w:id="62">
    <w:p w:rsidR="00781C27" w:rsidRDefault="00781C27" w:rsidP="005012E0">
      <w:pPr>
        <w:pStyle w:val="Endnote"/>
      </w:pPr>
      <w:r>
        <w:rPr>
          <w:rStyle w:val="EndnoteReference"/>
        </w:rPr>
        <w:endnoteRef/>
      </w:r>
      <w:r>
        <w:t xml:space="preserve"> </w:t>
      </w:r>
      <w:hyperlink r:id="rId75" w:history="1">
        <w:r w:rsidRPr="0097394E">
          <w:rPr>
            <w:rStyle w:val="Hyperlink"/>
          </w:rPr>
          <w:t>https://en.wikipedia.org/wiki/Battle_of_Corinth_(146_BC)</w:t>
        </w:r>
      </w:hyperlink>
    </w:p>
  </w:endnote>
  <w:endnote w:id="63">
    <w:p w:rsidR="00781C27" w:rsidRDefault="00781C27" w:rsidP="00CD33E9">
      <w:pPr>
        <w:pStyle w:val="Endnote"/>
      </w:pPr>
      <w:r>
        <w:rPr>
          <w:rStyle w:val="EndnoteReference"/>
        </w:rPr>
        <w:endnoteRef/>
      </w:r>
      <w:r>
        <w:t xml:space="preserve"> Evidently, these all starved to death.  Acts 23:12-14</w:t>
      </w:r>
    </w:p>
  </w:endnote>
  <w:endnote w:id="64">
    <w:p w:rsidR="00781C27" w:rsidRDefault="00781C27" w:rsidP="008E472E">
      <w:pPr>
        <w:pStyle w:val="Endnote"/>
      </w:pPr>
      <w:r>
        <w:rPr>
          <w:rStyle w:val="EndnoteReference"/>
        </w:rPr>
        <w:endnoteRef/>
      </w:r>
      <w:r>
        <w:t xml:space="preserve"> </w:t>
      </w:r>
      <w:hyperlink r:id="rId76" w:history="1">
        <w:r w:rsidRPr="0097394E">
          <w:rPr>
            <w:rStyle w:val="Hyperlink"/>
          </w:rPr>
          <w:t>https://en.wikipedia.org/wiki/Siege_of_Jerusalem_(70_CE)</w:t>
        </w:r>
      </w:hyperlink>
    </w:p>
    <w:p w:rsidR="00781C27" w:rsidRDefault="00781C27" w:rsidP="008E472E">
      <w:pPr>
        <w:pStyle w:val="Endnote"/>
      </w:pPr>
      <w:hyperlink r:id="rId77" w:history="1">
        <w:r w:rsidRPr="0097394E">
          <w:rPr>
            <w:rStyle w:val="Hyperlink"/>
          </w:rPr>
          <w:t>https://en.wikipedia.org/wiki/Titus</w:t>
        </w:r>
      </w:hyperlink>
    </w:p>
    <w:p w:rsidR="00781C27" w:rsidRDefault="00781C27" w:rsidP="008E472E">
      <w:pPr>
        <w:pStyle w:val="Endnote"/>
      </w:pPr>
      <w:hyperlink r:id="rId78" w:history="1">
        <w:r w:rsidRPr="0097394E">
          <w:rPr>
            <w:rStyle w:val="Hyperlink"/>
          </w:rPr>
          <w:t>http://www.livius.org/articles/concept/roman-jewish-wars/roman-jewish-wars-4/</w:t>
        </w:r>
      </w:hyperlink>
      <w:r w:rsidRPr="00FD3F8E">
        <w:t>?</w:t>
      </w:r>
    </w:p>
    <w:p w:rsidR="00781C27" w:rsidRDefault="00781C27" w:rsidP="008E472E">
      <w:pPr>
        <w:pStyle w:val="Endnote"/>
      </w:pPr>
      <w:hyperlink r:id="rId79" w:history="1">
        <w:r w:rsidRPr="0097394E">
          <w:rPr>
            <w:rStyle w:val="Hyperlink"/>
          </w:rPr>
          <w:t>http://www.eyewitnesstohistory.com/jewishtemple.htm</w:t>
        </w:r>
      </w:hyperlink>
    </w:p>
  </w:endnote>
  <w:endnote w:id="65">
    <w:p w:rsidR="00781C27" w:rsidRDefault="00781C27" w:rsidP="00CD33E9">
      <w:pPr>
        <w:pStyle w:val="Endnote"/>
      </w:pPr>
      <w:r>
        <w:rPr>
          <w:rStyle w:val="EndnoteReference"/>
        </w:rPr>
        <w:endnoteRef/>
      </w:r>
      <w:r>
        <w:t xml:space="preserve"> </w:t>
      </w:r>
      <w:hyperlink r:id="rId80" w:history="1">
        <w:r w:rsidRPr="0097394E">
          <w:rPr>
            <w:rStyle w:val="Hyperlink"/>
          </w:rPr>
          <w:t>https://en.wikipedia.org/wiki/Masada</w:t>
        </w:r>
      </w:hyperlink>
    </w:p>
  </w:endnote>
  <w:endnote w:id="66">
    <w:p w:rsidR="00781C27" w:rsidRDefault="00781C27" w:rsidP="00CD33E9">
      <w:pPr>
        <w:pStyle w:val="Endnote"/>
      </w:pPr>
      <w:r>
        <w:rPr>
          <w:rStyle w:val="EndnoteReference"/>
        </w:rPr>
        <w:endnoteRef/>
      </w:r>
      <w:r>
        <w:t xml:space="preserve"> </w:t>
      </w:r>
      <w:hyperlink r:id="rId81" w:history="1">
        <w:r w:rsidRPr="0097394E">
          <w:rPr>
            <w:rStyle w:val="Hyperlink"/>
          </w:rPr>
          <w:t>https://en.wikipedia.org/wiki/Josephus</w:t>
        </w:r>
      </w:hyperlink>
    </w:p>
  </w:endnote>
  <w:endnote w:id="67">
    <w:p w:rsidR="00781C27" w:rsidRDefault="00781C27" w:rsidP="002F4262">
      <w:pPr>
        <w:pStyle w:val="Endnote"/>
      </w:pPr>
      <w:r>
        <w:rPr>
          <w:rStyle w:val="EndnoteReference"/>
        </w:rPr>
        <w:endnoteRef/>
      </w:r>
      <w:r>
        <w:t xml:space="preserve"> </w:t>
      </w:r>
      <w:hyperlink r:id="rId82" w:history="1">
        <w:r w:rsidRPr="0097394E">
          <w:rPr>
            <w:rStyle w:val="Hyperlink"/>
          </w:rPr>
          <w:t>https://en.wikipedia.org/wiki/Constantinople</w:t>
        </w:r>
      </w:hyperlink>
    </w:p>
  </w:endnote>
  <w:endnote w:id="68">
    <w:p w:rsidR="00781C27" w:rsidRDefault="00781C27" w:rsidP="003C33EF">
      <w:pPr>
        <w:pStyle w:val="Endnote"/>
      </w:pPr>
      <w:r>
        <w:rPr>
          <w:rStyle w:val="EndnoteReference"/>
        </w:rPr>
        <w:endnoteRef/>
      </w:r>
      <w:r>
        <w:t xml:space="preserve"> </w:t>
      </w:r>
      <w:hyperlink r:id="rId83" w:history="1">
        <w:r w:rsidRPr="0097394E">
          <w:rPr>
            <w:rStyle w:val="Hyperlink"/>
          </w:rPr>
          <w:t>https://en.wikipedia.org/wiki/Chazal</w:t>
        </w:r>
      </w:hyperlink>
    </w:p>
  </w:endnote>
  <w:endnote w:id="69">
    <w:p w:rsidR="00781C27" w:rsidRDefault="00781C27" w:rsidP="003C33EF">
      <w:pPr>
        <w:pStyle w:val="Endnote"/>
      </w:pPr>
      <w:r>
        <w:rPr>
          <w:rStyle w:val="EndnoteReference"/>
        </w:rPr>
        <w:endnoteRef/>
      </w:r>
      <w:r>
        <w:t xml:space="preserve"> </w:t>
      </w:r>
      <w:hyperlink r:id="rId84" w:history="1">
        <w:r w:rsidRPr="0097394E">
          <w:rPr>
            <w:rStyle w:val="Hyperlink"/>
          </w:rPr>
          <w:t>https://en.wikipedia.org/wiki/Zugot</w:t>
        </w:r>
      </w:hyperlink>
    </w:p>
    <w:p w:rsidR="00781C27" w:rsidRDefault="00781C27" w:rsidP="003C33EF">
      <w:pPr>
        <w:pStyle w:val="Endnote"/>
      </w:pPr>
      <w:hyperlink r:id="rId85" w:history="1">
        <w:r w:rsidRPr="0097394E">
          <w:rPr>
            <w:rStyle w:val="Hyperlink"/>
          </w:rPr>
          <w:t>http://www.jewishencyclopedia.com/search?utf8=%E2%9C%93&amp;keywords=zugot&amp;commit=search</w:t>
        </w:r>
      </w:hyperlink>
    </w:p>
  </w:endnote>
  <w:endnote w:id="70">
    <w:p w:rsidR="00781C27" w:rsidRDefault="00781C27" w:rsidP="00DC4DD3">
      <w:pPr>
        <w:pStyle w:val="Endnote"/>
      </w:pPr>
      <w:r>
        <w:rPr>
          <w:rStyle w:val="EndnoteReference"/>
        </w:rPr>
        <w:endnoteRef/>
      </w:r>
      <w:r>
        <w:t xml:space="preserve"> </w:t>
      </w:r>
      <w:hyperlink r:id="rId86" w:history="1">
        <w:r w:rsidRPr="0097394E">
          <w:rPr>
            <w:rStyle w:val="Hyperlink"/>
          </w:rPr>
          <w:t>https://en.wikipedia.org/wiki/Tannaim</w:t>
        </w:r>
      </w:hyperlink>
    </w:p>
  </w:endnote>
  <w:endnote w:id="71">
    <w:p w:rsidR="00781C27" w:rsidRDefault="00781C27" w:rsidP="00185DCC">
      <w:pPr>
        <w:pStyle w:val="Endnote"/>
      </w:pPr>
      <w:r>
        <w:rPr>
          <w:rStyle w:val="EndnoteReference"/>
        </w:rPr>
        <w:endnoteRef/>
      </w:r>
      <w:r>
        <w:t xml:space="preserve"> The quote was found at: </w:t>
      </w:r>
      <w:hyperlink r:id="rId87" w:history="1">
        <w:r w:rsidRPr="0097394E">
          <w:rPr>
            <w:rStyle w:val="Hyperlink"/>
          </w:rPr>
          <w:t>https://en.wikipedia.org/wiki/Amoraim</w:t>
        </w:r>
      </w:hyperlink>
    </w:p>
  </w:endnote>
  <w:endnote w:id="72">
    <w:p w:rsidR="00781C27" w:rsidRDefault="00781C27" w:rsidP="007F5A8C">
      <w:pPr>
        <w:pStyle w:val="Endnote"/>
      </w:pPr>
      <w:r>
        <w:rPr>
          <w:rStyle w:val="EndnoteReference"/>
        </w:rPr>
        <w:endnoteRef/>
      </w:r>
      <w:r>
        <w:t xml:space="preserve"> </w:t>
      </w:r>
      <w:hyperlink r:id="rId88" w:history="1">
        <w:r w:rsidRPr="0097394E">
          <w:rPr>
            <w:rStyle w:val="Hyperlink"/>
          </w:rPr>
          <w:t>https://en.wikipedia.org/wiki/Amoraim</w:t>
        </w:r>
      </w:hyperlink>
    </w:p>
  </w:endnote>
  <w:endnote w:id="73">
    <w:p w:rsidR="00781C27" w:rsidRDefault="00781C27" w:rsidP="007F5A8C">
      <w:pPr>
        <w:pStyle w:val="Endnote"/>
      </w:pPr>
      <w:r>
        <w:rPr>
          <w:rStyle w:val="EndnoteReference"/>
        </w:rPr>
        <w:endnoteRef/>
      </w:r>
      <w:r>
        <w:t xml:space="preserve"> </w:t>
      </w:r>
      <w:hyperlink r:id="rId89" w:history="1">
        <w:r w:rsidRPr="0097394E">
          <w:rPr>
            <w:rStyle w:val="Hyperlink"/>
          </w:rPr>
          <w:t>https://en.wikipedia.org/wiki/Savoraim</w:t>
        </w:r>
      </w:hyperlink>
    </w:p>
  </w:endnote>
  <w:endnote w:id="74">
    <w:p w:rsidR="00781C27" w:rsidRDefault="00781C27" w:rsidP="005E2678">
      <w:pPr>
        <w:pStyle w:val="Endnote"/>
      </w:pPr>
      <w:r>
        <w:rPr>
          <w:rStyle w:val="EndnoteReference"/>
        </w:rPr>
        <w:endnoteRef/>
      </w:r>
      <w:r>
        <w:t xml:space="preserve"> </w:t>
      </w:r>
      <w:hyperlink r:id="rId90" w:history="1">
        <w:r w:rsidRPr="0097394E">
          <w:rPr>
            <w:rStyle w:val="Hyperlink"/>
          </w:rPr>
          <w:t>https://en.wikipedia.org/wiki/Geonim</w:t>
        </w:r>
      </w:hyperlink>
    </w:p>
  </w:endnote>
  <w:endnote w:id="75">
    <w:p w:rsidR="00781C27" w:rsidRDefault="00781C27" w:rsidP="008E472E">
      <w:pPr>
        <w:pStyle w:val="Endnote"/>
      </w:pPr>
      <w:r>
        <w:rPr>
          <w:rStyle w:val="EndnoteReference"/>
        </w:rPr>
        <w:endnoteRef/>
      </w:r>
      <w:r>
        <w:t xml:space="preserve"> </w:t>
      </w:r>
      <w:hyperlink r:id="rId91" w:history="1">
        <w:r w:rsidRPr="00B4081B">
          <w:rPr>
            <w:rStyle w:val="Hyperlink"/>
          </w:rPr>
          <w:t>https://en.wikipedia.org/wiki/Yeshiva</w:t>
        </w:r>
      </w:hyperlink>
    </w:p>
    <w:p w:rsidR="00781C27" w:rsidRDefault="00781C27" w:rsidP="008E472E">
      <w:pPr>
        <w:pStyle w:val="Endnote"/>
      </w:pPr>
      <w:hyperlink r:id="rId92" w:history="1">
        <w:r w:rsidRPr="00B4081B">
          <w:rPr>
            <w:rStyle w:val="Hyperlink"/>
          </w:rPr>
          <w:t>https://en.wikipedia.org/wiki/Kollel</w:t>
        </w:r>
      </w:hyperlink>
    </w:p>
  </w:endnote>
  <w:endnote w:id="76">
    <w:p w:rsidR="00781C27" w:rsidRDefault="00781C27" w:rsidP="00B81557">
      <w:pPr>
        <w:pStyle w:val="Endnote"/>
      </w:pPr>
      <w:r>
        <w:rPr>
          <w:rStyle w:val="EndnoteReference"/>
        </w:rPr>
        <w:endnoteRef/>
      </w:r>
      <w:r>
        <w:t xml:space="preserve"> </w:t>
      </w:r>
      <w:hyperlink r:id="rId93" w:history="1">
        <w:r w:rsidRPr="0097394E">
          <w:rPr>
            <w:rStyle w:val="Hyperlink"/>
          </w:rPr>
          <w:t>https://en.wikipedia.org/wiki/Rishonim</w:t>
        </w:r>
      </w:hyperlink>
    </w:p>
  </w:endnote>
  <w:endnote w:id="77">
    <w:p w:rsidR="00781C27" w:rsidRDefault="00781C27" w:rsidP="003B6EC7">
      <w:pPr>
        <w:pStyle w:val="Endnote"/>
      </w:pPr>
      <w:r>
        <w:rPr>
          <w:rStyle w:val="EndnoteReference"/>
        </w:rPr>
        <w:endnoteRef/>
      </w:r>
      <w:r>
        <w:t xml:space="preserve"> </w:t>
      </w:r>
      <w:hyperlink r:id="rId94" w:history="1">
        <w:r w:rsidRPr="0097394E">
          <w:rPr>
            <w:rStyle w:val="Hyperlink"/>
          </w:rPr>
          <w:t>https://en.wikipedia.org/wiki/Shulchan_Aruch</w:t>
        </w:r>
      </w:hyperlink>
    </w:p>
  </w:endnote>
  <w:endnote w:id="78">
    <w:p w:rsidR="00781C27" w:rsidRDefault="00781C27" w:rsidP="00C322E4">
      <w:pPr>
        <w:pStyle w:val="Endnote"/>
      </w:pPr>
      <w:r>
        <w:rPr>
          <w:rStyle w:val="EndnoteReference"/>
        </w:rPr>
        <w:endnoteRef/>
      </w:r>
      <w:r>
        <w:t xml:space="preserve"> </w:t>
      </w:r>
      <w:hyperlink r:id="rId95" w:history="1">
        <w:r w:rsidRPr="0097394E">
          <w:rPr>
            <w:rStyle w:val="Hyperlink"/>
          </w:rPr>
          <w:t>https://en.wikipedia.org/wiki/Acharonim</w:t>
        </w:r>
      </w:hyperlink>
    </w:p>
  </w:endnote>
  <w:endnote w:id="79">
    <w:p w:rsidR="00781C27" w:rsidRDefault="00781C27" w:rsidP="00087F55">
      <w:pPr>
        <w:pStyle w:val="Endnote"/>
      </w:pPr>
      <w:r>
        <w:rPr>
          <w:rStyle w:val="EndnoteReference"/>
        </w:rPr>
        <w:endnoteRef/>
      </w:r>
      <w:r>
        <w:t xml:space="preserve"> Ginsburg, Christian D, </w:t>
      </w:r>
      <w:r w:rsidRPr="00087F55">
        <w:rPr>
          <w:i/>
          <w:iCs/>
          <w:u w:val="single"/>
        </w:rPr>
        <w:t>Introduction to the Massoretico-Critical Edition of the Hebrew Bible</w:t>
      </w:r>
      <w:r>
        <w:t xml:space="preserve">, with Prolegomena by Orlinsky, Harry M., </w:t>
      </w:r>
      <w:r w:rsidRPr="00087F55">
        <w:rPr>
          <w:i/>
          <w:iCs/>
          <w:u w:val="single"/>
        </w:rPr>
        <w:t>The Masoretic Text: A Critical Evaluation</w:t>
      </w:r>
      <w:r>
        <w:t>, (KTAV, New York, 1966: 1032 + 51 pages): hereafter, Ginsburg.</w:t>
      </w:r>
    </w:p>
  </w:endnote>
  <w:endnote w:id="80">
    <w:p w:rsidR="00781C27" w:rsidRDefault="00781C27" w:rsidP="00087F55">
      <w:pPr>
        <w:pStyle w:val="Endnote"/>
      </w:pPr>
      <w:r>
        <w:rPr>
          <w:rStyle w:val="EndnoteReference"/>
        </w:rPr>
        <w:endnoteRef/>
      </w:r>
      <w:r>
        <w:t xml:space="preserve"> Ginsburg, Table </w:t>
      </w:r>
      <w:r>
        <w:rPr>
          <w:rFonts w:cs="Times New Roman"/>
        </w:rPr>
        <w:t>Ⅱ</w:t>
      </w:r>
      <w:r>
        <w:t xml:space="preserve">, “The Massorah Magna on Levit. </w:t>
      </w:r>
      <w:r>
        <w:rPr>
          <w:rFonts w:cs="Times New Roman"/>
        </w:rPr>
        <w:t>Ⅺ</w:t>
      </w:r>
      <w:r>
        <w:t xml:space="preserve"> 4-12”, lists work spanning from 850 to 1525.</w:t>
      </w:r>
    </w:p>
    <w:p w:rsidR="00781C27" w:rsidRDefault="00781C27" w:rsidP="00087F55">
      <w:pPr>
        <w:pStyle w:val="Endnote"/>
      </w:pPr>
      <w:r>
        <w:t xml:space="preserve">Ginsburg, Table </w:t>
      </w:r>
      <w:r>
        <w:rPr>
          <w:rFonts w:cs="Times New Roman"/>
        </w:rPr>
        <w:t>Ⅳ</w:t>
      </w:r>
      <w:r>
        <w:t xml:space="preserve">, “The Massorah Magna on Isaiah </w:t>
      </w:r>
      <w:r>
        <w:rPr>
          <w:rFonts w:cs="Times New Roman"/>
        </w:rPr>
        <w:t>ⅩⅣ</w:t>
      </w:r>
      <w:r>
        <w:t xml:space="preserve"> 31 – </w:t>
      </w:r>
      <w:r>
        <w:rPr>
          <w:rFonts w:cs="Times New Roman"/>
        </w:rPr>
        <w:t>ⅩⅥ</w:t>
      </w:r>
      <w:r>
        <w:t xml:space="preserve"> 2”, lists work spanning from 916 to 1525.</w:t>
      </w:r>
    </w:p>
    <w:p w:rsidR="00781C27" w:rsidRDefault="00781C27" w:rsidP="00087F55">
      <w:pPr>
        <w:pStyle w:val="Endnote"/>
        <w:rPr>
          <w:lang w:val="en"/>
        </w:rPr>
      </w:pPr>
      <w:r>
        <w:t xml:space="preserve">Ginsburg, “Table of Manuscripts Described”, lists sixty manuscripts dating from 820 to 1650 (BM. Or. 4445 to BM. Or. 1474).  These manuscripts could be classified as </w:t>
      </w:r>
      <w:r>
        <w:rPr>
          <w:lang w:val="en"/>
        </w:rPr>
        <w:t>Ashkenazi, Sephardi, Mizrahi, or other distinct schools of thought; thus, some variation or differing recensions; even several Yemenis manuscripts are distinguished in the table.</w:t>
      </w:r>
    </w:p>
    <w:p w:rsidR="00781C27" w:rsidRDefault="00781C27" w:rsidP="00087F55">
      <w:pPr>
        <w:pStyle w:val="Endnote"/>
      </w:pPr>
      <w:r>
        <w:t>Ginsburg, “Table of Editions of the Printed Text of Hebrew Bible”, in which nearly three dozen printed editions are mentioned, dating from 1477 to 1893; which, of course, does not include printed editions published since 1893 or 1966.</w:t>
      </w:r>
    </w:p>
  </w:endnote>
  <w:endnote w:id="81">
    <w:p w:rsidR="00781C27" w:rsidRDefault="00781C27" w:rsidP="001E3415">
      <w:pPr>
        <w:pStyle w:val="Endnote"/>
      </w:pPr>
      <w:r>
        <w:rPr>
          <w:rStyle w:val="EndnoteReference"/>
        </w:rPr>
        <w:endnoteRef/>
      </w:r>
      <w:r>
        <w:t xml:space="preserve"> </w:t>
      </w:r>
      <w:hyperlink r:id="rId96" w:history="1">
        <w:r w:rsidRPr="0097394E">
          <w:rPr>
            <w:rStyle w:val="Hyperlink"/>
          </w:rPr>
          <w:t>https://en.wikipedia.org/wiki/Masoretes</w:t>
        </w:r>
      </w:hyperlink>
    </w:p>
  </w:endnote>
  <w:endnote w:id="82">
    <w:p w:rsidR="00781C27" w:rsidRDefault="00781C27" w:rsidP="0007279C">
      <w:pPr>
        <w:pStyle w:val="Endnote"/>
      </w:pPr>
      <w:r>
        <w:rPr>
          <w:rStyle w:val="EndnoteReference"/>
        </w:rPr>
        <w:endnoteRef/>
      </w:r>
      <w:r>
        <w:t xml:space="preserve"> </w:t>
      </w:r>
      <w:hyperlink r:id="rId97" w:history="1">
        <w:r w:rsidRPr="0097394E">
          <w:rPr>
            <w:rStyle w:val="Hyperlink"/>
          </w:rPr>
          <w:t>https://en.wikipedia.org/wiki/Aaron_ben_Moses_ben_Asher</w:t>
        </w:r>
      </w:hyperlink>
    </w:p>
  </w:endnote>
  <w:endnote w:id="83">
    <w:p w:rsidR="00781C27" w:rsidRDefault="00781C27" w:rsidP="006B303A">
      <w:pPr>
        <w:pStyle w:val="Endnote"/>
      </w:pPr>
      <w:r>
        <w:rPr>
          <w:rStyle w:val="EndnoteReference"/>
        </w:rPr>
        <w:endnoteRef/>
      </w:r>
      <w:r>
        <w:t xml:space="preserve"> </w:t>
      </w:r>
      <w:hyperlink r:id="rId98" w:history="1">
        <w:r w:rsidRPr="0097394E">
          <w:rPr>
            <w:rStyle w:val="Hyperlink"/>
          </w:rPr>
          <w:t>https://en.wikipedia.org/wiki/Ben_Naphtali</w:t>
        </w:r>
      </w:hyperlink>
    </w:p>
  </w:endnote>
  <w:endnote w:id="84">
    <w:p w:rsidR="00781C27" w:rsidRDefault="00781C27" w:rsidP="003B7D36">
      <w:pPr>
        <w:pStyle w:val="Endnote"/>
        <w:rPr>
          <w:rFonts w:asciiTheme="majorBidi" w:hAnsiTheme="majorBidi" w:cstheme="majorBidi"/>
          <w:szCs w:val="28"/>
        </w:rPr>
      </w:pPr>
      <w:r>
        <w:rPr>
          <w:rStyle w:val="EndnoteReference"/>
        </w:rPr>
        <w:endnoteRef/>
      </w:r>
      <w:r>
        <w:t xml:space="preserve"> </w:t>
      </w:r>
      <w:r w:rsidRPr="003B7D36">
        <w:rPr>
          <w:rFonts w:asciiTheme="majorBidi" w:hAnsiTheme="majorBidi" w:cstheme="majorBidi"/>
          <w:szCs w:val="28"/>
          <w:rtl/>
          <w:lang w:bidi="he-IL"/>
        </w:rPr>
        <w:t>נִקּוּד</w:t>
      </w:r>
      <w:r>
        <w:rPr>
          <w:rFonts w:asciiTheme="majorBidi" w:hAnsiTheme="majorBidi" w:cstheme="majorBidi"/>
          <w:szCs w:val="28"/>
        </w:rPr>
        <w:t xml:space="preserve"> | Niqqud | Vowel Pointing: note that without such vowel pointing it is virtually impossible to distinguish Hebrew words in original manuscripts, parts of speech, syntax, grammar, lexicography, or other essential characteristics of writing.  The invention and addition of pointing is totally based on the opinions of ancient experts, such as Naphtali (890-940) and Asher (d 960).  The theological implication for this is that MT “inerrancy” is a Jewish invention of the tenth-century; which is an entirely farcical and ludicrous theory: inconceivable to thinking people anywhere.</w:t>
      </w:r>
    </w:p>
    <w:p w:rsidR="00781C27" w:rsidRDefault="00781C27" w:rsidP="003B7D36">
      <w:pPr>
        <w:pStyle w:val="Endnote"/>
      </w:pPr>
      <w:hyperlink r:id="rId99" w:history="1">
        <w:r w:rsidRPr="0097394E">
          <w:rPr>
            <w:rStyle w:val="Hyperlink"/>
          </w:rPr>
          <w:t>https://en.wikipedia.org/wiki/Niqqud</w:t>
        </w:r>
      </w:hyperlink>
    </w:p>
  </w:endnote>
  <w:endnote w:id="85">
    <w:p w:rsidR="00781C27" w:rsidRDefault="00781C27" w:rsidP="00943DD5">
      <w:pPr>
        <w:pStyle w:val="Endnote"/>
      </w:pPr>
      <w:r>
        <w:rPr>
          <w:rStyle w:val="EndnoteReference"/>
        </w:rPr>
        <w:endnoteRef/>
      </w:r>
      <w:r>
        <w:t xml:space="preserve"> </w:t>
      </w:r>
      <w:hyperlink r:id="rId100" w:history="1">
        <w:r w:rsidRPr="0097394E">
          <w:rPr>
            <w:rStyle w:val="Hyperlink"/>
          </w:rPr>
          <w:t>https://en.wikipedia.org/wiki/Septuagint</w:t>
        </w:r>
      </w:hyperlink>
    </w:p>
  </w:endnote>
  <w:endnote w:id="86">
    <w:p w:rsidR="00781C27" w:rsidRDefault="00781C27" w:rsidP="00943DD5">
      <w:pPr>
        <w:pStyle w:val="Endnote"/>
      </w:pPr>
      <w:r>
        <w:rPr>
          <w:rStyle w:val="EndnoteReference"/>
        </w:rPr>
        <w:endnoteRef/>
      </w:r>
      <w:r>
        <w:t xml:space="preserve"> </w:t>
      </w:r>
      <w:hyperlink r:id="rId101" w:history="1">
        <w:r w:rsidRPr="0097394E">
          <w:rPr>
            <w:rStyle w:val="Hyperlink"/>
          </w:rPr>
          <w:t>https://en.wikipedia.org/wiki/Jerome</w:t>
        </w:r>
      </w:hyperlink>
    </w:p>
  </w:endnote>
  <w:endnote w:id="87">
    <w:p w:rsidR="00781C27" w:rsidRDefault="00781C27" w:rsidP="00943DD5">
      <w:pPr>
        <w:pStyle w:val="Endnote"/>
      </w:pPr>
      <w:r>
        <w:rPr>
          <w:rStyle w:val="EndnoteReference"/>
        </w:rPr>
        <w:endnoteRef/>
      </w:r>
      <w:r>
        <w:t xml:space="preserve"> </w:t>
      </w:r>
      <w:hyperlink r:id="rId102" w:history="1">
        <w:r w:rsidRPr="0097394E">
          <w:rPr>
            <w:rStyle w:val="Hyperlink"/>
          </w:rPr>
          <w:t>https://en.wikipedia.org/wiki/Vulgate</w:t>
        </w:r>
      </w:hyperlink>
    </w:p>
  </w:endnote>
  <w:endnote w:id="88">
    <w:p w:rsidR="00781C27" w:rsidRDefault="00781C27" w:rsidP="009325AD">
      <w:pPr>
        <w:pStyle w:val="Endnote"/>
      </w:pPr>
      <w:r>
        <w:rPr>
          <w:rStyle w:val="EndnoteReference"/>
        </w:rPr>
        <w:endnoteRef/>
      </w:r>
      <w:r>
        <w:t xml:space="preserve"> </w:t>
      </w:r>
      <w:hyperlink r:id="rId103" w:history="1">
        <w:r w:rsidRPr="0097394E">
          <w:rPr>
            <w:rStyle w:val="Hyperlink"/>
          </w:rPr>
          <w:t>https://en.wikipedia.org/wiki/Leningrad_Codex</w:t>
        </w:r>
      </w:hyperlink>
    </w:p>
    <w:p w:rsidR="00781C27" w:rsidRDefault="00781C27" w:rsidP="009325AD">
      <w:pPr>
        <w:pStyle w:val="Endnote"/>
      </w:pPr>
      <w:hyperlink r:id="rId104" w:history="1">
        <w:r w:rsidRPr="0097394E">
          <w:rPr>
            <w:rStyle w:val="Hyperlink"/>
          </w:rPr>
          <w:t>https://www.biblegateway.com/passage/?search=Genesis+1&amp;version=WLC</w:t>
        </w:r>
      </w:hyperlink>
    </w:p>
  </w:endnote>
  <w:endnote w:id="89">
    <w:p w:rsidR="00781C27" w:rsidRDefault="00781C27" w:rsidP="009325AD">
      <w:pPr>
        <w:pStyle w:val="Endnote"/>
      </w:pPr>
      <w:r>
        <w:rPr>
          <w:rStyle w:val="EndnoteReference"/>
        </w:rPr>
        <w:endnoteRef/>
      </w:r>
      <w:r>
        <w:t xml:space="preserve"> A</w:t>
      </w:r>
      <w:r w:rsidRPr="009325AD">
        <w:t xml:space="preserve">leppo </w:t>
      </w:r>
      <w:r>
        <w:t>C</w:t>
      </w:r>
      <w:r w:rsidRPr="009325AD">
        <w:t>odex</w:t>
      </w:r>
      <w:r>
        <w:t xml:space="preserve"> (tenth-century)</w:t>
      </w:r>
    </w:p>
    <w:p w:rsidR="00781C27" w:rsidRDefault="00781C27" w:rsidP="009325AD">
      <w:pPr>
        <w:pStyle w:val="Endnote"/>
      </w:pPr>
      <w:hyperlink r:id="rId105" w:history="1">
        <w:r w:rsidRPr="0097394E">
          <w:rPr>
            <w:rStyle w:val="Hyperlink"/>
          </w:rPr>
          <w:t>https://en.wikipedia.org/wiki/Aleppo_Codex</w:t>
        </w:r>
      </w:hyperlink>
    </w:p>
    <w:p w:rsidR="00781C27" w:rsidRDefault="00781C27" w:rsidP="00570EF8">
      <w:pPr>
        <w:pStyle w:val="Endnote"/>
      </w:pPr>
      <w:r>
        <w:t>Note that the Dead Sea Scrolls have no known provenance, and are therefore seriously flawed: they are most certainly not Masoretic in origin.</w:t>
      </w:r>
    </w:p>
    <w:p w:rsidR="00781C27" w:rsidRDefault="00781C27" w:rsidP="009325AD">
      <w:pPr>
        <w:pStyle w:val="Endnote"/>
      </w:pPr>
      <w:hyperlink r:id="rId106" w:history="1">
        <w:r w:rsidRPr="0097394E">
          <w:rPr>
            <w:rStyle w:val="Hyperlink"/>
          </w:rPr>
          <w:t>https://en.wikipedia.org/wiki/List_of_Hebrew_Bible_manuscripts</w:t>
        </w:r>
      </w:hyperlink>
    </w:p>
  </w:endnote>
  <w:endnote w:id="90">
    <w:p w:rsidR="00781C27" w:rsidRDefault="00781C27" w:rsidP="00E1160F">
      <w:pPr>
        <w:pStyle w:val="Endnote"/>
      </w:pPr>
      <w:r>
        <w:rPr>
          <w:rStyle w:val="EndnoteReference"/>
        </w:rPr>
        <w:endnoteRef/>
      </w:r>
      <w:r>
        <w:t xml:space="preserve"> The Mishnah, because it was oral, varied widely from school to school: i.e. the School of Shammai and the School of Hillel.</w:t>
      </w:r>
    </w:p>
    <w:p w:rsidR="00781C27" w:rsidRDefault="00781C27" w:rsidP="00E1160F">
      <w:pPr>
        <w:pStyle w:val="Endnote"/>
      </w:pPr>
      <w:hyperlink r:id="rId107" w:anchor="History" w:history="1">
        <w:r w:rsidRPr="0097394E">
          <w:rPr>
            <w:rStyle w:val="Hyperlink"/>
          </w:rPr>
          <w:t>https://en.wikipedia.org/wiki/Talmud#History</w:t>
        </w:r>
      </w:hyperlink>
    </w:p>
    <w:p w:rsidR="00781C27" w:rsidRDefault="00781C27" w:rsidP="00E1160F">
      <w:pPr>
        <w:pStyle w:val="Endnote"/>
      </w:pPr>
      <w:hyperlink r:id="rId108" w:history="1">
        <w:r w:rsidRPr="0097394E">
          <w:rPr>
            <w:rStyle w:val="Hyperlink"/>
          </w:rPr>
          <w:t>https://en.wikipedia.org/wiki/Jerusalem_Talmud</w:t>
        </w:r>
      </w:hyperlink>
    </w:p>
    <w:p w:rsidR="00781C27" w:rsidRDefault="00781C27" w:rsidP="00E1160F">
      <w:pPr>
        <w:pStyle w:val="Endnote"/>
      </w:pPr>
      <w:hyperlink r:id="rId109" w:history="1">
        <w:r w:rsidRPr="0097394E">
          <w:rPr>
            <w:rStyle w:val="Hyperlink"/>
          </w:rPr>
          <w:t>https://en.wikipedia.org/wiki/Shammai</w:t>
        </w:r>
      </w:hyperlink>
    </w:p>
    <w:p w:rsidR="00781C27" w:rsidRDefault="00781C27" w:rsidP="005D04E7">
      <w:pPr>
        <w:pStyle w:val="Endnote"/>
      </w:pPr>
      <w:hyperlink r:id="rId110" w:history="1">
        <w:r w:rsidRPr="0097394E">
          <w:rPr>
            <w:rStyle w:val="Hyperlink"/>
          </w:rPr>
          <w:t>https://en.wikipedia.org/wiki/Hillel_the_Elder</w:t>
        </w:r>
      </w:hyperlink>
    </w:p>
  </w:endnote>
  <w:endnote w:id="91">
    <w:p w:rsidR="00781C27" w:rsidRDefault="00781C27" w:rsidP="00E1160F">
      <w:pPr>
        <w:pStyle w:val="Endnote"/>
      </w:pPr>
      <w:r>
        <w:rPr>
          <w:rStyle w:val="EndnoteReference"/>
        </w:rPr>
        <w:endnoteRef/>
      </w:r>
      <w:r>
        <w:t xml:space="preserve"> </w:t>
      </w:r>
      <w:hyperlink r:id="rId111" w:history="1">
        <w:r w:rsidRPr="009F133C">
          <w:t>https://en.wikipedia.org/wiki/Mishnah</w:t>
        </w:r>
      </w:hyperlink>
    </w:p>
  </w:endnote>
  <w:endnote w:id="92">
    <w:p w:rsidR="00781C27" w:rsidRDefault="00781C27" w:rsidP="00974C98">
      <w:pPr>
        <w:pStyle w:val="Endnote"/>
      </w:pPr>
      <w:r>
        <w:rPr>
          <w:rStyle w:val="EndnoteReference"/>
        </w:rPr>
        <w:endnoteRef/>
      </w:r>
      <w:r>
        <w:t xml:space="preserve"> </w:t>
      </w:r>
      <w:hyperlink r:id="rId112" w:history="1">
        <w:r w:rsidRPr="0097394E">
          <w:rPr>
            <w:rStyle w:val="Hyperlink"/>
          </w:rPr>
          <w:t>https://en.wikipedia.org/wiki/Gemara</w:t>
        </w:r>
      </w:hyperlink>
    </w:p>
  </w:endnote>
  <w:endnote w:id="93">
    <w:p w:rsidR="00781C27" w:rsidRDefault="00781C27" w:rsidP="002F08F0">
      <w:pPr>
        <w:pStyle w:val="Endnote"/>
      </w:pPr>
      <w:r>
        <w:rPr>
          <w:rStyle w:val="EndnoteReference"/>
        </w:rPr>
        <w:endnoteRef/>
      </w:r>
      <w:r>
        <w:t xml:space="preserve"> </w:t>
      </w:r>
      <w:hyperlink r:id="rId113" w:anchor="Babylonian_Talmud" w:history="1">
        <w:r w:rsidRPr="0097394E">
          <w:rPr>
            <w:rStyle w:val="Hyperlink"/>
          </w:rPr>
          <w:t>https://en.wikipedia.org/wiki/Talmud#Babylonian_Talmud</w:t>
        </w:r>
      </w:hyperlink>
    </w:p>
  </w:endnote>
  <w:endnote w:id="94">
    <w:p w:rsidR="00781C27" w:rsidRDefault="00781C27" w:rsidP="00B1573C">
      <w:pPr>
        <w:pStyle w:val="Endnote"/>
      </w:pPr>
      <w:r>
        <w:rPr>
          <w:rStyle w:val="EndnoteReference"/>
        </w:rPr>
        <w:endnoteRef/>
      </w:r>
      <w:r>
        <w:t xml:space="preserve"> </w:t>
      </w:r>
      <w:hyperlink r:id="rId114" w:history="1">
        <w:r w:rsidRPr="0097394E">
          <w:rPr>
            <w:rStyle w:val="Hyperlink"/>
          </w:rPr>
          <w:t>https://en.wikipedia.org/wiki/Shulchan_Aruch</w:t>
        </w:r>
      </w:hyperlink>
    </w:p>
    <w:p w:rsidR="00781C27" w:rsidRDefault="00781C27" w:rsidP="00B1573C">
      <w:pPr>
        <w:pStyle w:val="Endnote"/>
      </w:pPr>
      <w:hyperlink r:id="rId115" w:history="1">
        <w:r w:rsidRPr="0097394E">
          <w:rPr>
            <w:rStyle w:val="Hyperlink"/>
          </w:rPr>
          <w:t>https://en.wikipedia.org/wiki/Joseph_Karo</w:t>
        </w:r>
      </w:hyperlink>
    </w:p>
  </w:endnote>
  <w:endnote w:id="95">
    <w:p w:rsidR="00781C27" w:rsidRDefault="00781C27" w:rsidP="00B1573C">
      <w:pPr>
        <w:pStyle w:val="Endnote"/>
      </w:pPr>
      <w:r>
        <w:rPr>
          <w:rStyle w:val="EndnoteReference"/>
        </w:rPr>
        <w:endnoteRef/>
      </w:r>
      <w:r>
        <w:t xml:space="preserve"> </w:t>
      </w:r>
      <w:hyperlink r:id="rId116" w:history="1">
        <w:r w:rsidRPr="0097394E">
          <w:rPr>
            <w:rStyle w:val="Hyperlink"/>
          </w:rPr>
          <w:t>https://en.wikipedia.org/wiki/Moses_Isserles</w:t>
        </w:r>
      </w:hyperlink>
    </w:p>
  </w:endnote>
  <w:endnote w:id="96">
    <w:p w:rsidR="00781C27" w:rsidRDefault="00781C27" w:rsidP="00153236">
      <w:pPr>
        <w:pStyle w:val="Endnote"/>
      </w:pPr>
      <w:r>
        <w:rPr>
          <w:rStyle w:val="EndnoteReference"/>
        </w:rPr>
        <w:endnoteRef/>
      </w:r>
      <w:r>
        <w:t xml:space="preserve"> While this approach may create somewhat of a bias; it is a bias that we cannot avoid: English is our first language; therefore, this is the segment of history that we understand best.  Others will have to help us fill in the lacunae.</w:t>
      </w:r>
    </w:p>
  </w:endnote>
  <w:endnote w:id="97">
    <w:p w:rsidR="00781C27" w:rsidRDefault="00781C27" w:rsidP="00A371EE">
      <w:pPr>
        <w:pStyle w:val="Endnote"/>
      </w:pPr>
      <w:r>
        <w:rPr>
          <w:rStyle w:val="EndnoteReference"/>
        </w:rPr>
        <w:endnoteRef/>
      </w:r>
      <w:r>
        <w:t xml:space="preserve"> </w:t>
      </w:r>
      <w:hyperlink r:id="rId117" w:history="1">
        <w:r w:rsidRPr="0006633C">
          <w:t>https://en.wikipedia.org/wiki/Edict_of_Expulsion</w:t>
        </w:r>
      </w:hyperlink>
    </w:p>
  </w:endnote>
  <w:endnote w:id="98">
    <w:p w:rsidR="00781C27" w:rsidRDefault="00781C27" w:rsidP="00B204E4">
      <w:pPr>
        <w:pStyle w:val="Endnote"/>
        <w:rPr>
          <w:rFonts w:cs="Times New Roman"/>
        </w:rPr>
      </w:pPr>
      <w:r>
        <w:rPr>
          <w:rStyle w:val="EndnoteReference"/>
        </w:rPr>
        <w:endnoteRef/>
      </w:r>
      <w:r>
        <w:t xml:space="preserve"> William </w:t>
      </w:r>
      <w:r>
        <w:rPr>
          <w:rFonts w:cs="Times New Roman"/>
        </w:rPr>
        <w:t xml:space="preserve">Ⅰ (circa 1028-1087), the first Norman King of England was the illegitimate son of Robert Ⅰ and his mistress, Herleva.  Both his early and later years were characterized by trouble.  Around 1050, his marriage to Matilda of Flanders brought the support of a powerful ally.  By 1062, William controlled Maine.  In 1066, William killed Harold Godwinson at the Battle of Hastings; as a subsequence of this, he was made king of England later that year.  The Divine right of kings, was not yet established by James Ⅵ of Scotland (1567-1625); regality was determined by alliances, barbarism, brutality, deception, intrigue, marriage, murder, piracy, power, size-skill of armies-navies, pure blind luck, and war.  By 1075, William’s reign in England was stabilized; so, he spent the bulk of his remaining years on the continent.  In 1086, William ordered that the </w:t>
      </w:r>
      <w:r w:rsidRPr="009779B5">
        <w:rPr>
          <w:rFonts w:cs="Times New Roman"/>
          <w:i/>
          <w:iCs/>
          <w:u w:val="single"/>
        </w:rPr>
        <w:t>Domesday Book</w:t>
      </w:r>
      <w:r>
        <w:rPr>
          <w:rFonts w:cs="Times New Roman"/>
        </w:rPr>
        <w:t xml:space="preserve"> be compiled.  He died in 1087.</w:t>
      </w:r>
    </w:p>
    <w:p w:rsidR="00781C27" w:rsidRDefault="00781C27" w:rsidP="00B204E4">
      <w:pPr>
        <w:pStyle w:val="Endnote"/>
      </w:pPr>
      <w:r>
        <w:rPr>
          <w:rFonts w:cs="Times New Roman"/>
        </w:rPr>
        <w:t xml:space="preserve">The </w:t>
      </w:r>
      <w:r w:rsidRPr="00515C57">
        <w:rPr>
          <w:rFonts w:cs="Times New Roman"/>
          <w:i/>
          <w:iCs/>
          <w:u w:val="single"/>
        </w:rPr>
        <w:t>Domesday Book</w:t>
      </w:r>
      <w:r>
        <w:rPr>
          <w:rFonts w:cs="Times New Roman"/>
        </w:rPr>
        <w:t xml:space="preserve"> makes evident that William was searching for revenue; he was “criticized for his greed and cruelty, but [praised for] his piety.”  No report of Jewish settlement in England (1070) was found in his history, so he himself may be innocent of any charge of Usury, or of employing Jewish Usury to line his own pockets.</w:t>
      </w:r>
    </w:p>
    <w:p w:rsidR="00781C27" w:rsidRDefault="00781C27" w:rsidP="00B204E4">
      <w:pPr>
        <w:pStyle w:val="Endnote"/>
      </w:pPr>
      <w:hyperlink r:id="rId118" w:history="1">
        <w:r w:rsidRPr="0097394E">
          <w:rPr>
            <w:rStyle w:val="Hyperlink"/>
          </w:rPr>
          <w:t>https://en.wikipedia.org/wiki/William_the_Conqueror</w:t>
        </w:r>
      </w:hyperlink>
    </w:p>
    <w:p w:rsidR="00781C27" w:rsidRDefault="00781C27" w:rsidP="000B0A60">
      <w:pPr>
        <w:pStyle w:val="Endnote"/>
      </w:pPr>
      <w:hyperlink r:id="rId119" w:history="1">
        <w:r w:rsidRPr="0097394E">
          <w:rPr>
            <w:rStyle w:val="Hyperlink"/>
          </w:rPr>
          <w:t>https://en.wikipedia.org/wiki/Maine_(province)</w:t>
        </w:r>
      </w:hyperlink>
    </w:p>
    <w:p w:rsidR="00781C27" w:rsidRDefault="00781C27" w:rsidP="000B0A60">
      <w:pPr>
        <w:pStyle w:val="Endnote"/>
      </w:pPr>
      <w:hyperlink r:id="rId120" w:history="1">
        <w:r w:rsidRPr="0097394E">
          <w:rPr>
            <w:rStyle w:val="Hyperlink"/>
          </w:rPr>
          <w:t>https://en.wikipedia.org/wiki/Harold_Godwinson</w:t>
        </w:r>
      </w:hyperlink>
    </w:p>
    <w:p w:rsidR="00781C27" w:rsidRDefault="00781C27" w:rsidP="000B0A60">
      <w:pPr>
        <w:pStyle w:val="Endnote"/>
      </w:pPr>
      <w:hyperlink r:id="rId121" w:history="1">
        <w:r w:rsidRPr="0097394E">
          <w:rPr>
            <w:rStyle w:val="Hyperlink"/>
          </w:rPr>
          <w:t>https://www.britannica.com/topic/divine-right-of-kings</w:t>
        </w:r>
      </w:hyperlink>
    </w:p>
    <w:p w:rsidR="00781C27" w:rsidRDefault="00781C27" w:rsidP="000B0A60">
      <w:pPr>
        <w:pStyle w:val="Endnote"/>
      </w:pPr>
      <w:hyperlink r:id="rId122" w:history="1">
        <w:r w:rsidRPr="0097394E">
          <w:rPr>
            <w:rStyle w:val="Hyperlink"/>
          </w:rPr>
          <w:t>https://en.wikipedia.org/wiki/Divine_right_of_kings</w:t>
        </w:r>
      </w:hyperlink>
    </w:p>
    <w:p w:rsidR="00781C27" w:rsidRDefault="00781C27" w:rsidP="000B0A60">
      <w:pPr>
        <w:pStyle w:val="Endnote"/>
      </w:pPr>
      <w:hyperlink r:id="rId123" w:history="1">
        <w:r w:rsidRPr="0097394E">
          <w:rPr>
            <w:rStyle w:val="Hyperlink"/>
          </w:rPr>
          <w:t>https://en.wikipedia.org/wiki/Domesday_Book</w:t>
        </w:r>
      </w:hyperlink>
    </w:p>
    <w:p w:rsidR="00781C27" w:rsidRDefault="00781C27" w:rsidP="00417822">
      <w:pPr>
        <w:pStyle w:val="Endnote"/>
      </w:pPr>
      <w:r w:rsidRPr="00280A88">
        <w:t>https://en.wikipedia.org/wiki/History_of_the_Jews_in_England</w:t>
      </w:r>
      <w:r>
        <w:t xml:space="preserve"> </w:t>
      </w:r>
      <w:r w:rsidRPr="00280A88">
        <w:t>(1066</w:t>
      </w:r>
      <w:r>
        <w:t>-</w:t>
      </w:r>
      <w:r w:rsidRPr="00280A88">
        <w:t>1290)</w:t>
      </w:r>
      <w:r>
        <w:t xml:space="preserve"> </w:t>
      </w:r>
    </w:p>
    <w:p w:rsidR="00781C27" w:rsidRDefault="00781C27" w:rsidP="00417822">
      <w:pPr>
        <w:pStyle w:val="Endnote"/>
      </w:pPr>
      <w:r w:rsidRPr="00280A88">
        <w:t>William</w:t>
      </w:r>
      <w:r>
        <w:t xml:space="preserve"> </w:t>
      </w:r>
      <w:r>
        <w:rPr>
          <w:rFonts w:cs="Times New Roman"/>
        </w:rPr>
        <w:t>Ⅰ</w:t>
      </w:r>
      <w:r>
        <w:t xml:space="preserve"> </w:t>
      </w:r>
      <w:r w:rsidRPr="00280A88">
        <w:t>to</w:t>
      </w:r>
      <w:r>
        <w:t xml:space="preserve"> </w:t>
      </w:r>
      <w:r w:rsidRPr="00280A88">
        <w:t>Henry</w:t>
      </w:r>
      <w:r>
        <w:t xml:space="preserve"> </w:t>
      </w:r>
      <w:r>
        <w:rPr>
          <w:rFonts w:cs="Times New Roman"/>
        </w:rPr>
        <w:t>Ⅰ</w:t>
      </w:r>
      <w:r w:rsidRPr="00280A88">
        <w:t>:</w:t>
      </w:r>
      <w:r>
        <w:t xml:space="preserve"> </w:t>
      </w:r>
      <w:r w:rsidRPr="00280A88">
        <w:t>1066</w:t>
      </w:r>
      <w:r>
        <w:t>-</w:t>
      </w:r>
      <w:r w:rsidRPr="00280A88">
        <w:t>1135</w:t>
      </w:r>
      <w:r>
        <w:t xml:space="preserve"> </w:t>
      </w:r>
    </w:p>
  </w:endnote>
  <w:endnote w:id="99">
    <w:p w:rsidR="00781C27" w:rsidRDefault="00781C27" w:rsidP="0047746B">
      <w:pPr>
        <w:pStyle w:val="Endnote"/>
      </w:pPr>
      <w:r>
        <w:rPr>
          <w:rStyle w:val="EndnoteReference"/>
        </w:rPr>
        <w:endnoteRef/>
      </w:r>
      <w:r>
        <w:t xml:space="preserve"> This can be evaluated as an outrageous level of antisemitism (a misnomer, Jews are a minor branch among Semites).  On the other hand, the Jews must have known that they were living in clear violation of Torah, which yielded bitter fruit: by their wicked behavior they brought persecution, retaliation, and ultimate expulsion down on their own heads.  </w:t>
      </w:r>
      <w:r w:rsidRPr="00153236">
        <w:t>Yes</w:t>
      </w:r>
      <w:r>
        <w:t>, this was antisemitism: but, it was well deserved.</w:t>
      </w:r>
    </w:p>
    <w:p w:rsidR="00781C27" w:rsidRDefault="00781C27" w:rsidP="0047746B">
      <w:pPr>
        <w:pStyle w:val="Endnote"/>
      </w:pPr>
      <w:hyperlink r:id="rId124" w:history="1">
        <w:r w:rsidRPr="00B4081B">
          <w:rPr>
            <w:rStyle w:val="Hyperlink"/>
          </w:rPr>
          <w:t>https://en.wikipedia.org/wiki/Medieval_antisemitism</w:t>
        </w:r>
      </w:hyperlink>
    </w:p>
    <w:p w:rsidR="00781C27" w:rsidRDefault="00781C27" w:rsidP="0047746B">
      <w:pPr>
        <w:pStyle w:val="Endnote"/>
      </w:pPr>
      <w:r>
        <w:t>On the other hand, the Jews have claimed that they were forbidden land ownership, farming, work at many crafts and trades, and most other employments.  I do not know how to substantiate these claims.  The only means of income seemingly left to Jews appears to be Usury, some forms of merchantry (especially Jewelry?), or begging.  Everybody concerned, both Jew and Gentile, had to know that Torah forbids such solutions and that they are wrong.  See Matthew 6:32 for example.  However, there is no evident lexical connection between the words Jew and Jewelry: any such etymology would have to be too deeply buried in Sanskrit, Sumerian, Akkadian, or earlier to have any residual meaning in or after tenth-century England.</w:t>
      </w:r>
    </w:p>
    <w:p w:rsidR="00781C27" w:rsidRDefault="00781C27" w:rsidP="0047746B">
      <w:pPr>
        <w:pStyle w:val="Endnote"/>
      </w:pPr>
      <w:r>
        <w:t>It is equally obvious that the king of England is knowingly using his complicit and duplicit relationship with the Jews to feather his own nest with illicit taxation: but which king was first guilty.  This combination of evils has had ruinous effects upon England to this day.  Neither king nor Jews can be viewed as innocent in the establishment of this vile practice; which will ultimately lead to the establishment of the Bank of England; the nullification of Canon law; the approval of Usury as a legal process.</w:t>
      </w:r>
    </w:p>
    <w:p w:rsidR="00781C27" w:rsidRDefault="00781C27" w:rsidP="0047746B">
      <w:pPr>
        <w:pStyle w:val="Endnote"/>
      </w:pPr>
      <w:r>
        <w:t xml:space="preserve">It would be extremely naïve to view the Edict of Expulsion, the East India Company founding, Zevi’s fanatical messianism, the Repeal of Expulsion, the Great Fire, William of Orange’s invasion, and the Bank of England’s establishment as independent, separate, unrelated incidents.  Even if the Jews were not active in lighting the Great Fire, or establishing Usury as official English legal policy; they certainly inculcated the approval of Usury, and certainly helped foment the insanity of the messianic age of 1666: that fire broke out in overcrowded London, is more than accident.  Zevi, through Judaism, was a major contributor to the madness of the age: as also were fanatical Christian </w:t>
      </w:r>
      <w:r w:rsidRPr="00F26F97">
        <w:t>messianists</w:t>
      </w:r>
      <w:r>
        <w:t>.  The bitter antagonism between Christians and Jews from before the Expulsion only fueled the fire.  The fire may have been lit by anybody by accident; but the conditions were caused by the vile, irresponsible interactions between those Calvinists and Jews who saw money and Usury as the only virtues.  The worldwide conquest perpetrated by the East India Company: damaged many nations, lined the pockets of royalty, and filled the coffers of the new Bank.  England was a land caught between two foreign Williams and foreign Jews.</w:t>
      </w:r>
    </w:p>
    <w:p w:rsidR="00781C27" w:rsidRDefault="00781C27" w:rsidP="0047746B">
      <w:pPr>
        <w:pStyle w:val="Endnote"/>
        <w:rPr>
          <w:lang w:val="en"/>
        </w:rPr>
      </w:pPr>
      <w:r>
        <w:t xml:space="preserve">The English kings have the look and feel of a lever or tool in the hands of the </w:t>
      </w:r>
      <w:r>
        <w:rPr>
          <w:lang w:val="en"/>
        </w:rPr>
        <w:t>Sephardim.  Adultery, Fornication, intrigue, and Murder are so rampant it is impossible to sort out who is truly responsible for what.  We can see tendencies; yet, little more.  If one is not an adulterer or fornicator, he must be homosexual: and on, and on, the sordid mess goes.</w:t>
      </w:r>
    </w:p>
    <w:p w:rsidR="00781C27" w:rsidRDefault="00781C27" w:rsidP="0047746B">
      <w:pPr>
        <w:pStyle w:val="Endnote"/>
        <w:rPr>
          <w:lang w:val="en"/>
        </w:rPr>
      </w:pPr>
      <w:r>
        <w:rPr>
          <w:lang w:val="en"/>
        </w:rPr>
        <w:t>Did the Jews actively corrupt the English economy and manage the legalized Usury of the Bank of England?  It is impossible to say, while trying to hold a neutral point of view.  Are the Jews innocent of extreme wrongdoing?  Not hardly.</w:t>
      </w:r>
    </w:p>
    <w:p w:rsidR="00781C27" w:rsidRDefault="00781C27" w:rsidP="0047746B">
      <w:pPr>
        <w:pStyle w:val="Endnote"/>
        <w:rPr>
          <w:lang w:val="en"/>
        </w:rPr>
      </w:pPr>
      <w:r>
        <w:rPr>
          <w:lang w:val="en"/>
        </w:rPr>
        <w:t>All the same things may be said of the other parties, all around.  The best description of the era?  It was mired in an incredible and futile stupidity that infected all parties concerned: it “was madness”.  Once the Canon law against Usury fell, there was no hope for the future: morality in England failed on that day.  The Jews played a definitive role; so did the millennial madness of 1666; so did the machinations of royal politics; as also did the Calvinists, Catholics, and Church of England; as well as everybody else involved.</w:t>
      </w:r>
    </w:p>
    <w:p w:rsidR="00781C27" w:rsidRDefault="00781C27" w:rsidP="0047746B">
      <w:pPr>
        <w:pStyle w:val="Endnote"/>
        <w:rPr>
          <w:lang w:val="en"/>
        </w:rPr>
      </w:pPr>
      <w:r>
        <w:rPr>
          <w:lang w:val="en"/>
        </w:rPr>
        <w:t>At the bottom line, Christians could or would not bring themselves to forgive Jews; nor did Jews forgive Christians.  As a result, even though both Christians and Jews knew that Torah condemned Usury and blessed forgiveness, everybody found a way to circumvent Torah.</w:t>
      </w:r>
    </w:p>
    <w:p w:rsidR="00781C27" w:rsidRDefault="00781C27" w:rsidP="0047746B">
      <w:pPr>
        <w:pStyle w:val="Endnote"/>
      </w:pPr>
      <w:hyperlink r:id="rId125" w:history="1">
        <w:r w:rsidRPr="0097394E">
          <w:rPr>
            <w:rStyle w:val="Hyperlink"/>
          </w:rPr>
          <w:t>https://en.wikipedia.org/wiki/Whig_history</w:t>
        </w:r>
      </w:hyperlink>
    </w:p>
  </w:endnote>
  <w:endnote w:id="100">
    <w:p w:rsidR="00781C27" w:rsidRDefault="00781C27" w:rsidP="00184AA5">
      <w:pPr>
        <w:pStyle w:val="Endnote"/>
      </w:pPr>
      <w:r>
        <w:rPr>
          <w:rStyle w:val="EndnoteReference"/>
        </w:rPr>
        <w:endnoteRef/>
      </w:r>
      <w:r>
        <w:t xml:space="preserve"> </w:t>
      </w:r>
      <w:hyperlink r:id="rId126" w:history="1">
        <w:r w:rsidRPr="0097394E">
          <w:rPr>
            <w:rStyle w:val="Hyperlink"/>
          </w:rPr>
          <w:t>https://en.wikipedia.org/wiki/Republic_of_Venice</w:t>
        </w:r>
      </w:hyperlink>
    </w:p>
  </w:endnote>
  <w:endnote w:id="101">
    <w:p w:rsidR="00781C27" w:rsidRDefault="00781C27" w:rsidP="004B5F74">
      <w:pPr>
        <w:pStyle w:val="Endnote"/>
      </w:pPr>
      <w:r>
        <w:rPr>
          <w:rStyle w:val="EndnoteReference"/>
        </w:rPr>
        <w:endnoteRef/>
      </w:r>
      <w:r>
        <w:t xml:space="preserve"> “</w:t>
      </w:r>
      <w:r w:rsidRPr="004B5F74">
        <w:t xml:space="preserve">In this period, Aaron of Lincoln </w:t>
      </w:r>
      <w:r>
        <w:t xml:space="preserve">[ a Jew] </w:t>
      </w:r>
      <w:r w:rsidRPr="004B5F74">
        <w:t xml:space="preserve">is believed to have been, probably, the wealthiest man in </w:t>
      </w:r>
      <w:r>
        <w:t>twelfth</w:t>
      </w:r>
      <w:r w:rsidRPr="004B5F74">
        <w:t>-century Britain, in liquid assets.</w:t>
      </w:r>
      <w:r>
        <w:t xml:space="preserve">  </w:t>
      </w:r>
      <w:r w:rsidRPr="004B5F74">
        <w:t>All property obtained by</w:t>
      </w:r>
      <w:r>
        <w:t xml:space="preserve"> U</w:t>
      </w:r>
      <w:r w:rsidRPr="004B5F74">
        <w:t>sury, whether Jewish or Christian, fell into the king's hands on Aaron's death</w:t>
      </w:r>
      <w:r>
        <w:t>.”  Still there is no evidence cited of collaboration between King and Jew in the regular use of Usury at this time.  This simply revealed that the potential for taxation was present.</w:t>
      </w:r>
    </w:p>
    <w:p w:rsidR="00781C27" w:rsidRDefault="00781C27" w:rsidP="00417822">
      <w:pPr>
        <w:pStyle w:val="Endnote"/>
      </w:pPr>
      <w:r w:rsidRPr="00280A88">
        <w:t>https://en.wikipedia.org/wiki/History_of_the_Jews_in_England</w:t>
      </w:r>
      <w:r>
        <w:t xml:space="preserve"> </w:t>
      </w:r>
      <w:r w:rsidRPr="00280A88">
        <w:t>(1066</w:t>
      </w:r>
      <w:r>
        <w:t>-</w:t>
      </w:r>
      <w:r w:rsidRPr="00280A88">
        <w:t>1290)</w:t>
      </w:r>
      <w:r>
        <w:t xml:space="preserve"> </w:t>
      </w:r>
      <w:r>
        <w:br/>
      </w:r>
      <w:r w:rsidRPr="009963F6">
        <w:t>Stephen</w:t>
      </w:r>
      <w:r>
        <w:t xml:space="preserve"> </w:t>
      </w:r>
      <w:r w:rsidRPr="009963F6">
        <w:t>to</w:t>
      </w:r>
      <w:r>
        <w:t xml:space="preserve"> </w:t>
      </w:r>
      <w:r w:rsidRPr="009963F6">
        <w:t>Henry</w:t>
      </w:r>
      <w:r>
        <w:t xml:space="preserve"> </w:t>
      </w:r>
      <w:r>
        <w:rPr>
          <w:rFonts w:cs="Times New Roman"/>
        </w:rPr>
        <w:t>Ⅱ</w:t>
      </w:r>
      <w:r>
        <w:t xml:space="preserve">: </w:t>
      </w:r>
      <w:r w:rsidRPr="009963F6">
        <w:t>1135</w:t>
      </w:r>
      <w:r>
        <w:t>-</w:t>
      </w:r>
      <w:r w:rsidRPr="009963F6">
        <w:t>1189</w:t>
      </w:r>
    </w:p>
  </w:endnote>
  <w:endnote w:id="102">
    <w:p w:rsidR="00781C27" w:rsidRDefault="00781C27" w:rsidP="009963F6">
      <w:pPr>
        <w:pStyle w:val="Endnote"/>
      </w:pPr>
      <w:r>
        <w:rPr>
          <w:rStyle w:val="EndnoteReference"/>
        </w:rPr>
        <w:endnoteRef/>
      </w:r>
      <w:r>
        <w:t xml:space="preserve"> </w:t>
      </w:r>
      <w:r w:rsidRPr="00280A88">
        <w:t>https://en.wikipedia.org/wiki/History_of_the_Jews_in_England</w:t>
      </w:r>
      <w:r>
        <w:t xml:space="preserve"> </w:t>
      </w:r>
      <w:r w:rsidRPr="00280A88">
        <w:t>(1066</w:t>
      </w:r>
      <w:r>
        <w:t>-</w:t>
      </w:r>
      <w:r w:rsidRPr="00280A88">
        <w:t>1290)</w:t>
      </w:r>
      <w:r>
        <w:t xml:space="preserve"> </w:t>
      </w:r>
      <w:r>
        <w:br/>
      </w:r>
      <w:r w:rsidRPr="009963F6">
        <w:t>Massacres</w:t>
      </w:r>
      <w:r>
        <w:t xml:space="preserve"> </w:t>
      </w:r>
      <w:r w:rsidRPr="009963F6">
        <w:t>at</w:t>
      </w:r>
      <w:r>
        <w:t xml:space="preserve"> </w:t>
      </w:r>
      <w:r w:rsidRPr="009963F6">
        <w:t>London</w:t>
      </w:r>
      <w:r>
        <w:t xml:space="preserve"> </w:t>
      </w:r>
      <w:r w:rsidRPr="009963F6">
        <w:t>and</w:t>
      </w:r>
      <w:r>
        <w:t xml:space="preserve"> </w:t>
      </w:r>
      <w:r w:rsidRPr="009963F6">
        <w:t>York</w:t>
      </w:r>
      <w:r>
        <w:t xml:space="preserve"> </w:t>
      </w:r>
      <w:r w:rsidRPr="009963F6">
        <w:t>(1189</w:t>
      </w:r>
      <w:r>
        <w:t>-</w:t>
      </w:r>
      <w:r w:rsidRPr="009963F6">
        <w:t>1190)</w:t>
      </w:r>
    </w:p>
  </w:endnote>
  <w:endnote w:id="103">
    <w:p w:rsidR="00781C27" w:rsidRDefault="00781C27" w:rsidP="007669F4">
      <w:pPr>
        <w:pStyle w:val="Endnote"/>
        <w:rPr>
          <w:rFonts w:cs="Times New Roman"/>
        </w:rPr>
      </w:pPr>
      <w:r>
        <w:rPr>
          <w:rStyle w:val="EndnoteReference"/>
        </w:rPr>
        <w:endnoteRef/>
      </w:r>
      <w:r>
        <w:t xml:space="preserve"> Richard the Lionhearted may not have introduced Jewish Usury to England; but, he is evidently the first to make it an official legal issue, by the “Ordinance of the Jewry” and the beginning of the office of Exchequer of the Jews.  This may have served as much to protect the Jews as to tax them: for in Richard’s absence on Crusade, William de Longchamp (1189-1197) harassed them.  Nevertheless, no arbitrary right to confiscate or tax Jewish wealth is supported as some claim.  Thus, it appears that Richard is the king most culpable for establishing Usury, although Henry </w:t>
      </w:r>
      <w:r>
        <w:rPr>
          <w:rFonts w:cs="Times New Roman"/>
        </w:rPr>
        <w:t>Ⅱ, would deserve a best honorable mention.</w:t>
      </w:r>
    </w:p>
    <w:p w:rsidR="00781C27" w:rsidRDefault="00781C27" w:rsidP="007669F4">
      <w:pPr>
        <w:pStyle w:val="Endnote"/>
        <w:rPr>
          <w:rFonts w:cs="Times New Roman"/>
        </w:rPr>
      </w:pPr>
      <w:hyperlink r:id="rId127" w:history="1">
        <w:r w:rsidRPr="00302125">
          <w:rPr>
            <w:rStyle w:val="Hyperlink"/>
            <w:rFonts w:cs="Times New Roman"/>
          </w:rPr>
          <w:t>https://en.wikipedia.org/wiki/William_de_Longchamp</w:t>
        </w:r>
      </w:hyperlink>
    </w:p>
    <w:p w:rsidR="00781C27" w:rsidRDefault="00781C27" w:rsidP="007669F4">
      <w:pPr>
        <w:pStyle w:val="Endnote"/>
      </w:pPr>
      <w:r>
        <w:rPr>
          <w:rFonts w:cs="Times New Roman"/>
        </w:rPr>
        <w:t>Richard was surely adept enough at politics to learn and understand the V</w:t>
      </w:r>
      <w:r w:rsidRPr="00C00C6E">
        <w:rPr>
          <w:rFonts w:cs="Times New Roman"/>
        </w:rPr>
        <w:t>enetian</w:t>
      </w:r>
      <w:r>
        <w:rPr>
          <w:rFonts w:cs="Times New Roman"/>
        </w:rPr>
        <w:t xml:space="preserve"> control of the Mediterranean, as well as the V</w:t>
      </w:r>
      <w:r w:rsidRPr="00C00C6E">
        <w:rPr>
          <w:rFonts w:cs="Times New Roman"/>
        </w:rPr>
        <w:t>enetian</w:t>
      </w:r>
      <w:r>
        <w:rPr>
          <w:rFonts w:cs="Times New Roman"/>
        </w:rPr>
        <w:t xml:space="preserve"> methods of control and manipulation.  He returned to England with a mature knowledge of V</w:t>
      </w:r>
      <w:r w:rsidRPr="00C00C6E">
        <w:rPr>
          <w:rFonts w:cs="Times New Roman"/>
        </w:rPr>
        <w:t>enetian</w:t>
      </w:r>
      <w:r>
        <w:rPr>
          <w:rFonts w:cs="Times New Roman"/>
        </w:rPr>
        <w:t xml:space="preserve"> strategy and tactics.  The available evidence seems to indicate that he employed this knowledge with </w:t>
      </w:r>
      <w:r w:rsidRPr="00C00C6E">
        <w:rPr>
          <w:rFonts w:cs="Times New Roman"/>
        </w:rPr>
        <w:t>consummate</w:t>
      </w:r>
      <w:r>
        <w:rPr>
          <w:rFonts w:cs="Times New Roman"/>
        </w:rPr>
        <w:t xml:space="preserve"> dispatch.  Still, we are not in any position to draw an absolute conclusion, or verify any such a working hypothesis, no matter how compelling its merits.</w:t>
      </w:r>
    </w:p>
    <w:p w:rsidR="00781C27" w:rsidRDefault="00781C27" w:rsidP="00182145">
      <w:pPr>
        <w:pStyle w:val="Endnote"/>
      </w:pPr>
      <w:r w:rsidRPr="00280A88">
        <w:t>https://en.wikipedia.org/wiki/History_of_the_Jews_in_England</w:t>
      </w:r>
      <w:r>
        <w:t xml:space="preserve"> </w:t>
      </w:r>
      <w:r w:rsidRPr="00280A88">
        <w:t>(1066</w:t>
      </w:r>
      <w:r>
        <w:t>-</w:t>
      </w:r>
      <w:r w:rsidRPr="00280A88">
        <w:t>1290)</w:t>
      </w:r>
      <w:r>
        <w:t xml:space="preserve"> </w:t>
      </w:r>
      <w:r>
        <w:br/>
      </w:r>
      <w:r w:rsidRPr="007669F4">
        <w:t>Ordinance</w:t>
      </w:r>
      <w:r>
        <w:t xml:space="preserve"> </w:t>
      </w:r>
      <w:r w:rsidRPr="007669F4">
        <w:t>of</w:t>
      </w:r>
      <w:r>
        <w:t xml:space="preserve"> </w:t>
      </w:r>
      <w:r w:rsidRPr="007669F4">
        <w:t>the</w:t>
      </w:r>
      <w:r>
        <w:t xml:space="preserve"> </w:t>
      </w:r>
      <w:r w:rsidRPr="007669F4">
        <w:t>Jewry,</w:t>
      </w:r>
      <w:r>
        <w:t xml:space="preserve"> </w:t>
      </w:r>
      <w:r w:rsidRPr="007669F4">
        <w:t>1194</w:t>
      </w:r>
      <w:hyperlink r:id="rId128" w:history="1"/>
    </w:p>
    <w:p w:rsidR="00781C27" w:rsidRDefault="00781C27" w:rsidP="007669F4">
      <w:pPr>
        <w:pStyle w:val="Endnote"/>
      </w:pPr>
      <w:hyperlink r:id="rId129" w:history="1">
        <w:r w:rsidRPr="0097394E">
          <w:rPr>
            <w:rStyle w:val="Hyperlink"/>
          </w:rPr>
          <w:t>https://en.wikipedia.org/wiki/Richard_I_of_England</w:t>
        </w:r>
      </w:hyperlink>
    </w:p>
    <w:p w:rsidR="00781C27" w:rsidRDefault="00781C27" w:rsidP="0097680A">
      <w:pPr>
        <w:pStyle w:val="Endnote"/>
      </w:pPr>
      <w:hyperlink r:id="rId130" w:history="1">
        <w:r w:rsidRPr="0097394E">
          <w:rPr>
            <w:rStyle w:val="Hyperlink"/>
          </w:rPr>
          <w:t>https://en.wikipedia.org/wiki/Exchequer_of_the_Jews</w:t>
        </w:r>
      </w:hyperlink>
    </w:p>
  </w:endnote>
  <w:endnote w:id="104">
    <w:p w:rsidR="00781C27" w:rsidRDefault="00781C27" w:rsidP="00184AA5">
      <w:pPr>
        <w:pStyle w:val="Endnote"/>
      </w:pPr>
      <w:r>
        <w:rPr>
          <w:rStyle w:val="EndnoteReference"/>
        </w:rPr>
        <w:endnoteRef/>
      </w:r>
      <w:r>
        <w:t xml:space="preserve"> The Fourth Crusade is quite literally an attack engineered by Venice, with its powerful banking and Usury center, against Constantinople.  Pope Innocent III may have called for the expedition; but, Venice designed and executed it.</w:t>
      </w:r>
    </w:p>
    <w:p w:rsidR="00781C27" w:rsidRDefault="00781C27" w:rsidP="00184AA5">
      <w:pPr>
        <w:pStyle w:val="Endnote"/>
      </w:pPr>
      <w:hyperlink r:id="rId131" w:history="1">
        <w:r w:rsidRPr="0097394E">
          <w:rPr>
            <w:rStyle w:val="Hyperlink"/>
          </w:rPr>
          <w:t>https://en.wikipedia.org/wiki/Fourth_Crusade</w:t>
        </w:r>
      </w:hyperlink>
    </w:p>
  </w:endnote>
  <w:endnote w:id="105">
    <w:p w:rsidR="00781C27" w:rsidRDefault="00781C27" w:rsidP="000E2CC7">
      <w:pPr>
        <w:pStyle w:val="Endnote"/>
      </w:pPr>
      <w:r>
        <w:rPr>
          <w:rStyle w:val="EndnoteReference"/>
        </w:rPr>
        <w:endnoteRef/>
      </w:r>
      <w:r>
        <w:t xml:space="preserve"> </w:t>
      </w:r>
      <w:r w:rsidRPr="00100EFD">
        <w:t>Pope Innocent III</w:t>
      </w:r>
      <w:r>
        <w:t xml:space="preserve"> (1198-1216) was well aware of the situation in 1198 when he wrote to Richard and other princes calling for the termination of all Usury practice.  In 1205, the Pope noted that this reduced all Jews to slavery.  Nobody had the sense to provide an alternative means of employment for Jews.  Richard seems to have simply looked the other way.  As far as the Pope was concerned, the Jews got what they deserved.  No one seems to have a grasp of the principles of forgiveness and mercy.</w:t>
      </w:r>
    </w:p>
    <w:p w:rsidR="00781C27" w:rsidRDefault="00781C27" w:rsidP="000E2CC7">
      <w:pPr>
        <w:pStyle w:val="Endnote"/>
      </w:pPr>
      <w:r w:rsidRPr="00280A88">
        <w:t>https://en.wikipedia.org/wiki/History_of_the_Jews_in_England</w:t>
      </w:r>
      <w:r>
        <w:t xml:space="preserve"> </w:t>
      </w:r>
      <w:r w:rsidRPr="00280A88">
        <w:t>(1066</w:t>
      </w:r>
      <w:r>
        <w:t>-</w:t>
      </w:r>
      <w:r w:rsidRPr="00280A88">
        <w:t>1290)</w:t>
      </w:r>
      <w:r>
        <w:t xml:space="preserve"> </w:t>
      </w:r>
      <w:r>
        <w:br/>
      </w:r>
      <w:r w:rsidRPr="000E2CC7">
        <w:t>Under</w:t>
      </w:r>
      <w:r>
        <w:t xml:space="preserve"> </w:t>
      </w:r>
      <w:r w:rsidRPr="000E2CC7">
        <w:t>John,</w:t>
      </w:r>
      <w:r>
        <w:t xml:space="preserve"> </w:t>
      </w:r>
      <w:r w:rsidRPr="000E2CC7">
        <w:t>1205</w:t>
      </w:r>
      <w:r>
        <w:t>-</w:t>
      </w:r>
      <w:r w:rsidRPr="000E2CC7">
        <w:t>1216</w:t>
      </w:r>
    </w:p>
    <w:p w:rsidR="00781C27" w:rsidRDefault="00781C27" w:rsidP="000E2CC7">
      <w:pPr>
        <w:pStyle w:val="Endnote"/>
      </w:pPr>
      <w:hyperlink r:id="rId132" w:history="1">
        <w:r w:rsidRPr="0097394E">
          <w:rPr>
            <w:rStyle w:val="Hyperlink"/>
          </w:rPr>
          <w:t>https://en.wikipedia.org/wiki/John,_King_of_England</w:t>
        </w:r>
      </w:hyperlink>
    </w:p>
  </w:endnote>
  <w:endnote w:id="106">
    <w:p w:rsidR="00781C27" w:rsidRDefault="00781C27" w:rsidP="00AE0A9A">
      <w:pPr>
        <w:pStyle w:val="Endnote"/>
      </w:pPr>
      <w:r>
        <w:rPr>
          <w:rStyle w:val="EndnoteReference"/>
        </w:rPr>
        <w:endnoteRef/>
      </w:r>
      <w:r>
        <w:t xml:space="preserve"> </w:t>
      </w:r>
      <w:hyperlink r:id="rId133" w:history="1">
        <w:r w:rsidRPr="00302125">
          <w:rPr>
            <w:rStyle w:val="Hyperlink"/>
          </w:rPr>
          <w:t>https://en.wikipedia.org/wiki/Stephen_Langton</w:t>
        </w:r>
      </w:hyperlink>
    </w:p>
  </w:endnote>
  <w:endnote w:id="107">
    <w:p w:rsidR="00781C27" w:rsidRDefault="00781C27" w:rsidP="002549AA">
      <w:pPr>
        <w:pStyle w:val="Endnote"/>
      </w:pPr>
      <w:r>
        <w:rPr>
          <w:rStyle w:val="EndnoteReference"/>
        </w:rPr>
        <w:endnoteRef/>
      </w:r>
      <w:r>
        <w:t xml:space="preserve"> Italian merchants, who picked up the slack in the Usury trade, when the Jews were put out of business circa 1250-1290.  If this quip has any basis in fact, it is indeed alarming: we have no evidence pointing in this direction.</w:t>
      </w:r>
    </w:p>
  </w:endnote>
  <w:endnote w:id="108">
    <w:p w:rsidR="00781C27" w:rsidRDefault="00781C27" w:rsidP="00513686">
      <w:pPr>
        <w:pStyle w:val="Endnote"/>
      </w:pPr>
      <w:r>
        <w:rPr>
          <w:rStyle w:val="EndnoteReference"/>
        </w:rPr>
        <w:endnoteRef/>
      </w:r>
      <w:r>
        <w:t xml:space="preserve"> </w:t>
      </w:r>
      <w:r w:rsidRPr="00280A88">
        <w:t>https://en.wikipedia.org/wiki/History_of_the_Jews_in_England</w:t>
      </w:r>
      <w:r>
        <w:t xml:space="preserve"> </w:t>
      </w:r>
      <w:r w:rsidRPr="00280A88">
        <w:t>(1066</w:t>
      </w:r>
      <w:r>
        <w:t>-</w:t>
      </w:r>
      <w:r w:rsidRPr="00280A88">
        <w:t>1290)</w:t>
      </w:r>
      <w:r>
        <w:t xml:space="preserve"> </w:t>
      </w:r>
      <w:r>
        <w:br/>
      </w:r>
      <w:r w:rsidRPr="00513686">
        <w:t>Increasing</w:t>
      </w:r>
      <w:r>
        <w:t xml:space="preserve"> </w:t>
      </w:r>
      <w:r w:rsidRPr="00513686">
        <w:t>persecution,</w:t>
      </w:r>
      <w:r>
        <w:t xml:space="preserve"> </w:t>
      </w:r>
      <w:r w:rsidRPr="00513686">
        <w:t>13th</w:t>
      </w:r>
      <w:r>
        <w:t xml:space="preserve"> </w:t>
      </w:r>
      <w:r w:rsidRPr="00513686">
        <w:t>century</w:t>
      </w:r>
    </w:p>
  </w:endnote>
  <w:endnote w:id="109">
    <w:p w:rsidR="00781C27" w:rsidRDefault="00781C27" w:rsidP="0021572D">
      <w:pPr>
        <w:pStyle w:val="Endnote"/>
      </w:pPr>
      <w:r>
        <w:rPr>
          <w:rStyle w:val="EndnoteReference"/>
        </w:rPr>
        <w:endnoteRef/>
      </w:r>
      <w:r>
        <w:t xml:space="preserve"> There is very little doubt that Longshanks, the Catholic, was a cruel arse; as also was Henry </w:t>
      </w:r>
      <w:r>
        <w:rPr>
          <w:rFonts w:cs="Times New Roman"/>
        </w:rPr>
        <w:t>Ⅷ</w:t>
      </w:r>
      <w:r>
        <w:t>.  Who suffered most under their cruelty, and retaliation against it?  Catholic monasteries that provided succor to the poor had their lands seized, and were put out of business: the poor were hurt most of all.</w:t>
      </w:r>
    </w:p>
    <w:p w:rsidR="00781C27" w:rsidRDefault="00781C27" w:rsidP="0021572D">
      <w:pPr>
        <w:pStyle w:val="Endnote"/>
      </w:pPr>
      <w:hyperlink r:id="rId134" w:history="1">
        <w:r w:rsidRPr="00302125">
          <w:rPr>
            <w:rStyle w:val="Hyperlink"/>
          </w:rPr>
          <w:t>https://en.wikipedia.org/wiki/Edward_I_of_England</w:t>
        </w:r>
      </w:hyperlink>
    </w:p>
    <w:p w:rsidR="00781C27" w:rsidRDefault="00781C27" w:rsidP="0021572D">
      <w:pPr>
        <w:pStyle w:val="Endnote"/>
      </w:pPr>
      <w:hyperlink r:id="rId135" w:history="1">
        <w:r w:rsidRPr="00302125">
          <w:rPr>
            <w:rStyle w:val="Hyperlink"/>
          </w:rPr>
          <w:t>https://en.wikipedia.org/wiki/Henry_VIII_of_England</w:t>
        </w:r>
      </w:hyperlink>
    </w:p>
    <w:p w:rsidR="00781C27" w:rsidRDefault="00781C27" w:rsidP="0021572D">
      <w:pPr>
        <w:pStyle w:val="Endnote"/>
      </w:pPr>
      <w:hyperlink r:id="rId136" w:history="1">
        <w:r w:rsidRPr="00302125">
          <w:rPr>
            <w:rStyle w:val="Hyperlink"/>
          </w:rPr>
          <w:t>https://en.wikipedia.org/wiki/Pilgrimage_of_Grace</w:t>
        </w:r>
      </w:hyperlink>
    </w:p>
  </w:endnote>
  <w:endnote w:id="110">
    <w:p w:rsidR="00781C27" w:rsidRDefault="00781C27" w:rsidP="00DD1156">
      <w:pPr>
        <w:pStyle w:val="Endnote"/>
      </w:pPr>
      <w:r>
        <w:rPr>
          <w:rStyle w:val="EndnoteReference"/>
        </w:rPr>
        <w:endnoteRef/>
      </w:r>
      <w:r>
        <w:t xml:space="preserve"> Evidently, the people were growing in their awareness of the king’s duplicity in the lucrative Usury business.</w:t>
      </w:r>
    </w:p>
  </w:endnote>
  <w:endnote w:id="111">
    <w:p w:rsidR="00781C27" w:rsidRDefault="00781C27" w:rsidP="00696299">
      <w:pPr>
        <w:pStyle w:val="Endnote"/>
      </w:pPr>
      <w:r>
        <w:rPr>
          <w:rStyle w:val="EndnoteReference"/>
        </w:rPr>
        <w:endnoteRef/>
      </w:r>
      <w:r>
        <w:t xml:space="preserve"> Don’t miss the pun on Doge.</w:t>
      </w:r>
    </w:p>
    <w:p w:rsidR="00781C27" w:rsidRDefault="00781C27" w:rsidP="00696299">
      <w:pPr>
        <w:pStyle w:val="Endnote"/>
      </w:pPr>
      <w:r w:rsidRPr="00280A88">
        <w:t>https://en.wikipedia.org/wiki/History_of_the_Jews_in_England</w:t>
      </w:r>
      <w:r>
        <w:t xml:space="preserve"> </w:t>
      </w:r>
      <w:r w:rsidRPr="00280A88">
        <w:t>(1066</w:t>
      </w:r>
      <w:r>
        <w:t>-</w:t>
      </w:r>
      <w:r w:rsidRPr="00280A88">
        <w:t>1290)</w:t>
      </w:r>
      <w:r>
        <w:t xml:space="preserve"> </w:t>
      </w:r>
    </w:p>
    <w:p w:rsidR="00781C27" w:rsidRDefault="00781C27" w:rsidP="00696299">
      <w:pPr>
        <w:pStyle w:val="Endnote"/>
      </w:pPr>
      <w:r w:rsidRPr="00696299">
        <w:rPr>
          <w:i/>
          <w:iCs/>
          <w:u w:val="single"/>
        </w:rPr>
        <w:t>Statutum de Judaismo</w:t>
      </w:r>
      <w:r w:rsidRPr="00696299">
        <w:t>, 1275</w:t>
      </w:r>
    </w:p>
    <w:p w:rsidR="00781C27" w:rsidRDefault="00781C27" w:rsidP="00696299">
      <w:pPr>
        <w:pStyle w:val="Endnote"/>
      </w:pPr>
      <w:hyperlink r:id="rId137" w:history="1">
        <w:r w:rsidRPr="0097394E">
          <w:rPr>
            <w:rStyle w:val="Hyperlink"/>
          </w:rPr>
          <w:t>https://en.wikipedia.org/wiki/Statute_of_the_Jewry</w:t>
        </w:r>
      </w:hyperlink>
    </w:p>
    <w:p w:rsidR="00781C27" w:rsidRDefault="00781C27" w:rsidP="00696299">
      <w:pPr>
        <w:pStyle w:val="Endnote"/>
      </w:pPr>
      <w:hyperlink r:id="rId138" w:history="1">
        <w:r w:rsidRPr="0097394E">
          <w:rPr>
            <w:rStyle w:val="Hyperlink"/>
          </w:rPr>
          <w:t>https://en.wikipedia.org/wiki/Second_Council_of_Lyon</w:t>
        </w:r>
      </w:hyperlink>
    </w:p>
    <w:p w:rsidR="00781C27" w:rsidRDefault="00781C27" w:rsidP="00696299">
      <w:pPr>
        <w:pStyle w:val="Endnote"/>
      </w:pPr>
      <w:hyperlink r:id="rId139" w:history="1">
        <w:r w:rsidRPr="0097394E">
          <w:rPr>
            <w:rStyle w:val="Hyperlink"/>
          </w:rPr>
          <w:t>https://en.wikipedia.org/wiki/Edward_I_of_England</w:t>
        </w:r>
      </w:hyperlink>
    </w:p>
    <w:p w:rsidR="00781C27" w:rsidRDefault="00781C27" w:rsidP="00696299">
      <w:pPr>
        <w:pStyle w:val="Endnote"/>
      </w:pPr>
      <w:hyperlink r:id="rId140" w:history="1">
        <w:r w:rsidRPr="0097394E">
          <w:rPr>
            <w:rStyle w:val="Hyperlink"/>
          </w:rPr>
          <w:t>https://en.wikipedia.org/wiki/William_Wallace</w:t>
        </w:r>
      </w:hyperlink>
    </w:p>
    <w:p w:rsidR="00781C27" w:rsidRDefault="00781C27" w:rsidP="00696299">
      <w:pPr>
        <w:pStyle w:val="Endnote"/>
      </w:pPr>
      <w:r w:rsidRPr="00280A88">
        <w:t>https://en.wikipedia.org/wiki/History_of_the_Jews_in_England</w:t>
      </w:r>
      <w:r>
        <w:t xml:space="preserve"> </w:t>
      </w:r>
      <w:r w:rsidRPr="00280A88">
        <w:t>(1066</w:t>
      </w:r>
      <w:r>
        <w:t>-</w:t>
      </w:r>
      <w:r w:rsidRPr="00280A88">
        <w:t>1290)</w:t>
      </w:r>
      <w:r>
        <w:t xml:space="preserve"> </w:t>
      </w:r>
    </w:p>
    <w:p w:rsidR="00781C27" w:rsidRDefault="00781C27" w:rsidP="00696299">
      <w:pPr>
        <w:pStyle w:val="Endnote"/>
      </w:pPr>
      <w:r w:rsidRPr="0046129C">
        <w:t>Leadership of the Chief Rabbis, 13th century</w:t>
      </w:r>
    </w:p>
  </w:endnote>
  <w:endnote w:id="112">
    <w:p w:rsidR="00781C27" w:rsidRDefault="00781C27" w:rsidP="00C96790">
      <w:pPr>
        <w:pStyle w:val="Endnote"/>
      </w:pPr>
      <w:r>
        <w:rPr>
          <w:rStyle w:val="EndnoteReference"/>
        </w:rPr>
        <w:endnoteRef/>
      </w:r>
      <w:r>
        <w:t xml:space="preserve"> </w:t>
      </w:r>
      <w:r w:rsidRPr="00280A88">
        <w:t>https://en.wikipedia.org/wiki/History_of_the_Jews_in_England</w:t>
      </w:r>
      <w:r>
        <w:t xml:space="preserve"> </w:t>
      </w:r>
      <w:r w:rsidRPr="00280A88">
        <w:t>(1066</w:t>
      </w:r>
      <w:r>
        <w:t>-</w:t>
      </w:r>
      <w:r w:rsidRPr="00280A88">
        <w:t>1290)</w:t>
      </w:r>
      <w:r>
        <w:t xml:space="preserve"> </w:t>
      </w:r>
    </w:p>
    <w:p w:rsidR="00781C27" w:rsidRDefault="00781C27" w:rsidP="00C96790">
      <w:pPr>
        <w:pStyle w:val="Endnote"/>
      </w:pPr>
      <w:r w:rsidRPr="0046129C">
        <w:t>Expulsion, 1290</w:t>
      </w:r>
    </w:p>
    <w:p w:rsidR="00781C27" w:rsidRDefault="00781C27" w:rsidP="00C96790">
      <w:pPr>
        <w:pStyle w:val="Endnote"/>
      </w:pPr>
      <w:hyperlink r:id="rId141" w:history="1">
        <w:r w:rsidRPr="0097394E">
          <w:rPr>
            <w:rStyle w:val="Hyperlink"/>
          </w:rPr>
          <w:t>https://en.wikipedia.org/wiki/History_of_the_Jews_in_the_Netherlands</w:t>
        </w:r>
      </w:hyperlink>
    </w:p>
    <w:p w:rsidR="00781C27" w:rsidRDefault="00781C27" w:rsidP="00C96790">
      <w:pPr>
        <w:pStyle w:val="Endnote"/>
      </w:pPr>
      <w:hyperlink r:id="rId142" w:history="1">
        <w:r w:rsidRPr="0097394E">
          <w:rPr>
            <w:rStyle w:val="Hyperlink"/>
          </w:rPr>
          <w:t>https://en.wikipedia.org/wiki/Edict_of_Expulsion</w:t>
        </w:r>
      </w:hyperlink>
    </w:p>
  </w:endnote>
  <w:endnote w:id="113">
    <w:p w:rsidR="00781C27" w:rsidRDefault="00781C27" w:rsidP="00C96790">
      <w:pPr>
        <w:pStyle w:val="Endnote"/>
      </w:pPr>
      <w:r>
        <w:rPr>
          <w:rStyle w:val="EndnoteReference"/>
        </w:rPr>
        <w:endnoteRef/>
      </w:r>
      <w:r>
        <w:t xml:space="preserve"> After 1492 some of the Sephardi, Marranos, found themselves in the Netherlands.  The Netherlands, once part of the Spanish Empire, declared independence (1581), evidently as a Calvinist state.  The Eighty Years War of the Dutch continued against Spain (1568-1648).  Drake defeated the Spanish Armada (1588).  Spain finally recognizes Dutch independence (1648); but, Spain retains the Southern Netherlands.  Policies or religious independence and toleration attracted Jews from various parts of the world.  Sephardi established themselves in Amsterdam, also bringing nautical navigation skills which would eventually aid in strengthening the short-lived dominance of the Dutch navy.  Jews were successful, becoming politically connected to the House of Orange.  They helped establish trade with Spanish South America, and contributed to the establishment of the Dutch West Indies Company (1623-1647), </w:t>
      </w:r>
      <w:r>
        <w:rPr>
          <w:lang w:val="en"/>
        </w:rPr>
        <w:t xml:space="preserve">possibly with a view to competing with the </w:t>
      </w:r>
      <w:r w:rsidRPr="006A11BC">
        <w:rPr>
          <w:lang w:val="en"/>
        </w:rPr>
        <w:t>East India Company</w:t>
      </w:r>
      <w:r>
        <w:t>.  After the mid-seventeenth century, Ashkenazi would also migrate to the Netherlands.</w:t>
      </w:r>
    </w:p>
    <w:p w:rsidR="00781C27" w:rsidRDefault="00781C27" w:rsidP="00C96790">
      <w:pPr>
        <w:pStyle w:val="Endnote"/>
      </w:pPr>
      <w:hyperlink r:id="rId143" w:history="1">
        <w:r w:rsidRPr="0097394E">
          <w:rPr>
            <w:rStyle w:val="Hyperlink"/>
          </w:rPr>
          <w:t>https://en.wikipedia.org/wiki/History_of_the_Jews_in_the_Netherlands</w:t>
        </w:r>
      </w:hyperlink>
    </w:p>
    <w:p w:rsidR="00781C27" w:rsidRDefault="00781C27" w:rsidP="00C96790">
      <w:pPr>
        <w:pStyle w:val="Endnote"/>
      </w:pPr>
      <w:hyperlink r:id="rId144" w:history="1">
        <w:r w:rsidRPr="0097394E">
          <w:rPr>
            <w:rStyle w:val="Hyperlink"/>
          </w:rPr>
          <w:t>https://en.wikipedia.org/wiki/Eighty_Years%27_War</w:t>
        </w:r>
      </w:hyperlink>
    </w:p>
    <w:p w:rsidR="00781C27" w:rsidRDefault="00781C27" w:rsidP="00C96790">
      <w:pPr>
        <w:pStyle w:val="Endnote"/>
      </w:pPr>
      <w:hyperlink r:id="rId145" w:history="1">
        <w:r w:rsidRPr="0097394E">
          <w:rPr>
            <w:rStyle w:val="Hyperlink"/>
          </w:rPr>
          <w:t>https://en.wikipedia.org/wiki/Spanish_Armada</w:t>
        </w:r>
      </w:hyperlink>
    </w:p>
    <w:p w:rsidR="00781C27" w:rsidRDefault="00781C27" w:rsidP="00C96790">
      <w:pPr>
        <w:pStyle w:val="Endnote"/>
      </w:pPr>
      <w:hyperlink r:id="rId146" w:history="1">
        <w:r w:rsidRPr="0097394E">
          <w:rPr>
            <w:rStyle w:val="Hyperlink"/>
          </w:rPr>
          <w:t>https://en.wikipedia.org/wiki/Dutch_West_India_Company</w:t>
        </w:r>
      </w:hyperlink>
    </w:p>
    <w:p w:rsidR="00781C27" w:rsidRDefault="00781C27" w:rsidP="00C96790">
      <w:pPr>
        <w:pStyle w:val="Endnote"/>
      </w:pPr>
      <w:hyperlink r:id="rId147" w:history="1">
        <w:r w:rsidRPr="0097394E">
          <w:rPr>
            <w:rStyle w:val="Hyperlink"/>
          </w:rPr>
          <w:t>https://en.wikipedia.org/wiki/Alhambra_Decree</w:t>
        </w:r>
      </w:hyperlink>
    </w:p>
  </w:endnote>
  <w:endnote w:id="114">
    <w:p w:rsidR="00781C27" w:rsidRDefault="00781C27" w:rsidP="001A51FB">
      <w:pPr>
        <w:pStyle w:val="Endnote"/>
      </w:pPr>
      <w:r>
        <w:rPr>
          <w:rStyle w:val="EndnoteReference"/>
        </w:rPr>
        <w:endnoteRef/>
      </w:r>
      <w:r>
        <w:t xml:space="preserve"> Note that there are no Jews legally in England during the lifetime of </w:t>
      </w:r>
      <w:r w:rsidRPr="001A51FB">
        <w:t>Shakespeare</w:t>
      </w:r>
      <w:r>
        <w:t>.</w:t>
      </w:r>
    </w:p>
    <w:p w:rsidR="00781C27" w:rsidRDefault="00781C27" w:rsidP="001A51FB">
      <w:pPr>
        <w:pStyle w:val="Endnote"/>
      </w:pPr>
      <w:hyperlink r:id="rId148" w:history="1">
        <w:r w:rsidRPr="0097394E">
          <w:rPr>
            <w:rStyle w:val="Hyperlink"/>
          </w:rPr>
          <w:t>https://en.wikipedia.org/wiki/William_Shakespeare</w:t>
        </w:r>
      </w:hyperlink>
    </w:p>
  </w:endnote>
  <w:endnote w:id="115">
    <w:p w:rsidR="00781C27" w:rsidRDefault="00781C27" w:rsidP="00631EF4">
      <w:pPr>
        <w:pStyle w:val="Endnote"/>
      </w:pPr>
      <w:r>
        <w:rPr>
          <w:rStyle w:val="EndnoteReference"/>
        </w:rPr>
        <w:endnoteRef/>
      </w:r>
      <w:r>
        <w:t xml:space="preserve"> When I was in my second year of college it was very popular to analyze Shakespeare based on a F</w:t>
      </w:r>
      <w:r w:rsidRPr="00631EF4">
        <w:t>reudian</w:t>
      </w:r>
      <w:r>
        <w:t xml:space="preserve"> presupposition: what a load of blather, what balderdash, what drivel, what treacle, what twaddle.</w:t>
      </w:r>
    </w:p>
    <w:p w:rsidR="00781C27" w:rsidRDefault="00781C27" w:rsidP="00631EF4">
      <w:pPr>
        <w:pStyle w:val="Endnote"/>
      </w:pPr>
      <w:r>
        <w:t>We ought not be surprised by the political conniving, intrigue, treachery, and treason among leaders of both church and state during this era.  The Council of Florence had ended in abysmal failure (1431-1449).  Niccol</w:t>
      </w:r>
      <w:r>
        <w:rPr>
          <w:rFonts w:cs="Times New Roman"/>
        </w:rPr>
        <w:t>ò</w:t>
      </w:r>
      <w:r>
        <w:t xml:space="preserve"> Machiavelli (1469-1527) had written, </w:t>
      </w:r>
      <w:r w:rsidRPr="00E4239D">
        <w:rPr>
          <w:i/>
          <w:iCs/>
          <w:u w:val="single"/>
        </w:rPr>
        <w:t>The Prince</w:t>
      </w:r>
      <w:r>
        <w:t>, published in 1532.  There were good reasons that treacherous and “unscrupulous politicians” in church and state were tagged with the pejorative epithet, Machiavellian.  Trust was not a common commodity; and for good reasons: a proverbial knife in the back was as effective as open war.  This era, in many ways, set the stage for filthy twenty-first century politics.</w:t>
      </w:r>
    </w:p>
    <w:p w:rsidR="00781C27" w:rsidRDefault="00781C27" w:rsidP="00631EF4">
      <w:pPr>
        <w:pStyle w:val="Endnote"/>
      </w:pPr>
      <w:hyperlink r:id="rId149" w:history="1">
        <w:r w:rsidRPr="0097394E">
          <w:rPr>
            <w:rStyle w:val="Hyperlink"/>
          </w:rPr>
          <w:t>https://en.wikipedia.org/wiki/Council_of_Florence</w:t>
        </w:r>
      </w:hyperlink>
    </w:p>
    <w:p w:rsidR="00781C27" w:rsidRDefault="00781C27" w:rsidP="00631EF4">
      <w:pPr>
        <w:pStyle w:val="Endnote"/>
      </w:pPr>
      <w:hyperlink r:id="rId150" w:history="1">
        <w:r w:rsidRPr="0097394E">
          <w:rPr>
            <w:rStyle w:val="Hyperlink"/>
          </w:rPr>
          <w:t>https://en.wikipedia.org/wiki/Niccol%C3%B2_Machiavelli</w:t>
        </w:r>
      </w:hyperlink>
    </w:p>
    <w:p w:rsidR="00781C27" w:rsidRDefault="00781C27" w:rsidP="00AC6D52">
      <w:pPr>
        <w:pStyle w:val="Endnote"/>
      </w:pPr>
      <w:hyperlink r:id="rId151" w:history="1">
        <w:r w:rsidRPr="0097394E">
          <w:rPr>
            <w:rStyle w:val="Hyperlink"/>
          </w:rPr>
          <w:t>https://en.wikipedia.org/wiki/The_Prince</w:t>
        </w:r>
      </w:hyperlink>
    </w:p>
  </w:endnote>
  <w:endnote w:id="116">
    <w:p w:rsidR="00781C27" w:rsidRDefault="00781C27" w:rsidP="00A96B9A">
      <w:pPr>
        <w:pStyle w:val="Endnote"/>
      </w:pPr>
      <w:r>
        <w:rPr>
          <w:rStyle w:val="EndnoteReference"/>
        </w:rPr>
        <w:endnoteRef/>
      </w:r>
      <w:r>
        <w:t xml:space="preserve"> Q</w:t>
      </w:r>
      <w:r w:rsidRPr="00A96B9A">
        <w:t>uoted from</w:t>
      </w:r>
      <w:r>
        <w:t xml:space="preserve"> </w:t>
      </w:r>
      <w:r w:rsidRPr="00A96B9A">
        <w:rPr>
          <w:i/>
          <w:iCs/>
          <w:u w:val="single"/>
        </w:rPr>
        <w:t>Shylock is Shakespeare</w:t>
      </w:r>
      <w:r>
        <w:t xml:space="preserve"> </w:t>
      </w:r>
      <w:r w:rsidRPr="00A96B9A">
        <w:t>by Kenneth Gross, 2006, University of Chicago Press.</w:t>
      </w:r>
      <w:r>
        <w:t xml:space="preserve">  We don’t agree: we believe that </w:t>
      </w:r>
      <w:r w:rsidRPr="006425B8">
        <w:rPr>
          <w:b/>
          <w:bCs/>
          <w:i/>
          <w:iCs/>
          <w:u w:val="single"/>
        </w:rPr>
        <w:t>Shylock is Richard</w:t>
      </w:r>
      <w:r>
        <w:t>, who is in great need of repentance: but, the tip about scriveners proved very useful.</w:t>
      </w:r>
    </w:p>
    <w:p w:rsidR="00781C27" w:rsidRDefault="00781C27" w:rsidP="00A96B9A">
      <w:pPr>
        <w:pStyle w:val="Endnote"/>
      </w:pPr>
      <w:hyperlink r:id="rId152" w:anchor="cite_note-2" w:history="1">
        <w:r w:rsidRPr="0097394E">
          <w:rPr>
            <w:rStyle w:val="Hyperlink"/>
          </w:rPr>
          <w:t>https://en.wikipedia.org/wiki/Shylock#cite_note-2</w:t>
        </w:r>
      </w:hyperlink>
    </w:p>
  </w:endnote>
  <w:endnote w:id="117">
    <w:p w:rsidR="00781C27" w:rsidRDefault="00781C27" w:rsidP="007F0F7D">
      <w:pPr>
        <w:pStyle w:val="Endnote"/>
      </w:pPr>
      <w:r>
        <w:rPr>
          <w:rStyle w:val="EndnoteReference"/>
        </w:rPr>
        <w:endnoteRef/>
      </w:r>
      <w:r>
        <w:t xml:space="preserve"> </w:t>
      </w:r>
      <w:hyperlink r:id="rId153" w:history="1">
        <w:r w:rsidRPr="0097394E">
          <w:rPr>
            <w:rStyle w:val="Hyperlink"/>
          </w:rPr>
          <w:t>https://en.wikipedia.org/wiki/Scrivener</w:t>
        </w:r>
      </w:hyperlink>
    </w:p>
  </w:endnote>
  <w:endnote w:id="118">
    <w:p w:rsidR="00781C27" w:rsidRDefault="00781C27" w:rsidP="0030661B">
      <w:pPr>
        <w:pStyle w:val="Endnote"/>
      </w:pPr>
      <w:r>
        <w:rPr>
          <w:rStyle w:val="EndnoteReference"/>
        </w:rPr>
        <w:endnoteRef/>
      </w:r>
      <w:r>
        <w:t xml:space="preserve"> Shylock’s “pound of flesh”, Shakespeare, William, </w:t>
      </w:r>
      <w:r w:rsidRPr="0097206C">
        <w:rPr>
          <w:i/>
          <w:iCs/>
          <w:u w:val="single"/>
        </w:rPr>
        <w:t>The Merchant of Venice</w:t>
      </w:r>
      <w:r>
        <w:t>, Act 4, Scene 1, page 13</w:t>
      </w:r>
    </w:p>
    <w:p w:rsidR="00781C27" w:rsidRDefault="00781C27" w:rsidP="0030661B">
      <w:pPr>
        <w:pStyle w:val="Endnote"/>
      </w:pPr>
      <w:hyperlink r:id="rId154" w:history="1">
        <w:r w:rsidRPr="0097394E">
          <w:rPr>
            <w:rStyle w:val="Hyperlink"/>
          </w:rPr>
          <w:t>http://nfs.sparknotes.com/merchant/page_186.html</w:t>
        </w:r>
      </w:hyperlink>
    </w:p>
    <w:p w:rsidR="00781C27" w:rsidRDefault="00781C27" w:rsidP="0030661B">
      <w:pPr>
        <w:pStyle w:val="Endnote"/>
      </w:pPr>
      <w:hyperlink r:id="rId155" w:history="1">
        <w:r w:rsidRPr="0097394E">
          <w:rPr>
            <w:rStyle w:val="Hyperlink"/>
          </w:rPr>
          <w:t>https://en.wikipedia.org/wiki/The_Merchant_of_Venice</w:t>
        </w:r>
      </w:hyperlink>
    </w:p>
    <w:p w:rsidR="00781C27" w:rsidRPr="00937489" w:rsidRDefault="00781C27" w:rsidP="0030661B">
      <w:pPr>
        <w:pStyle w:val="Endnote"/>
      </w:pPr>
      <w:r>
        <w:t>Later, Shylock says, “</w:t>
      </w:r>
      <w:r w:rsidRPr="00937489">
        <w:t>Nay, take my life and all. Pardon not that.</w:t>
      </w:r>
      <w:r>
        <w:t xml:space="preserve">  </w:t>
      </w:r>
      <w:r w:rsidRPr="00937489">
        <w:t>You take my house when you do take the prop</w:t>
      </w:r>
      <w:r>
        <w:t xml:space="preserve"> t</w:t>
      </w:r>
      <w:r w:rsidRPr="00937489">
        <w:t xml:space="preserve">hat doth sustain my house. </w:t>
      </w:r>
      <w:r>
        <w:t xml:space="preserve"> </w:t>
      </w:r>
      <w:r w:rsidRPr="00937489">
        <w:t>You take my life</w:t>
      </w:r>
      <w:r>
        <w:t xml:space="preserve"> w</w:t>
      </w:r>
      <w:r w:rsidRPr="00937489">
        <w:t>hen you do take the means whereby I live.</w:t>
      </w:r>
      <w:r>
        <w:t>”</w:t>
      </w:r>
    </w:p>
    <w:p w:rsidR="00781C27" w:rsidRDefault="00781C27" w:rsidP="0030661B">
      <w:pPr>
        <w:pStyle w:val="Endnote"/>
      </w:pPr>
      <w:r>
        <w:t>ibid, Act 4, Scene 1, page 16</w:t>
      </w:r>
    </w:p>
    <w:p w:rsidR="00781C27" w:rsidRDefault="00781C27" w:rsidP="0030661B">
      <w:pPr>
        <w:pStyle w:val="Endnote"/>
      </w:pPr>
      <w:hyperlink r:id="rId156" w:history="1">
        <w:r w:rsidRPr="0097394E">
          <w:rPr>
            <w:rStyle w:val="Hyperlink"/>
          </w:rPr>
          <w:t>http://nfs.sparknotes.com/merchant/page_192.html</w:t>
        </w:r>
      </w:hyperlink>
    </w:p>
    <w:p w:rsidR="00781C27" w:rsidRDefault="00781C27" w:rsidP="0030661B">
      <w:pPr>
        <w:pStyle w:val="Endnote"/>
      </w:pPr>
      <w:r>
        <w:t>Shylock’s defense seems to be that he has a right to make a living.  Torah provides for no such right.  Only two human rights exist according to Torah: love God and love neighbor.  Within that construct, all human labor operates; we trust God to provide our daily manna as a gift, not as a right.  This is the heart of Shylock’s error, whether it can be applied to Judaism is another matter.  The play makes mockery of a bitter irony: for Venice is a great center of Usury and oppression: the fall of Constantinople can be traced directly to Venetian greed and violence.  There can be no doubt that many powerful Jews played first hand at this tragedy and travesty of justice.  Even so, this does not characterize all Jews.  The list of modern Jews includes great humanitarians, as well as great villains.  The name Rothschild is still the king of Usury.  However…</w:t>
      </w:r>
    </w:p>
    <w:p w:rsidR="00781C27" w:rsidRDefault="00781C27" w:rsidP="00132124">
      <w:pPr>
        <w:pStyle w:val="Endnote"/>
      </w:pPr>
      <w:r>
        <w:t>ibid, Act 3, Scene 1, page 3</w:t>
      </w:r>
    </w:p>
    <w:p w:rsidR="00781C27" w:rsidRDefault="00781C27" w:rsidP="00132124">
      <w:pPr>
        <w:pStyle w:val="Endnote"/>
      </w:pPr>
      <w:r>
        <w:t>“</w:t>
      </w:r>
      <w:r w:rsidRPr="00691F05">
        <w:t>To</w:t>
      </w:r>
      <w:r>
        <w:t xml:space="preserve"> </w:t>
      </w:r>
      <w:r w:rsidRPr="00691F05">
        <w:t>bait</w:t>
      </w:r>
      <w:r>
        <w:t xml:space="preserve"> </w:t>
      </w:r>
      <w:r w:rsidRPr="00691F05">
        <w:t>fish</w:t>
      </w:r>
      <w:r>
        <w:t xml:space="preserve"> </w:t>
      </w:r>
      <w:r w:rsidRPr="00691F05">
        <w:t>withal</w:t>
      </w:r>
      <w:r>
        <w:t xml:space="preserve">.  </w:t>
      </w:r>
      <w:r w:rsidRPr="00691F05">
        <w:t>If</w:t>
      </w:r>
      <w:r>
        <w:t xml:space="preserve"> </w:t>
      </w:r>
      <w:r w:rsidRPr="00691F05">
        <w:t>it</w:t>
      </w:r>
      <w:r>
        <w:t xml:space="preserve"> </w:t>
      </w:r>
      <w:r w:rsidRPr="00691F05">
        <w:t>will</w:t>
      </w:r>
      <w:r>
        <w:t xml:space="preserve"> </w:t>
      </w:r>
      <w:r w:rsidRPr="00691F05">
        <w:t>feed</w:t>
      </w:r>
      <w:r>
        <w:t xml:space="preserve"> </w:t>
      </w:r>
      <w:r w:rsidRPr="00691F05">
        <w:t>nothing</w:t>
      </w:r>
      <w:r>
        <w:t xml:space="preserve"> </w:t>
      </w:r>
      <w:r w:rsidRPr="00691F05">
        <w:t>else,</w:t>
      </w:r>
      <w:r>
        <w:t xml:space="preserve"> </w:t>
      </w:r>
      <w:r w:rsidRPr="00691F05">
        <w:t>it</w:t>
      </w:r>
      <w:r>
        <w:t xml:space="preserve"> </w:t>
      </w:r>
      <w:r w:rsidRPr="00691F05">
        <w:t>will</w:t>
      </w:r>
      <w:r>
        <w:t xml:space="preserve"> </w:t>
      </w:r>
      <w:r w:rsidRPr="00691F05">
        <w:t>feed</w:t>
      </w:r>
      <w:r>
        <w:t xml:space="preserve"> </w:t>
      </w:r>
      <w:r w:rsidRPr="00691F05">
        <w:t>my</w:t>
      </w:r>
      <w:r>
        <w:t xml:space="preserve"> </w:t>
      </w:r>
      <w:r w:rsidRPr="00691F05">
        <w:t>revenge</w:t>
      </w:r>
      <w:r>
        <w:t xml:space="preserve">.  </w:t>
      </w:r>
      <w:r w:rsidRPr="00691F05">
        <w:t>He</w:t>
      </w:r>
      <w:r>
        <w:t xml:space="preserve"> </w:t>
      </w:r>
      <w:r w:rsidRPr="00691F05">
        <w:t>hath</w:t>
      </w:r>
      <w:r>
        <w:t xml:space="preserve"> </w:t>
      </w:r>
      <w:r w:rsidRPr="00691F05">
        <w:t>disgraced</w:t>
      </w:r>
      <w:r>
        <w:t xml:space="preserve"> </w:t>
      </w:r>
      <w:r w:rsidRPr="00691F05">
        <w:t>me</w:t>
      </w:r>
      <w:r>
        <w:t xml:space="preserve"> </w:t>
      </w:r>
      <w:r w:rsidRPr="00691F05">
        <w:t>and</w:t>
      </w:r>
      <w:r>
        <w:t xml:space="preserve"> </w:t>
      </w:r>
      <w:r w:rsidRPr="00691F05">
        <w:t>hindered</w:t>
      </w:r>
      <w:r>
        <w:t xml:space="preserve"> </w:t>
      </w:r>
      <w:r w:rsidRPr="00691F05">
        <w:t>me</w:t>
      </w:r>
      <w:r>
        <w:t xml:space="preserve"> </w:t>
      </w:r>
      <w:r w:rsidRPr="00691F05">
        <w:t>half</w:t>
      </w:r>
      <w:r>
        <w:t xml:space="preserve"> </w:t>
      </w:r>
      <w:r w:rsidRPr="00691F05">
        <w:t>a</w:t>
      </w:r>
      <w:r>
        <w:t xml:space="preserve"> </w:t>
      </w:r>
      <w:r w:rsidRPr="00691F05">
        <w:t>million,</w:t>
      </w:r>
      <w:r>
        <w:t xml:space="preserve"> </w:t>
      </w:r>
      <w:r w:rsidRPr="00691F05">
        <w:t>laughed</w:t>
      </w:r>
      <w:r>
        <w:t xml:space="preserve"> </w:t>
      </w:r>
      <w:r w:rsidRPr="00691F05">
        <w:t>at</w:t>
      </w:r>
      <w:r>
        <w:t xml:space="preserve"> </w:t>
      </w:r>
      <w:r w:rsidRPr="00691F05">
        <w:t>my</w:t>
      </w:r>
      <w:r>
        <w:t xml:space="preserve"> </w:t>
      </w:r>
      <w:r w:rsidRPr="00691F05">
        <w:t>losses,</w:t>
      </w:r>
      <w:r>
        <w:t xml:space="preserve"> </w:t>
      </w:r>
      <w:r w:rsidRPr="00691F05">
        <w:t>mocked</w:t>
      </w:r>
      <w:r>
        <w:t xml:space="preserve"> </w:t>
      </w:r>
      <w:r w:rsidRPr="00691F05">
        <w:t>at</w:t>
      </w:r>
      <w:r>
        <w:t xml:space="preserve"> </w:t>
      </w:r>
      <w:r w:rsidRPr="00691F05">
        <w:t>my</w:t>
      </w:r>
      <w:r>
        <w:t xml:space="preserve"> </w:t>
      </w:r>
      <w:r w:rsidRPr="00691F05">
        <w:t>gains,</w:t>
      </w:r>
      <w:r>
        <w:t xml:space="preserve"> </w:t>
      </w:r>
      <w:r w:rsidRPr="00691F05">
        <w:t>scorned</w:t>
      </w:r>
      <w:r>
        <w:t xml:space="preserve"> </w:t>
      </w:r>
      <w:r w:rsidRPr="00691F05">
        <w:t>my</w:t>
      </w:r>
      <w:r>
        <w:t xml:space="preserve"> </w:t>
      </w:r>
      <w:r w:rsidRPr="00691F05">
        <w:t>nation,</w:t>
      </w:r>
      <w:r>
        <w:t xml:space="preserve"> </w:t>
      </w:r>
      <w:r w:rsidRPr="00691F05">
        <w:t>thwarted</w:t>
      </w:r>
      <w:r>
        <w:t xml:space="preserve"> </w:t>
      </w:r>
      <w:r w:rsidRPr="00691F05">
        <w:t>my</w:t>
      </w:r>
      <w:r>
        <w:t xml:space="preserve"> </w:t>
      </w:r>
      <w:r w:rsidRPr="00691F05">
        <w:t>bargains,</w:t>
      </w:r>
      <w:r>
        <w:t xml:space="preserve"> </w:t>
      </w:r>
      <w:r w:rsidRPr="00691F05">
        <w:t>cooled</w:t>
      </w:r>
      <w:r>
        <w:t xml:space="preserve"> </w:t>
      </w:r>
      <w:r w:rsidRPr="00691F05">
        <w:t>my</w:t>
      </w:r>
      <w:r>
        <w:t xml:space="preserve"> </w:t>
      </w:r>
      <w:r w:rsidRPr="00691F05">
        <w:t>friends,</w:t>
      </w:r>
      <w:r>
        <w:t xml:space="preserve"> </w:t>
      </w:r>
      <w:r w:rsidRPr="00691F05">
        <w:t>heated</w:t>
      </w:r>
      <w:r>
        <w:t xml:space="preserve"> </w:t>
      </w:r>
      <w:r w:rsidRPr="00691F05">
        <w:t>mine</w:t>
      </w:r>
      <w:r>
        <w:t xml:space="preserve"> </w:t>
      </w:r>
      <w:r w:rsidRPr="00691F05">
        <w:t>enemies</w:t>
      </w:r>
      <w:r>
        <w:t xml:space="preserve"> </w:t>
      </w:r>
      <w:r w:rsidRPr="00691F05">
        <w:t>—</w:t>
      </w:r>
      <w:r>
        <w:t xml:space="preserve"> </w:t>
      </w:r>
      <w:r w:rsidRPr="00691F05">
        <w:t>and</w:t>
      </w:r>
      <w:r>
        <w:t xml:space="preserve"> </w:t>
      </w:r>
      <w:r w:rsidRPr="00691F05">
        <w:t>what</w:t>
      </w:r>
      <w:r>
        <w:t>’</w:t>
      </w:r>
      <w:r w:rsidRPr="00691F05">
        <w:t>s</w:t>
      </w:r>
      <w:r>
        <w:t xml:space="preserve"> </w:t>
      </w:r>
      <w:r w:rsidRPr="00691F05">
        <w:t>his</w:t>
      </w:r>
      <w:r>
        <w:t xml:space="preserve"> </w:t>
      </w:r>
      <w:r w:rsidRPr="00691F05">
        <w:t>reason?</w:t>
      </w:r>
      <w:r>
        <w:t xml:space="preserve">  </w:t>
      </w:r>
      <w:r w:rsidRPr="00691F05">
        <w:t>I</w:t>
      </w:r>
      <w:r>
        <w:t xml:space="preserve"> </w:t>
      </w:r>
      <w:r w:rsidRPr="00691F05">
        <w:t>am</w:t>
      </w:r>
      <w:r>
        <w:t xml:space="preserve"> </w:t>
      </w:r>
      <w:r w:rsidRPr="00691F05">
        <w:t>a</w:t>
      </w:r>
      <w:r>
        <w:t xml:space="preserve"> </w:t>
      </w:r>
      <w:r w:rsidRPr="00691F05">
        <w:t>Jew</w:t>
      </w:r>
      <w:r>
        <w:t xml:space="preserve">.  </w:t>
      </w:r>
      <w:r w:rsidRPr="00691F05">
        <w:t>Hath</w:t>
      </w:r>
      <w:r>
        <w:t xml:space="preserve"> </w:t>
      </w:r>
      <w:r w:rsidRPr="00691F05">
        <w:t>not</w:t>
      </w:r>
      <w:r>
        <w:t xml:space="preserve"> </w:t>
      </w:r>
      <w:r w:rsidRPr="00691F05">
        <w:t>a</w:t>
      </w:r>
      <w:r>
        <w:t xml:space="preserve"> </w:t>
      </w:r>
      <w:r w:rsidRPr="00691F05">
        <w:t>Jew</w:t>
      </w:r>
      <w:r>
        <w:t xml:space="preserve"> </w:t>
      </w:r>
      <w:r w:rsidRPr="00691F05">
        <w:t>eyes?</w:t>
      </w:r>
      <w:r>
        <w:t xml:space="preserve">  </w:t>
      </w:r>
      <w:r w:rsidRPr="00691F05">
        <w:t>Hath</w:t>
      </w:r>
      <w:r>
        <w:t xml:space="preserve"> </w:t>
      </w:r>
      <w:r w:rsidRPr="00691F05">
        <w:t>not</w:t>
      </w:r>
      <w:r>
        <w:t xml:space="preserve"> </w:t>
      </w:r>
      <w:r w:rsidRPr="00691F05">
        <w:t>a</w:t>
      </w:r>
      <w:r>
        <w:t xml:space="preserve"> </w:t>
      </w:r>
      <w:r w:rsidRPr="00691F05">
        <w:t>Jew</w:t>
      </w:r>
      <w:r>
        <w:t xml:space="preserve"> </w:t>
      </w:r>
      <w:r w:rsidRPr="00691F05">
        <w:t>hands,</w:t>
      </w:r>
      <w:r>
        <w:t xml:space="preserve"> </w:t>
      </w:r>
      <w:r w:rsidRPr="00691F05">
        <w:t>organs,</w:t>
      </w:r>
      <w:r>
        <w:t xml:space="preserve"> </w:t>
      </w:r>
      <w:r w:rsidRPr="00691F05">
        <w:t>dimensions,</w:t>
      </w:r>
      <w:r>
        <w:t xml:space="preserve"> </w:t>
      </w:r>
      <w:r w:rsidRPr="00691F05">
        <w:t>senses,</w:t>
      </w:r>
      <w:r>
        <w:t xml:space="preserve"> </w:t>
      </w:r>
      <w:r w:rsidRPr="00691F05">
        <w:t>affections,</w:t>
      </w:r>
      <w:r>
        <w:t xml:space="preserve"> </w:t>
      </w:r>
      <w:r w:rsidRPr="00691F05">
        <w:t>passions?</w:t>
      </w:r>
      <w:r>
        <w:t xml:space="preserve">  </w:t>
      </w:r>
      <w:r w:rsidRPr="00691F05">
        <w:t>Fed</w:t>
      </w:r>
      <w:r>
        <w:t xml:space="preserve"> </w:t>
      </w:r>
      <w:r w:rsidRPr="00691F05">
        <w:t>with</w:t>
      </w:r>
      <w:r>
        <w:t xml:space="preserve"> </w:t>
      </w:r>
      <w:r w:rsidRPr="00691F05">
        <w:t>the</w:t>
      </w:r>
      <w:r>
        <w:t xml:space="preserve"> </w:t>
      </w:r>
      <w:r w:rsidRPr="00691F05">
        <w:t>same</w:t>
      </w:r>
      <w:r>
        <w:t xml:space="preserve"> </w:t>
      </w:r>
      <w:r w:rsidRPr="00691F05">
        <w:t>food,</w:t>
      </w:r>
      <w:r>
        <w:t xml:space="preserve"> </w:t>
      </w:r>
      <w:r w:rsidRPr="00691F05">
        <w:t>hurt</w:t>
      </w:r>
      <w:r>
        <w:t xml:space="preserve"> </w:t>
      </w:r>
      <w:r w:rsidRPr="00691F05">
        <w:t>with</w:t>
      </w:r>
      <w:r>
        <w:t xml:space="preserve"> </w:t>
      </w:r>
      <w:r w:rsidRPr="00691F05">
        <w:t>the</w:t>
      </w:r>
      <w:r>
        <w:t xml:space="preserve"> </w:t>
      </w:r>
      <w:r w:rsidRPr="00691F05">
        <w:t>same</w:t>
      </w:r>
      <w:r>
        <w:t xml:space="preserve"> </w:t>
      </w:r>
      <w:r w:rsidRPr="00691F05">
        <w:t>weapons,</w:t>
      </w:r>
      <w:r>
        <w:t xml:space="preserve"> </w:t>
      </w:r>
      <w:r w:rsidRPr="00691F05">
        <w:t>subject</w:t>
      </w:r>
      <w:r>
        <w:t xml:space="preserve"> </w:t>
      </w:r>
      <w:r w:rsidRPr="00691F05">
        <w:t>to</w:t>
      </w:r>
      <w:r>
        <w:t xml:space="preserve"> </w:t>
      </w:r>
      <w:r w:rsidRPr="00691F05">
        <w:t>the</w:t>
      </w:r>
      <w:r>
        <w:t xml:space="preserve"> </w:t>
      </w:r>
      <w:r w:rsidRPr="00691F05">
        <w:t>same</w:t>
      </w:r>
      <w:r>
        <w:t xml:space="preserve"> </w:t>
      </w:r>
      <w:r w:rsidRPr="00691F05">
        <w:t>diseases,</w:t>
      </w:r>
      <w:r>
        <w:t xml:space="preserve"> </w:t>
      </w:r>
      <w:r w:rsidRPr="00691F05">
        <w:t>healed</w:t>
      </w:r>
      <w:r>
        <w:t xml:space="preserve"> </w:t>
      </w:r>
      <w:r w:rsidRPr="00691F05">
        <w:t>by</w:t>
      </w:r>
      <w:r>
        <w:t xml:space="preserve"> </w:t>
      </w:r>
      <w:r w:rsidRPr="00691F05">
        <w:t>the</w:t>
      </w:r>
      <w:r>
        <w:t xml:space="preserve"> </w:t>
      </w:r>
      <w:r w:rsidRPr="00691F05">
        <w:t>same</w:t>
      </w:r>
      <w:r>
        <w:t xml:space="preserve"> </w:t>
      </w:r>
      <w:r w:rsidRPr="00691F05">
        <w:t>means,</w:t>
      </w:r>
      <w:r>
        <w:t xml:space="preserve"> </w:t>
      </w:r>
      <w:r w:rsidRPr="00691F05">
        <w:t>warmed</w:t>
      </w:r>
      <w:r>
        <w:t xml:space="preserve"> </w:t>
      </w:r>
      <w:r w:rsidRPr="00691F05">
        <w:t>and</w:t>
      </w:r>
      <w:r>
        <w:t xml:space="preserve"> </w:t>
      </w:r>
      <w:r w:rsidRPr="00691F05">
        <w:t>cooled</w:t>
      </w:r>
      <w:r>
        <w:t xml:space="preserve"> </w:t>
      </w:r>
      <w:r w:rsidRPr="00691F05">
        <w:t>by</w:t>
      </w:r>
      <w:r>
        <w:t xml:space="preserve"> </w:t>
      </w:r>
      <w:r w:rsidRPr="00691F05">
        <w:t>the</w:t>
      </w:r>
      <w:r>
        <w:t xml:space="preserve"> </w:t>
      </w:r>
      <w:r w:rsidRPr="00691F05">
        <w:t>same</w:t>
      </w:r>
      <w:r>
        <w:t xml:space="preserve"> </w:t>
      </w:r>
      <w:r w:rsidRPr="00691F05">
        <w:t>winter</w:t>
      </w:r>
      <w:r>
        <w:t xml:space="preserve"> </w:t>
      </w:r>
      <w:r w:rsidRPr="00691F05">
        <w:t>and</w:t>
      </w:r>
      <w:r>
        <w:t xml:space="preserve"> </w:t>
      </w:r>
      <w:r w:rsidRPr="00691F05">
        <w:t>summer</w:t>
      </w:r>
      <w:r>
        <w:t xml:space="preserve"> </w:t>
      </w:r>
      <w:r w:rsidRPr="00691F05">
        <w:t>as</w:t>
      </w:r>
      <w:r>
        <w:t xml:space="preserve"> </w:t>
      </w:r>
      <w:r w:rsidRPr="00691F05">
        <w:t>a</w:t>
      </w:r>
      <w:r>
        <w:t xml:space="preserve"> </w:t>
      </w:r>
      <w:r w:rsidRPr="00691F05">
        <w:t>Christian</w:t>
      </w:r>
      <w:r>
        <w:t xml:space="preserve"> </w:t>
      </w:r>
      <w:r w:rsidRPr="00691F05">
        <w:t>is?</w:t>
      </w:r>
      <w:r>
        <w:t xml:space="preserve">  </w:t>
      </w:r>
      <w:r w:rsidRPr="00691F05">
        <w:t>If</w:t>
      </w:r>
      <w:r>
        <w:t xml:space="preserve"> </w:t>
      </w:r>
      <w:r w:rsidRPr="00691F05">
        <w:t>you</w:t>
      </w:r>
      <w:r>
        <w:t xml:space="preserve"> </w:t>
      </w:r>
      <w:r w:rsidRPr="00691F05">
        <w:t>prick</w:t>
      </w:r>
      <w:r>
        <w:t xml:space="preserve"> </w:t>
      </w:r>
      <w:r w:rsidRPr="00691F05">
        <w:t>us,</w:t>
      </w:r>
      <w:r>
        <w:t xml:space="preserve"> </w:t>
      </w:r>
      <w:r w:rsidRPr="00691F05">
        <w:t>do</w:t>
      </w:r>
      <w:r>
        <w:t xml:space="preserve"> </w:t>
      </w:r>
      <w:r w:rsidRPr="00691F05">
        <w:t>we</w:t>
      </w:r>
      <w:r>
        <w:t xml:space="preserve"> </w:t>
      </w:r>
      <w:r w:rsidRPr="00691F05">
        <w:t>not</w:t>
      </w:r>
      <w:r>
        <w:t xml:space="preserve"> </w:t>
      </w:r>
      <w:r w:rsidRPr="00691F05">
        <w:t>bleed?</w:t>
      </w:r>
      <w:r>
        <w:t xml:space="preserve">  </w:t>
      </w:r>
      <w:r w:rsidRPr="00691F05">
        <w:t>If</w:t>
      </w:r>
      <w:r>
        <w:t xml:space="preserve"> </w:t>
      </w:r>
      <w:r w:rsidRPr="00691F05">
        <w:t>you</w:t>
      </w:r>
      <w:r>
        <w:t xml:space="preserve"> </w:t>
      </w:r>
      <w:r w:rsidRPr="00691F05">
        <w:t>tickle</w:t>
      </w:r>
      <w:r>
        <w:t xml:space="preserve"> </w:t>
      </w:r>
      <w:r w:rsidRPr="00691F05">
        <w:t>us,</w:t>
      </w:r>
      <w:r>
        <w:t xml:space="preserve"> </w:t>
      </w:r>
      <w:r w:rsidRPr="00691F05">
        <w:t>do</w:t>
      </w:r>
      <w:r>
        <w:t xml:space="preserve"> </w:t>
      </w:r>
      <w:r w:rsidRPr="00691F05">
        <w:t>we</w:t>
      </w:r>
      <w:r>
        <w:t xml:space="preserve"> </w:t>
      </w:r>
      <w:r w:rsidRPr="00691F05">
        <w:t>not</w:t>
      </w:r>
      <w:r>
        <w:t xml:space="preserve"> </w:t>
      </w:r>
      <w:r w:rsidRPr="00691F05">
        <w:t>laugh?</w:t>
      </w:r>
      <w:r>
        <w:t xml:space="preserve">  </w:t>
      </w:r>
      <w:r w:rsidRPr="00691F05">
        <w:t>If</w:t>
      </w:r>
      <w:r>
        <w:t xml:space="preserve"> </w:t>
      </w:r>
      <w:r w:rsidRPr="00691F05">
        <w:t>you</w:t>
      </w:r>
      <w:r>
        <w:t xml:space="preserve"> </w:t>
      </w:r>
      <w:r w:rsidRPr="00691F05">
        <w:t>poison</w:t>
      </w:r>
      <w:r>
        <w:t xml:space="preserve"> </w:t>
      </w:r>
      <w:r w:rsidRPr="00691F05">
        <w:t>us,</w:t>
      </w:r>
      <w:r>
        <w:t xml:space="preserve"> </w:t>
      </w:r>
      <w:r w:rsidRPr="00691F05">
        <w:t>do</w:t>
      </w:r>
      <w:r>
        <w:t xml:space="preserve"> </w:t>
      </w:r>
      <w:r w:rsidRPr="00691F05">
        <w:t>we</w:t>
      </w:r>
      <w:r>
        <w:t xml:space="preserve"> </w:t>
      </w:r>
      <w:r w:rsidRPr="00691F05">
        <w:t>not</w:t>
      </w:r>
      <w:r>
        <w:t xml:space="preserve"> </w:t>
      </w:r>
      <w:r w:rsidRPr="00691F05">
        <w:t>die?</w:t>
      </w:r>
      <w:r>
        <w:t xml:space="preserve">  </w:t>
      </w:r>
      <w:r w:rsidRPr="00691F05">
        <w:t>And</w:t>
      </w:r>
      <w:r>
        <w:t xml:space="preserve"> </w:t>
      </w:r>
      <w:r w:rsidRPr="00691F05">
        <w:t>if</w:t>
      </w:r>
      <w:r>
        <w:t xml:space="preserve"> </w:t>
      </w:r>
      <w:r w:rsidRPr="00691F05">
        <w:t>you</w:t>
      </w:r>
      <w:r>
        <w:t xml:space="preserve"> </w:t>
      </w:r>
      <w:r w:rsidRPr="00691F05">
        <w:t>wrong</w:t>
      </w:r>
      <w:r>
        <w:t xml:space="preserve"> </w:t>
      </w:r>
      <w:r w:rsidRPr="00691F05">
        <w:t>us,</w:t>
      </w:r>
      <w:r>
        <w:t xml:space="preserve"> </w:t>
      </w:r>
      <w:r w:rsidRPr="00691F05">
        <w:t>shall</w:t>
      </w:r>
      <w:r>
        <w:t xml:space="preserve"> </w:t>
      </w:r>
      <w:r w:rsidRPr="00691F05">
        <w:t>we</w:t>
      </w:r>
      <w:r>
        <w:t xml:space="preserve"> </w:t>
      </w:r>
      <w:r w:rsidRPr="00691F05">
        <w:t>not</w:t>
      </w:r>
      <w:r>
        <w:t xml:space="preserve"> </w:t>
      </w:r>
      <w:r w:rsidRPr="00691F05">
        <w:t>revenge?</w:t>
      </w:r>
      <w:r>
        <w:t xml:space="preserve">  </w:t>
      </w:r>
      <w:r w:rsidRPr="00691F05">
        <w:t>If</w:t>
      </w:r>
      <w:r>
        <w:t xml:space="preserve"> </w:t>
      </w:r>
      <w:r w:rsidRPr="00691F05">
        <w:t>we</w:t>
      </w:r>
      <w:r>
        <w:t xml:space="preserve"> </w:t>
      </w:r>
      <w:r w:rsidRPr="00691F05">
        <w:t>are</w:t>
      </w:r>
      <w:r>
        <w:t xml:space="preserve"> </w:t>
      </w:r>
      <w:r w:rsidRPr="00691F05">
        <w:t>like</w:t>
      </w:r>
      <w:r>
        <w:t xml:space="preserve"> </w:t>
      </w:r>
      <w:r w:rsidRPr="00691F05">
        <w:t>you</w:t>
      </w:r>
      <w:r>
        <w:t xml:space="preserve"> </w:t>
      </w:r>
      <w:r w:rsidRPr="00691F05">
        <w:t>in</w:t>
      </w:r>
      <w:r>
        <w:t xml:space="preserve"> </w:t>
      </w:r>
      <w:r w:rsidRPr="00691F05">
        <w:t>the</w:t>
      </w:r>
      <w:r>
        <w:t xml:space="preserve"> </w:t>
      </w:r>
      <w:r w:rsidRPr="00691F05">
        <w:t>rest,</w:t>
      </w:r>
      <w:r>
        <w:t xml:space="preserve"> </w:t>
      </w:r>
      <w:r w:rsidRPr="00691F05">
        <w:t>we</w:t>
      </w:r>
      <w:r>
        <w:t xml:space="preserve"> </w:t>
      </w:r>
      <w:r w:rsidRPr="00691F05">
        <w:t>will</w:t>
      </w:r>
      <w:r>
        <w:t xml:space="preserve"> </w:t>
      </w:r>
      <w:r w:rsidRPr="00691F05">
        <w:t>resemble</w:t>
      </w:r>
      <w:r>
        <w:t xml:space="preserve"> </w:t>
      </w:r>
      <w:r w:rsidRPr="00691F05">
        <w:t>you</w:t>
      </w:r>
      <w:r>
        <w:t xml:space="preserve"> </w:t>
      </w:r>
      <w:r w:rsidRPr="00691F05">
        <w:t>in</w:t>
      </w:r>
      <w:r>
        <w:t xml:space="preserve"> </w:t>
      </w:r>
      <w:r w:rsidRPr="00691F05">
        <w:t>that</w:t>
      </w:r>
      <w:r>
        <w:t xml:space="preserve">.  </w:t>
      </w:r>
      <w:r w:rsidRPr="00691F05">
        <w:t>If</w:t>
      </w:r>
      <w:r>
        <w:t xml:space="preserve"> </w:t>
      </w:r>
      <w:r w:rsidRPr="00691F05">
        <w:t>a</w:t>
      </w:r>
      <w:r>
        <w:t xml:space="preserve"> </w:t>
      </w:r>
      <w:r w:rsidRPr="00691F05">
        <w:t>Jew</w:t>
      </w:r>
      <w:r>
        <w:t xml:space="preserve"> </w:t>
      </w:r>
      <w:r w:rsidRPr="00691F05">
        <w:t>wrong</w:t>
      </w:r>
      <w:r>
        <w:t xml:space="preserve"> </w:t>
      </w:r>
      <w:r w:rsidRPr="00691F05">
        <w:t>a</w:t>
      </w:r>
      <w:r>
        <w:t xml:space="preserve"> </w:t>
      </w:r>
      <w:r w:rsidRPr="00691F05">
        <w:t>Christian,</w:t>
      </w:r>
      <w:r>
        <w:t xml:space="preserve"> </w:t>
      </w:r>
      <w:r w:rsidRPr="00691F05">
        <w:t>what</w:t>
      </w:r>
      <w:r>
        <w:t xml:space="preserve"> </w:t>
      </w:r>
      <w:r w:rsidRPr="00691F05">
        <w:t>is</w:t>
      </w:r>
      <w:r>
        <w:t xml:space="preserve"> </w:t>
      </w:r>
      <w:r w:rsidRPr="00691F05">
        <w:t>his</w:t>
      </w:r>
      <w:r>
        <w:t xml:space="preserve"> </w:t>
      </w:r>
      <w:r w:rsidRPr="00691F05">
        <w:t>humility?</w:t>
      </w:r>
      <w:r>
        <w:t xml:space="preserve">  </w:t>
      </w:r>
      <w:r w:rsidRPr="00691F05">
        <w:t>Revenge</w:t>
      </w:r>
      <w:r>
        <w:t xml:space="preserve">.  </w:t>
      </w:r>
      <w:r w:rsidRPr="00691F05">
        <w:t>If</w:t>
      </w:r>
      <w:r>
        <w:t xml:space="preserve"> </w:t>
      </w:r>
      <w:r w:rsidRPr="00691F05">
        <w:t>a</w:t>
      </w:r>
      <w:r>
        <w:t xml:space="preserve"> </w:t>
      </w:r>
      <w:r w:rsidRPr="00691F05">
        <w:t>Christian</w:t>
      </w:r>
      <w:r>
        <w:t xml:space="preserve"> </w:t>
      </w:r>
      <w:r w:rsidRPr="00691F05">
        <w:t>wrong</w:t>
      </w:r>
      <w:r>
        <w:t xml:space="preserve"> </w:t>
      </w:r>
      <w:r w:rsidRPr="00691F05">
        <w:t>a</w:t>
      </w:r>
      <w:r>
        <w:t xml:space="preserve"> </w:t>
      </w:r>
      <w:r w:rsidRPr="00691F05">
        <w:t>Jew,</w:t>
      </w:r>
      <w:r>
        <w:t xml:space="preserve"> </w:t>
      </w:r>
      <w:r w:rsidRPr="00691F05">
        <w:t>what</w:t>
      </w:r>
      <w:r>
        <w:t xml:space="preserve"> </w:t>
      </w:r>
      <w:r w:rsidRPr="00691F05">
        <w:t>should</w:t>
      </w:r>
      <w:r>
        <w:t xml:space="preserve"> </w:t>
      </w:r>
      <w:r w:rsidRPr="00691F05">
        <w:t>his</w:t>
      </w:r>
      <w:r>
        <w:t xml:space="preserve"> </w:t>
      </w:r>
      <w:r w:rsidRPr="00691F05">
        <w:t>sufferance</w:t>
      </w:r>
      <w:r>
        <w:t xml:space="preserve"> </w:t>
      </w:r>
      <w:r w:rsidRPr="00691F05">
        <w:t>be</w:t>
      </w:r>
      <w:r>
        <w:t xml:space="preserve"> </w:t>
      </w:r>
      <w:r w:rsidRPr="00691F05">
        <w:t>by</w:t>
      </w:r>
      <w:r>
        <w:t xml:space="preserve"> </w:t>
      </w:r>
      <w:r w:rsidRPr="00691F05">
        <w:t>Christian</w:t>
      </w:r>
      <w:r>
        <w:t xml:space="preserve"> </w:t>
      </w:r>
      <w:r w:rsidRPr="00691F05">
        <w:t>example?</w:t>
      </w:r>
      <w:r>
        <w:t xml:space="preserve">  </w:t>
      </w:r>
      <w:r w:rsidRPr="00691F05">
        <w:t>Why,</w:t>
      </w:r>
      <w:r>
        <w:t xml:space="preserve"> </w:t>
      </w:r>
      <w:r w:rsidRPr="00691F05">
        <w:t>revenge</w:t>
      </w:r>
      <w:r>
        <w:t xml:space="preserve">.  </w:t>
      </w:r>
      <w:r w:rsidRPr="00691F05">
        <w:t>The</w:t>
      </w:r>
      <w:r>
        <w:t xml:space="preserve"> </w:t>
      </w:r>
      <w:r w:rsidRPr="00691F05">
        <w:t>villainy</w:t>
      </w:r>
      <w:r>
        <w:t xml:space="preserve"> </w:t>
      </w:r>
      <w:r w:rsidRPr="00691F05">
        <w:t>you</w:t>
      </w:r>
      <w:r>
        <w:t xml:space="preserve"> </w:t>
      </w:r>
      <w:r w:rsidRPr="00691F05">
        <w:t>teach</w:t>
      </w:r>
      <w:r>
        <w:t xml:space="preserve"> </w:t>
      </w:r>
      <w:r w:rsidRPr="00691F05">
        <w:t>me</w:t>
      </w:r>
      <w:r>
        <w:t xml:space="preserve"> </w:t>
      </w:r>
      <w:r w:rsidRPr="00691F05">
        <w:t>I</w:t>
      </w:r>
      <w:r>
        <w:t xml:space="preserve"> </w:t>
      </w:r>
      <w:r w:rsidRPr="00691F05">
        <w:t>will</w:t>
      </w:r>
      <w:r>
        <w:t xml:space="preserve"> </w:t>
      </w:r>
      <w:r w:rsidRPr="00691F05">
        <w:t>execute</w:t>
      </w:r>
      <w:r>
        <w:t xml:space="preserve"> </w:t>
      </w:r>
      <w:r w:rsidRPr="00691F05">
        <w:t>—</w:t>
      </w:r>
      <w:r>
        <w:t xml:space="preserve"> </w:t>
      </w:r>
      <w:r w:rsidRPr="00691F05">
        <w:t>and</w:t>
      </w:r>
      <w:r>
        <w:t xml:space="preserve"> </w:t>
      </w:r>
      <w:r w:rsidRPr="00691F05">
        <w:t>it</w:t>
      </w:r>
      <w:r>
        <w:t xml:space="preserve"> </w:t>
      </w:r>
      <w:r w:rsidRPr="00691F05">
        <w:t>shall</w:t>
      </w:r>
      <w:r>
        <w:t xml:space="preserve"> </w:t>
      </w:r>
      <w:r w:rsidRPr="00691F05">
        <w:t>go</w:t>
      </w:r>
      <w:r>
        <w:t xml:space="preserve"> </w:t>
      </w:r>
      <w:r w:rsidRPr="00691F05">
        <w:t>hard</w:t>
      </w:r>
      <w:r>
        <w:t xml:space="preserve"> </w:t>
      </w:r>
      <w:r w:rsidRPr="00691F05">
        <w:t>but</w:t>
      </w:r>
      <w:r>
        <w:t xml:space="preserve"> </w:t>
      </w:r>
      <w:r w:rsidRPr="00691F05">
        <w:t>I</w:t>
      </w:r>
      <w:r>
        <w:t xml:space="preserve"> </w:t>
      </w:r>
      <w:r w:rsidRPr="00691F05">
        <w:t>will</w:t>
      </w:r>
      <w:r>
        <w:t xml:space="preserve"> </w:t>
      </w:r>
      <w:r w:rsidRPr="00691F05">
        <w:t>better</w:t>
      </w:r>
      <w:r>
        <w:t xml:space="preserve"> </w:t>
      </w:r>
      <w:r w:rsidRPr="00691F05">
        <w:t>the</w:t>
      </w:r>
      <w:r>
        <w:t xml:space="preserve"> </w:t>
      </w:r>
      <w:r w:rsidRPr="00691F05">
        <w:t>instruction.</w:t>
      </w:r>
      <w:r>
        <w:t>”</w:t>
      </w:r>
    </w:p>
    <w:p w:rsidR="00781C27" w:rsidRDefault="00781C27" w:rsidP="00132124">
      <w:pPr>
        <w:pStyle w:val="Endnote"/>
        <w:rPr>
          <w:rStyle w:val="Hyperlink"/>
        </w:rPr>
      </w:pPr>
      <w:hyperlink r:id="rId157" w:history="1">
        <w:r w:rsidRPr="0097394E">
          <w:rPr>
            <w:rStyle w:val="Hyperlink"/>
          </w:rPr>
          <w:t>http://nfs.sparknotes.com/merchant/page_110.html</w:t>
        </w:r>
      </w:hyperlink>
    </w:p>
    <w:p w:rsidR="00781C27" w:rsidRDefault="00781C27" w:rsidP="00132124">
      <w:pPr>
        <w:pStyle w:val="Endnote"/>
      </w:pPr>
      <w:r>
        <w:t xml:space="preserve">Shakespeare suggests that the Jews were driven by gross injustice, and had little choice in the matter.  They followed the example of Christians in doing wrong to one another.  Shylock, emphasizes his point in the oft repeated word, revenge.  Each of these gross wrongs, on all sides, resulted in violent reactions; retaliations, which would only amplify and intensify in the </w:t>
      </w:r>
      <w:r w:rsidRPr="00D77157">
        <w:t>juggernaut</w:t>
      </w:r>
      <w:r>
        <w:t xml:space="preserve"> onslaught of history.  “As inexorably as night follows day” (</w:t>
      </w:r>
      <w:r w:rsidRPr="00EF3578">
        <w:rPr>
          <w:i/>
          <w:iCs/>
          <w:u w:val="single"/>
        </w:rPr>
        <w:t>Hamlet</w:t>
      </w:r>
      <w:r>
        <w:t>, Act 1, Scene 3, page 3), each of these parties abused and punished one another, as all bore the painful consequence of their folly: it only goes downhill from here.</w:t>
      </w:r>
    </w:p>
    <w:p w:rsidR="00781C27" w:rsidRDefault="00781C27" w:rsidP="00132124">
      <w:pPr>
        <w:pStyle w:val="Endnote"/>
      </w:pPr>
      <w:hyperlink r:id="rId158" w:history="1">
        <w:r w:rsidRPr="00302125">
          <w:rPr>
            <w:rStyle w:val="Hyperlink"/>
          </w:rPr>
          <w:t>http://nfs.sparknotes.com/hamlet/page_44.html</w:t>
        </w:r>
      </w:hyperlink>
    </w:p>
    <w:p w:rsidR="00781C27" w:rsidRDefault="00781C27" w:rsidP="00771F71">
      <w:pPr>
        <w:pStyle w:val="Endnote"/>
      </w:pPr>
      <w:r>
        <w:t>Thus, in more modern times, it is Hitler and Nazism who are Shylock, not the Jews.</w:t>
      </w:r>
    </w:p>
    <w:p w:rsidR="00781C27" w:rsidRDefault="00781C27" w:rsidP="00771F71">
      <w:pPr>
        <w:pStyle w:val="Endnote"/>
      </w:pPr>
      <w:hyperlink r:id="rId159" w:anchor="cite_note-17" w:history="1">
        <w:r w:rsidRPr="0097394E">
          <w:rPr>
            <w:rStyle w:val="Hyperlink"/>
          </w:rPr>
          <w:t>https://en.wikipedia.org/wiki/Shylock#cite_note-17</w:t>
        </w:r>
      </w:hyperlink>
    </w:p>
    <w:p w:rsidR="00781C27" w:rsidRDefault="00781C27" w:rsidP="00771F71">
      <w:pPr>
        <w:pStyle w:val="Endnote"/>
      </w:pPr>
      <w:hyperlink r:id="rId160" w:history="1">
        <w:r w:rsidRPr="0097394E">
          <w:rPr>
            <w:rStyle w:val="Hyperlink"/>
          </w:rPr>
          <w:t>https://en.wikipedia.org/wiki/Shylock</w:t>
        </w:r>
      </w:hyperlink>
    </w:p>
  </w:endnote>
  <w:endnote w:id="119">
    <w:p w:rsidR="00781C27" w:rsidRDefault="00781C27" w:rsidP="00CB736C">
      <w:pPr>
        <w:pStyle w:val="Endnote"/>
      </w:pPr>
      <w:r>
        <w:rPr>
          <w:rStyle w:val="EndnoteReference"/>
        </w:rPr>
        <w:endnoteRef/>
      </w:r>
      <w:r>
        <w:t xml:space="preserve"> The East India Company would pillage China and other parts of Asia, enforcing the opium trade on the unwilling Chinese inhabitants.  They continued to occupy Hong Kong until modern times.  Then they were surprised by the Communist revolt, and the slaughter of thousands of Christian missionaries.</w:t>
      </w:r>
    </w:p>
    <w:p w:rsidR="00781C27" w:rsidRDefault="00781C27" w:rsidP="00CB736C">
      <w:pPr>
        <w:pStyle w:val="Endnote"/>
      </w:pPr>
      <w:hyperlink r:id="rId161" w:history="1">
        <w:r w:rsidRPr="0097394E">
          <w:rPr>
            <w:rStyle w:val="Hyperlink"/>
          </w:rPr>
          <w:t>https://en.wikipedia.org/wiki/East_India_Company</w:t>
        </w:r>
      </w:hyperlink>
    </w:p>
  </w:endnote>
  <w:endnote w:id="120">
    <w:p w:rsidR="00781C27" w:rsidRDefault="00781C27" w:rsidP="00DF51E4">
      <w:pPr>
        <w:pStyle w:val="Endnote"/>
      </w:pPr>
      <w:r>
        <w:rPr>
          <w:rStyle w:val="EndnoteReference"/>
        </w:rPr>
        <w:endnoteRef/>
      </w:r>
      <w:r>
        <w:t xml:space="preserve"> Edward’s Edict of Expulsion was not annulled, expunged, repealed, rescinded, or revoked; it appears that it was simply ignored.  The English Parliament decided that since they had not ruled in favor of it, it must not be law.  The parliamentary action of taking no action must not be overlooked here.</w:t>
      </w:r>
    </w:p>
    <w:p w:rsidR="00781C27" w:rsidRDefault="00781C27" w:rsidP="00DF51E4">
      <w:pPr>
        <w:pStyle w:val="Endnote"/>
        <w:rPr>
          <w:rStyle w:val="Hyperlink"/>
        </w:rPr>
      </w:pPr>
      <w:hyperlink r:id="rId162" w:history="1">
        <w:r w:rsidRPr="0097394E">
          <w:rPr>
            <w:rStyle w:val="Hyperlink"/>
          </w:rPr>
          <w:t>https://en.wikipedia.org/wiki/Edict_of_Expulsion</w:t>
        </w:r>
      </w:hyperlink>
    </w:p>
    <w:p w:rsidR="00781C27" w:rsidRDefault="00781C27" w:rsidP="00961493">
      <w:pPr>
        <w:pStyle w:val="Endnote"/>
        <w:rPr>
          <w:rStyle w:val="Hyperlink"/>
        </w:rPr>
      </w:pPr>
      <w:hyperlink r:id="rId163" w:history="1">
        <w:r w:rsidRPr="00B4081B">
          <w:rPr>
            <w:rStyle w:val="Hyperlink"/>
          </w:rPr>
          <w:t>https://en.wikipedia.org/wiki/Resettlement_of_the_Jews_in_England</w:t>
        </w:r>
      </w:hyperlink>
    </w:p>
    <w:p w:rsidR="00781C27" w:rsidRDefault="00781C27" w:rsidP="00DF51E4">
      <w:pPr>
        <w:pStyle w:val="Endnote"/>
      </w:pPr>
      <w:hyperlink r:id="rId164" w:history="1">
        <w:r w:rsidRPr="00B4081B">
          <w:rPr>
            <w:rStyle w:val="Hyperlink"/>
          </w:rPr>
          <w:t>https://en.wikipedia.org/wiki/History_of_the_Marranos_in_England</w:t>
        </w:r>
      </w:hyperlink>
    </w:p>
    <w:p w:rsidR="00781C27" w:rsidRDefault="00781C27" w:rsidP="00DF51E4">
      <w:pPr>
        <w:pStyle w:val="Endnote"/>
      </w:pPr>
      <w:hyperlink r:id="rId165" w:history="1">
        <w:r w:rsidRPr="00302125">
          <w:rPr>
            <w:rStyle w:val="Hyperlink"/>
          </w:rPr>
          <w:t>https://en.wikipedia.org/wiki/Jewish_Naturalisation_Act_1753</w:t>
        </w:r>
      </w:hyperlink>
    </w:p>
    <w:p w:rsidR="00781C27" w:rsidRDefault="00781C27" w:rsidP="00DF51E4">
      <w:pPr>
        <w:pStyle w:val="Endnote"/>
      </w:pPr>
      <w:hyperlink r:id="rId166" w:history="1">
        <w:r w:rsidRPr="00302125">
          <w:rPr>
            <w:rStyle w:val="Hyperlink"/>
          </w:rPr>
          <w:t>https://en.wikipedia.org/wiki/Influences_on_the_standing_of_the_Jews_in_England</w:t>
        </w:r>
      </w:hyperlink>
    </w:p>
    <w:p w:rsidR="00781C27" w:rsidRDefault="00781C27" w:rsidP="00DF51E4">
      <w:pPr>
        <w:pStyle w:val="Endnote"/>
      </w:pPr>
      <w:hyperlink r:id="rId167" w:history="1">
        <w:r w:rsidRPr="00302125">
          <w:rPr>
            <w:rStyle w:val="Hyperlink"/>
          </w:rPr>
          <w:t>https://en.wikipedia.org/wiki/Emancipation_of_the_Jews_in_the_United_Kingdom</w:t>
        </w:r>
      </w:hyperlink>
    </w:p>
    <w:p w:rsidR="00781C27" w:rsidRDefault="00781C27" w:rsidP="00DF51E4">
      <w:pPr>
        <w:pStyle w:val="Endnote"/>
      </w:pPr>
      <w:hyperlink r:id="rId168" w:history="1">
        <w:r w:rsidRPr="00302125">
          <w:rPr>
            <w:rStyle w:val="Hyperlink"/>
          </w:rPr>
          <w:t>https://en.wikipedia.org/wiki/Early_English_Jewish_literature</w:t>
        </w:r>
      </w:hyperlink>
    </w:p>
    <w:p w:rsidR="00781C27" w:rsidRDefault="00781C27" w:rsidP="00DF51E4">
      <w:pPr>
        <w:pStyle w:val="Endnote"/>
      </w:pPr>
      <w:hyperlink r:id="rId169" w:history="1">
        <w:r w:rsidRPr="00302125">
          <w:rPr>
            <w:rStyle w:val="Hyperlink"/>
          </w:rPr>
          <w:t>https://en.wikipedia.org/wiki/Chuts</w:t>
        </w:r>
      </w:hyperlink>
    </w:p>
  </w:endnote>
  <w:endnote w:id="121">
    <w:p w:rsidR="00781C27" w:rsidRDefault="00781C27" w:rsidP="00DF51E4">
      <w:pPr>
        <w:pStyle w:val="Endnote"/>
      </w:pPr>
      <w:r>
        <w:rPr>
          <w:rStyle w:val="EndnoteReference"/>
        </w:rPr>
        <w:endnoteRef/>
      </w:r>
      <w:r>
        <w:t xml:space="preserve"> We ought not miss the connection between Calvinism and Usury.  Lutherans, on the other hand, were highly opposed to Usury throughout this age.  The 95 Theses are all about Catholic abuses of money; Lutherans tended to associate the fiscal oppression of Germany by Rome with wicked Jewish Usury: whether such an association was justified is another matter.  We suspect that prejudice and mob rule tended to rule the day.  Nevertheless, both Calvinists and Lutherans became Jews insofar as both adopted MT as their Bible.</w:t>
      </w:r>
    </w:p>
    <w:p w:rsidR="00781C27" w:rsidRDefault="00781C27" w:rsidP="00DF51E4">
      <w:pPr>
        <w:pStyle w:val="Endnote"/>
      </w:pPr>
      <w:hyperlink r:id="rId170" w:history="1">
        <w:r w:rsidRPr="0097394E">
          <w:rPr>
            <w:rStyle w:val="Hyperlink"/>
          </w:rPr>
          <w:t>https://en.wikipedia.org/wiki/Oliver_Cromwell</w:t>
        </w:r>
      </w:hyperlink>
    </w:p>
    <w:p w:rsidR="00781C27" w:rsidRDefault="00781C27" w:rsidP="00B4421A">
      <w:pPr>
        <w:pStyle w:val="Endnote"/>
      </w:pPr>
      <w:hyperlink r:id="rId171" w:history="1">
        <w:r w:rsidRPr="0097394E">
          <w:rPr>
            <w:rStyle w:val="Hyperlink"/>
          </w:rPr>
          <w:t>https://en.wikipedia.org/wiki/Ninety-five_Theses</w:t>
        </w:r>
      </w:hyperlink>
    </w:p>
  </w:endnote>
  <w:endnote w:id="122">
    <w:p w:rsidR="00781C27" w:rsidRDefault="00781C27" w:rsidP="00B4421A">
      <w:pPr>
        <w:pStyle w:val="Endnote"/>
      </w:pPr>
      <w:r>
        <w:rPr>
          <w:rStyle w:val="EndnoteReference"/>
        </w:rPr>
        <w:endnoteRef/>
      </w:r>
      <w:r>
        <w:t xml:space="preserve"> Earlier in 1666, Rear-Admiral Robert Holmes (1622-1692) attacked and burned the </w:t>
      </w:r>
      <w:r w:rsidRPr="00B4421A">
        <w:t>town of</w:t>
      </w:r>
      <w:r>
        <w:t xml:space="preserve"> </w:t>
      </w:r>
      <w:r w:rsidRPr="00B4421A">
        <w:t xml:space="preserve">West-Terschelling, destroying </w:t>
      </w:r>
      <w:r>
        <w:t xml:space="preserve">2 warships and </w:t>
      </w:r>
      <w:r w:rsidRPr="00B4421A">
        <w:t>140 merchant ships in the Vlie estuary</w:t>
      </w:r>
      <w:r>
        <w:t>.</w:t>
      </w:r>
    </w:p>
    <w:p w:rsidR="00781C27" w:rsidRDefault="00781C27" w:rsidP="00DF51E4">
      <w:pPr>
        <w:pStyle w:val="Endnote"/>
      </w:pPr>
      <w:hyperlink r:id="rId172" w:history="1">
        <w:r w:rsidRPr="0097394E">
          <w:rPr>
            <w:rStyle w:val="Hyperlink"/>
          </w:rPr>
          <w:t>https://en.wikipedia.org/wiki/Holmes%27s_Bonfire</w:t>
        </w:r>
      </w:hyperlink>
    </w:p>
    <w:p w:rsidR="00781C27" w:rsidRDefault="00781C27" w:rsidP="00DF51E4">
      <w:pPr>
        <w:pStyle w:val="Endnote"/>
      </w:pPr>
      <w:hyperlink r:id="rId173" w:history="1">
        <w:r w:rsidRPr="0097394E">
          <w:rPr>
            <w:rStyle w:val="Hyperlink"/>
          </w:rPr>
          <w:t>https://en.wikipedia.org/wiki/West-Terschelling</w:t>
        </w:r>
      </w:hyperlink>
    </w:p>
    <w:p w:rsidR="00781C27" w:rsidRDefault="00781C27" w:rsidP="00DF51E4">
      <w:pPr>
        <w:pStyle w:val="Endnote"/>
      </w:pPr>
      <w:hyperlink r:id="rId174" w:history="1">
        <w:r w:rsidRPr="0097394E">
          <w:rPr>
            <w:rStyle w:val="Hyperlink"/>
          </w:rPr>
          <w:t>https://en.wikipedia.org/wiki/Vlie</w:t>
        </w:r>
      </w:hyperlink>
    </w:p>
    <w:p w:rsidR="00781C27" w:rsidRDefault="00781C27" w:rsidP="00DF51E4">
      <w:pPr>
        <w:pStyle w:val="Endnote"/>
      </w:pPr>
      <w:r>
        <w:t>Many authorities see the Great Fire of London as a retaliation to Holmes’s bonfire.  Since Jews actively supported the House of Orange, William of Orange leading the subsequent invasion, it was inevitable that by gossip and innuendo some would blame the Jews for starting the fire.  There is no evidence to support this idea.</w:t>
      </w:r>
    </w:p>
    <w:p w:rsidR="00781C27" w:rsidRPr="000A5525" w:rsidRDefault="00781C27" w:rsidP="00DF51E4">
      <w:pPr>
        <w:pStyle w:val="Endnote"/>
      </w:pPr>
      <w:hyperlink r:id="rId175" w:history="1">
        <w:r w:rsidRPr="0097394E">
          <w:rPr>
            <w:rStyle w:val="Hyperlink"/>
          </w:rPr>
          <w:t>https://en.wikipedia.org/wiki/Great_Fire_of_London</w:t>
        </w:r>
      </w:hyperlink>
    </w:p>
  </w:endnote>
  <w:endnote w:id="123">
    <w:p w:rsidR="00781C27" w:rsidRDefault="00781C27" w:rsidP="00DF51E4">
      <w:pPr>
        <w:pStyle w:val="Endnote"/>
      </w:pPr>
      <w:r>
        <w:rPr>
          <w:rStyle w:val="EndnoteReference"/>
        </w:rPr>
        <w:endnoteRef/>
      </w:r>
      <w:r>
        <w:t xml:space="preserve"> </w:t>
      </w:r>
      <w:hyperlink r:id="rId176" w:history="1">
        <w:r w:rsidRPr="0097394E">
          <w:rPr>
            <w:rStyle w:val="Hyperlink"/>
          </w:rPr>
          <w:t>https://en.wikipedia.org/wiki/William_III_of_England</w:t>
        </w:r>
      </w:hyperlink>
    </w:p>
  </w:endnote>
  <w:endnote w:id="124">
    <w:p w:rsidR="00781C27" w:rsidRDefault="00781C27" w:rsidP="00DF51E4">
      <w:pPr>
        <w:pStyle w:val="Endnote"/>
      </w:pPr>
      <w:r>
        <w:rPr>
          <w:rStyle w:val="EndnoteReference"/>
        </w:rPr>
        <w:endnoteRef/>
      </w:r>
      <w:r>
        <w:t xml:space="preserve"> Whether it was the Usury of English kings, the religious biases of Cromwell (some of the Puritans were famous for their cruel avarice), the Usury of the Jews, the hunger of the House of Orange for power, or a complexity of other causes….  All of these parties profited as Usury was made English law.  Through the leverage of the </w:t>
      </w:r>
      <w:r w:rsidRPr="006A11BC">
        <w:rPr>
          <w:lang w:val="en"/>
        </w:rPr>
        <w:t>East India Company</w:t>
      </w:r>
      <w:r>
        <w:rPr>
          <w:lang w:val="en"/>
        </w:rPr>
        <w:t>, the newly established Bank of England, and the king of England were now afloat in a tide of filthy lucre.</w:t>
      </w:r>
    </w:p>
    <w:p w:rsidR="00781C27" w:rsidRDefault="00781C27" w:rsidP="00DF51E4">
      <w:pPr>
        <w:pStyle w:val="Endnote"/>
      </w:pPr>
      <w:hyperlink r:id="rId177" w:history="1">
        <w:r w:rsidRPr="0097394E">
          <w:rPr>
            <w:rStyle w:val="Hyperlink"/>
          </w:rPr>
          <w:t>https://en.wikipedia.org/wiki/The_House_of_the_Seven_Gables</w:t>
        </w:r>
      </w:hyperlink>
    </w:p>
    <w:p w:rsidR="00781C27" w:rsidRDefault="00781C27" w:rsidP="00D874FF">
      <w:pPr>
        <w:pStyle w:val="Endnote"/>
      </w:pPr>
      <w:hyperlink r:id="rId178" w:history="1">
        <w:r w:rsidRPr="0097394E">
          <w:rPr>
            <w:rStyle w:val="Hyperlink"/>
          </w:rPr>
          <w:t>https://en.wikipedia.org/wiki/Bank_of_England</w:t>
        </w:r>
      </w:hyperlink>
    </w:p>
  </w:endnote>
  <w:endnote w:id="125">
    <w:p w:rsidR="00781C27" w:rsidRDefault="00781C27" w:rsidP="00936F5D">
      <w:pPr>
        <w:pStyle w:val="Endnote"/>
      </w:pPr>
      <w:r>
        <w:rPr>
          <w:rStyle w:val="EndnoteReference"/>
        </w:rPr>
        <w:endnoteRef/>
      </w:r>
      <w:r>
        <w:t xml:space="preserve"> </w:t>
      </w:r>
      <w:hyperlink r:id="rId179" w:history="1">
        <w:r w:rsidRPr="0097394E">
          <w:rPr>
            <w:rStyle w:val="Hyperlink"/>
          </w:rPr>
          <w:t>http://www.adherents.com/largecom/fam_jew100.html</w:t>
        </w:r>
      </w:hyperlink>
    </w:p>
    <w:p w:rsidR="00781C27" w:rsidRDefault="00781C27" w:rsidP="00936F5D">
      <w:pPr>
        <w:pStyle w:val="Endnote"/>
      </w:pPr>
      <w:hyperlink r:id="rId180" w:history="1">
        <w:r w:rsidRPr="0097394E">
          <w:rPr>
            <w:rStyle w:val="Hyperlink"/>
          </w:rPr>
          <w:t>https://en.wikipedia.org/wiki/Lists_of_Jews</w:t>
        </w:r>
      </w:hyperlink>
    </w:p>
    <w:p w:rsidR="00781C27" w:rsidRDefault="00781C27" w:rsidP="00936F5D">
      <w:pPr>
        <w:pStyle w:val="Endnote"/>
      </w:pPr>
      <w:hyperlink r:id="rId181" w:history="1">
        <w:r w:rsidRPr="0097394E">
          <w:rPr>
            <w:rStyle w:val="Hyperlink"/>
          </w:rPr>
          <w:t>http://judaism.wikia.com/wiki/Famous_Jews</w:t>
        </w:r>
      </w:hyperlink>
    </w:p>
    <w:p w:rsidR="00781C27" w:rsidRDefault="00781C27" w:rsidP="00936F5D">
      <w:pPr>
        <w:pStyle w:val="Endnote"/>
      </w:pPr>
      <w:hyperlink r:id="rId182" w:history="1">
        <w:r w:rsidRPr="0097394E">
          <w:rPr>
            <w:rStyle w:val="Hyperlink"/>
          </w:rPr>
          <w:t>https://www.theatlantic.com/magazine/archive/1995/09/slavery-and-the-jews/376462/</w:t>
        </w:r>
      </w:hyperlink>
    </w:p>
    <w:p w:rsidR="00781C27" w:rsidRDefault="00781C27" w:rsidP="00936F5D">
      <w:pPr>
        <w:pStyle w:val="Endnote"/>
      </w:pPr>
      <w:hyperlink r:id="rId183" w:anchor="Modern_era" w:history="1">
        <w:r w:rsidRPr="0097394E">
          <w:rPr>
            <w:rStyle w:val="Hyperlink"/>
          </w:rPr>
          <w:t>https://en.wikipedia.org/wiki/Jewish_views_on_slavery#Modern_era</w:t>
        </w:r>
      </w:hyperlink>
    </w:p>
    <w:p w:rsidR="00781C27" w:rsidRDefault="00781C27" w:rsidP="00936F5D">
      <w:pPr>
        <w:pStyle w:val="Endnote"/>
      </w:pPr>
      <w:hyperlink r:id="rId184" w:history="1">
        <w:r w:rsidRPr="0097394E">
          <w:rPr>
            <w:rStyle w:val="Hyperlink"/>
          </w:rPr>
          <w:t>https://www.myjewishlearning.com/article/jews-and-the-african-slave-trade/</w:t>
        </w:r>
      </w:hyperlink>
    </w:p>
    <w:p w:rsidR="00781C27" w:rsidRPr="003C132E" w:rsidRDefault="00781C27" w:rsidP="00936F5D">
      <w:pPr>
        <w:pStyle w:val="Endnote"/>
      </w:pPr>
      <w:hyperlink r:id="rId185" w:history="1">
        <w:r w:rsidRPr="0097394E">
          <w:rPr>
            <w:rStyle w:val="Hyperlink"/>
          </w:rPr>
          <w:t>https://en.wikipedia.org/wiki/German_Jewish_military_personnel_of_World_War_I</w:t>
        </w:r>
      </w:hyperlink>
    </w:p>
  </w:endnote>
  <w:endnote w:id="126">
    <w:p w:rsidR="00781C27" w:rsidRDefault="00781C27" w:rsidP="00936F5D">
      <w:pPr>
        <w:pStyle w:val="Endnote"/>
      </w:pPr>
      <w:r>
        <w:rPr>
          <w:rStyle w:val="EndnoteReference"/>
        </w:rPr>
        <w:endnoteRef/>
      </w:r>
      <w:r>
        <w:t xml:space="preserve"> </w:t>
      </w:r>
      <w:hyperlink r:id="rId186" w:history="1">
        <w:r w:rsidRPr="0097394E">
          <w:rPr>
            <w:rStyle w:val="Hyperlink"/>
          </w:rPr>
          <w:t>https://en.wikipedia.org/wiki/Rashi</w:t>
        </w:r>
      </w:hyperlink>
    </w:p>
  </w:endnote>
  <w:endnote w:id="127">
    <w:p w:rsidR="00781C27" w:rsidRDefault="00781C27" w:rsidP="00936F5D">
      <w:pPr>
        <w:pStyle w:val="Endnote"/>
      </w:pPr>
      <w:r>
        <w:rPr>
          <w:rStyle w:val="EndnoteReference"/>
        </w:rPr>
        <w:endnoteRef/>
      </w:r>
      <w:r>
        <w:t xml:space="preserve"> Hebrew Old Testament: Torah, Prophets, and Writings… it the excludes Deuterocanonical books.</w:t>
      </w:r>
    </w:p>
  </w:endnote>
  <w:endnote w:id="128">
    <w:p w:rsidR="00781C27" w:rsidRDefault="00781C27" w:rsidP="00936F5D">
      <w:pPr>
        <w:pStyle w:val="Endnote"/>
      </w:pPr>
      <w:r>
        <w:rPr>
          <w:rStyle w:val="EndnoteReference"/>
        </w:rPr>
        <w:endnoteRef/>
      </w:r>
      <w:r>
        <w:t xml:space="preserve"> </w:t>
      </w:r>
      <w:hyperlink r:id="rId187" w:history="1">
        <w:r w:rsidRPr="0097394E">
          <w:rPr>
            <w:rStyle w:val="Hyperlink"/>
          </w:rPr>
          <w:t>https://en.wikipedia.org/wiki/Talmud</w:t>
        </w:r>
      </w:hyperlink>
    </w:p>
  </w:endnote>
  <w:endnote w:id="129">
    <w:p w:rsidR="00781C27" w:rsidRDefault="00781C27" w:rsidP="00936F5D">
      <w:pPr>
        <w:pStyle w:val="Endnote"/>
      </w:pPr>
      <w:r>
        <w:rPr>
          <w:rStyle w:val="EndnoteReference"/>
        </w:rPr>
        <w:endnoteRef/>
      </w:r>
      <w:r>
        <w:t xml:space="preserve"> </w:t>
      </w:r>
      <w:hyperlink r:id="rId188" w:history="1">
        <w:r w:rsidRPr="00302125">
          <w:rPr>
            <w:rStyle w:val="Hyperlink"/>
          </w:rPr>
          <w:t>https://en.wikipedia.org/wiki/Maimonides</w:t>
        </w:r>
      </w:hyperlink>
    </w:p>
  </w:endnote>
  <w:endnote w:id="130">
    <w:p w:rsidR="00781C27" w:rsidRDefault="00781C27" w:rsidP="00C0370B">
      <w:pPr>
        <w:pStyle w:val="Endnote"/>
      </w:pPr>
      <w:r>
        <w:rPr>
          <w:rStyle w:val="EndnoteReference"/>
        </w:rPr>
        <w:endnoteRef/>
      </w:r>
      <w:r>
        <w:t xml:space="preserve"> Rationalism is that epistemology which treats reason as the source of knowledge: following Aristotle, Spinoza, and others… sometimes to the exclusion of the mystical (spiritual) and experiential (physical).  Everything man needs to know can be deduced by reason; yet, reason from what basic starting point?  Rationalism in this construct, also tends to exclude science: for science is either abductive or inductive, never deductive.</w:t>
      </w:r>
    </w:p>
    <w:p w:rsidR="00781C27" w:rsidRDefault="00781C27" w:rsidP="00C0370B">
      <w:pPr>
        <w:pStyle w:val="Endnote"/>
      </w:pPr>
      <w:hyperlink r:id="rId189" w:history="1">
        <w:r w:rsidRPr="0097394E">
          <w:rPr>
            <w:rStyle w:val="Hyperlink"/>
          </w:rPr>
          <w:t>https://en.wikipedia.org/wiki/Rationalism</w:t>
        </w:r>
      </w:hyperlink>
    </w:p>
  </w:endnote>
  <w:endnote w:id="131">
    <w:p w:rsidR="00781C27" w:rsidRDefault="00781C27" w:rsidP="00936F5D">
      <w:pPr>
        <w:pStyle w:val="Endnote"/>
      </w:pPr>
      <w:r>
        <w:rPr>
          <w:rStyle w:val="EndnoteReference"/>
        </w:rPr>
        <w:endnoteRef/>
      </w:r>
      <w:r>
        <w:t xml:space="preserve"> </w:t>
      </w:r>
      <w:hyperlink r:id="rId190" w:history="1">
        <w:r w:rsidRPr="0097394E">
          <w:rPr>
            <w:rStyle w:val="Hyperlink"/>
          </w:rPr>
          <w:t>https://en.wikipedia.org/wiki/Nachmanides</w:t>
        </w:r>
      </w:hyperlink>
    </w:p>
    <w:p w:rsidR="00781C27" w:rsidRDefault="00781C27" w:rsidP="00AB74B7">
      <w:pPr>
        <w:pStyle w:val="Endnote"/>
      </w:pPr>
      <w:hyperlink r:id="rId191" w:history="1">
        <w:r w:rsidRPr="0097394E">
          <w:rPr>
            <w:rStyle w:val="Hyperlink"/>
          </w:rPr>
          <w:t>http://www.jewfaq.org/sages.htm</w:t>
        </w:r>
      </w:hyperlink>
    </w:p>
  </w:endnote>
  <w:endnote w:id="132">
    <w:p w:rsidR="00781C27" w:rsidRDefault="00781C27" w:rsidP="00E5362C">
      <w:pPr>
        <w:pStyle w:val="Endnote"/>
      </w:pPr>
      <w:r>
        <w:rPr>
          <w:rStyle w:val="EndnoteReference"/>
        </w:rPr>
        <w:endnoteRef/>
      </w:r>
      <w:r>
        <w:t xml:space="preserve"> Mysticism is that epistemology which treats communion or oneness with God as the source of knowledge… sometimes to the exclusion of the rational.  Either extreme (mysticism or rationalism) may reduce God to a philosophical entity, rather than being a Person, Creator, Father.  Some forms of mysticism employ magic, and other questionable approaches.  Also, apophatic reasoning in some mystical forms, may in the extreme begin to deny cataphatic or positive revelation.  A key operative idea of mysticism is “ecstasy or altered state of consciousness.”  However, joy need not result in any extremity of ecstasy; nor need communication with God, Who is a real person (three of them), lead to an altered state of consciousness.  Hence, a balanced person is both rational and mystical at the same time, without tendencies to either extreme.</w:t>
      </w:r>
    </w:p>
    <w:p w:rsidR="00781C27" w:rsidRDefault="00781C27" w:rsidP="00E5362C">
      <w:pPr>
        <w:pStyle w:val="Endnote"/>
      </w:pPr>
      <w:hyperlink r:id="rId192" w:history="1">
        <w:r w:rsidRPr="0097394E">
          <w:rPr>
            <w:rStyle w:val="Hyperlink"/>
          </w:rPr>
          <w:t>https://en.wikipedia.org/wiki/Mysticism</w:t>
        </w:r>
      </w:hyperlink>
    </w:p>
  </w:endnote>
  <w:endnote w:id="133">
    <w:p w:rsidR="00781C27" w:rsidRDefault="00781C27" w:rsidP="00936F5D">
      <w:pPr>
        <w:pStyle w:val="Endnote"/>
      </w:pPr>
      <w:r>
        <w:rPr>
          <w:rStyle w:val="EndnoteReference"/>
        </w:rPr>
        <w:endnoteRef/>
      </w:r>
      <w:r>
        <w:t xml:space="preserve"> </w:t>
      </w:r>
      <w:hyperlink r:id="rId193" w:history="1">
        <w:r w:rsidRPr="0097394E">
          <w:rPr>
            <w:rStyle w:val="Hyperlink"/>
          </w:rPr>
          <w:t>https://en.wikipedia.org/wiki/Isaac_Luria</w:t>
        </w:r>
      </w:hyperlink>
    </w:p>
  </w:endnote>
  <w:endnote w:id="134">
    <w:p w:rsidR="00781C27" w:rsidRDefault="00781C27" w:rsidP="00936F5D">
      <w:pPr>
        <w:pStyle w:val="Endnote"/>
      </w:pPr>
      <w:r>
        <w:rPr>
          <w:rStyle w:val="EndnoteReference"/>
        </w:rPr>
        <w:endnoteRef/>
      </w:r>
      <w:r>
        <w:t xml:space="preserve"> </w:t>
      </w:r>
      <w:hyperlink r:id="rId194" w:history="1">
        <w:r w:rsidRPr="0097394E">
          <w:rPr>
            <w:rStyle w:val="Hyperlink"/>
          </w:rPr>
          <w:t>https://en.wikipedia.org/wiki/Lurianic_Kabbalah</w:t>
        </w:r>
      </w:hyperlink>
    </w:p>
    <w:p w:rsidR="00781C27" w:rsidRDefault="00781C27" w:rsidP="00936F5D">
      <w:pPr>
        <w:pStyle w:val="Endnote"/>
      </w:pPr>
      <w:hyperlink r:id="rId195" w:history="1">
        <w:r w:rsidRPr="0097394E">
          <w:rPr>
            <w:rStyle w:val="Hyperlink"/>
          </w:rPr>
          <w:t>https://en.wikipedia.org/wiki/Kabbalah</w:t>
        </w:r>
      </w:hyperlink>
    </w:p>
  </w:endnote>
  <w:endnote w:id="135">
    <w:p w:rsidR="00781C27" w:rsidRDefault="00781C27" w:rsidP="00752B6E">
      <w:pPr>
        <w:pStyle w:val="Endnote"/>
      </w:pPr>
      <w:r>
        <w:rPr>
          <w:rStyle w:val="EndnoteReference"/>
        </w:rPr>
        <w:endnoteRef/>
      </w:r>
      <w:r>
        <w:t xml:space="preserve"> </w:t>
      </w:r>
      <w:hyperlink r:id="rId196" w:history="1">
        <w:r w:rsidRPr="0097394E">
          <w:rPr>
            <w:rStyle w:val="Hyperlink"/>
          </w:rPr>
          <w:t>https://en.wikipedia.org/wiki/Menasseh_Ben_Israel</w:t>
        </w:r>
      </w:hyperlink>
    </w:p>
  </w:endnote>
  <w:endnote w:id="136">
    <w:p w:rsidR="00781C27" w:rsidRDefault="00781C27" w:rsidP="00B51123">
      <w:pPr>
        <w:pStyle w:val="Endnote"/>
      </w:pPr>
      <w:r>
        <w:rPr>
          <w:rStyle w:val="EndnoteReference"/>
        </w:rPr>
        <w:endnoteRef/>
      </w:r>
      <w:r>
        <w:t xml:space="preserve"> </w:t>
      </w:r>
      <w:hyperlink r:id="rId197" w:history="1">
        <w:r w:rsidRPr="0097394E">
          <w:rPr>
            <w:rStyle w:val="Hyperlink"/>
          </w:rPr>
          <w:t>https://en.wikipedia.org/wiki/Sabbatai_Zevi</w:t>
        </w:r>
      </w:hyperlink>
    </w:p>
  </w:endnote>
  <w:endnote w:id="137">
    <w:p w:rsidR="00781C27" w:rsidRDefault="00781C27" w:rsidP="00E22E1B">
      <w:pPr>
        <w:pStyle w:val="Endnote"/>
      </w:pPr>
      <w:r>
        <w:rPr>
          <w:rStyle w:val="EndnoteReference"/>
        </w:rPr>
        <w:endnoteRef/>
      </w:r>
      <w:r>
        <w:t xml:space="preserve"> </w:t>
      </w:r>
      <w:hyperlink r:id="rId198" w:history="1">
        <w:r w:rsidRPr="0097394E">
          <w:rPr>
            <w:rStyle w:val="Hyperlink"/>
          </w:rPr>
          <w:t>https://en.wikipedia.org/wiki/Baruch_Spinoza</w:t>
        </w:r>
      </w:hyperlink>
    </w:p>
  </w:endnote>
  <w:endnote w:id="138">
    <w:p w:rsidR="00781C27" w:rsidRDefault="00781C27" w:rsidP="00932EFD">
      <w:pPr>
        <w:pStyle w:val="Endnote"/>
      </w:pPr>
      <w:r>
        <w:rPr>
          <w:rStyle w:val="EndnoteReference"/>
        </w:rPr>
        <w:endnoteRef/>
      </w:r>
      <w:r>
        <w:t xml:space="preserve"> Determinism is that branch of philosophy or theology which treats all things as determined by causes (divine or scientific) external to the will: fatalism.</w:t>
      </w:r>
    </w:p>
    <w:p w:rsidR="00781C27" w:rsidRDefault="00781C27" w:rsidP="00932EFD">
      <w:pPr>
        <w:pStyle w:val="Endnote"/>
      </w:pPr>
      <w:hyperlink r:id="rId199" w:history="1">
        <w:r w:rsidRPr="0097394E">
          <w:rPr>
            <w:rStyle w:val="Hyperlink"/>
          </w:rPr>
          <w:t>https://en.wikipedia.org/wiki/Determinism</w:t>
        </w:r>
      </w:hyperlink>
    </w:p>
  </w:endnote>
  <w:endnote w:id="139">
    <w:p w:rsidR="00781C27" w:rsidRDefault="00781C27" w:rsidP="003A7C58">
      <w:pPr>
        <w:pStyle w:val="Endnote"/>
      </w:pPr>
      <w:r>
        <w:rPr>
          <w:rStyle w:val="EndnoteReference"/>
        </w:rPr>
        <w:endnoteRef/>
      </w:r>
      <w:r>
        <w:t xml:space="preserve"> </w:t>
      </w:r>
      <w:r w:rsidRPr="003A7C58">
        <w:t>https://en.wikipedia.org/wiki/Baal_Shem_Tov</w:t>
      </w:r>
    </w:p>
  </w:endnote>
  <w:endnote w:id="140">
    <w:p w:rsidR="00781C27" w:rsidRDefault="00781C27" w:rsidP="006D4179">
      <w:pPr>
        <w:pStyle w:val="Endnote"/>
      </w:pPr>
      <w:r>
        <w:rPr>
          <w:rStyle w:val="EndnoteReference"/>
        </w:rPr>
        <w:endnoteRef/>
      </w:r>
      <w:r>
        <w:t xml:space="preserve"> Hasidism is a reaction to the rigidity of Rabbinic Judaism, “noted for </w:t>
      </w:r>
      <w:r w:rsidRPr="006D4179">
        <w:t>its religious conservatism and social seclusion.</w:t>
      </w:r>
      <w:r>
        <w:t>”  Locally centered around a loyalty relationship to a dynastic Rebbe, it tends to emphasize the immanence of God, where “physical acts influence the spiritual.”  From time to time approaching and receding from strict Orthodoxy, it seems to emphasize a mystical approach to Halakha rather than a more rational approach.</w:t>
      </w:r>
    </w:p>
    <w:p w:rsidR="00781C27" w:rsidRDefault="00781C27" w:rsidP="006D4179">
      <w:pPr>
        <w:pStyle w:val="Endnote"/>
      </w:pPr>
      <w:hyperlink r:id="rId200" w:history="1">
        <w:r w:rsidRPr="0097394E">
          <w:rPr>
            <w:rStyle w:val="Hyperlink"/>
          </w:rPr>
          <w:t>https://en.wikipedia.org/wiki/Hasidic_Judaism</w:t>
        </w:r>
      </w:hyperlink>
    </w:p>
    <w:p w:rsidR="00781C27" w:rsidRDefault="00781C27" w:rsidP="009A572B">
      <w:pPr>
        <w:pStyle w:val="Endnote"/>
      </w:pPr>
      <w:hyperlink r:id="rId201" w:history="1">
        <w:r w:rsidRPr="0097394E">
          <w:rPr>
            <w:rStyle w:val="Hyperlink"/>
          </w:rPr>
          <w:t>https://en.wikipedia.org/wiki/Rabbinic_Judaism</w:t>
        </w:r>
      </w:hyperlink>
    </w:p>
  </w:endnote>
  <w:endnote w:id="141">
    <w:p w:rsidR="00781C27" w:rsidRDefault="00781C27" w:rsidP="00DB18C0">
      <w:pPr>
        <w:pStyle w:val="Endnote"/>
      </w:pPr>
      <w:r>
        <w:rPr>
          <w:rStyle w:val="EndnoteReference"/>
        </w:rPr>
        <w:endnoteRef/>
      </w:r>
      <w:r>
        <w:t xml:space="preserve"> </w:t>
      </w:r>
      <w:hyperlink r:id="rId202" w:history="1">
        <w:r w:rsidRPr="0097394E">
          <w:rPr>
            <w:rStyle w:val="Hyperlink"/>
          </w:rPr>
          <w:t>https://en.wikipedia.org/wiki/Jacob_Frank</w:t>
        </w:r>
      </w:hyperlink>
    </w:p>
  </w:endnote>
  <w:endnote w:id="142">
    <w:p w:rsidR="00781C27" w:rsidRDefault="00781C27" w:rsidP="00BE30C3">
      <w:pPr>
        <w:pStyle w:val="Endnote"/>
      </w:pPr>
      <w:r>
        <w:rPr>
          <w:rStyle w:val="EndnoteReference"/>
        </w:rPr>
        <w:endnoteRef/>
      </w:r>
      <w:r>
        <w:t xml:space="preserve"> </w:t>
      </w:r>
      <w:hyperlink r:id="rId203" w:history="1">
        <w:r w:rsidRPr="0097394E">
          <w:rPr>
            <w:rStyle w:val="Hyperlink"/>
          </w:rPr>
          <w:t>https://en.wikipedia.org/wiki/Moses_Mendelssohn</w:t>
        </w:r>
      </w:hyperlink>
    </w:p>
  </w:endnote>
  <w:endnote w:id="143">
    <w:p w:rsidR="00781C27" w:rsidRDefault="00781C27" w:rsidP="003D0049">
      <w:pPr>
        <w:pStyle w:val="Endnote"/>
      </w:pPr>
      <w:r>
        <w:rPr>
          <w:rStyle w:val="EndnoteReference"/>
        </w:rPr>
        <w:endnoteRef/>
      </w:r>
      <w:r>
        <w:t xml:space="preserve"> Possibly, Haskalah is best known for its commitment to preserve and promote the Hebrew Bible, and biblical Hebrew as a written language, thus tending to discard Talmud.  It also advocated integration into the community, study of science, and the like; in the process, it became the creator of a large corpus of modern intellectual Hebrew literature.  Thus, it was opposed by both Rabbinic Judaism and Hasidic Judaism as a threat to traditional Jewish values.  Nevertheless, the movement had success in gaining acceptance for Jews among Gentiles, who welcomed the intellectual contributions.</w:t>
      </w:r>
    </w:p>
    <w:p w:rsidR="00781C27" w:rsidRDefault="00781C27" w:rsidP="003D0049">
      <w:pPr>
        <w:pStyle w:val="Endnote"/>
      </w:pPr>
      <w:hyperlink r:id="rId204" w:history="1">
        <w:r w:rsidRPr="00D4399A">
          <w:t>https://en.wikipedia.org/wiki/Haskalah</w:t>
        </w:r>
      </w:hyperlink>
    </w:p>
  </w:endnote>
  <w:endnote w:id="144">
    <w:p w:rsidR="00781C27" w:rsidRDefault="00781C27" w:rsidP="00B63ADD">
      <w:pPr>
        <w:pStyle w:val="Endnote"/>
      </w:pPr>
      <w:r>
        <w:rPr>
          <w:rStyle w:val="EndnoteReference"/>
        </w:rPr>
        <w:endnoteRef/>
      </w:r>
      <w:r>
        <w:t xml:space="preserve"> </w:t>
      </w:r>
      <w:hyperlink r:id="rId205" w:history="1">
        <w:r w:rsidRPr="00B31452">
          <w:rPr>
            <w:rStyle w:val="Hyperlink"/>
          </w:rPr>
          <w:t>https://en.wikipedia.org/wiki/Mayer_Amschel_Rothschild</w:t>
        </w:r>
      </w:hyperlink>
    </w:p>
  </w:endnote>
  <w:endnote w:id="145">
    <w:p w:rsidR="00781C27" w:rsidRDefault="00781C27" w:rsidP="00440047">
      <w:pPr>
        <w:pStyle w:val="Endnote"/>
      </w:pPr>
      <w:r>
        <w:rPr>
          <w:rStyle w:val="EndnoteReference"/>
        </w:rPr>
        <w:endnoteRef/>
      </w:r>
      <w:r>
        <w:t xml:space="preserve"> </w:t>
      </w:r>
      <w:hyperlink r:id="rId206" w:history="1">
        <w:r w:rsidRPr="00B31452">
          <w:rPr>
            <w:rStyle w:val="Hyperlink"/>
          </w:rPr>
          <w:t>https://en.wikipedia.org/wiki/Karl_Marx</w:t>
        </w:r>
      </w:hyperlink>
    </w:p>
  </w:endnote>
  <w:endnote w:id="146">
    <w:p w:rsidR="00781C27" w:rsidRDefault="00781C27" w:rsidP="00073E94">
      <w:pPr>
        <w:pStyle w:val="Endnote"/>
      </w:pPr>
      <w:r>
        <w:rPr>
          <w:rStyle w:val="EndnoteReference"/>
        </w:rPr>
        <w:endnoteRef/>
      </w:r>
      <w:r>
        <w:t xml:space="preserve"> </w:t>
      </w:r>
      <w:hyperlink r:id="rId207" w:history="1">
        <w:r w:rsidRPr="00B31452">
          <w:rPr>
            <w:rStyle w:val="Hyperlink"/>
          </w:rPr>
          <w:t>https://en.wikipedia.org/wiki/Levi_Strauss</w:t>
        </w:r>
      </w:hyperlink>
    </w:p>
  </w:endnote>
  <w:endnote w:id="147">
    <w:p w:rsidR="00781C27" w:rsidRDefault="00781C27" w:rsidP="003A7C58">
      <w:pPr>
        <w:pStyle w:val="Endnote"/>
      </w:pPr>
      <w:r>
        <w:rPr>
          <w:rStyle w:val="EndnoteReference"/>
        </w:rPr>
        <w:endnoteRef/>
      </w:r>
      <w:r>
        <w:t xml:space="preserve"> </w:t>
      </w:r>
      <w:hyperlink r:id="rId208" w:history="1">
        <w:r w:rsidRPr="00B31452">
          <w:rPr>
            <w:rStyle w:val="Hyperlink"/>
          </w:rPr>
          <w:t>https://en.wikipedia.org/wiki/Albert_A._Michelson</w:t>
        </w:r>
      </w:hyperlink>
    </w:p>
  </w:endnote>
  <w:endnote w:id="148">
    <w:p w:rsidR="00781C27" w:rsidRDefault="00781C27" w:rsidP="003D0049">
      <w:pPr>
        <w:pStyle w:val="Endnote"/>
      </w:pPr>
      <w:r>
        <w:rPr>
          <w:rStyle w:val="EndnoteReference"/>
        </w:rPr>
        <w:endnoteRef/>
      </w:r>
      <w:r>
        <w:t xml:space="preserve"> </w:t>
      </w:r>
      <w:hyperlink r:id="rId209" w:history="1">
        <w:r w:rsidRPr="00B31452">
          <w:rPr>
            <w:rStyle w:val="Hyperlink"/>
          </w:rPr>
          <w:t>https://en.wikipedia.org/wiki/Paul_Ehrlich</w:t>
        </w:r>
      </w:hyperlink>
    </w:p>
  </w:endnote>
  <w:endnote w:id="149">
    <w:p w:rsidR="00781C27" w:rsidRDefault="00781C27" w:rsidP="00440047">
      <w:pPr>
        <w:pStyle w:val="Endnote"/>
      </w:pPr>
      <w:r>
        <w:rPr>
          <w:rStyle w:val="EndnoteReference"/>
        </w:rPr>
        <w:endnoteRef/>
      </w:r>
      <w:r>
        <w:t xml:space="preserve"> </w:t>
      </w:r>
      <w:hyperlink r:id="rId210" w:history="1">
        <w:r w:rsidRPr="00B31452">
          <w:rPr>
            <w:rStyle w:val="Hyperlink"/>
          </w:rPr>
          <w:t>https://en.wikipedia.org/wiki/Sigmund_Freud</w:t>
        </w:r>
      </w:hyperlink>
    </w:p>
  </w:endnote>
  <w:endnote w:id="150">
    <w:p w:rsidR="00781C27" w:rsidRDefault="00781C27" w:rsidP="00440047">
      <w:pPr>
        <w:pStyle w:val="Endnote"/>
      </w:pPr>
      <w:r>
        <w:rPr>
          <w:rStyle w:val="EndnoteReference"/>
        </w:rPr>
        <w:endnoteRef/>
      </w:r>
      <w:r>
        <w:t xml:space="preserve"> </w:t>
      </w:r>
      <w:hyperlink r:id="rId211" w:history="1">
        <w:r w:rsidRPr="00B31452">
          <w:rPr>
            <w:rStyle w:val="Hyperlink"/>
          </w:rPr>
          <w:t>https://en.wikipedia.org/wiki/Theodor_Herzl</w:t>
        </w:r>
      </w:hyperlink>
    </w:p>
  </w:endnote>
  <w:endnote w:id="151">
    <w:p w:rsidR="00781C27" w:rsidRDefault="00781C27" w:rsidP="00004923">
      <w:pPr>
        <w:pStyle w:val="Endnote"/>
      </w:pPr>
      <w:r>
        <w:rPr>
          <w:rStyle w:val="EndnoteReference"/>
        </w:rPr>
        <w:endnoteRef/>
      </w:r>
      <w:r>
        <w:t xml:space="preserve"> </w:t>
      </w:r>
      <w:hyperlink r:id="rId212" w:history="1">
        <w:r w:rsidRPr="00B31452">
          <w:rPr>
            <w:rStyle w:val="Hyperlink"/>
          </w:rPr>
          <w:t>https://en.wikipedia.org/wiki/Gustav_Mahler</w:t>
        </w:r>
      </w:hyperlink>
    </w:p>
  </w:endnote>
  <w:endnote w:id="152">
    <w:p w:rsidR="00781C27" w:rsidRDefault="00781C27" w:rsidP="00CC5D14">
      <w:pPr>
        <w:pStyle w:val="Endnote"/>
      </w:pPr>
      <w:r>
        <w:rPr>
          <w:rStyle w:val="EndnoteReference"/>
        </w:rPr>
        <w:endnoteRef/>
      </w:r>
      <w:r>
        <w:t xml:space="preserve"> </w:t>
      </w:r>
      <w:hyperlink r:id="rId213" w:history="1">
        <w:r w:rsidRPr="00B31452">
          <w:rPr>
            <w:rStyle w:val="Hyperlink"/>
          </w:rPr>
          <w:t>https://en.wikipedia.org/wiki/Harry_Houdini</w:t>
        </w:r>
      </w:hyperlink>
    </w:p>
  </w:endnote>
  <w:endnote w:id="153">
    <w:p w:rsidR="00781C27" w:rsidRDefault="00781C27" w:rsidP="00887674">
      <w:pPr>
        <w:pStyle w:val="Endnote"/>
      </w:pPr>
      <w:r>
        <w:rPr>
          <w:rStyle w:val="EndnoteReference"/>
        </w:rPr>
        <w:endnoteRef/>
      </w:r>
      <w:r>
        <w:t xml:space="preserve"> </w:t>
      </w:r>
      <w:hyperlink r:id="rId214" w:history="1">
        <w:r w:rsidRPr="00B31452">
          <w:rPr>
            <w:rStyle w:val="Hyperlink"/>
          </w:rPr>
          <w:t>https://en.wikipedia.org/wiki/Leon_Trotsky</w:t>
        </w:r>
      </w:hyperlink>
    </w:p>
  </w:endnote>
  <w:endnote w:id="154">
    <w:p w:rsidR="00781C27" w:rsidRDefault="00781C27" w:rsidP="00440047">
      <w:pPr>
        <w:pStyle w:val="Endnote"/>
      </w:pPr>
      <w:r>
        <w:rPr>
          <w:rStyle w:val="EndnoteReference"/>
        </w:rPr>
        <w:endnoteRef/>
      </w:r>
      <w:r>
        <w:t xml:space="preserve"> </w:t>
      </w:r>
      <w:hyperlink r:id="rId215" w:history="1">
        <w:r w:rsidRPr="00B31452">
          <w:rPr>
            <w:rStyle w:val="Hyperlink"/>
          </w:rPr>
          <w:t>https://en.wikipedia.org/wiki/Albert_Einstein</w:t>
        </w:r>
      </w:hyperlink>
    </w:p>
  </w:endnote>
  <w:endnote w:id="155">
    <w:p w:rsidR="00781C27" w:rsidRDefault="00781C27" w:rsidP="00912645">
      <w:pPr>
        <w:pStyle w:val="Endnote"/>
      </w:pPr>
      <w:r>
        <w:rPr>
          <w:rStyle w:val="EndnoteReference"/>
        </w:rPr>
        <w:endnoteRef/>
      </w:r>
      <w:r>
        <w:t xml:space="preserve"> </w:t>
      </w:r>
      <w:hyperlink r:id="rId216" w:history="1">
        <w:r w:rsidRPr="00B31452">
          <w:rPr>
            <w:rStyle w:val="Hyperlink"/>
          </w:rPr>
          <w:t>https://en.wikipedia.org/wiki/Arnold_Rothstein</w:t>
        </w:r>
      </w:hyperlink>
    </w:p>
  </w:endnote>
  <w:endnote w:id="156">
    <w:p w:rsidR="00781C27" w:rsidRDefault="00781C27" w:rsidP="00B51123">
      <w:pPr>
        <w:pStyle w:val="Endnote"/>
      </w:pPr>
      <w:r>
        <w:rPr>
          <w:rStyle w:val="EndnoteReference"/>
        </w:rPr>
        <w:endnoteRef/>
      </w:r>
      <w:r>
        <w:t xml:space="preserve"> </w:t>
      </w:r>
      <w:hyperlink r:id="rId217" w:history="1">
        <w:r w:rsidRPr="00B31452">
          <w:rPr>
            <w:rStyle w:val="Hyperlink"/>
          </w:rPr>
          <w:t>https://en.wikipedia.org/wiki/Louis_B._Mayer</w:t>
        </w:r>
      </w:hyperlink>
    </w:p>
  </w:endnote>
  <w:endnote w:id="157">
    <w:p w:rsidR="00781C27" w:rsidRDefault="00781C27" w:rsidP="00004923">
      <w:pPr>
        <w:pStyle w:val="Endnote"/>
      </w:pPr>
      <w:r>
        <w:rPr>
          <w:rStyle w:val="EndnoteReference"/>
        </w:rPr>
        <w:endnoteRef/>
      </w:r>
      <w:r>
        <w:t xml:space="preserve"> </w:t>
      </w:r>
      <w:hyperlink r:id="rId218" w:history="1">
        <w:r w:rsidRPr="00B31452">
          <w:rPr>
            <w:rStyle w:val="Hyperlink"/>
          </w:rPr>
          <w:t>https://en.wikipedia.org/wiki/Niels_Bohr</w:t>
        </w:r>
      </w:hyperlink>
    </w:p>
  </w:endnote>
  <w:endnote w:id="158">
    <w:p w:rsidR="00781C27" w:rsidRDefault="00781C27" w:rsidP="00CC5D14">
      <w:pPr>
        <w:pStyle w:val="Endnote"/>
      </w:pPr>
      <w:r>
        <w:rPr>
          <w:rStyle w:val="EndnoteReference"/>
        </w:rPr>
        <w:endnoteRef/>
      </w:r>
      <w:r>
        <w:t xml:space="preserve"> </w:t>
      </w:r>
      <w:hyperlink r:id="rId219" w:history="1">
        <w:r w:rsidRPr="00B31452">
          <w:rPr>
            <w:rStyle w:val="Hyperlink"/>
          </w:rPr>
          <w:t>https://en.wikipedia.org/wiki/Groucho_Marx</w:t>
        </w:r>
      </w:hyperlink>
    </w:p>
  </w:endnote>
  <w:endnote w:id="159">
    <w:p w:rsidR="00781C27" w:rsidRDefault="00781C27" w:rsidP="00C531DC">
      <w:pPr>
        <w:pStyle w:val="Endnote"/>
      </w:pPr>
      <w:r>
        <w:rPr>
          <w:rStyle w:val="EndnoteReference"/>
        </w:rPr>
        <w:endnoteRef/>
      </w:r>
      <w:r>
        <w:t xml:space="preserve"> </w:t>
      </w:r>
      <w:hyperlink r:id="rId220" w:history="1">
        <w:r w:rsidRPr="00302125">
          <w:rPr>
            <w:rStyle w:val="Hyperlink"/>
          </w:rPr>
          <w:t>https://en.wikipedia.org/wiki/David_Sarnoff</w:t>
        </w:r>
      </w:hyperlink>
    </w:p>
  </w:endnote>
  <w:endnote w:id="160">
    <w:p w:rsidR="00781C27" w:rsidRDefault="00781C27" w:rsidP="00750266">
      <w:pPr>
        <w:pStyle w:val="Endnote"/>
      </w:pPr>
      <w:r>
        <w:rPr>
          <w:rStyle w:val="EndnoteReference"/>
        </w:rPr>
        <w:endnoteRef/>
      </w:r>
      <w:r>
        <w:t xml:space="preserve"> </w:t>
      </w:r>
      <w:hyperlink r:id="rId221" w:history="1">
        <w:r w:rsidRPr="00B31452">
          <w:rPr>
            <w:rStyle w:val="Hyperlink"/>
          </w:rPr>
          <w:t>https://en.wikipedia.org/wiki/Yeshayahu_Leibowitz</w:t>
        </w:r>
      </w:hyperlink>
    </w:p>
  </w:endnote>
  <w:endnote w:id="161">
    <w:p w:rsidR="00781C27" w:rsidRDefault="00781C27" w:rsidP="004F3730">
      <w:pPr>
        <w:pStyle w:val="Endnote"/>
      </w:pPr>
      <w:r>
        <w:rPr>
          <w:rStyle w:val="EndnoteReference"/>
        </w:rPr>
        <w:endnoteRef/>
      </w:r>
      <w:r>
        <w:t xml:space="preserve"> </w:t>
      </w:r>
      <w:hyperlink r:id="rId222" w:history="1">
        <w:r w:rsidRPr="00F23CF6">
          <w:rPr>
            <w:rStyle w:val="Hyperlink"/>
          </w:rPr>
          <w:t>https://en.wikipedia.org/wiki/Qibya_massacre</w:t>
        </w:r>
      </w:hyperlink>
    </w:p>
  </w:endnote>
  <w:endnote w:id="162">
    <w:p w:rsidR="00781C27" w:rsidRDefault="00781C27" w:rsidP="004F3730">
      <w:pPr>
        <w:pStyle w:val="Endnote"/>
      </w:pPr>
      <w:r>
        <w:rPr>
          <w:rStyle w:val="EndnoteReference"/>
        </w:rPr>
        <w:endnoteRef/>
      </w:r>
      <w:r>
        <w:t xml:space="preserve"> </w:t>
      </w:r>
      <w:hyperlink r:id="rId223" w:history="1">
        <w:r w:rsidRPr="00F23CF6">
          <w:rPr>
            <w:rStyle w:val="Hyperlink"/>
          </w:rPr>
          <w:t>https://en.wikipedia.org/wiki/Six-Day_War</w:t>
        </w:r>
      </w:hyperlink>
      <w:hyperlink r:id="rId224" w:history="1"/>
    </w:p>
  </w:endnote>
  <w:endnote w:id="163">
    <w:p w:rsidR="00781C27" w:rsidRDefault="00781C27" w:rsidP="00643A49">
      <w:pPr>
        <w:pStyle w:val="Endnote"/>
      </w:pPr>
      <w:r>
        <w:rPr>
          <w:rStyle w:val="EndnoteReference"/>
        </w:rPr>
        <w:endnoteRef/>
      </w:r>
      <w:r>
        <w:t xml:space="preserve"> </w:t>
      </w:r>
      <w:hyperlink r:id="rId225" w:history="1">
        <w:r w:rsidRPr="00B31452">
          <w:rPr>
            <w:rStyle w:val="Hyperlink"/>
          </w:rPr>
          <w:t>https://en.wikipedia.org/wiki/J._Robert_Oppenheimer</w:t>
        </w:r>
      </w:hyperlink>
    </w:p>
  </w:endnote>
  <w:endnote w:id="164">
    <w:p w:rsidR="00781C27" w:rsidRDefault="00781C27" w:rsidP="00912645">
      <w:pPr>
        <w:pStyle w:val="Endnote"/>
      </w:pPr>
      <w:r>
        <w:rPr>
          <w:rStyle w:val="EndnoteReference"/>
        </w:rPr>
        <w:endnoteRef/>
      </w:r>
      <w:r>
        <w:t xml:space="preserve"> </w:t>
      </w:r>
      <w:hyperlink r:id="rId226" w:history="1">
        <w:r w:rsidRPr="00B31452">
          <w:rPr>
            <w:rStyle w:val="Hyperlink"/>
          </w:rPr>
          <w:t>https://en.wikipedia.org/wiki/Bugsy_Siegel</w:t>
        </w:r>
      </w:hyperlink>
    </w:p>
  </w:endnote>
  <w:endnote w:id="165">
    <w:p w:rsidR="00781C27" w:rsidRDefault="00781C27" w:rsidP="00994C7D">
      <w:pPr>
        <w:pStyle w:val="Endnote"/>
      </w:pPr>
      <w:r>
        <w:rPr>
          <w:rStyle w:val="EndnoteReference"/>
        </w:rPr>
        <w:endnoteRef/>
      </w:r>
      <w:r>
        <w:t xml:space="preserve"> </w:t>
      </w:r>
      <w:hyperlink r:id="rId227" w:history="1">
        <w:r w:rsidRPr="00B31452">
          <w:rPr>
            <w:rStyle w:val="Hyperlink"/>
          </w:rPr>
          <w:t>https://en.wikipedia.org/wiki/National_Crime_Syndicate</w:t>
        </w:r>
      </w:hyperlink>
    </w:p>
  </w:endnote>
  <w:endnote w:id="166">
    <w:p w:rsidR="00781C27" w:rsidRDefault="00781C27" w:rsidP="00643A49">
      <w:pPr>
        <w:pStyle w:val="Endnote"/>
      </w:pPr>
      <w:r>
        <w:rPr>
          <w:rStyle w:val="EndnoteReference"/>
        </w:rPr>
        <w:endnoteRef/>
      </w:r>
      <w:r>
        <w:t xml:space="preserve"> </w:t>
      </w:r>
      <w:hyperlink r:id="rId228" w:history="1">
        <w:r w:rsidRPr="00B31452">
          <w:rPr>
            <w:rStyle w:val="Hyperlink"/>
          </w:rPr>
          <w:t>https://en.wikipedia.org/wiki/Edward_Teller</w:t>
        </w:r>
      </w:hyperlink>
    </w:p>
  </w:endnote>
  <w:endnote w:id="167">
    <w:p w:rsidR="00781C27" w:rsidRDefault="00781C27" w:rsidP="009645BE">
      <w:pPr>
        <w:pStyle w:val="Endnote"/>
      </w:pPr>
      <w:r>
        <w:rPr>
          <w:rStyle w:val="EndnoteReference"/>
        </w:rPr>
        <w:endnoteRef/>
      </w:r>
      <w:r>
        <w:t xml:space="preserve"> </w:t>
      </w:r>
      <w:hyperlink r:id="rId229" w:history="1">
        <w:r w:rsidRPr="00B31452">
          <w:rPr>
            <w:rStyle w:val="Hyperlink"/>
          </w:rPr>
          <w:t>https://en.wikipedia.org/wiki/Julius_and_Ethel_Rosenberg</w:t>
        </w:r>
      </w:hyperlink>
    </w:p>
  </w:endnote>
  <w:endnote w:id="168">
    <w:p w:rsidR="00781C27" w:rsidRDefault="00781C27" w:rsidP="00073E94">
      <w:pPr>
        <w:pStyle w:val="Endnote"/>
      </w:pPr>
      <w:r>
        <w:rPr>
          <w:rStyle w:val="EndnoteReference"/>
        </w:rPr>
        <w:endnoteRef/>
      </w:r>
      <w:r>
        <w:t xml:space="preserve"> </w:t>
      </w:r>
      <w:hyperlink r:id="rId230" w:history="1">
        <w:r w:rsidRPr="00B31452">
          <w:rPr>
            <w:rStyle w:val="Hyperlink"/>
          </w:rPr>
          <w:t>https://en.wikipedia.org/wiki/Henry_Kissinger</w:t>
        </w:r>
      </w:hyperlink>
    </w:p>
  </w:endnote>
  <w:endnote w:id="169">
    <w:p w:rsidR="00781C27" w:rsidRDefault="00781C27" w:rsidP="00F10362">
      <w:pPr>
        <w:pStyle w:val="Endnote"/>
      </w:pPr>
      <w:r>
        <w:rPr>
          <w:rStyle w:val="EndnoteReference"/>
        </w:rPr>
        <w:endnoteRef/>
      </w:r>
      <w:r>
        <w:t xml:space="preserve"> </w:t>
      </w:r>
      <w:hyperlink r:id="rId231" w:history="1">
        <w:r w:rsidRPr="00B31452">
          <w:rPr>
            <w:rStyle w:val="Hyperlink"/>
          </w:rPr>
          <w:t>https://en.wikipedia.org/wiki/Noam_Chomsky</w:t>
        </w:r>
      </w:hyperlink>
    </w:p>
  </w:endnote>
  <w:endnote w:id="170">
    <w:p w:rsidR="00781C27" w:rsidRDefault="00781C27" w:rsidP="003709CC">
      <w:pPr>
        <w:pStyle w:val="Endnote"/>
      </w:pPr>
      <w:r>
        <w:rPr>
          <w:rStyle w:val="EndnoteReference"/>
        </w:rPr>
        <w:endnoteRef/>
      </w:r>
      <w:r>
        <w:t xml:space="preserve"> </w:t>
      </w:r>
      <w:hyperlink r:id="rId232" w:history="1">
        <w:r w:rsidRPr="00B31452">
          <w:rPr>
            <w:rStyle w:val="Hyperlink"/>
          </w:rPr>
          <w:t>https://en.wikipedia.org/wiki/Anarcho-syndicalism</w:t>
        </w:r>
      </w:hyperlink>
    </w:p>
  </w:endnote>
  <w:endnote w:id="171">
    <w:p w:rsidR="00781C27" w:rsidRDefault="00781C27" w:rsidP="0016743C">
      <w:pPr>
        <w:pStyle w:val="Endnote"/>
      </w:pPr>
      <w:r>
        <w:rPr>
          <w:rStyle w:val="EndnoteReference"/>
        </w:rPr>
        <w:endnoteRef/>
      </w:r>
      <w:r>
        <w:t xml:space="preserve"> </w:t>
      </w:r>
      <w:hyperlink r:id="rId233" w:history="1">
        <w:r w:rsidRPr="00F23CF6">
          <w:rPr>
            <w:rStyle w:val="Hyperlink"/>
          </w:rPr>
          <w:t>https://en.wikipedia.org/wiki/George_Soros</w:t>
        </w:r>
      </w:hyperlink>
    </w:p>
  </w:endnote>
  <w:endnote w:id="172">
    <w:p w:rsidR="00781C27" w:rsidRDefault="00781C27" w:rsidP="00CC5D14">
      <w:pPr>
        <w:pStyle w:val="Endnote"/>
      </w:pPr>
      <w:r>
        <w:rPr>
          <w:rStyle w:val="EndnoteReference"/>
        </w:rPr>
        <w:endnoteRef/>
      </w:r>
      <w:r>
        <w:t xml:space="preserve"> </w:t>
      </w:r>
      <w:hyperlink r:id="rId234" w:history="1">
        <w:r w:rsidRPr="00F23CF6">
          <w:rPr>
            <w:rStyle w:val="Hyperlink"/>
          </w:rPr>
          <w:t>https://en.wikipedia.org/wiki/Sandy_Koufax</w:t>
        </w:r>
      </w:hyperlink>
    </w:p>
  </w:endnote>
  <w:endnote w:id="173">
    <w:p w:rsidR="00781C27" w:rsidRDefault="00781C27" w:rsidP="00141DD5">
      <w:pPr>
        <w:pStyle w:val="Endnote"/>
      </w:pPr>
      <w:r>
        <w:rPr>
          <w:rStyle w:val="EndnoteReference"/>
        </w:rPr>
        <w:endnoteRef/>
      </w:r>
      <w:r>
        <w:t xml:space="preserve"> </w:t>
      </w:r>
      <w:hyperlink r:id="rId235" w:history="1">
        <w:r w:rsidRPr="00F23CF6">
          <w:rPr>
            <w:rStyle w:val="Hyperlink"/>
          </w:rPr>
          <w:t>https://en.wikipedia.org/wiki/Alan_Dershowitz</w:t>
        </w:r>
      </w:hyperlink>
    </w:p>
  </w:endnote>
  <w:endnote w:id="174">
    <w:p w:rsidR="00781C27" w:rsidRDefault="00781C27" w:rsidP="0016743C">
      <w:pPr>
        <w:pStyle w:val="Endnote"/>
      </w:pPr>
      <w:r>
        <w:rPr>
          <w:rStyle w:val="EndnoteReference"/>
        </w:rPr>
        <w:endnoteRef/>
      </w:r>
      <w:r>
        <w:t xml:space="preserve"> </w:t>
      </w:r>
      <w:hyperlink r:id="rId236" w:history="1">
        <w:r w:rsidRPr="00F23CF6">
          <w:rPr>
            <w:rStyle w:val="Hyperlink"/>
          </w:rPr>
          <w:t>https://en.wikipedia.org/wiki/Bernard_Madoff</w:t>
        </w:r>
      </w:hyperlink>
    </w:p>
  </w:endnote>
  <w:endnote w:id="175">
    <w:p w:rsidR="00781C27" w:rsidRDefault="00781C27" w:rsidP="002D02CA">
      <w:pPr>
        <w:pStyle w:val="Endnote"/>
      </w:pPr>
      <w:r>
        <w:rPr>
          <w:rStyle w:val="EndnoteReference"/>
        </w:rPr>
        <w:endnoteRef/>
      </w:r>
      <w:r>
        <w:t xml:space="preserve"> </w:t>
      </w:r>
      <w:hyperlink r:id="rId237" w:history="1">
        <w:r w:rsidRPr="00F23CF6">
          <w:rPr>
            <w:rStyle w:val="Hyperlink"/>
          </w:rPr>
          <w:t>https://en.wikipedia.org/wiki/Tamar_Ross</w:t>
        </w:r>
      </w:hyperlink>
    </w:p>
  </w:endnote>
  <w:endnote w:id="176">
    <w:p w:rsidR="00781C27" w:rsidRDefault="00781C27" w:rsidP="00912645">
      <w:pPr>
        <w:pStyle w:val="Endnote"/>
      </w:pPr>
      <w:r>
        <w:rPr>
          <w:rStyle w:val="EndnoteReference"/>
        </w:rPr>
        <w:endnoteRef/>
      </w:r>
      <w:r>
        <w:t xml:space="preserve"> </w:t>
      </w:r>
      <w:hyperlink r:id="rId238" w:history="1">
        <w:r w:rsidRPr="00F23CF6">
          <w:rPr>
            <w:rStyle w:val="Hyperlink"/>
          </w:rPr>
          <w:t>https://en.wikipedia.org/wiki/Bernie_Sanders</w:t>
        </w:r>
      </w:hyperlink>
    </w:p>
  </w:endnote>
  <w:endnote w:id="177">
    <w:p w:rsidR="00781C27" w:rsidRDefault="00781C27" w:rsidP="00912645">
      <w:pPr>
        <w:pStyle w:val="Endnote"/>
      </w:pPr>
      <w:r>
        <w:rPr>
          <w:rStyle w:val="EndnoteReference"/>
        </w:rPr>
        <w:endnoteRef/>
      </w:r>
      <w:r>
        <w:t xml:space="preserve"> </w:t>
      </w:r>
      <w:hyperlink r:id="rId239" w:history="1">
        <w:r w:rsidRPr="00F23CF6">
          <w:rPr>
            <w:rStyle w:val="Hyperlink"/>
          </w:rPr>
          <w:t>https://en.wikipedia.org/wiki/Michael_Bloomberg</w:t>
        </w:r>
      </w:hyperlink>
    </w:p>
  </w:endnote>
  <w:endnote w:id="178">
    <w:p w:rsidR="00781C27" w:rsidRDefault="00781C27" w:rsidP="00654E6A">
      <w:pPr>
        <w:pStyle w:val="Endnote"/>
      </w:pPr>
      <w:r>
        <w:rPr>
          <w:rStyle w:val="EndnoteReference"/>
        </w:rPr>
        <w:endnoteRef/>
      </w:r>
      <w:r>
        <w:t xml:space="preserve"> </w:t>
      </w:r>
      <w:hyperlink r:id="rId240" w:history="1">
        <w:r w:rsidRPr="00F23CF6">
          <w:rPr>
            <w:rStyle w:val="Hyperlink"/>
          </w:rPr>
          <w:t>https://en.wikipedia.org/wiki/Beny_Steinmetz</w:t>
        </w:r>
      </w:hyperlink>
    </w:p>
  </w:endnote>
  <w:endnote w:id="179">
    <w:p w:rsidR="00781C27" w:rsidRDefault="00781C27" w:rsidP="00435DC7">
      <w:pPr>
        <w:pStyle w:val="Endnote"/>
      </w:pPr>
      <w:r>
        <w:rPr>
          <w:rStyle w:val="EndnoteReference"/>
        </w:rPr>
        <w:endnoteRef/>
      </w:r>
      <w:r>
        <w:t xml:space="preserve"> </w:t>
      </w:r>
      <w:hyperlink r:id="rId241" w:anchor="Orthodox_rabbis" w:history="1">
        <w:r w:rsidRPr="00F23CF6">
          <w:rPr>
            <w:rStyle w:val="Hyperlink"/>
          </w:rPr>
          <w:t>https://en.wikipedia.org/wiki/List_of_rabbis#Orthodox_rabbis</w:t>
        </w:r>
      </w:hyperlink>
    </w:p>
  </w:endnote>
  <w:endnote w:id="180">
    <w:p w:rsidR="00781C27" w:rsidRDefault="00781C27" w:rsidP="00991B47">
      <w:pPr>
        <w:pStyle w:val="Endnote"/>
      </w:pPr>
      <w:r>
        <w:rPr>
          <w:rStyle w:val="EndnoteReference"/>
        </w:rPr>
        <w:endnoteRef/>
      </w:r>
      <w:r>
        <w:t xml:space="preserve"> </w:t>
      </w:r>
      <w:hyperlink r:id="rId242" w:history="1">
        <w:r w:rsidRPr="00B4081B">
          <w:rPr>
            <w:rStyle w:val="Hyperlink"/>
          </w:rPr>
          <w:t>https://en.wikipedia.org/wiki/Jewish_mysticism</w:t>
        </w:r>
      </w:hyperlink>
    </w:p>
  </w:endnote>
  <w:endnote w:id="181">
    <w:p w:rsidR="00781C27" w:rsidRDefault="00781C27" w:rsidP="00E462F3">
      <w:pPr>
        <w:pStyle w:val="Endnote"/>
      </w:pPr>
      <w:r>
        <w:rPr>
          <w:rStyle w:val="EndnoteReference"/>
        </w:rPr>
        <w:endnoteRef/>
      </w:r>
      <w:r>
        <w:t xml:space="preserve"> The first (Wiktionary) article is lexical; the second (Wikipedia) explores differences between Christian and Jewish Theurgy, as well as development issues.</w:t>
      </w:r>
    </w:p>
    <w:p w:rsidR="00781C27" w:rsidRDefault="00781C27" w:rsidP="00E462F3">
      <w:pPr>
        <w:pStyle w:val="Endnote"/>
      </w:pPr>
      <w:hyperlink r:id="rId243" w:history="1">
        <w:r w:rsidRPr="00F23CF6">
          <w:rPr>
            <w:rStyle w:val="Hyperlink"/>
          </w:rPr>
          <w:t>https://en.wiktionary.org/wiki/theurgy</w:t>
        </w:r>
      </w:hyperlink>
    </w:p>
    <w:p w:rsidR="00781C27" w:rsidRDefault="00781C27" w:rsidP="00E462F3">
      <w:pPr>
        <w:pStyle w:val="Endnote"/>
      </w:pPr>
      <w:hyperlink r:id="rId244" w:history="1">
        <w:r w:rsidRPr="00F23CF6">
          <w:rPr>
            <w:rStyle w:val="Hyperlink"/>
          </w:rPr>
          <w:t>https://en.wikipedia.org/wiki/Theurgy</w:t>
        </w:r>
      </w:hyperlink>
    </w:p>
  </w:endnote>
  <w:endnote w:id="182">
    <w:p w:rsidR="00781C27" w:rsidRDefault="00781C27" w:rsidP="00A77BA8">
      <w:pPr>
        <w:pStyle w:val="Endnote"/>
      </w:pPr>
      <w:r>
        <w:rPr>
          <w:rStyle w:val="EndnoteReference"/>
        </w:rPr>
        <w:endnoteRef/>
      </w:r>
      <w:r>
        <w:t xml:space="preserve"> Cart, or chariot: specifically, Ezekiel’s chariot (Ezekiel 1:4-26)</w:t>
      </w:r>
    </w:p>
  </w:endnote>
  <w:endnote w:id="183">
    <w:p w:rsidR="00781C27" w:rsidRDefault="00781C27" w:rsidP="00996E4F">
      <w:pPr>
        <w:pStyle w:val="Endnote"/>
      </w:pPr>
      <w:r>
        <w:rPr>
          <w:rStyle w:val="EndnoteReference"/>
        </w:rPr>
        <w:endnoteRef/>
      </w:r>
      <w:r>
        <w:t xml:space="preserve"> </w:t>
      </w:r>
      <w:hyperlink r:id="rId245" w:history="1">
        <w:r w:rsidRPr="00F23CF6">
          <w:rPr>
            <w:rStyle w:val="Hyperlink"/>
          </w:rPr>
          <w:t>https://en.wikipedia.org/wiki/Merkabah_mysticism</w:t>
        </w:r>
      </w:hyperlink>
    </w:p>
  </w:endnote>
  <w:endnote w:id="184">
    <w:p w:rsidR="00781C27" w:rsidRDefault="00781C27" w:rsidP="00991B47">
      <w:pPr>
        <w:pStyle w:val="Endnote"/>
      </w:pPr>
      <w:r>
        <w:rPr>
          <w:rStyle w:val="EndnoteReference"/>
        </w:rPr>
        <w:endnoteRef/>
      </w:r>
      <w:r>
        <w:t xml:space="preserve"> </w:t>
      </w:r>
      <w:hyperlink r:id="rId246" w:history="1">
        <w:r w:rsidRPr="00F23CF6">
          <w:rPr>
            <w:rStyle w:val="Hyperlink"/>
          </w:rPr>
          <w:t>https://en.wikipedia.org/wiki/Ashkenazi_Hasidim</w:t>
        </w:r>
      </w:hyperlink>
    </w:p>
  </w:endnote>
  <w:endnote w:id="185">
    <w:p w:rsidR="00781C27" w:rsidRDefault="00781C27" w:rsidP="00F6130C">
      <w:pPr>
        <w:pStyle w:val="Endnote"/>
      </w:pPr>
      <w:r>
        <w:rPr>
          <w:rStyle w:val="EndnoteReference"/>
        </w:rPr>
        <w:endnoteRef/>
      </w:r>
      <w:r>
        <w:t xml:space="preserve"> </w:t>
      </w:r>
      <w:hyperlink r:id="rId247" w:history="1">
        <w:r w:rsidRPr="00F23CF6">
          <w:rPr>
            <w:rStyle w:val="Hyperlink"/>
          </w:rPr>
          <w:t>https://en.wikipedia.org/wiki/Kabbalah</w:t>
        </w:r>
      </w:hyperlink>
    </w:p>
  </w:endnote>
  <w:endnote w:id="186">
    <w:p w:rsidR="00781C27" w:rsidRDefault="00781C27" w:rsidP="00F6130C">
      <w:pPr>
        <w:pStyle w:val="Endnote"/>
      </w:pPr>
      <w:r>
        <w:rPr>
          <w:rStyle w:val="EndnoteReference"/>
        </w:rPr>
        <w:endnoteRef/>
      </w:r>
      <w:r>
        <w:t xml:space="preserve"> </w:t>
      </w:r>
      <w:hyperlink r:id="rId248" w:history="1">
        <w:r w:rsidRPr="00F23CF6">
          <w:rPr>
            <w:rStyle w:val="Hyperlink"/>
          </w:rPr>
          <w:t>https://en.wikipedia.org/wiki/Lurianic_Kabbalah</w:t>
        </w:r>
      </w:hyperlink>
    </w:p>
  </w:endnote>
  <w:endnote w:id="187">
    <w:p w:rsidR="00781C27" w:rsidRDefault="00781C27" w:rsidP="00181AA3">
      <w:pPr>
        <w:pStyle w:val="Endnote"/>
      </w:pPr>
      <w:r>
        <w:rPr>
          <w:rStyle w:val="EndnoteReference"/>
        </w:rPr>
        <w:endnoteRef/>
      </w:r>
      <w:r>
        <w:t xml:space="preserve"> </w:t>
      </w:r>
      <w:hyperlink r:id="rId249" w:history="1">
        <w:r w:rsidRPr="00F23CF6">
          <w:rPr>
            <w:rStyle w:val="Hyperlink"/>
          </w:rPr>
          <w:t>https://en.wikipedia.org/wiki/Christian_Kabbalah</w:t>
        </w:r>
      </w:hyperlink>
    </w:p>
  </w:endnote>
  <w:endnote w:id="188">
    <w:p w:rsidR="00781C27" w:rsidRDefault="00781C27" w:rsidP="00F236C1">
      <w:pPr>
        <w:pStyle w:val="Endnote"/>
      </w:pPr>
      <w:r>
        <w:rPr>
          <w:rStyle w:val="EndnoteReference"/>
        </w:rPr>
        <w:endnoteRef/>
      </w:r>
      <w:r>
        <w:t xml:space="preserve"> </w:t>
      </w:r>
      <w:hyperlink r:id="rId250" w:history="1">
        <w:r w:rsidRPr="00F23CF6">
          <w:rPr>
            <w:rStyle w:val="Hyperlink"/>
          </w:rPr>
          <w:t>https://en.wikipedia.org/wiki/Hermetic_Qabalah</w:t>
        </w:r>
      </w:hyperlink>
    </w:p>
  </w:endnote>
  <w:endnote w:id="189">
    <w:p w:rsidR="00781C27" w:rsidRDefault="00781C27" w:rsidP="009C78DB">
      <w:pPr>
        <w:pStyle w:val="Endnote"/>
      </w:pPr>
      <w:r>
        <w:rPr>
          <w:rStyle w:val="EndnoteReference"/>
        </w:rPr>
        <w:endnoteRef/>
      </w:r>
      <w:r>
        <w:t xml:space="preserve"> </w:t>
      </w:r>
      <w:hyperlink r:id="rId251" w:history="1">
        <w:r w:rsidRPr="00F23CF6">
          <w:rPr>
            <w:rStyle w:val="Hyperlink"/>
          </w:rPr>
          <w:t>https://en.wikipedia.org/wiki/Sabbatai_Zevi</w:t>
        </w:r>
      </w:hyperlink>
    </w:p>
  </w:endnote>
  <w:endnote w:id="190">
    <w:p w:rsidR="00781C27" w:rsidRDefault="00781C27" w:rsidP="00D842EB">
      <w:pPr>
        <w:pStyle w:val="Endnote"/>
      </w:pPr>
      <w:r>
        <w:rPr>
          <w:rStyle w:val="EndnoteReference"/>
        </w:rPr>
        <w:endnoteRef/>
      </w:r>
      <w:r>
        <w:t xml:space="preserve"> </w:t>
      </w:r>
      <w:hyperlink r:id="rId252" w:history="1">
        <w:r w:rsidRPr="00302125">
          <w:rPr>
            <w:rStyle w:val="Hyperlink"/>
          </w:rPr>
          <w:t>https://en.wikipedia.org/wiki/Abraham_Yachini</w:t>
        </w:r>
      </w:hyperlink>
    </w:p>
  </w:endnote>
  <w:endnote w:id="191">
    <w:p w:rsidR="00781C27" w:rsidRDefault="00781C27" w:rsidP="00D842EB">
      <w:pPr>
        <w:pStyle w:val="Endnote"/>
      </w:pPr>
      <w:r>
        <w:rPr>
          <w:rStyle w:val="EndnoteReference"/>
        </w:rPr>
        <w:endnoteRef/>
      </w:r>
      <w:r>
        <w:t xml:space="preserve"> no bibliography found</w:t>
      </w:r>
    </w:p>
  </w:endnote>
  <w:endnote w:id="192">
    <w:p w:rsidR="00781C27" w:rsidRDefault="00781C27" w:rsidP="00D842EB">
      <w:pPr>
        <w:pStyle w:val="Endnote"/>
      </w:pPr>
      <w:r>
        <w:rPr>
          <w:rStyle w:val="EndnoteReference"/>
        </w:rPr>
        <w:endnoteRef/>
      </w:r>
      <w:r>
        <w:t xml:space="preserve"> </w:t>
      </w:r>
      <w:hyperlink r:id="rId253" w:history="1">
        <w:r w:rsidRPr="00302125">
          <w:rPr>
            <w:rStyle w:val="Hyperlink"/>
          </w:rPr>
          <w:t>https://en.wikipedia.org/wiki/Nathan_of_Gaza</w:t>
        </w:r>
      </w:hyperlink>
    </w:p>
  </w:endnote>
  <w:endnote w:id="193">
    <w:p w:rsidR="00781C27" w:rsidRDefault="00781C27" w:rsidP="00A85518">
      <w:pPr>
        <w:pStyle w:val="Endnote"/>
      </w:pPr>
      <w:r>
        <w:rPr>
          <w:rStyle w:val="EndnoteReference"/>
        </w:rPr>
        <w:endnoteRef/>
      </w:r>
      <w:r>
        <w:t xml:space="preserve"> </w:t>
      </w:r>
      <w:hyperlink r:id="rId254" w:history="1">
        <w:r w:rsidRPr="00302125">
          <w:rPr>
            <w:rStyle w:val="Hyperlink"/>
          </w:rPr>
          <w:t>https://en.wikipedia.org/wiki/K%C3%B6pr%C3%BCl%C3%BCzade_Faz%C4%B1l_Ahmed_Pasha</w:t>
        </w:r>
      </w:hyperlink>
      <w:r>
        <w:t xml:space="preserve"> </w:t>
      </w:r>
    </w:p>
  </w:endnote>
  <w:endnote w:id="194">
    <w:p w:rsidR="00781C27" w:rsidRDefault="00781C27" w:rsidP="00F8790F">
      <w:pPr>
        <w:pStyle w:val="Endnote"/>
      </w:pPr>
      <w:r>
        <w:rPr>
          <w:rStyle w:val="EndnoteReference"/>
        </w:rPr>
        <w:endnoteRef/>
      </w:r>
      <w:r>
        <w:t xml:space="preserve"> </w:t>
      </w:r>
      <w:hyperlink r:id="rId255" w:history="1">
        <w:r w:rsidRPr="00F23CF6">
          <w:rPr>
            <w:rStyle w:val="Hyperlink"/>
          </w:rPr>
          <w:t>http://reasonandreligion.org/index.php/1666-plague-fire-london/</w:t>
        </w:r>
      </w:hyperlink>
    </w:p>
  </w:endnote>
  <w:endnote w:id="195">
    <w:p w:rsidR="00781C27" w:rsidRDefault="00781C27" w:rsidP="000F06EF">
      <w:pPr>
        <w:pStyle w:val="Endnote"/>
      </w:pPr>
      <w:r>
        <w:rPr>
          <w:rStyle w:val="EndnoteReference"/>
        </w:rPr>
        <w:endnoteRef/>
      </w:r>
      <w:r>
        <w:t xml:space="preserve"> </w:t>
      </w:r>
      <w:hyperlink r:id="rId256" w:history="1">
        <w:r w:rsidRPr="00F23CF6">
          <w:rPr>
            <w:rStyle w:val="Hyperlink"/>
          </w:rPr>
          <w:t>https://en.wikipedia.org/wiki/Neo-Hasidism</w:t>
        </w:r>
      </w:hyperlink>
    </w:p>
  </w:endnote>
  <w:endnote w:id="196">
    <w:p w:rsidR="00781C27" w:rsidRDefault="00781C27" w:rsidP="00486435">
      <w:pPr>
        <w:pStyle w:val="Endnote"/>
      </w:pPr>
      <w:r>
        <w:rPr>
          <w:rStyle w:val="EndnoteReference"/>
        </w:rPr>
        <w:endnoteRef/>
      </w:r>
      <w:r>
        <w:t xml:space="preserve"> Merkabah students might enjoy investigating Psalm 68:17, 2 Kings 2:1-14; Isaiah 6:1-13; Ezekiel 1:1-28; 10-22; Daniel 2 (Nebuchadnezzar’s dream); 3:24-28 (Nebuchadnezzar’s furnace); 4 (Nebuchadnezzar’s madness); 6 (Darius’s den of lions); 7 (Daniel’s beasts); 8 (Daniel’s ram and goat); 9 (Daniel’s seventy years); 10-11 (Daniel and the man); 12 (Daniel and the End).</w:t>
      </w:r>
    </w:p>
    <w:p w:rsidR="00781C27" w:rsidRDefault="00781C27" w:rsidP="00486435">
      <w:pPr>
        <w:pStyle w:val="Endnote"/>
      </w:pPr>
      <w:hyperlink r:id="rId257" w:history="1">
        <w:r w:rsidRPr="00B4081B">
          <w:rPr>
            <w:rStyle w:val="Hyperlink"/>
          </w:rPr>
          <w:t>https://en.wikipedia.org/wiki/Merkabah_mysticism</w:t>
        </w:r>
      </w:hyperlink>
    </w:p>
  </w:endnote>
  <w:endnote w:id="197">
    <w:p w:rsidR="00781C27" w:rsidRDefault="00781C27" w:rsidP="002C6C65">
      <w:pPr>
        <w:pStyle w:val="Endnote"/>
      </w:pPr>
      <w:r>
        <w:rPr>
          <w:rStyle w:val="EndnoteReference"/>
        </w:rPr>
        <w:endnoteRef/>
      </w:r>
      <w:r>
        <w:t xml:space="preserve"> </w:t>
      </w:r>
      <w:hyperlink r:id="rId258" w:history="1">
        <w:r w:rsidRPr="00B4081B">
          <w:rPr>
            <w:rStyle w:val="Hyperlink"/>
          </w:rPr>
          <w:t>https://en.wikipedia.org/wiki/Sefer_Hasidim</w:t>
        </w:r>
      </w:hyperlink>
    </w:p>
  </w:endnote>
  <w:endnote w:id="198">
    <w:p w:rsidR="00781C27" w:rsidRDefault="00781C27" w:rsidP="00B160DD">
      <w:pPr>
        <w:pStyle w:val="Endnote"/>
        <w:rPr>
          <w:lang w:val="en"/>
        </w:rPr>
      </w:pPr>
      <w:r>
        <w:rPr>
          <w:rStyle w:val="EndnoteReference"/>
        </w:rPr>
        <w:endnoteRef/>
      </w:r>
      <w:r>
        <w:t xml:space="preserve"> The </w:t>
      </w:r>
      <w:r w:rsidRPr="00991B47">
        <w:rPr>
          <w:lang w:val="en"/>
        </w:rPr>
        <w:t>Ashkenazi Hasidim</w:t>
      </w:r>
      <w:r>
        <w:rPr>
          <w:lang w:val="en"/>
        </w:rPr>
        <w:t>, by their practices, gave others the impression that they were better than all others… more faithful in Halakha.  They may have influenced Protestant Pietism through their writings.</w:t>
      </w:r>
    </w:p>
    <w:p w:rsidR="00781C27" w:rsidRDefault="00781C27" w:rsidP="00B160DD">
      <w:pPr>
        <w:pStyle w:val="Endnote"/>
      </w:pPr>
      <w:hyperlink r:id="rId259" w:history="1">
        <w:r w:rsidRPr="00B4081B">
          <w:rPr>
            <w:rStyle w:val="Hyperlink"/>
          </w:rPr>
          <w:t>https://en.wikipedia.org/wiki/Ashkenazi_Hasidim</w:t>
        </w:r>
      </w:hyperlink>
    </w:p>
  </w:endnote>
  <w:endnote w:id="199">
    <w:p w:rsidR="00781C27" w:rsidRDefault="00781C27" w:rsidP="00AD3E47">
      <w:pPr>
        <w:pStyle w:val="Endnote"/>
      </w:pPr>
      <w:r>
        <w:rPr>
          <w:rStyle w:val="EndnoteReference"/>
        </w:rPr>
        <w:endnoteRef/>
      </w:r>
      <w:r>
        <w:t xml:space="preserve"> </w:t>
      </w:r>
      <w:hyperlink r:id="rId260" w:history="1">
        <w:r w:rsidRPr="00B4081B">
          <w:rPr>
            <w:rStyle w:val="Hyperlink"/>
          </w:rPr>
          <w:t>https://en.wikipedia.org/wiki/Kabbalah#History_of_Jewish_mysticism</w:t>
        </w:r>
      </w:hyperlink>
    </w:p>
  </w:endnote>
  <w:endnote w:id="200">
    <w:p w:rsidR="00781C27" w:rsidRDefault="00781C27" w:rsidP="008D234A">
      <w:pPr>
        <w:pStyle w:val="Endnote"/>
      </w:pPr>
      <w:r>
        <w:rPr>
          <w:rStyle w:val="EndnoteReference"/>
        </w:rPr>
        <w:endnoteRef/>
      </w:r>
      <w:r>
        <w:t xml:space="preserve"> not, strictly speaking, the plain literal meaning</w:t>
      </w:r>
    </w:p>
  </w:endnote>
  <w:endnote w:id="201">
    <w:p w:rsidR="00781C27" w:rsidRDefault="00781C27" w:rsidP="00413586">
      <w:pPr>
        <w:pStyle w:val="Endnote"/>
      </w:pPr>
      <w:r>
        <w:rPr>
          <w:rStyle w:val="EndnoteReference"/>
        </w:rPr>
        <w:endnoteRef/>
      </w:r>
      <w:r>
        <w:t xml:space="preserve"> Allegory is the expression by emblems, figures, or symbols to represent a reality; fables and parables are types of allegories: “behold the lamb of God”; </w:t>
      </w:r>
      <w:r w:rsidRPr="00F9569F">
        <w:rPr>
          <w:i/>
          <w:iCs/>
          <w:u w:val="single"/>
        </w:rPr>
        <w:t>Chronicles of Narnia</w:t>
      </w:r>
      <w:r>
        <w:t>.  Allegorical interpretation may interpret an allegory already in the text; or it may reword a text in story form.</w:t>
      </w:r>
    </w:p>
  </w:endnote>
  <w:endnote w:id="202">
    <w:p w:rsidR="00781C27" w:rsidRDefault="00781C27" w:rsidP="00F9569F">
      <w:pPr>
        <w:pStyle w:val="Endnote"/>
      </w:pPr>
      <w:r>
        <w:rPr>
          <w:rStyle w:val="EndnoteReference"/>
        </w:rPr>
        <w:endnoteRef/>
      </w:r>
      <w:r>
        <w:t xml:space="preserve"> Allusion is an indirect reference: when pursued, he was a rabbit, he was a </w:t>
      </w:r>
      <w:r w:rsidRPr="001455E5">
        <w:t>porpoise</w:t>
      </w:r>
      <w:r>
        <w:t xml:space="preserve"> in the water.</w:t>
      </w:r>
    </w:p>
  </w:endnote>
  <w:endnote w:id="203">
    <w:p w:rsidR="00781C27" w:rsidRDefault="00781C27" w:rsidP="001455E5">
      <w:pPr>
        <w:pStyle w:val="Endnote"/>
      </w:pPr>
      <w:r>
        <w:rPr>
          <w:rStyle w:val="EndnoteReference"/>
        </w:rPr>
        <w:endnoteRef/>
      </w:r>
      <w:r>
        <w:t xml:space="preserve"> Rabbinic or midrashic meanings are technical theological meanings, possibly particular to one interpreter or group of interpreters.  We may easily read our theological assumptions, dogmas, and presuppositions back into the text.</w:t>
      </w:r>
    </w:p>
  </w:endnote>
  <w:endnote w:id="204">
    <w:p w:rsidR="00781C27" w:rsidRDefault="00781C27" w:rsidP="008D234A">
      <w:pPr>
        <w:pStyle w:val="Endnote"/>
      </w:pPr>
      <w:r>
        <w:rPr>
          <w:rStyle w:val="EndnoteReference"/>
        </w:rPr>
        <w:endnoteRef/>
      </w:r>
      <w:r>
        <w:t xml:space="preserve"> That which is mystical cannot be expressed, other than by God; incantation, magic, and ritual; totem and taboo are worse than no expression at all: false expression only leads down devious and treacherous paths.  Mystery is sublime, even when revealed; Mystery is rarely expressed correctly in metaphysical terms.  Why?  Because, God unveils Himself to us as a Person: Creator, Father; not the metaphysical, IT.</w:t>
      </w:r>
    </w:p>
  </w:endnote>
  <w:endnote w:id="205">
    <w:p w:rsidR="00781C27" w:rsidRDefault="00781C27" w:rsidP="00AD3E47">
      <w:pPr>
        <w:pStyle w:val="Endnote"/>
      </w:pPr>
      <w:r w:rsidRPr="00AD3E47">
        <w:rPr>
          <w:vertAlign w:val="superscript"/>
        </w:rPr>
        <w:endnoteRef/>
      </w:r>
      <w:r>
        <w:t xml:space="preserve"> </w:t>
      </w:r>
      <w:r w:rsidRPr="00AD3E47">
        <w:t>ibid</w:t>
      </w:r>
    </w:p>
  </w:endnote>
  <w:endnote w:id="206">
    <w:p w:rsidR="00781C27" w:rsidRDefault="00781C27" w:rsidP="001A3275">
      <w:pPr>
        <w:pStyle w:val="Endnote"/>
      </w:pPr>
      <w:r>
        <w:rPr>
          <w:rStyle w:val="EndnoteReference"/>
        </w:rPr>
        <w:endnoteRef/>
      </w:r>
      <w:r>
        <w:t xml:space="preserve"> </w:t>
      </w:r>
      <w:hyperlink r:id="rId261" w:history="1">
        <w:r w:rsidRPr="00B4081B">
          <w:rPr>
            <w:rStyle w:val="Hyperlink"/>
          </w:rPr>
          <w:t>https://en.wikipedia.org/wiki/Paradise</w:t>
        </w:r>
      </w:hyperlink>
    </w:p>
  </w:endnote>
  <w:endnote w:id="207">
    <w:p w:rsidR="00781C27" w:rsidRDefault="00781C27" w:rsidP="005C369D">
      <w:pPr>
        <w:pStyle w:val="Endnote"/>
      </w:pPr>
      <w:r>
        <w:rPr>
          <w:rStyle w:val="EndnoteReference"/>
        </w:rPr>
        <w:endnoteRef/>
      </w:r>
      <w:r>
        <w:t xml:space="preserve"> The Pritzker Edition is in twelve volumes: </w:t>
      </w:r>
      <w:hyperlink r:id="rId262" w:history="1">
        <w:r w:rsidRPr="00B4081B">
          <w:rPr>
            <w:rStyle w:val="Hyperlink"/>
          </w:rPr>
          <w:t>http://sup.org/zohar/</w:t>
        </w:r>
      </w:hyperlink>
    </w:p>
  </w:endnote>
  <w:endnote w:id="208">
    <w:p w:rsidR="00781C27" w:rsidRDefault="00781C27" w:rsidP="005C369D">
      <w:pPr>
        <w:pStyle w:val="Endnote"/>
      </w:pPr>
      <w:r>
        <w:rPr>
          <w:rStyle w:val="EndnoteReference"/>
        </w:rPr>
        <w:endnoteRef/>
      </w:r>
      <w:r>
        <w:t xml:space="preserve"> </w:t>
      </w:r>
      <w:hyperlink r:id="rId263" w:history="1">
        <w:r w:rsidRPr="00B4081B">
          <w:rPr>
            <w:rStyle w:val="Hyperlink"/>
          </w:rPr>
          <w:t>https://en.wikipedia.org/wiki/Moses_de_Le%C3%B3n</w:t>
        </w:r>
      </w:hyperlink>
    </w:p>
  </w:endnote>
  <w:endnote w:id="209">
    <w:p w:rsidR="00781C27" w:rsidRDefault="00781C27" w:rsidP="002D5781">
      <w:pPr>
        <w:pStyle w:val="Endnote"/>
      </w:pPr>
      <w:r>
        <w:rPr>
          <w:rStyle w:val="EndnoteReference"/>
        </w:rPr>
        <w:endnoteRef/>
      </w:r>
      <w:r>
        <w:t xml:space="preserve"> </w:t>
      </w:r>
      <w:hyperlink r:id="rId264" w:history="1">
        <w:r w:rsidRPr="00B4081B">
          <w:rPr>
            <w:rStyle w:val="Hyperlink"/>
          </w:rPr>
          <w:t>https://en.wikipedia.org/wiki/Simeon_bar_Yochai</w:t>
        </w:r>
      </w:hyperlink>
    </w:p>
  </w:endnote>
  <w:endnote w:id="210">
    <w:p w:rsidR="00781C27" w:rsidRDefault="00781C27" w:rsidP="00E73861">
      <w:pPr>
        <w:pStyle w:val="Endnote"/>
      </w:pPr>
      <w:r>
        <w:rPr>
          <w:rStyle w:val="EndnoteReference"/>
        </w:rPr>
        <w:endnoteRef/>
      </w:r>
      <w:r>
        <w:t xml:space="preserve"> </w:t>
      </w:r>
      <w:r w:rsidRPr="005C369D">
        <w:rPr>
          <w:lang w:val="en"/>
        </w:rPr>
        <w:t>de León</w:t>
      </w:r>
      <w:r>
        <w:rPr>
          <w:lang w:val="en"/>
        </w:rPr>
        <w:t xml:space="preserve"> is said to have channeled </w:t>
      </w:r>
      <w:r w:rsidRPr="005C369D">
        <w:rPr>
          <w:lang w:val="en"/>
        </w:rPr>
        <w:t>Yohai</w:t>
      </w:r>
      <w:r>
        <w:rPr>
          <w:lang w:val="en"/>
        </w:rPr>
        <w:t>, an expression some would reserve for the demonic.</w:t>
      </w:r>
    </w:p>
  </w:endnote>
  <w:endnote w:id="211">
    <w:p w:rsidR="00781C27" w:rsidRDefault="00781C27" w:rsidP="00D714C5">
      <w:pPr>
        <w:pStyle w:val="Endnote"/>
      </w:pPr>
      <w:r>
        <w:rPr>
          <w:rStyle w:val="EndnoteReference"/>
        </w:rPr>
        <w:endnoteRef/>
      </w:r>
      <w:r>
        <w:t xml:space="preserve"> </w:t>
      </w:r>
      <w:hyperlink r:id="rId265" w:history="1">
        <w:r w:rsidRPr="00B4081B">
          <w:rPr>
            <w:rStyle w:val="Hyperlink"/>
          </w:rPr>
          <w:t>https://en.wikipedia.org/wiki/Gershom_Scholem</w:t>
        </w:r>
      </w:hyperlink>
    </w:p>
  </w:endnote>
  <w:endnote w:id="212">
    <w:p w:rsidR="00781C27" w:rsidRDefault="00781C27" w:rsidP="00D714C5">
      <w:pPr>
        <w:pStyle w:val="Endnote"/>
      </w:pPr>
      <w:r>
        <w:rPr>
          <w:rStyle w:val="EndnoteReference"/>
        </w:rPr>
        <w:endnoteRef/>
      </w:r>
      <w:r>
        <w:t xml:space="preserve"> </w:t>
      </w:r>
      <w:hyperlink r:id="rId266" w:history="1">
        <w:r w:rsidRPr="00B4081B">
          <w:rPr>
            <w:rStyle w:val="Hyperlink"/>
          </w:rPr>
          <w:t>https://en.wikipedia.org/wiki/Menachem_Mendel_Kasher</w:t>
        </w:r>
      </w:hyperlink>
    </w:p>
  </w:endnote>
  <w:endnote w:id="213">
    <w:p w:rsidR="00781C27" w:rsidRDefault="00781C27" w:rsidP="007F753D">
      <w:pPr>
        <w:pStyle w:val="Endnote"/>
      </w:pPr>
      <w:r>
        <w:rPr>
          <w:rStyle w:val="EndnoteReference"/>
        </w:rPr>
        <w:endnoteRef/>
      </w:r>
      <w:r>
        <w:t xml:space="preserve"> Author and annotative editor of </w:t>
      </w:r>
      <w:r w:rsidRPr="00B1573C">
        <w:rPr>
          <w:i/>
          <w:iCs/>
          <w:u w:val="single"/>
          <w:lang w:val="en"/>
        </w:rPr>
        <w:t>Shulchan Aruch</w:t>
      </w:r>
      <w:r>
        <w:rPr>
          <w:lang w:val="en"/>
        </w:rPr>
        <w:t>, which was discussed above under “History”.</w:t>
      </w:r>
    </w:p>
  </w:endnote>
  <w:endnote w:id="214">
    <w:p w:rsidR="00781C27" w:rsidRDefault="00781C27" w:rsidP="005E2501">
      <w:pPr>
        <w:pStyle w:val="Endnote"/>
      </w:pPr>
      <w:r>
        <w:rPr>
          <w:rStyle w:val="EndnoteReference"/>
        </w:rPr>
        <w:endnoteRef/>
      </w:r>
      <w:r>
        <w:t xml:space="preserve"> Aristotelian only in the sense that Aristotle tended to a more rigid determinism, while Platonic allowed for a greater freedom of will.  It would be false, even offensive to conclude or even suggest that either the Rambam or the Ramban were following the philosophies of the ancient Greeks.</w:t>
      </w:r>
    </w:p>
  </w:endnote>
  <w:endnote w:id="215">
    <w:p w:rsidR="00781C27" w:rsidRDefault="00781C27" w:rsidP="005E2501">
      <w:pPr>
        <w:pStyle w:val="Endnote"/>
      </w:pPr>
      <w:r>
        <w:rPr>
          <w:rStyle w:val="EndnoteReference"/>
        </w:rPr>
        <w:endnoteRef/>
      </w:r>
      <w:r>
        <w:t xml:space="preserve"> ibid</w:t>
      </w:r>
    </w:p>
  </w:endnote>
  <w:endnote w:id="216">
    <w:p w:rsidR="00781C27" w:rsidRDefault="00781C27" w:rsidP="00C45BC1">
      <w:pPr>
        <w:pStyle w:val="Endnote"/>
      </w:pPr>
      <w:r>
        <w:rPr>
          <w:rStyle w:val="EndnoteReference"/>
        </w:rPr>
        <w:endnoteRef/>
      </w:r>
      <w:r>
        <w:t xml:space="preserve"> For example: Rambam, the Godhead is simple; </w:t>
      </w:r>
      <w:r w:rsidRPr="005C369D">
        <w:rPr>
          <w:lang w:val="en"/>
        </w:rPr>
        <w:t>de León</w:t>
      </w:r>
      <w:r>
        <w:rPr>
          <w:lang w:val="en"/>
        </w:rPr>
        <w:t xml:space="preserve">, </w:t>
      </w:r>
      <w:r>
        <w:t>the Godhead is complex, incorporating both male and female dimensions (Idel: ditheism and Theo-eroticism).</w:t>
      </w:r>
    </w:p>
    <w:p w:rsidR="00781C27" w:rsidRDefault="00781C27" w:rsidP="00C45BC1">
      <w:pPr>
        <w:pStyle w:val="Endnote"/>
      </w:pPr>
      <w:r>
        <w:t xml:space="preserve">Greek, neo-Platonic influences have been observed in </w:t>
      </w:r>
      <w:r w:rsidRPr="00781C27">
        <w:rPr>
          <w:i/>
          <w:iCs/>
          <w:u w:val="single"/>
        </w:rPr>
        <w:t>Zohar</w:t>
      </w:r>
      <w:r>
        <w:t>, especially in a lengthy succession of creations.</w:t>
      </w:r>
    </w:p>
    <w:p w:rsidR="00781C27" w:rsidRDefault="00781C27" w:rsidP="00C45BC1">
      <w:pPr>
        <w:pStyle w:val="Endnote"/>
      </w:pPr>
      <w:r>
        <w:t>It parallels Chaos, Gaia, Tartarus, Eros; Erebus, Nyx; Aether, Hemera; Uranus, Ourea, Pontus; the twelve Titans (especially Cronus); the Cyclopes; the Hecatoncheires; and much, much more.</w:t>
      </w:r>
    </w:p>
    <w:p w:rsidR="00781C27" w:rsidRDefault="00781C27" w:rsidP="00C45BC1">
      <w:pPr>
        <w:pStyle w:val="Endnote"/>
      </w:pPr>
      <w:r>
        <w:t>It also parallels Gnosticism: Monad, Aeons (especially the Demiurge), Material.  When the divine elements “fall”, they are joined with human corporeality, and must be released by Gnosis.  Almost all of these are viewed as created gods, not merely emanations.</w:t>
      </w:r>
    </w:p>
    <w:p w:rsidR="00781C27" w:rsidRDefault="00781C27" w:rsidP="00C45BC1">
      <w:pPr>
        <w:pStyle w:val="Endnote"/>
      </w:pPr>
      <w:hyperlink r:id="rId267" w:history="1">
        <w:r w:rsidRPr="00B4081B">
          <w:rPr>
            <w:rStyle w:val="Hyperlink"/>
          </w:rPr>
          <w:t>https://en.wikipedia.org/wiki/Moshe_Idel</w:t>
        </w:r>
      </w:hyperlink>
    </w:p>
    <w:p w:rsidR="00781C27" w:rsidRDefault="00781C27" w:rsidP="00C45BC1">
      <w:pPr>
        <w:pStyle w:val="Endnote"/>
      </w:pPr>
      <w:hyperlink r:id="rId268" w:history="1">
        <w:r w:rsidRPr="00B4081B">
          <w:rPr>
            <w:rStyle w:val="Hyperlink"/>
          </w:rPr>
          <w:t>https://en.wikipedia.org/wiki/Theogony</w:t>
        </w:r>
      </w:hyperlink>
    </w:p>
    <w:p w:rsidR="00781C27" w:rsidRDefault="00781C27" w:rsidP="00C45BC1">
      <w:pPr>
        <w:pStyle w:val="Endnote"/>
      </w:pPr>
      <w:hyperlink r:id="rId269" w:history="1">
        <w:r w:rsidRPr="00B4081B">
          <w:rPr>
            <w:rStyle w:val="Hyperlink"/>
          </w:rPr>
          <w:t>https://en.wikipedia.org/wiki/Gnosticism</w:t>
        </w:r>
      </w:hyperlink>
    </w:p>
    <w:p w:rsidR="00781C27" w:rsidRDefault="00781C27" w:rsidP="00C45BC1">
      <w:pPr>
        <w:pStyle w:val="Endnote"/>
      </w:pPr>
      <w:hyperlink r:id="rId270" w:history="1">
        <w:r w:rsidRPr="00B4081B">
          <w:rPr>
            <w:rStyle w:val="Hyperlink"/>
          </w:rPr>
          <w:t>https://en.wikipedia.org/wiki/Lurianic_Kabbalah</w:t>
        </w:r>
      </w:hyperlink>
    </w:p>
  </w:endnote>
  <w:endnote w:id="217">
    <w:p w:rsidR="00781C27" w:rsidRDefault="00781C27" w:rsidP="00CC2FC3">
      <w:pPr>
        <w:pStyle w:val="Endnote"/>
      </w:pPr>
      <w:r>
        <w:rPr>
          <w:rStyle w:val="EndnoteReference"/>
        </w:rPr>
        <w:endnoteRef/>
      </w:r>
      <w:r>
        <w:t xml:space="preserve"> </w:t>
      </w:r>
      <w:hyperlink r:id="rId271" w:history="1">
        <w:r w:rsidRPr="00B4081B">
          <w:rPr>
            <w:rStyle w:val="Hyperlink"/>
          </w:rPr>
          <w:t>https://en.wikipedia.org/wiki/Zohar</w:t>
        </w:r>
      </w:hyperlink>
      <w:r>
        <w:t xml:space="preserve">, endnote 4. </w:t>
      </w:r>
      <w:r w:rsidRPr="0025380D">
        <w:t>Jacobs, Joseph; Broydé, Isaac.</w:t>
      </w:r>
      <w:r>
        <w:t xml:space="preserve"> “</w:t>
      </w:r>
      <w:r w:rsidRPr="0025380D">
        <w:t>Zohar</w:t>
      </w:r>
      <w:r>
        <w:t>”</w:t>
      </w:r>
      <w:r w:rsidRPr="0025380D">
        <w:t>.</w:t>
      </w:r>
      <w:r>
        <w:t xml:space="preserve"> </w:t>
      </w:r>
      <w:r w:rsidRPr="0025380D">
        <w:rPr>
          <w:i/>
          <w:iCs/>
          <w:u w:val="single"/>
        </w:rPr>
        <w:t>Jewish Encyclopedia</w:t>
      </w:r>
      <w:r w:rsidRPr="0025380D">
        <w:t>. Funk &amp; Wagnalls Company.</w:t>
      </w:r>
    </w:p>
  </w:endnote>
  <w:endnote w:id="218">
    <w:p w:rsidR="00781C27" w:rsidRDefault="00781C27" w:rsidP="00C05125">
      <w:pPr>
        <w:pStyle w:val="Endnote"/>
      </w:pPr>
      <w:r>
        <w:rPr>
          <w:rStyle w:val="EndnoteReference"/>
        </w:rPr>
        <w:endnoteRef/>
      </w:r>
      <w:r>
        <w:t xml:space="preserve"> </w:t>
      </w:r>
      <w:hyperlink r:id="rId272" w:history="1">
        <w:r w:rsidR="0090125B" w:rsidRPr="00B4081B">
          <w:rPr>
            <w:rStyle w:val="Hyperlink"/>
          </w:rPr>
          <w:t>https://en.wikipedia.org/wiki/Zohar</w:t>
        </w:r>
      </w:hyperlink>
    </w:p>
  </w:endnote>
  <w:endnote w:id="219">
    <w:p w:rsidR="00781C27" w:rsidRDefault="00781C27" w:rsidP="00F7638A">
      <w:pPr>
        <w:pStyle w:val="Endnote"/>
      </w:pPr>
      <w:r>
        <w:rPr>
          <w:rStyle w:val="EndnoteReference"/>
        </w:rPr>
        <w:endnoteRef/>
      </w:r>
      <w:r>
        <w:t xml:space="preserve"> accepted customs or traditions: </w:t>
      </w:r>
      <w:hyperlink r:id="rId273" w:history="1">
        <w:r w:rsidR="0090125B" w:rsidRPr="00B4081B">
          <w:rPr>
            <w:rStyle w:val="Hyperlink"/>
          </w:rPr>
          <w:t>https://en.wikipedia.org/wiki/Minhag</w:t>
        </w:r>
      </w:hyperlink>
    </w:p>
  </w:endnote>
  <w:endnote w:id="220">
    <w:p w:rsidR="00781C27" w:rsidRDefault="00781C27" w:rsidP="00A32C00">
      <w:pPr>
        <w:pStyle w:val="Endnote"/>
      </w:pPr>
      <w:r>
        <w:rPr>
          <w:rStyle w:val="EndnoteReference"/>
        </w:rPr>
        <w:endnoteRef/>
      </w:r>
      <w:r>
        <w:t xml:space="preserve"> response 98</w:t>
      </w:r>
    </w:p>
  </w:endnote>
  <w:endnote w:id="221">
    <w:p w:rsidR="00781C27" w:rsidRDefault="00781C27" w:rsidP="00BB6846">
      <w:pPr>
        <w:pStyle w:val="Endnote"/>
      </w:pPr>
      <w:r>
        <w:rPr>
          <w:rStyle w:val="EndnoteReference"/>
        </w:rPr>
        <w:endnoteRef/>
      </w:r>
      <w:r>
        <w:t xml:space="preserve"> </w:t>
      </w:r>
      <w:hyperlink r:id="rId274" w:history="1">
        <w:r w:rsidR="0090125B" w:rsidRPr="00B4081B">
          <w:rPr>
            <w:rStyle w:val="Hyperlink"/>
          </w:rPr>
          <w:t>https://en.wikipedia.org/wiki/Lurianic_Kabbalah</w:t>
        </w:r>
      </w:hyperlink>
    </w:p>
  </w:endnote>
  <w:endnote w:id="222">
    <w:p w:rsidR="00781C27" w:rsidRDefault="00781C27" w:rsidP="0076451D">
      <w:pPr>
        <w:pStyle w:val="Endnote"/>
      </w:pPr>
      <w:r>
        <w:rPr>
          <w:rStyle w:val="EndnoteReference"/>
        </w:rPr>
        <w:endnoteRef/>
      </w:r>
      <w:r>
        <w:t xml:space="preserve"> ibid</w:t>
      </w:r>
    </w:p>
  </w:endnote>
  <w:endnote w:id="223">
    <w:p w:rsidR="00781C27" w:rsidRDefault="00781C27" w:rsidP="00737152">
      <w:pPr>
        <w:pStyle w:val="Endnote"/>
      </w:pPr>
      <w:r>
        <w:rPr>
          <w:rStyle w:val="EndnoteReference"/>
        </w:rPr>
        <w:endnoteRef/>
      </w:r>
      <w:r>
        <w:t xml:space="preserve"> </w:t>
      </w:r>
      <w:hyperlink r:id="rId275" w:history="1">
        <w:r w:rsidR="0090125B" w:rsidRPr="00B4081B">
          <w:rPr>
            <w:rStyle w:val="Hyperlink"/>
          </w:rPr>
          <w:t>https://en.wikipedia.org/wiki/Moses_ben_Jacob_Cordovero</w:t>
        </w:r>
      </w:hyperlink>
    </w:p>
    <w:p w:rsidR="00781C27" w:rsidRDefault="0090125B" w:rsidP="00737152">
      <w:pPr>
        <w:pStyle w:val="Endnote"/>
      </w:pPr>
      <w:hyperlink r:id="rId276" w:history="1">
        <w:r w:rsidRPr="00B4081B">
          <w:rPr>
            <w:rStyle w:val="Hyperlink"/>
          </w:rPr>
          <w:t>https://en.wikipedia.org/wiki/Seder_hishtalshelus</w:t>
        </w:r>
      </w:hyperlink>
    </w:p>
  </w:endnote>
  <w:endnote w:id="224">
    <w:p w:rsidR="00781C27" w:rsidRDefault="00781C27" w:rsidP="007D1B79">
      <w:pPr>
        <w:pStyle w:val="Endnote"/>
      </w:pPr>
      <w:r>
        <w:rPr>
          <w:rStyle w:val="EndnoteReference"/>
        </w:rPr>
        <w:endnoteRef/>
      </w:r>
      <w:r>
        <w:t xml:space="preserve"> </w:t>
      </w:r>
      <w:hyperlink r:id="rId277" w:history="1">
        <w:r w:rsidR="0090125B" w:rsidRPr="00B4081B">
          <w:rPr>
            <w:rStyle w:val="Hyperlink"/>
          </w:rPr>
          <w:t>https://en.wikipedia.org/wiki/Isaac_Luria</w:t>
        </w:r>
      </w:hyperlink>
    </w:p>
  </w:endnote>
  <w:endnote w:id="225">
    <w:p w:rsidR="00781C27" w:rsidRDefault="00781C27" w:rsidP="00C3045F">
      <w:pPr>
        <w:pStyle w:val="Endnote"/>
      </w:pPr>
      <w:r>
        <w:rPr>
          <w:rStyle w:val="EndnoteReference"/>
        </w:rPr>
        <w:endnoteRef/>
      </w:r>
      <w:r>
        <w:t xml:space="preserve"> </w:t>
      </w:r>
      <w:hyperlink r:id="rId278" w:history="1">
        <w:r w:rsidR="0090125B" w:rsidRPr="00B4081B">
          <w:rPr>
            <w:rStyle w:val="Hyperlink"/>
          </w:rPr>
          <w:t>https://en.wikipedia.org/wiki/Ohr</w:t>
        </w:r>
      </w:hyperlink>
    </w:p>
  </w:endnote>
  <w:endnote w:id="226">
    <w:p w:rsidR="00781C27" w:rsidRDefault="00781C27" w:rsidP="00C3045F">
      <w:pPr>
        <w:pStyle w:val="Endnote"/>
      </w:pPr>
      <w:r>
        <w:rPr>
          <w:rStyle w:val="EndnoteReference"/>
        </w:rPr>
        <w:endnoteRef/>
      </w:r>
      <w:r>
        <w:t xml:space="preserve"> </w:t>
      </w:r>
      <w:hyperlink r:id="rId279" w:history="1">
        <w:r w:rsidR="0090125B" w:rsidRPr="00B4081B">
          <w:rPr>
            <w:rStyle w:val="Hyperlink"/>
          </w:rPr>
          <w:t>https://en.wikipedia.org/wiki/Tzimtzum</w:t>
        </w:r>
      </w:hyperlink>
    </w:p>
  </w:endnote>
  <w:endnote w:id="227">
    <w:p w:rsidR="00781C27" w:rsidRDefault="00781C27" w:rsidP="00587F7C">
      <w:pPr>
        <w:pStyle w:val="Endnote"/>
      </w:pPr>
      <w:r>
        <w:rPr>
          <w:rStyle w:val="EndnoteReference"/>
        </w:rPr>
        <w:endnoteRef/>
      </w:r>
      <w:r>
        <w:t xml:space="preserve"> </w:t>
      </w:r>
      <w:hyperlink r:id="rId280" w:history="1">
        <w:r w:rsidR="0090125B" w:rsidRPr="00B4081B">
          <w:rPr>
            <w:rStyle w:val="Hyperlink"/>
          </w:rPr>
          <w:t>https://en.wikipedia.org/wiki/Ein_Sof</w:t>
        </w:r>
      </w:hyperlink>
      <w:r>
        <w:t>, note 3</w:t>
      </w:r>
    </w:p>
  </w:endnote>
  <w:endnote w:id="228">
    <w:p w:rsidR="00781C27" w:rsidRDefault="00781C27" w:rsidP="00EA64D2">
      <w:pPr>
        <w:pStyle w:val="Endnote"/>
      </w:pPr>
      <w:r>
        <w:rPr>
          <w:rStyle w:val="EndnoteReference"/>
        </w:rPr>
        <w:endnoteRef/>
      </w:r>
      <w:r>
        <w:t xml:space="preserve"> </w:t>
      </w:r>
      <w:hyperlink r:id="rId281" w:history="1">
        <w:r w:rsidR="0090125B" w:rsidRPr="00B4081B">
          <w:rPr>
            <w:rStyle w:val="Hyperlink"/>
          </w:rPr>
          <w:t>https://en.wikipedia.org/wiki/Four_Worlds</w:t>
        </w:r>
      </w:hyperlink>
    </w:p>
  </w:endnote>
  <w:endnote w:id="229">
    <w:p w:rsidR="00781C27" w:rsidRDefault="00781C27" w:rsidP="00946479">
      <w:pPr>
        <w:pStyle w:val="Endnote"/>
      </w:pPr>
      <w:r>
        <w:rPr>
          <w:rStyle w:val="EndnoteReference"/>
        </w:rPr>
        <w:endnoteRef/>
      </w:r>
      <w:r>
        <w:t xml:space="preserve"> </w:t>
      </w:r>
      <w:hyperlink r:id="rId282" w:history="1">
        <w:r w:rsidR="0090125B" w:rsidRPr="00B4081B">
          <w:rPr>
            <w:rStyle w:val="Hyperlink"/>
          </w:rPr>
          <w:t>https://en.wikipedia.org/wiki/Tohu_and_Tikun</w:t>
        </w:r>
      </w:hyperlink>
    </w:p>
  </w:endnote>
  <w:endnote w:id="230">
    <w:p w:rsidR="00781C27" w:rsidRDefault="00781C27" w:rsidP="00977A9E">
      <w:pPr>
        <w:pStyle w:val="Endnote"/>
      </w:pPr>
      <w:r>
        <w:rPr>
          <w:rStyle w:val="EndnoteReference"/>
        </w:rPr>
        <w:endnoteRef/>
      </w:r>
      <w:r>
        <w:t xml:space="preserve"> </w:t>
      </w:r>
      <w:hyperlink r:id="rId283" w:history="1">
        <w:r w:rsidRPr="00B4081B">
          <w:rPr>
            <w:rStyle w:val="Hyperlink"/>
          </w:rPr>
          <w:t>https://en.wikipedia.org/wiki/Partzufim</w:t>
        </w:r>
      </w:hyperlink>
    </w:p>
    <w:p w:rsidR="00781C27" w:rsidRDefault="0090125B" w:rsidP="00977A9E">
      <w:pPr>
        <w:pStyle w:val="Endnote"/>
      </w:pPr>
      <w:hyperlink r:id="rId284" w:history="1">
        <w:r w:rsidRPr="00B4081B">
          <w:rPr>
            <w:rStyle w:val="Hyperlink"/>
          </w:rPr>
          <w:t>https://en.wikipedia.org/wiki/Tohu_and_Tikun#Birur-Extraction_of_sparks_from_the_Kelipot</w:t>
        </w:r>
      </w:hyperlink>
    </w:p>
    <w:p w:rsidR="00781C27" w:rsidRDefault="0090125B" w:rsidP="00977A9E">
      <w:pPr>
        <w:pStyle w:val="Endnote"/>
      </w:pPr>
      <w:hyperlink r:id="rId285" w:history="1">
        <w:r w:rsidRPr="00B4081B">
          <w:rPr>
            <w:rStyle w:val="Hyperlink"/>
          </w:rPr>
          <w:t>https://en.wikipedia.org/wiki/Gilgul</w:t>
        </w:r>
      </w:hyperlink>
    </w:p>
  </w:endnote>
  <w:endnote w:id="231">
    <w:p w:rsidR="00781C27" w:rsidRDefault="00781C27" w:rsidP="00763C52">
      <w:pPr>
        <w:pStyle w:val="Endnote"/>
      </w:pPr>
      <w:r>
        <w:rPr>
          <w:rStyle w:val="EndnoteReference"/>
        </w:rPr>
        <w:endnoteRef/>
      </w:r>
      <w:r>
        <w:t xml:space="preserve"> </w:t>
      </w:r>
      <w:hyperlink r:id="rId286" w:history="1">
        <w:r w:rsidR="0090125B" w:rsidRPr="00B4081B">
          <w:rPr>
            <w:rStyle w:val="Hyperlink"/>
          </w:rPr>
          <w:t>https://en.wikipedia.org/wiki/Lurianic_Kabbalah</w:t>
        </w:r>
      </w:hyperlink>
    </w:p>
  </w:endnote>
  <w:endnote w:id="232">
    <w:p w:rsidR="00781C27" w:rsidRDefault="00781C27" w:rsidP="00076D82">
      <w:pPr>
        <w:pStyle w:val="Endnote"/>
      </w:pPr>
      <w:r>
        <w:rPr>
          <w:rStyle w:val="EndnoteReference"/>
        </w:rPr>
        <w:endnoteRef/>
      </w:r>
      <w:r>
        <w:t xml:space="preserve"> </w:t>
      </w:r>
      <w:hyperlink r:id="rId287" w:history="1">
        <w:r w:rsidR="0090125B" w:rsidRPr="00B4081B">
          <w:rPr>
            <w:rStyle w:val="Hyperlink"/>
          </w:rPr>
          <w:t>https://en.wikipedia.org/wiki/Sabbatai_Zevi</w:t>
        </w:r>
      </w:hyperlink>
    </w:p>
  </w:endnote>
  <w:endnote w:id="233">
    <w:p w:rsidR="00781C27" w:rsidRDefault="00781C27" w:rsidP="00076D82">
      <w:pPr>
        <w:pStyle w:val="Endnote"/>
      </w:pPr>
      <w:r>
        <w:rPr>
          <w:rStyle w:val="EndnoteReference"/>
        </w:rPr>
        <w:endnoteRef/>
      </w:r>
      <w:r>
        <w:t xml:space="preserve"> </w:t>
      </w:r>
      <w:hyperlink r:id="rId288" w:history="1">
        <w:r w:rsidR="0090125B" w:rsidRPr="00B4081B">
          <w:rPr>
            <w:rStyle w:val="Hyperlink"/>
          </w:rPr>
          <w:t>https://en.wikipedia.org/wiki/Jacob_Frank</w:t>
        </w:r>
      </w:hyperlink>
    </w:p>
  </w:endnote>
  <w:endnote w:id="234">
    <w:p w:rsidR="00781C27" w:rsidRDefault="00781C27" w:rsidP="00F85F91">
      <w:pPr>
        <w:pStyle w:val="Endnote"/>
      </w:pPr>
      <w:r>
        <w:rPr>
          <w:rStyle w:val="EndnoteReference"/>
        </w:rPr>
        <w:endnoteRef/>
      </w:r>
      <w:r>
        <w:t xml:space="preserve"> </w:t>
      </w:r>
      <w:r w:rsidRPr="00F85F91">
        <w:t>By User:</w:t>
      </w:r>
      <w:r>
        <w:t xml:space="preserve"> </w:t>
      </w:r>
      <w:r w:rsidRPr="00F85F91">
        <w:t>Anon</w:t>
      </w:r>
      <w:r>
        <w:t xml:space="preserve"> </w:t>
      </w:r>
      <w:r w:rsidRPr="00F85F91">
        <w:t>Moos - Vector equivalent of File:</w:t>
      </w:r>
      <w:r>
        <w:t xml:space="preserve"> </w:t>
      </w:r>
      <w:r w:rsidRPr="00F85F91">
        <w:t>Tree of life bahir hebrew.png based on File:</w:t>
      </w:r>
      <w:r>
        <w:t xml:space="preserve"> </w:t>
      </w:r>
      <w:r w:rsidRPr="00F85F91">
        <w:t>Kabbalistic Tree of Life (Sephiroth</w:t>
      </w:r>
      <w:r w:rsidRPr="00F85F91">
        <w:t>).svg</w:t>
      </w:r>
      <w:r>
        <w:t xml:space="preserve">  </w:t>
      </w:r>
      <w:r w:rsidRPr="00F85F91">
        <w:t xml:space="preserve">This vector image includes elements that have been taken or adapted from this: Kabbalistic Tree of Life (Sephiroth).svg., Public Domain, </w:t>
      </w:r>
    </w:p>
    <w:p w:rsidR="00781C27" w:rsidRDefault="00781C27" w:rsidP="00F85F91">
      <w:pPr>
        <w:pStyle w:val="Endnote"/>
      </w:pPr>
      <w:hyperlink r:id="rId289" w:history="1">
        <w:r w:rsidRPr="00F23CF6">
          <w:rPr>
            <w:rStyle w:val="Hyperlink"/>
          </w:rPr>
          <w:t>https://commons.wikimedia.org/w/index.php?curid=36686413</w:t>
        </w:r>
      </w:hyperlink>
    </w:p>
  </w:endnote>
  <w:endnote w:id="235">
    <w:p w:rsidR="00781C27" w:rsidRDefault="00781C27" w:rsidP="00304D73">
      <w:pPr>
        <w:pStyle w:val="Endnote"/>
      </w:pPr>
      <w:r>
        <w:rPr>
          <w:rStyle w:val="EndnoteReference"/>
        </w:rPr>
        <w:endnoteRef/>
      </w:r>
      <w:r>
        <w:t xml:space="preserve"> These bear a slight similarity with the Orthodox Christian emphasis on essence and energies; as well as a few western Christian theologians who divide the discussion between God Himself and His attributes.  The similarity ends here, with this statement.</w:t>
      </w:r>
    </w:p>
    <w:p w:rsidR="00781C27" w:rsidRDefault="00781C27" w:rsidP="00304D73">
      <w:pPr>
        <w:pStyle w:val="Endnote"/>
      </w:pPr>
      <w:hyperlink r:id="rId290" w:history="1">
        <w:r w:rsidRPr="00F23CF6">
          <w:rPr>
            <w:rStyle w:val="Hyperlink"/>
          </w:rPr>
          <w:t>https://en.wikipedia.org/wiki/Sefirot</w:t>
        </w:r>
      </w:hyperlink>
    </w:p>
  </w:endnote>
  <w:endnote w:id="236">
    <w:p w:rsidR="00781C27" w:rsidRDefault="00781C27" w:rsidP="005B5A2B">
      <w:pPr>
        <w:pStyle w:val="Endnote"/>
      </w:pPr>
      <w:r>
        <w:rPr>
          <w:rStyle w:val="EndnoteReference"/>
        </w:rPr>
        <w:endnoteRef/>
      </w:r>
      <w:r>
        <w:t xml:space="preserve"> </w:t>
      </w:r>
      <w:hyperlink r:id="rId291" w:history="1">
        <w:r w:rsidRPr="00F23CF6">
          <w:rPr>
            <w:rStyle w:val="Hyperlink"/>
          </w:rPr>
          <w:t>https://en.wikipedia.org/wiki/Keter</w:t>
        </w:r>
      </w:hyperlink>
    </w:p>
  </w:endnote>
  <w:endnote w:id="237">
    <w:p w:rsidR="00781C27" w:rsidRDefault="00781C27" w:rsidP="003462BB">
      <w:pPr>
        <w:pStyle w:val="Endnote"/>
      </w:pPr>
      <w:r>
        <w:rPr>
          <w:rStyle w:val="EndnoteReference"/>
        </w:rPr>
        <w:endnoteRef/>
      </w:r>
      <w:r>
        <w:t xml:space="preserve"> </w:t>
      </w:r>
      <w:hyperlink r:id="rId292" w:history="1">
        <w:r w:rsidRPr="00F23CF6">
          <w:rPr>
            <w:rStyle w:val="Hyperlink"/>
          </w:rPr>
          <w:t>https://en.wikipedia.org/wiki/Chokhmah</w:t>
        </w:r>
      </w:hyperlink>
    </w:p>
  </w:endnote>
  <w:endnote w:id="238">
    <w:p w:rsidR="00781C27" w:rsidRDefault="00781C27" w:rsidP="00F16CE7">
      <w:pPr>
        <w:pStyle w:val="Endnote"/>
      </w:pPr>
      <w:r>
        <w:rPr>
          <w:rStyle w:val="EndnoteReference"/>
        </w:rPr>
        <w:endnoteRef/>
      </w:r>
      <w:r>
        <w:t xml:space="preserve"> </w:t>
      </w:r>
      <w:hyperlink r:id="rId293" w:history="1">
        <w:r w:rsidRPr="00F23CF6">
          <w:rPr>
            <w:rStyle w:val="Hyperlink"/>
          </w:rPr>
          <w:t>https://en.wikipedia.org/wiki/Binah_(Kabbalah)</w:t>
        </w:r>
      </w:hyperlink>
    </w:p>
  </w:endnote>
  <w:endnote w:id="239">
    <w:p w:rsidR="00781C27" w:rsidRDefault="00781C27" w:rsidP="00F16CE7">
      <w:pPr>
        <w:pStyle w:val="Endnote"/>
      </w:pPr>
      <w:r>
        <w:rPr>
          <w:rStyle w:val="EndnoteReference"/>
        </w:rPr>
        <w:endnoteRef/>
      </w:r>
      <w:r>
        <w:t xml:space="preserve"> </w:t>
      </w:r>
      <w:hyperlink r:id="rId294" w:history="1">
        <w:r w:rsidRPr="00F23CF6">
          <w:rPr>
            <w:rStyle w:val="Hyperlink"/>
          </w:rPr>
          <w:t>https://en.wikipedia.org/wiki/Da%27at</w:t>
        </w:r>
      </w:hyperlink>
    </w:p>
    <w:p w:rsidR="00781C27" w:rsidRDefault="00781C27" w:rsidP="00F16CE7">
      <w:pPr>
        <w:pStyle w:val="Endnote"/>
      </w:pPr>
      <w:r>
        <w:t xml:space="preserve">This </w:t>
      </w:r>
      <w:r w:rsidR="0090125B">
        <w:t xml:space="preserve">only </w:t>
      </w:r>
      <w:r>
        <w:t>seems to be opposite to the order in Solomon and in Western thought: where knowledge is that learned by rote; understanding develops as the brain integrates rote acquired from ethos, logos, and pathos; wisdom is gained as understanding ripens, mostly due to pathos.  Is Kabbalah suggesting that these things are attained by raw mystical meditation; rather than by hard work?</w:t>
      </w:r>
    </w:p>
  </w:endnote>
  <w:endnote w:id="240">
    <w:p w:rsidR="00781C27" w:rsidRDefault="00781C27" w:rsidP="00607800">
      <w:pPr>
        <w:pStyle w:val="Endnote"/>
      </w:pPr>
      <w:r>
        <w:rPr>
          <w:rStyle w:val="EndnoteReference"/>
        </w:rPr>
        <w:endnoteRef/>
      </w:r>
      <w:r>
        <w:t xml:space="preserve"> </w:t>
      </w:r>
      <w:hyperlink r:id="rId295" w:history="1">
        <w:r w:rsidRPr="00F23CF6">
          <w:rPr>
            <w:rStyle w:val="Hyperlink"/>
          </w:rPr>
          <w:t>https://en.wikipedia.org/wiki/Chesed</w:t>
        </w:r>
      </w:hyperlink>
    </w:p>
  </w:endnote>
  <w:endnote w:id="241">
    <w:p w:rsidR="00781C27" w:rsidRDefault="00781C27" w:rsidP="00607800">
      <w:pPr>
        <w:pStyle w:val="Endnote"/>
      </w:pPr>
      <w:r>
        <w:rPr>
          <w:rStyle w:val="EndnoteReference"/>
        </w:rPr>
        <w:endnoteRef/>
      </w:r>
      <w:r>
        <w:t xml:space="preserve"> </w:t>
      </w:r>
      <w:hyperlink r:id="rId296" w:history="1">
        <w:r w:rsidRPr="00F23CF6">
          <w:rPr>
            <w:rStyle w:val="Hyperlink"/>
          </w:rPr>
          <w:t>https://en.wikipedia.org/wiki/Gevurah</w:t>
        </w:r>
      </w:hyperlink>
    </w:p>
  </w:endnote>
  <w:endnote w:id="242">
    <w:p w:rsidR="00781C27" w:rsidRDefault="00781C27" w:rsidP="00505B44">
      <w:pPr>
        <w:pStyle w:val="Endnote"/>
      </w:pPr>
      <w:r>
        <w:rPr>
          <w:rStyle w:val="EndnoteReference"/>
        </w:rPr>
        <w:endnoteRef/>
      </w:r>
      <w:r>
        <w:t xml:space="preserve"> </w:t>
      </w:r>
      <w:hyperlink r:id="rId297" w:history="1">
        <w:r w:rsidRPr="00F23CF6">
          <w:rPr>
            <w:rStyle w:val="Hyperlink"/>
          </w:rPr>
          <w:t>https://en.wikipedia.org/wiki/Tiferet</w:t>
        </w:r>
      </w:hyperlink>
    </w:p>
    <w:p w:rsidR="00781C27" w:rsidRDefault="00781C27" w:rsidP="00505B44">
      <w:pPr>
        <w:pStyle w:val="Endnote"/>
      </w:pPr>
      <w:r>
        <w:t xml:space="preserve">We fail to see the integrating factor between </w:t>
      </w:r>
      <w:r w:rsidRPr="00607800">
        <w:t>Chesed</w:t>
      </w:r>
      <w:r>
        <w:t xml:space="preserve">, </w:t>
      </w:r>
      <w:r w:rsidRPr="00607800">
        <w:t>Gevurah</w:t>
      </w:r>
      <w:r>
        <w:t xml:space="preserve">, and </w:t>
      </w:r>
      <w:r w:rsidRPr="00505B44">
        <w:t>Tiferet</w:t>
      </w:r>
      <w:r>
        <w:t xml:space="preserve">: unless, it resides in systems as when a mother nurtures, protects, and shows compassion for her </w:t>
      </w:r>
      <w:r w:rsidRPr="000B20D2">
        <w:t xml:space="preserve">unweaned </w:t>
      </w:r>
      <w:r>
        <w:t>babes, or a father nurtures, protects, and shows compassion for his wife and children.  Even so, the patriarch nurtures, protects, and shows compassion for his tribe.  The elder nurtures, protects, and shows compassion in teaching Torah.  These are the things that are pivotal in establishing spiritual victory and splendor.  We ought not suppose that military prowess usually brings any such benefits, in our view; yet how is this reconciled with the wars of David, and the like?</w:t>
      </w:r>
    </w:p>
  </w:endnote>
  <w:endnote w:id="243">
    <w:p w:rsidR="00781C27" w:rsidRDefault="00781C27" w:rsidP="00505B44">
      <w:pPr>
        <w:pStyle w:val="Endnote"/>
      </w:pPr>
      <w:r>
        <w:rPr>
          <w:rStyle w:val="EndnoteReference"/>
        </w:rPr>
        <w:endnoteRef/>
      </w:r>
      <w:r>
        <w:t xml:space="preserve"> </w:t>
      </w:r>
      <w:hyperlink r:id="rId298" w:history="1">
        <w:r w:rsidRPr="00F23CF6">
          <w:rPr>
            <w:rStyle w:val="Hyperlink"/>
          </w:rPr>
          <w:t>https://en.wikipedia.org/wiki/Netzach</w:t>
        </w:r>
      </w:hyperlink>
    </w:p>
  </w:endnote>
  <w:endnote w:id="244">
    <w:p w:rsidR="00781C27" w:rsidRDefault="00781C27" w:rsidP="00622696">
      <w:pPr>
        <w:pStyle w:val="Endnote"/>
      </w:pPr>
      <w:r>
        <w:rPr>
          <w:rStyle w:val="EndnoteReference"/>
        </w:rPr>
        <w:endnoteRef/>
      </w:r>
      <w:r>
        <w:t xml:space="preserve"> </w:t>
      </w:r>
      <w:hyperlink r:id="rId299" w:history="1">
        <w:r w:rsidRPr="00F23CF6">
          <w:rPr>
            <w:rStyle w:val="Hyperlink"/>
          </w:rPr>
          <w:t>https://en.wikipedia.org/wiki/Hod_(Kabbalah)</w:t>
        </w:r>
      </w:hyperlink>
    </w:p>
  </w:endnote>
  <w:endnote w:id="245">
    <w:p w:rsidR="00781C27" w:rsidRDefault="00781C27" w:rsidP="00622696">
      <w:pPr>
        <w:pStyle w:val="Endnote"/>
      </w:pPr>
      <w:r>
        <w:rPr>
          <w:rStyle w:val="EndnoteReference"/>
        </w:rPr>
        <w:endnoteRef/>
      </w:r>
      <w:r>
        <w:t xml:space="preserve"> </w:t>
      </w:r>
      <w:hyperlink r:id="rId300" w:history="1">
        <w:r w:rsidRPr="00F23CF6">
          <w:rPr>
            <w:rStyle w:val="Hyperlink"/>
          </w:rPr>
          <w:t>https://en.wikipedia.org/wiki/Yesod</w:t>
        </w:r>
      </w:hyperlink>
    </w:p>
  </w:endnote>
  <w:endnote w:id="246">
    <w:p w:rsidR="00781C27" w:rsidRDefault="00781C27" w:rsidP="00AE4D14">
      <w:pPr>
        <w:pStyle w:val="Endnote"/>
      </w:pPr>
      <w:r>
        <w:rPr>
          <w:rStyle w:val="EndnoteReference"/>
        </w:rPr>
        <w:endnoteRef/>
      </w:r>
      <w:r>
        <w:t xml:space="preserve"> </w:t>
      </w:r>
      <w:hyperlink r:id="rId301" w:history="1">
        <w:r w:rsidRPr="00F23CF6">
          <w:rPr>
            <w:rStyle w:val="Hyperlink"/>
          </w:rPr>
          <w:t>https://en.wikipedia.org/wiki/Malkuth</w:t>
        </w:r>
      </w:hyperlink>
    </w:p>
  </w:endnote>
  <w:endnote w:id="247">
    <w:p w:rsidR="00781C27" w:rsidRDefault="00781C27" w:rsidP="0049364C">
      <w:pPr>
        <w:pStyle w:val="Endnote"/>
      </w:pPr>
      <w:r>
        <w:rPr>
          <w:rStyle w:val="EndnoteReference"/>
        </w:rPr>
        <w:endnoteRef/>
      </w:r>
      <w:r>
        <w:t xml:space="preserve"> </w:t>
      </w:r>
      <w:hyperlink r:id="rId302" w:history="1">
        <w:r w:rsidRPr="00F23CF6">
          <w:rPr>
            <w:rStyle w:val="Hyperlink"/>
          </w:rPr>
          <w:t>https://en.wikipedia.org/wiki/Qliphoth</w:t>
        </w:r>
      </w:hyperlink>
    </w:p>
  </w:endnote>
  <w:endnote w:id="248">
    <w:p w:rsidR="00781C27" w:rsidRDefault="00781C27" w:rsidP="000B20D2">
      <w:pPr>
        <w:pStyle w:val="Endnote"/>
      </w:pPr>
      <w:r>
        <w:rPr>
          <w:rStyle w:val="EndnoteReference"/>
        </w:rPr>
        <w:endnoteRef/>
      </w:r>
      <w:r>
        <w:t xml:space="preserve"> But David is not talking about mysticism, or Oral Torah, or Kabbalah when he comes to the light; yet, he most assuredly is talking about Torah.  We are not greater than David, are we?  Psalm 1:2; 4:6; 13:3; 18:28; 27:1; 34:5; 36:9; 37:6; 43:3; 56:13; 78:14; 89:15; 97:11; 104:2; 105:39; 112:4; 118:27; 119:105, 130, 176; 136:7; 139:11, 12; 148:3</w:t>
      </w:r>
    </w:p>
  </w:endnote>
  <w:endnote w:id="249">
    <w:p w:rsidR="00781C27" w:rsidRDefault="00781C27" w:rsidP="00CD04B2">
      <w:pPr>
        <w:pStyle w:val="Endnote"/>
      </w:pPr>
      <w:r>
        <w:rPr>
          <w:rStyle w:val="EndnoteReference"/>
        </w:rPr>
        <w:endnoteRef/>
      </w:r>
      <w:r>
        <w:t xml:space="preserve"> </w:t>
      </w:r>
      <w:r>
        <w:rPr>
          <w:lang w:val="en"/>
        </w:rPr>
        <w:t>It seems clear that Judaism and Christianity do not worship the s</w:t>
      </w:r>
      <w:r w:rsidR="00240DBD">
        <w:rPr>
          <w:lang w:val="en"/>
        </w:rPr>
        <w:t>ame God.  Nor d</w:t>
      </w:r>
      <w:r>
        <w:rPr>
          <w:lang w:val="en"/>
        </w:rPr>
        <w:t>o they worship in the same way: for worship in the Spirit, and worship by metaphysics are two diametrically opposed matters.</w:t>
      </w:r>
    </w:p>
  </w:endnote>
  <w:endnote w:id="250">
    <w:p w:rsidR="00781C27" w:rsidRDefault="00781C27" w:rsidP="00F252EB">
      <w:pPr>
        <w:pStyle w:val="Endnote"/>
      </w:pPr>
      <w:r>
        <w:rPr>
          <w:rStyle w:val="EndnoteReference"/>
        </w:rPr>
        <w:endnoteRef/>
      </w:r>
      <w:r>
        <w:t xml:space="preserve"> </w:t>
      </w:r>
      <w:hyperlink r:id="rId303" w:history="1">
        <w:r w:rsidR="00240DBD" w:rsidRPr="00B4081B">
          <w:rPr>
            <w:rStyle w:val="Hyperlink"/>
          </w:rPr>
          <w:t>https://en.wikipedia.org/wiki/Kabbalah#Criticism</w:t>
        </w:r>
      </w:hyperlink>
      <w:bookmarkStart w:id="0" w:name="_GoBack"/>
      <w:bookmarkEnd w:id="0"/>
    </w:p>
  </w:endnote>
  <w:endnote w:id="251">
    <w:p w:rsidR="00781C27" w:rsidRDefault="00781C27" w:rsidP="007667CA">
      <w:pPr>
        <w:pStyle w:val="Endnote"/>
      </w:pPr>
      <w:r>
        <w:rPr>
          <w:rStyle w:val="EndnoteReference"/>
        </w:rPr>
        <w:endnoteRef/>
      </w:r>
      <w:r>
        <w:t xml:space="preserve"> </w:t>
      </w:r>
      <w:hyperlink r:id="rId304" w:history="1">
        <w:r w:rsidRPr="00F23CF6">
          <w:rPr>
            <w:rStyle w:val="Hyperlink"/>
          </w:rPr>
          <w:t>https://en.wikipedia.org/wiki/Conservative_Judaism</w:t>
        </w:r>
      </w:hyperlink>
    </w:p>
    <w:p w:rsidR="00781C27" w:rsidRDefault="00781C27" w:rsidP="00490FB8">
      <w:pPr>
        <w:pStyle w:val="Endnote"/>
      </w:pPr>
      <w:hyperlink r:id="rId305" w:history="1">
        <w:r w:rsidRPr="00F23CF6">
          <w:rPr>
            <w:rStyle w:val="Hyperlink"/>
          </w:rPr>
          <w:t>https://en.wikipedia.org/wiki/Conservative_halakha</w:t>
        </w:r>
      </w:hyperlink>
    </w:p>
  </w:endnote>
  <w:endnote w:id="252">
    <w:p w:rsidR="00781C27" w:rsidRDefault="00781C27" w:rsidP="00CB2D98">
      <w:pPr>
        <w:pStyle w:val="Endnote"/>
      </w:pPr>
      <w:r>
        <w:rPr>
          <w:rStyle w:val="EndnoteReference"/>
        </w:rPr>
        <w:endnoteRef/>
      </w:r>
      <w:r>
        <w:t xml:space="preserve"> </w:t>
      </w:r>
      <w:hyperlink r:id="rId306" w:history="1">
        <w:r w:rsidRPr="00F23CF6">
          <w:rPr>
            <w:rStyle w:val="Hyperlink"/>
          </w:rPr>
          <w:t>https://en.wikipedia.org/wiki/Orthodox_Judaism</w:t>
        </w:r>
      </w:hyperlink>
    </w:p>
  </w:endnote>
  <w:endnote w:id="253">
    <w:p w:rsidR="00781C27" w:rsidRDefault="00781C27" w:rsidP="007A7F61">
      <w:pPr>
        <w:pStyle w:val="Endnote"/>
      </w:pPr>
      <w:r>
        <w:rPr>
          <w:rStyle w:val="EndnoteReference"/>
        </w:rPr>
        <w:endnoteRef/>
      </w:r>
      <w:r>
        <w:t xml:space="preserve"> </w:t>
      </w:r>
      <w:hyperlink r:id="rId307" w:anchor="Haredi_Judaism" w:history="1">
        <w:r w:rsidRPr="00F23CF6">
          <w:rPr>
            <w:rStyle w:val="Hyperlink"/>
          </w:rPr>
          <w:t>https://en.wikipedia.org/wiki/Orthodox_Judaism#Haredi_Judaism</w:t>
        </w:r>
      </w:hyperlink>
    </w:p>
    <w:p w:rsidR="00781C27" w:rsidRDefault="00781C27" w:rsidP="007A7F61">
      <w:pPr>
        <w:pStyle w:val="Endnote"/>
      </w:pPr>
      <w:hyperlink r:id="rId308" w:history="1">
        <w:r w:rsidRPr="00F23CF6">
          <w:rPr>
            <w:rStyle w:val="Hyperlink"/>
          </w:rPr>
          <w:t>https://en.wikipedia.org/wiki/Haredi_Judaism</w:t>
        </w:r>
      </w:hyperlink>
    </w:p>
  </w:endnote>
  <w:endnote w:id="254">
    <w:p w:rsidR="00781C27" w:rsidRDefault="00781C27" w:rsidP="00980943">
      <w:pPr>
        <w:pStyle w:val="Endnote"/>
      </w:pPr>
      <w:r>
        <w:rPr>
          <w:rStyle w:val="EndnoteReference"/>
        </w:rPr>
        <w:endnoteRef/>
      </w:r>
      <w:r>
        <w:t xml:space="preserve"> from the Hebrew word for lovingkindness, loyalty-love, benevolent, gracious, loving, merciful, pious(?), tender; stork like in affection and behavior for its young.</w:t>
      </w:r>
    </w:p>
  </w:endnote>
  <w:endnote w:id="255">
    <w:p w:rsidR="00781C27" w:rsidRDefault="00781C27" w:rsidP="004C2E37">
      <w:pPr>
        <w:pStyle w:val="Endnote"/>
      </w:pPr>
      <w:r>
        <w:rPr>
          <w:rStyle w:val="EndnoteReference"/>
        </w:rPr>
        <w:endnoteRef/>
      </w:r>
      <w:r>
        <w:t xml:space="preserve"> </w:t>
      </w:r>
      <w:hyperlink r:id="rId309" w:anchor="Hasidic_Judaism" w:history="1">
        <w:r w:rsidRPr="00F23CF6">
          <w:rPr>
            <w:rStyle w:val="Hyperlink"/>
          </w:rPr>
          <w:t>https://en.wikipedia.org/wiki/Orthodox_Judaism#Hasidic_Judaism</w:t>
        </w:r>
      </w:hyperlink>
    </w:p>
    <w:p w:rsidR="00781C27" w:rsidRDefault="00781C27" w:rsidP="004C2E37">
      <w:pPr>
        <w:pStyle w:val="Endnote"/>
      </w:pPr>
      <w:hyperlink r:id="rId310" w:history="1">
        <w:r w:rsidRPr="00F23CF6">
          <w:rPr>
            <w:rStyle w:val="Hyperlink"/>
          </w:rPr>
          <w:t>https://en.wikipedia.org/wiki/Hasidic_Judaism</w:t>
        </w:r>
      </w:hyperlink>
    </w:p>
  </w:endnote>
  <w:endnote w:id="256">
    <w:p w:rsidR="00781C27" w:rsidRDefault="00781C27" w:rsidP="00901310">
      <w:pPr>
        <w:pStyle w:val="Endnote"/>
      </w:pPr>
      <w:r>
        <w:rPr>
          <w:rStyle w:val="EndnoteReference"/>
        </w:rPr>
        <w:endnoteRef/>
      </w:r>
      <w:r>
        <w:t xml:space="preserve"> </w:t>
      </w:r>
      <w:hyperlink r:id="rId311" w:history="1">
        <w:r w:rsidRPr="00F23CF6">
          <w:rPr>
            <w:rStyle w:val="Hyperlink"/>
          </w:rPr>
          <w:t>https://en.wikipedia.org/wiki/Rabbinic_Judaism</w:t>
        </w:r>
      </w:hyperlink>
    </w:p>
  </w:endnote>
  <w:endnote w:id="257">
    <w:p w:rsidR="00781C27" w:rsidRDefault="00781C27" w:rsidP="00322014">
      <w:pPr>
        <w:pStyle w:val="Endnote"/>
      </w:pPr>
      <w:r>
        <w:rPr>
          <w:rStyle w:val="EndnoteReference"/>
        </w:rPr>
        <w:endnoteRef/>
      </w:r>
      <w:r>
        <w:t xml:space="preserve"> </w:t>
      </w:r>
      <w:hyperlink r:id="rId312" w:anchor="Maimonides'_13_principles_of_faith" w:history="1">
        <w:r w:rsidRPr="00F23CF6">
          <w:rPr>
            <w:rStyle w:val="Hyperlink"/>
          </w:rPr>
          <w:t>https://en.wikipedia.org/wiki/Jewish_principles_of_faith#Maimonides'_13_principles_of_faith</w:t>
        </w:r>
      </w:hyperlink>
    </w:p>
    <w:p w:rsidR="00781C27" w:rsidRDefault="00781C27" w:rsidP="00322014">
      <w:pPr>
        <w:pStyle w:val="Endnote"/>
      </w:pPr>
      <w:hyperlink r:id="rId313" w:history="1">
        <w:r w:rsidRPr="00F23CF6">
          <w:rPr>
            <w:rStyle w:val="Hyperlink"/>
          </w:rPr>
          <w:t>https://en.wikipedia.org/wiki/Jewish_principles_of_faith</w:t>
        </w:r>
      </w:hyperlink>
    </w:p>
  </w:endnote>
  <w:endnote w:id="258">
    <w:p w:rsidR="00781C27" w:rsidRDefault="00781C27" w:rsidP="00490FB8">
      <w:pPr>
        <w:pStyle w:val="Endnote"/>
      </w:pPr>
      <w:r>
        <w:rPr>
          <w:rStyle w:val="EndnoteReference"/>
        </w:rPr>
        <w:endnoteRef/>
      </w:r>
      <w:r>
        <w:t xml:space="preserve"> How can this possibly be true?  Still, it shows respect for what remains for us.  This seems to exclude Mishna; is it a Karaite world view?</w:t>
      </w:r>
    </w:p>
  </w:endnote>
  <w:endnote w:id="259">
    <w:p w:rsidR="00781C27" w:rsidRDefault="00781C27" w:rsidP="00490FB8">
      <w:pPr>
        <w:pStyle w:val="Endnote"/>
      </w:pPr>
      <w:r>
        <w:rPr>
          <w:rStyle w:val="EndnoteReference"/>
        </w:rPr>
        <w:endnoteRef/>
      </w:r>
      <w:r>
        <w:t xml:space="preserve"> If there is no hope for improvement, then why are we bothered with archaeology and other pursuits to establish Torah as history, and understand it better.  Our understanding grows every year, inch-by-inch, little-by-little….</w:t>
      </w:r>
    </w:p>
  </w:endnote>
  <w:endnote w:id="260">
    <w:p w:rsidR="00781C27" w:rsidRDefault="00781C27" w:rsidP="00BB0D84">
      <w:pPr>
        <w:pStyle w:val="Endnote"/>
      </w:pPr>
      <w:r>
        <w:rPr>
          <w:rStyle w:val="EndnoteReference"/>
        </w:rPr>
        <w:endnoteRef/>
      </w:r>
      <w:r>
        <w:t xml:space="preserve"> </w:t>
      </w:r>
      <w:hyperlink r:id="rId314" w:anchor="Modern_Orthodoxy" w:history="1">
        <w:r w:rsidRPr="00F23CF6">
          <w:rPr>
            <w:rStyle w:val="Hyperlink"/>
          </w:rPr>
          <w:t>https://en.wikipedia.org/wiki/Orthodox_Judaism#Modern_Orthodoxy</w:t>
        </w:r>
      </w:hyperlink>
    </w:p>
    <w:p w:rsidR="00781C27" w:rsidRDefault="00781C27" w:rsidP="00BB0D84">
      <w:pPr>
        <w:pStyle w:val="Endnote"/>
      </w:pPr>
      <w:hyperlink r:id="rId315" w:history="1">
        <w:r w:rsidRPr="00F23CF6">
          <w:rPr>
            <w:rStyle w:val="Hyperlink"/>
          </w:rPr>
          <w:t>https://en.wikipedia.org/wiki/Modern_Orthodox_Judaism</w:t>
        </w:r>
      </w:hyperlink>
    </w:p>
  </w:endnote>
  <w:endnote w:id="261">
    <w:p w:rsidR="00781C27" w:rsidRDefault="00781C27" w:rsidP="00B774E4">
      <w:pPr>
        <w:pStyle w:val="Endnote"/>
      </w:pPr>
      <w:r>
        <w:rPr>
          <w:rStyle w:val="EndnoteReference"/>
        </w:rPr>
        <w:endnoteRef/>
      </w:r>
      <w:r>
        <w:t xml:space="preserve"> </w:t>
      </w:r>
      <w:hyperlink r:id="rId316" w:history="1">
        <w:r w:rsidRPr="00F23CF6">
          <w:rPr>
            <w:rStyle w:val="Hyperlink"/>
          </w:rPr>
          <w:t>https://en.wikipedia.org/wiki/Reconstructionist_Judaism</w:t>
        </w:r>
      </w:hyperlink>
    </w:p>
  </w:endnote>
  <w:endnote w:id="262">
    <w:p w:rsidR="00781C27" w:rsidRDefault="00781C27" w:rsidP="00E16CF4">
      <w:pPr>
        <w:pStyle w:val="Endnote"/>
      </w:pPr>
      <w:r>
        <w:rPr>
          <w:rStyle w:val="EndnoteReference"/>
        </w:rPr>
        <w:endnoteRef/>
      </w:r>
      <w:r>
        <w:t xml:space="preserve"> </w:t>
      </w:r>
      <w:hyperlink r:id="rId317" w:history="1">
        <w:r w:rsidRPr="00F23CF6">
          <w:rPr>
            <w:rStyle w:val="Hyperlink"/>
          </w:rPr>
          <w:t>https://en.wikipedia.org/wiki/Reform_Judaism</w:t>
        </w:r>
      </w:hyperlink>
    </w:p>
  </w:endnote>
  <w:endnote w:id="263">
    <w:p w:rsidR="00781C27" w:rsidRDefault="00781C27" w:rsidP="00CE4194">
      <w:pPr>
        <w:pStyle w:val="Endnote"/>
      </w:pPr>
      <w:r>
        <w:rPr>
          <w:rStyle w:val="EndnoteReference"/>
        </w:rPr>
        <w:endnoteRef/>
      </w:r>
      <w:r>
        <w:t xml:space="preserve"> </w:t>
      </w:r>
      <w:hyperlink r:id="rId318" w:history="1">
        <w:r w:rsidRPr="00F23CF6">
          <w:rPr>
            <w:rStyle w:val="Hyperlink"/>
          </w:rPr>
          <w:t>https://en.wikipedia.org/wiki/Karaite_Judaism</w:t>
        </w:r>
      </w:hyperlink>
    </w:p>
  </w:endnote>
  <w:endnote w:id="264">
    <w:p w:rsidR="00781C27" w:rsidRDefault="00781C27" w:rsidP="00772240">
      <w:pPr>
        <w:pStyle w:val="Endnote"/>
      </w:pPr>
      <w:r>
        <w:rPr>
          <w:rStyle w:val="EndnoteReference"/>
        </w:rPr>
        <w:endnoteRef/>
      </w:r>
      <w:r>
        <w:t xml:space="preserve"> Deuteronomy 6:4-9, as well as Deuteronomy 4:1; 5:1; 6:3; 9:1; 10:12; 20:3; 27:9</w:t>
      </w:r>
    </w:p>
  </w:endnote>
  <w:endnote w:id="265">
    <w:p w:rsidR="00781C27" w:rsidRDefault="00781C27" w:rsidP="00410A73">
      <w:pPr>
        <w:pStyle w:val="Endnote"/>
      </w:pPr>
      <w:r>
        <w:rPr>
          <w:rStyle w:val="EndnoteReference"/>
        </w:rPr>
        <w:endnoteRef/>
      </w:r>
      <w:r>
        <w:t xml:space="preserve"> Leviticus 19:27</w:t>
      </w:r>
    </w:p>
  </w:endnote>
  <w:endnote w:id="266">
    <w:p w:rsidR="00781C27" w:rsidRDefault="00781C27" w:rsidP="00C53F5B">
      <w:pPr>
        <w:pStyle w:val="Endnote"/>
      </w:pPr>
      <w:r>
        <w:rPr>
          <w:rStyle w:val="EndnoteReference"/>
        </w:rPr>
        <w:endnoteRef/>
      </w:r>
      <w:r>
        <w:t xml:space="preserve"> Deuteronomy 10:16</w:t>
      </w:r>
    </w:p>
  </w:endnote>
  <w:endnote w:id="267">
    <w:p w:rsidR="00781C27" w:rsidRDefault="00781C27" w:rsidP="00C53F5B">
      <w:pPr>
        <w:pStyle w:val="Endnote"/>
      </w:pPr>
      <w:r>
        <w:rPr>
          <w:rStyle w:val="EndnoteReference"/>
        </w:rPr>
        <w:endnoteRef/>
      </w:r>
      <w:r>
        <w:t xml:space="preserve"> </w:t>
      </w:r>
      <w:r w:rsidRPr="00C53F5B">
        <w:t>Deuteronomy 10:12-21</w:t>
      </w:r>
      <w:r>
        <w:t xml:space="preserve">; </w:t>
      </w:r>
      <w:r w:rsidRPr="00C53F5B">
        <w:t>Ruth 1:16</w:t>
      </w:r>
    </w:p>
  </w:endnote>
  <w:endnote w:id="268">
    <w:p w:rsidR="00781C27" w:rsidRDefault="00781C27" w:rsidP="00D84FEB">
      <w:pPr>
        <w:pStyle w:val="Endnote"/>
      </w:pPr>
      <w:r>
        <w:rPr>
          <w:rStyle w:val="EndnoteReference"/>
        </w:rPr>
        <w:endnoteRef/>
      </w:r>
      <w:r>
        <w:t xml:space="preserve"> Genesis 18:18; 22:18; 26:4; Psalm 72:17</w:t>
      </w:r>
    </w:p>
  </w:endnote>
  <w:endnote w:id="269">
    <w:p w:rsidR="00781C27" w:rsidRDefault="00781C27" w:rsidP="00D84FEB">
      <w:pPr>
        <w:pStyle w:val="Endnote"/>
      </w:pPr>
      <w:r>
        <w:rPr>
          <w:rStyle w:val="EndnoteReference"/>
        </w:rPr>
        <w:endnoteRef/>
      </w:r>
      <w:r>
        <w:t xml:space="preserve"> Genesis 15:13; 17:8, 12, 27; 23:4; 28:4; 37:1; Exodus 2:22; 6:4; 12:19; 12:48, 49; 20:10; 22:21; 23:9, 12; Leviticus 16:29 (198 verses in all)</w:t>
      </w:r>
    </w:p>
  </w:endnote>
  <w:endnote w:id="270">
    <w:p w:rsidR="00781C27" w:rsidRDefault="00781C27" w:rsidP="002C65DE">
      <w:pPr>
        <w:pStyle w:val="Endnote"/>
      </w:pPr>
      <w:r>
        <w:rPr>
          <w:rStyle w:val="EndnoteReference"/>
        </w:rPr>
        <w:endnoteRef/>
      </w:r>
      <w:r>
        <w:t xml:space="preserve"> </w:t>
      </w:r>
      <w:r w:rsidRPr="002C65DE">
        <w:t>Isaiah 45:22-24</w:t>
      </w:r>
    </w:p>
  </w:endnote>
  <w:endnote w:id="271">
    <w:p w:rsidR="00781C27" w:rsidRDefault="00781C27" w:rsidP="008F0BCE">
      <w:pPr>
        <w:pStyle w:val="Endnote"/>
      </w:pPr>
      <w:r>
        <w:rPr>
          <w:rStyle w:val="EndnoteReference"/>
        </w:rPr>
        <w:endnoteRef/>
      </w:r>
      <w:r>
        <w:t xml:space="preserve"> Deuteronomy 4:2; 12:32; 27:8-10</w:t>
      </w:r>
    </w:p>
  </w:endnote>
  <w:endnote w:id="272">
    <w:p w:rsidR="00781C27" w:rsidRDefault="00781C27" w:rsidP="00B22CC3">
      <w:pPr>
        <w:pStyle w:val="Endnote"/>
      </w:pPr>
      <w:r>
        <w:rPr>
          <w:rStyle w:val="EndnoteReference"/>
        </w:rPr>
        <w:endnoteRef/>
      </w:r>
      <w:r>
        <w:t xml:space="preserve"> Deuteronomy 11:18; 27:8-10; Psalm 119:11; Proverbs 3:3; 6:21; 7:3; Jeremiah 23:17; 31:31-34; 32:39; Ezekiel 11:19; 36:26</w:t>
      </w:r>
    </w:p>
  </w:endnote>
  <w:endnote w:id="273">
    <w:p w:rsidR="00781C27" w:rsidRDefault="00781C27" w:rsidP="005441DE">
      <w:pPr>
        <w:pStyle w:val="Endnote"/>
      </w:pPr>
      <w:r>
        <w:rPr>
          <w:rStyle w:val="EndnoteReference"/>
        </w:rPr>
        <w:endnoteRef/>
      </w:r>
      <w:r>
        <w:t xml:space="preserve"> Exodus 32:32; Leviticus 4:20, 26, 41, 35; 5:10, 13, 16, 18; 6:7; 19:22; Numbers 14:19; 15:25, 26, 28; 30:5, 8, 12; Deuteronomy 21:8</w:t>
      </w:r>
    </w:p>
  </w:endnote>
  <w:endnote w:id="274">
    <w:p w:rsidR="00781C27" w:rsidRDefault="00781C27"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65" w:rsidRDefault="00A47765" w:rsidP="0031344D">
      <w:pPr>
        <w:spacing w:after="0"/>
      </w:pPr>
      <w:r>
        <w:separator/>
      </w:r>
    </w:p>
  </w:footnote>
  <w:footnote w:type="continuationSeparator" w:id="0">
    <w:p w:rsidR="00A47765" w:rsidRDefault="00A4776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145"/>
    <w:multiLevelType w:val="hybridMultilevel"/>
    <w:tmpl w:val="7DC47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66D65"/>
    <w:multiLevelType w:val="multilevel"/>
    <w:tmpl w:val="1C9C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0094C"/>
    <w:multiLevelType w:val="hybridMultilevel"/>
    <w:tmpl w:val="A70E4A6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46B2"/>
    <w:multiLevelType w:val="hybridMultilevel"/>
    <w:tmpl w:val="B2C22EC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E68D3"/>
    <w:multiLevelType w:val="hybridMultilevel"/>
    <w:tmpl w:val="8CB8EE4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8771A"/>
    <w:multiLevelType w:val="hybridMultilevel"/>
    <w:tmpl w:val="D9ECDE06"/>
    <w:lvl w:ilvl="0" w:tplc="6ADAA5BC">
      <w:numFmt w:val="bullet"/>
      <w:lvlText w:val="†"/>
      <w:lvlJc w:val="left"/>
      <w:pPr>
        <w:ind w:left="720" w:hanging="360"/>
      </w:pPr>
      <w:rPr>
        <w:rFonts w:ascii="Sylfaen" w:eastAsiaTheme="minorHAnsi" w:hAnsi="Sylfaen" w:cstheme="minorBidi"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22E63"/>
    <w:multiLevelType w:val="hybridMultilevel"/>
    <w:tmpl w:val="6C546E0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0841"/>
    <w:multiLevelType w:val="hybridMultilevel"/>
    <w:tmpl w:val="8F1C9DE2"/>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E517C"/>
    <w:multiLevelType w:val="hybridMultilevel"/>
    <w:tmpl w:val="96BAD1C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42CCF"/>
    <w:multiLevelType w:val="hybridMultilevel"/>
    <w:tmpl w:val="F380F91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A7C54"/>
    <w:multiLevelType w:val="hybridMultilevel"/>
    <w:tmpl w:val="E57C6366"/>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55212"/>
    <w:multiLevelType w:val="hybridMultilevel"/>
    <w:tmpl w:val="7314356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52D4B"/>
    <w:multiLevelType w:val="hybridMultilevel"/>
    <w:tmpl w:val="88FCAF3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24B76"/>
    <w:multiLevelType w:val="hybridMultilevel"/>
    <w:tmpl w:val="5482518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17D55"/>
    <w:multiLevelType w:val="hybridMultilevel"/>
    <w:tmpl w:val="DA127B3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151D2"/>
    <w:multiLevelType w:val="hybridMultilevel"/>
    <w:tmpl w:val="70BC80CA"/>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6D907215"/>
    <w:multiLevelType w:val="hybridMultilevel"/>
    <w:tmpl w:val="9FF4D11C"/>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24523"/>
    <w:multiLevelType w:val="hybridMultilevel"/>
    <w:tmpl w:val="16423742"/>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
  </w:num>
  <w:num w:numId="4">
    <w:abstractNumId w:val="7"/>
  </w:num>
  <w:num w:numId="5">
    <w:abstractNumId w:val="2"/>
  </w:num>
  <w:num w:numId="6">
    <w:abstractNumId w:val="1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2"/>
  </w:num>
  <w:num w:numId="16">
    <w:abstractNumId w:val="8"/>
  </w:num>
  <w:num w:numId="17">
    <w:abstractNumId w:val="4"/>
  </w:num>
  <w:num w:numId="18">
    <w:abstractNumId w:val="11"/>
  </w:num>
  <w:num w:numId="19">
    <w:abstractNumId w:val="22"/>
  </w:num>
  <w:num w:numId="20">
    <w:abstractNumId w:val="10"/>
  </w:num>
  <w:num w:numId="21">
    <w:abstractNumId w:val="15"/>
  </w:num>
  <w:num w:numId="22">
    <w:abstractNumId w:val="17"/>
  </w:num>
  <w:num w:numId="23">
    <w:abstractNumId w:val="19"/>
  </w:num>
  <w:num w:numId="24">
    <w:abstractNumId w:val="6"/>
  </w:num>
  <w:num w:numId="25">
    <w:abstractNumId w:val="14"/>
  </w:num>
  <w:num w:numId="26">
    <w:abstractNumId w:val="21"/>
  </w:num>
  <w:num w:numId="27">
    <w:abstractNumId w:val="13"/>
  </w:num>
  <w:num w:numId="28">
    <w:abstractNumId w:val="0"/>
  </w:num>
  <w:num w:numId="29">
    <w:abstractNumId w:val="9"/>
  </w:num>
  <w:num w:numId="30">
    <w:abstractNumId w:val="5"/>
  </w:num>
  <w:num w:numId="31">
    <w:abstractNumId w:val="20"/>
  </w:num>
  <w:num w:numId="32">
    <w:abstractNumId w:val="3"/>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923"/>
    <w:rsid w:val="00004F57"/>
    <w:rsid w:val="00005069"/>
    <w:rsid w:val="00005585"/>
    <w:rsid w:val="00005D9D"/>
    <w:rsid w:val="00006D5D"/>
    <w:rsid w:val="00007E06"/>
    <w:rsid w:val="00011554"/>
    <w:rsid w:val="00012DAF"/>
    <w:rsid w:val="000134A0"/>
    <w:rsid w:val="0001433A"/>
    <w:rsid w:val="00020E8B"/>
    <w:rsid w:val="00020F7A"/>
    <w:rsid w:val="00021957"/>
    <w:rsid w:val="000272DB"/>
    <w:rsid w:val="00030666"/>
    <w:rsid w:val="00031EA0"/>
    <w:rsid w:val="00032947"/>
    <w:rsid w:val="00034E43"/>
    <w:rsid w:val="000373CF"/>
    <w:rsid w:val="00040BA6"/>
    <w:rsid w:val="000440A5"/>
    <w:rsid w:val="000445E7"/>
    <w:rsid w:val="00045922"/>
    <w:rsid w:val="00046AF7"/>
    <w:rsid w:val="00050EE0"/>
    <w:rsid w:val="00052571"/>
    <w:rsid w:val="000531D0"/>
    <w:rsid w:val="00054B8D"/>
    <w:rsid w:val="00054D06"/>
    <w:rsid w:val="0005588A"/>
    <w:rsid w:val="00057ECE"/>
    <w:rsid w:val="000626A5"/>
    <w:rsid w:val="00062C69"/>
    <w:rsid w:val="0006467E"/>
    <w:rsid w:val="0006502E"/>
    <w:rsid w:val="00066066"/>
    <w:rsid w:val="0006633C"/>
    <w:rsid w:val="00067B20"/>
    <w:rsid w:val="0007279C"/>
    <w:rsid w:val="00073E94"/>
    <w:rsid w:val="00076813"/>
    <w:rsid w:val="00076D82"/>
    <w:rsid w:val="000806A3"/>
    <w:rsid w:val="0008107D"/>
    <w:rsid w:val="00083442"/>
    <w:rsid w:val="00084737"/>
    <w:rsid w:val="00087F55"/>
    <w:rsid w:val="0009132A"/>
    <w:rsid w:val="00091656"/>
    <w:rsid w:val="00091F0C"/>
    <w:rsid w:val="000944D1"/>
    <w:rsid w:val="00094C00"/>
    <w:rsid w:val="00095422"/>
    <w:rsid w:val="000A0E41"/>
    <w:rsid w:val="000A2ACC"/>
    <w:rsid w:val="000A40DD"/>
    <w:rsid w:val="000A441A"/>
    <w:rsid w:val="000A4749"/>
    <w:rsid w:val="000A5525"/>
    <w:rsid w:val="000A55D2"/>
    <w:rsid w:val="000A67FB"/>
    <w:rsid w:val="000B0A60"/>
    <w:rsid w:val="000B20D2"/>
    <w:rsid w:val="000B283C"/>
    <w:rsid w:val="000B514A"/>
    <w:rsid w:val="000B60A6"/>
    <w:rsid w:val="000C0372"/>
    <w:rsid w:val="000C1DC4"/>
    <w:rsid w:val="000C2967"/>
    <w:rsid w:val="000C2B1A"/>
    <w:rsid w:val="000C3DF5"/>
    <w:rsid w:val="000C43A9"/>
    <w:rsid w:val="000C504C"/>
    <w:rsid w:val="000C5E85"/>
    <w:rsid w:val="000C6395"/>
    <w:rsid w:val="000C6487"/>
    <w:rsid w:val="000C74BD"/>
    <w:rsid w:val="000D0E7C"/>
    <w:rsid w:val="000D10E7"/>
    <w:rsid w:val="000D2D80"/>
    <w:rsid w:val="000D40EB"/>
    <w:rsid w:val="000D557A"/>
    <w:rsid w:val="000D5826"/>
    <w:rsid w:val="000D5C6A"/>
    <w:rsid w:val="000D5EE5"/>
    <w:rsid w:val="000E0437"/>
    <w:rsid w:val="000E2230"/>
    <w:rsid w:val="000E27EA"/>
    <w:rsid w:val="000E2CC7"/>
    <w:rsid w:val="000E5BE2"/>
    <w:rsid w:val="000E6179"/>
    <w:rsid w:val="000E6B6D"/>
    <w:rsid w:val="000F06EF"/>
    <w:rsid w:val="000F1C4F"/>
    <w:rsid w:val="000F2570"/>
    <w:rsid w:val="000F3D37"/>
    <w:rsid w:val="000F3D4A"/>
    <w:rsid w:val="000F42B7"/>
    <w:rsid w:val="000F43E5"/>
    <w:rsid w:val="000F4732"/>
    <w:rsid w:val="000F6956"/>
    <w:rsid w:val="000F7A3D"/>
    <w:rsid w:val="00100EFD"/>
    <w:rsid w:val="00106157"/>
    <w:rsid w:val="0011181E"/>
    <w:rsid w:val="001121A6"/>
    <w:rsid w:val="001123AB"/>
    <w:rsid w:val="00112C6E"/>
    <w:rsid w:val="00116F86"/>
    <w:rsid w:val="001172B6"/>
    <w:rsid w:val="0012056A"/>
    <w:rsid w:val="00120C38"/>
    <w:rsid w:val="00121A84"/>
    <w:rsid w:val="001236C5"/>
    <w:rsid w:val="0012370D"/>
    <w:rsid w:val="0012399B"/>
    <w:rsid w:val="00123D18"/>
    <w:rsid w:val="00123EF5"/>
    <w:rsid w:val="00124749"/>
    <w:rsid w:val="00125583"/>
    <w:rsid w:val="00130D36"/>
    <w:rsid w:val="00132069"/>
    <w:rsid w:val="00132124"/>
    <w:rsid w:val="0013214F"/>
    <w:rsid w:val="00132665"/>
    <w:rsid w:val="00133692"/>
    <w:rsid w:val="00133816"/>
    <w:rsid w:val="001343C0"/>
    <w:rsid w:val="00136761"/>
    <w:rsid w:val="00136B86"/>
    <w:rsid w:val="001373D4"/>
    <w:rsid w:val="0014102E"/>
    <w:rsid w:val="00141DD5"/>
    <w:rsid w:val="00143E8A"/>
    <w:rsid w:val="001455E5"/>
    <w:rsid w:val="001465EC"/>
    <w:rsid w:val="001470BB"/>
    <w:rsid w:val="0014730A"/>
    <w:rsid w:val="0014744D"/>
    <w:rsid w:val="001477ED"/>
    <w:rsid w:val="00147D22"/>
    <w:rsid w:val="00150003"/>
    <w:rsid w:val="00150038"/>
    <w:rsid w:val="00152D51"/>
    <w:rsid w:val="00153236"/>
    <w:rsid w:val="00153D2F"/>
    <w:rsid w:val="00154C3E"/>
    <w:rsid w:val="001574B4"/>
    <w:rsid w:val="0016036F"/>
    <w:rsid w:val="0016380E"/>
    <w:rsid w:val="00163DAD"/>
    <w:rsid w:val="00164280"/>
    <w:rsid w:val="0016491C"/>
    <w:rsid w:val="00166F16"/>
    <w:rsid w:val="0016743C"/>
    <w:rsid w:val="00170C33"/>
    <w:rsid w:val="0017265D"/>
    <w:rsid w:val="001742C0"/>
    <w:rsid w:val="001758A4"/>
    <w:rsid w:val="00175ABA"/>
    <w:rsid w:val="00176278"/>
    <w:rsid w:val="00176531"/>
    <w:rsid w:val="00177E60"/>
    <w:rsid w:val="00181713"/>
    <w:rsid w:val="001819D0"/>
    <w:rsid w:val="00181AA3"/>
    <w:rsid w:val="00182145"/>
    <w:rsid w:val="00183D84"/>
    <w:rsid w:val="00184AA5"/>
    <w:rsid w:val="00185DCC"/>
    <w:rsid w:val="0019031C"/>
    <w:rsid w:val="0019635C"/>
    <w:rsid w:val="001A03DB"/>
    <w:rsid w:val="001A1269"/>
    <w:rsid w:val="001A2500"/>
    <w:rsid w:val="001A3275"/>
    <w:rsid w:val="001A3C95"/>
    <w:rsid w:val="001A3E7C"/>
    <w:rsid w:val="001A452E"/>
    <w:rsid w:val="001A51FB"/>
    <w:rsid w:val="001A5F89"/>
    <w:rsid w:val="001A68F1"/>
    <w:rsid w:val="001A766A"/>
    <w:rsid w:val="001A7B3C"/>
    <w:rsid w:val="001B12FD"/>
    <w:rsid w:val="001B241F"/>
    <w:rsid w:val="001B2458"/>
    <w:rsid w:val="001B25F4"/>
    <w:rsid w:val="001B26C0"/>
    <w:rsid w:val="001B2F0A"/>
    <w:rsid w:val="001B31B1"/>
    <w:rsid w:val="001B56F0"/>
    <w:rsid w:val="001B5ADB"/>
    <w:rsid w:val="001C25B3"/>
    <w:rsid w:val="001C2892"/>
    <w:rsid w:val="001C4684"/>
    <w:rsid w:val="001C4CED"/>
    <w:rsid w:val="001C5AA3"/>
    <w:rsid w:val="001C5E02"/>
    <w:rsid w:val="001C65C1"/>
    <w:rsid w:val="001C6C25"/>
    <w:rsid w:val="001D127C"/>
    <w:rsid w:val="001D2A89"/>
    <w:rsid w:val="001D36DB"/>
    <w:rsid w:val="001E27F0"/>
    <w:rsid w:val="001E2978"/>
    <w:rsid w:val="001E3415"/>
    <w:rsid w:val="001E39C4"/>
    <w:rsid w:val="001E3A69"/>
    <w:rsid w:val="001E3CF5"/>
    <w:rsid w:val="001E5686"/>
    <w:rsid w:val="001E5CE1"/>
    <w:rsid w:val="001E6119"/>
    <w:rsid w:val="001E6FB4"/>
    <w:rsid w:val="001E73B3"/>
    <w:rsid w:val="001F44E1"/>
    <w:rsid w:val="001F4688"/>
    <w:rsid w:val="001F4756"/>
    <w:rsid w:val="001F5741"/>
    <w:rsid w:val="001F5B74"/>
    <w:rsid w:val="001F6705"/>
    <w:rsid w:val="00201FE7"/>
    <w:rsid w:val="00202E08"/>
    <w:rsid w:val="00204859"/>
    <w:rsid w:val="00205850"/>
    <w:rsid w:val="00210E2D"/>
    <w:rsid w:val="002130FD"/>
    <w:rsid w:val="0021489C"/>
    <w:rsid w:val="00214B42"/>
    <w:rsid w:val="0021572D"/>
    <w:rsid w:val="002158A9"/>
    <w:rsid w:val="0022025D"/>
    <w:rsid w:val="00222633"/>
    <w:rsid w:val="00223BEF"/>
    <w:rsid w:val="0022467A"/>
    <w:rsid w:val="002247AF"/>
    <w:rsid w:val="00225AA5"/>
    <w:rsid w:val="00225B5B"/>
    <w:rsid w:val="002262C9"/>
    <w:rsid w:val="00227E27"/>
    <w:rsid w:val="00232CCE"/>
    <w:rsid w:val="00236A8B"/>
    <w:rsid w:val="002379B9"/>
    <w:rsid w:val="00240DBD"/>
    <w:rsid w:val="002412AA"/>
    <w:rsid w:val="00241CE5"/>
    <w:rsid w:val="00243795"/>
    <w:rsid w:val="0024749A"/>
    <w:rsid w:val="002501D9"/>
    <w:rsid w:val="00250299"/>
    <w:rsid w:val="00251081"/>
    <w:rsid w:val="00251780"/>
    <w:rsid w:val="0025257C"/>
    <w:rsid w:val="0025380D"/>
    <w:rsid w:val="002549AA"/>
    <w:rsid w:val="00255330"/>
    <w:rsid w:val="002559AA"/>
    <w:rsid w:val="00257360"/>
    <w:rsid w:val="00260FA1"/>
    <w:rsid w:val="00261ADC"/>
    <w:rsid w:val="00262890"/>
    <w:rsid w:val="00264D7D"/>
    <w:rsid w:val="00271E64"/>
    <w:rsid w:val="0027399B"/>
    <w:rsid w:val="00273F6D"/>
    <w:rsid w:val="00276D0A"/>
    <w:rsid w:val="00280A88"/>
    <w:rsid w:val="00281155"/>
    <w:rsid w:val="002812F9"/>
    <w:rsid w:val="00281757"/>
    <w:rsid w:val="00285033"/>
    <w:rsid w:val="00287BC3"/>
    <w:rsid w:val="00287D1F"/>
    <w:rsid w:val="00290A72"/>
    <w:rsid w:val="0029141A"/>
    <w:rsid w:val="002914AA"/>
    <w:rsid w:val="0029363B"/>
    <w:rsid w:val="00293831"/>
    <w:rsid w:val="00293D97"/>
    <w:rsid w:val="002956D6"/>
    <w:rsid w:val="002961A7"/>
    <w:rsid w:val="00296C49"/>
    <w:rsid w:val="0029739F"/>
    <w:rsid w:val="002A048E"/>
    <w:rsid w:val="002A0BEF"/>
    <w:rsid w:val="002A33BC"/>
    <w:rsid w:val="002A3880"/>
    <w:rsid w:val="002A47DB"/>
    <w:rsid w:val="002A5055"/>
    <w:rsid w:val="002A5F7B"/>
    <w:rsid w:val="002A73E8"/>
    <w:rsid w:val="002A7414"/>
    <w:rsid w:val="002B02F3"/>
    <w:rsid w:val="002B0E5A"/>
    <w:rsid w:val="002B7DAD"/>
    <w:rsid w:val="002C109A"/>
    <w:rsid w:val="002C1739"/>
    <w:rsid w:val="002C221B"/>
    <w:rsid w:val="002C393F"/>
    <w:rsid w:val="002C65DE"/>
    <w:rsid w:val="002C6C65"/>
    <w:rsid w:val="002C7522"/>
    <w:rsid w:val="002D02CA"/>
    <w:rsid w:val="002D09EA"/>
    <w:rsid w:val="002D2248"/>
    <w:rsid w:val="002D23D3"/>
    <w:rsid w:val="002D2E6C"/>
    <w:rsid w:val="002D357C"/>
    <w:rsid w:val="002D419B"/>
    <w:rsid w:val="002D4DAE"/>
    <w:rsid w:val="002D4F4B"/>
    <w:rsid w:val="002D5684"/>
    <w:rsid w:val="002D5781"/>
    <w:rsid w:val="002D70DE"/>
    <w:rsid w:val="002E042D"/>
    <w:rsid w:val="002E1097"/>
    <w:rsid w:val="002E15B9"/>
    <w:rsid w:val="002E1743"/>
    <w:rsid w:val="002E20A7"/>
    <w:rsid w:val="002E2C4F"/>
    <w:rsid w:val="002E3D99"/>
    <w:rsid w:val="002E3F84"/>
    <w:rsid w:val="002F08F0"/>
    <w:rsid w:val="002F192E"/>
    <w:rsid w:val="002F19B7"/>
    <w:rsid w:val="002F31DB"/>
    <w:rsid w:val="002F3688"/>
    <w:rsid w:val="002F37E7"/>
    <w:rsid w:val="002F4262"/>
    <w:rsid w:val="002F562D"/>
    <w:rsid w:val="002F5E68"/>
    <w:rsid w:val="002F7428"/>
    <w:rsid w:val="00302A56"/>
    <w:rsid w:val="00303773"/>
    <w:rsid w:val="00303F53"/>
    <w:rsid w:val="00304D73"/>
    <w:rsid w:val="003062DD"/>
    <w:rsid w:val="0030661B"/>
    <w:rsid w:val="003069EB"/>
    <w:rsid w:val="00307D0F"/>
    <w:rsid w:val="00310C51"/>
    <w:rsid w:val="00311049"/>
    <w:rsid w:val="00312E86"/>
    <w:rsid w:val="0031344D"/>
    <w:rsid w:val="0031383E"/>
    <w:rsid w:val="00313899"/>
    <w:rsid w:val="00313ACC"/>
    <w:rsid w:val="003140BA"/>
    <w:rsid w:val="00314D3F"/>
    <w:rsid w:val="00314DE2"/>
    <w:rsid w:val="00321E95"/>
    <w:rsid w:val="00322014"/>
    <w:rsid w:val="003239EB"/>
    <w:rsid w:val="0032751A"/>
    <w:rsid w:val="00327D57"/>
    <w:rsid w:val="00330BFA"/>
    <w:rsid w:val="00331011"/>
    <w:rsid w:val="0033314F"/>
    <w:rsid w:val="00333CC5"/>
    <w:rsid w:val="003345F6"/>
    <w:rsid w:val="00334955"/>
    <w:rsid w:val="003350BC"/>
    <w:rsid w:val="00336258"/>
    <w:rsid w:val="00337F68"/>
    <w:rsid w:val="00342910"/>
    <w:rsid w:val="0034594C"/>
    <w:rsid w:val="003462BB"/>
    <w:rsid w:val="00352615"/>
    <w:rsid w:val="0035287A"/>
    <w:rsid w:val="003538B9"/>
    <w:rsid w:val="0035525F"/>
    <w:rsid w:val="00355DC3"/>
    <w:rsid w:val="00356E01"/>
    <w:rsid w:val="00357C4A"/>
    <w:rsid w:val="0036006E"/>
    <w:rsid w:val="00363A71"/>
    <w:rsid w:val="00363F7D"/>
    <w:rsid w:val="00365E6A"/>
    <w:rsid w:val="0036701D"/>
    <w:rsid w:val="003709CC"/>
    <w:rsid w:val="00372706"/>
    <w:rsid w:val="00372761"/>
    <w:rsid w:val="00372899"/>
    <w:rsid w:val="00374BE9"/>
    <w:rsid w:val="00375259"/>
    <w:rsid w:val="003758C0"/>
    <w:rsid w:val="003767D6"/>
    <w:rsid w:val="0038021D"/>
    <w:rsid w:val="0038052D"/>
    <w:rsid w:val="00383B7C"/>
    <w:rsid w:val="0038667B"/>
    <w:rsid w:val="00386952"/>
    <w:rsid w:val="00386C7F"/>
    <w:rsid w:val="00387704"/>
    <w:rsid w:val="00387CDA"/>
    <w:rsid w:val="00387DF6"/>
    <w:rsid w:val="00394F0C"/>
    <w:rsid w:val="003965B9"/>
    <w:rsid w:val="00396982"/>
    <w:rsid w:val="003A177F"/>
    <w:rsid w:val="003A227A"/>
    <w:rsid w:val="003A37D6"/>
    <w:rsid w:val="003A43F6"/>
    <w:rsid w:val="003A5D03"/>
    <w:rsid w:val="003A5EB3"/>
    <w:rsid w:val="003A6935"/>
    <w:rsid w:val="003A7C58"/>
    <w:rsid w:val="003B08C0"/>
    <w:rsid w:val="003B44DC"/>
    <w:rsid w:val="003B4FAF"/>
    <w:rsid w:val="003B5C1F"/>
    <w:rsid w:val="003B6EC7"/>
    <w:rsid w:val="003B79B5"/>
    <w:rsid w:val="003B7D36"/>
    <w:rsid w:val="003C00D2"/>
    <w:rsid w:val="003C132E"/>
    <w:rsid w:val="003C1AA3"/>
    <w:rsid w:val="003C2918"/>
    <w:rsid w:val="003C33EF"/>
    <w:rsid w:val="003C3A10"/>
    <w:rsid w:val="003C47F6"/>
    <w:rsid w:val="003C64C6"/>
    <w:rsid w:val="003C7DC0"/>
    <w:rsid w:val="003D0049"/>
    <w:rsid w:val="003D027B"/>
    <w:rsid w:val="003D2A9C"/>
    <w:rsid w:val="003D2DFD"/>
    <w:rsid w:val="003D68E1"/>
    <w:rsid w:val="003E0DB9"/>
    <w:rsid w:val="003E1E9B"/>
    <w:rsid w:val="003E2183"/>
    <w:rsid w:val="003E22C7"/>
    <w:rsid w:val="003E30E5"/>
    <w:rsid w:val="003E3DB5"/>
    <w:rsid w:val="003E4AB5"/>
    <w:rsid w:val="003F0AF5"/>
    <w:rsid w:val="003F2A26"/>
    <w:rsid w:val="003F349B"/>
    <w:rsid w:val="003F750D"/>
    <w:rsid w:val="00404DBC"/>
    <w:rsid w:val="00405DC3"/>
    <w:rsid w:val="00406141"/>
    <w:rsid w:val="004063D9"/>
    <w:rsid w:val="00410462"/>
    <w:rsid w:val="00410A73"/>
    <w:rsid w:val="00413586"/>
    <w:rsid w:val="004157E1"/>
    <w:rsid w:val="00415CC9"/>
    <w:rsid w:val="0041674C"/>
    <w:rsid w:val="004174F6"/>
    <w:rsid w:val="00417822"/>
    <w:rsid w:val="00420FA0"/>
    <w:rsid w:val="00423135"/>
    <w:rsid w:val="00424599"/>
    <w:rsid w:val="00425722"/>
    <w:rsid w:val="004278EA"/>
    <w:rsid w:val="00431D7F"/>
    <w:rsid w:val="00432A1E"/>
    <w:rsid w:val="00435DC7"/>
    <w:rsid w:val="00440047"/>
    <w:rsid w:val="0044127B"/>
    <w:rsid w:val="004428A0"/>
    <w:rsid w:val="0044343C"/>
    <w:rsid w:val="0044512D"/>
    <w:rsid w:val="004470DA"/>
    <w:rsid w:val="0044796C"/>
    <w:rsid w:val="00450467"/>
    <w:rsid w:val="004517EB"/>
    <w:rsid w:val="00451E51"/>
    <w:rsid w:val="00452B5D"/>
    <w:rsid w:val="00453A00"/>
    <w:rsid w:val="0045404D"/>
    <w:rsid w:val="004556A4"/>
    <w:rsid w:val="004558F1"/>
    <w:rsid w:val="0045603A"/>
    <w:rsid w:val="00456516"/>
    <w:rsid w:val="00456907"/>
    <w:rsid w:val="0046103F"/>
    <w:rsid w:val="0046129C"/>
    <w:rsid w:val="00465342"/>
    <w:rsid w:val="004656A0"/>
    <w:rsid w:val="0046679B"/>
    <w:rsid w:val="00466E60"/>
    <w:rsid w:val="00466EEA"/>
    <w:rsid w:val="004670DE"/>
    <w:rsid w:val="004679A5"/>
    <w:rsid w:val="004702AA"/>
    <w:rsid w:val="00471F73"/>
    <w:rsid w:val="00473830"/>
    <w:rsid w:val="00473C83"/>
    <w:rsid w:val="0047672E"/>
    <w:rsid w:val="0047746B"/>
    <w:rsid w:val="0048066C"/>
    <w:rsid w:val="004828F4"/>
    <w:rsid w:val="004832F6"/>
    <w:rsid w:val="004852D8"/>
    <w:rsid w:val="00486435"/>
    <w:rsid w:val="00490659"/>
    <w:rsid w:val="00490FB8"/>
    <w:rsid w:val="00491083"/>
    <w:rsid w:val="004914E3"/>
    <w:rsid w:val="004929F1"/>
    <w:rsid w:val="0049364C"/>
    <w:rsid w:val="0049492C"/>
    <w:rsid w:val="00494AAC"/>
    <w:rsid w:val="00494FD8"/>
    <w:rsid w:val="00495A9D"/>
    <w:rsid w:val="00496310"/>
    <w:rsid w:val="0049663B"/>
    <w:rsid w:val="004975BD"/>
    <w:rsid w:val="004A104F"/>
    <w:rsid w:val="004A281D"/>
    <w:rsid w:val="004A4C56"/>
    <w:rsid w:val="004A5293"/>
    <w:rsid w:val="004A57F4"/>
    <w:rsid w:val="004A751C"/>
    <w:rsid w:val="004B06AF"/>
    <w:rsid w:val="004B1054"/>
    <w:rsid w:val="004B3194"/>
    <w:rsid w:val="004B49D1"/>
    <w:rsid w:val="004B5440"/>
    <w:rsid w:val="004B5651"/>
    <w:rsid w:val="004B59C3"/>
    <w:rsid w:val="004B5F74"/>
    <w:rsid w:val="004C132F"/>
    <w:rsid w:val="004C2A24"/>
    <w:rsid w:val="004C2E37"/>
    <w:rsid w:val="004C30D5"/>
    <w:rsid w:val="004D065A"/>
    <w:rsid w:val="004D11AE"/>
    <w:rsid w:val="004D29C2"/>
    <w:rsid w:val="004D3ABD"/>
    <w:rsid w:val="004D3B49"/>
    <w:rsid w:val="004D3E8F"/>
    <w:rsid w:val="004D57DB"/>
    <w:rsid w:val="004E122C"/>
    <w:rsid w:val="004E25B0"/>
    <w:rsid w:val="004E2AA6"/>
    <w:rsid w:val="004E3CB9"/>
    <w:rsid w:val="004E6085"/>
    <w:rsid w:val="004F170E"/>
    <w:rsid w:val="004F21D2"/>
    <w:rsid w:val="004F3730"/>
    <w:rsid w:val="004F3B2F"/>
    <w:rsid w:val="004F46C9"/>
    <w:rsid w:val="004F6600"/>
    <w:rsid w:val="004F6C21"/>
    <w:rsid w:val="004F6DCF"/>
    <w:rsid w:val="00500E4E"/>
    <w:rsid w:val="005010DD"/>
    <w:rsid w:val="005011FC"/>
    <w:rsid w:val="005012E0"/>
    <w:rsid w:val="0050169B"/>
    <w:rsid w:val="00503766"/>
    <w:rsid w:val="00505B44"/>
    <w:rsid w:val="0050762D"/>
    <w:rsid w:val="0051148E"/>
    <w:rsid w:val="005115F5"/>
    <w:rsid w:val="00513686"/>
    <w:rsid w:val="005143C1"/>
    <w:rsid w:val="0051495A"/>
    <w:rsid w:val="00515C57"/>
    <w:rsid w:val="00516B7F"/>
    <w:rsid w:val="00520777"/>
    <w:rsid w:val="00522477"/>
    <w:rsid w:val="00523772"/>
    <w:rsid w:val="005241D8"/>
    <w:rsid w:val="00524766"/>
    <w:rsid w:val="00524FEF"/>
    <w:rsid w:val="00532C21"/>
    <w:rsid w:val="0053332D"/>
    <w:rsid w:val="00533A2C"/>
    <w:rsid w:val="00535EB7"/>
    <w:rsid w:val="00536927"/>
    <w:rsid w:val="00537C29"/>
    <w:rsid w:val="005441DE"/>
    <w:rsid w:val="0054515E"/>
    <w:rsid w:val="00545BD8"/>
    <w:rsid w:val="005529BB"/>
    <w:rsid w:val="005533A6"/>
    <w:rsid w:val="00557E15"/>
    <w:rsid w:val="00560351"/>
    <w:rsid w:val="00560931"/>
    <w:rsid w:val="00561B88"/>
    <w:rsid w:val="00562090"/>
    <w:rsid w:val="00563979"/>
    <w:rsid w:val="00563EE0"/>
    <w:rsid w:val="0056416F"/>
    <w:rsid w:val="00564262"/>
    <w:rsid w:val="00564599"/>
    <w:rsid w:val="0056697C"/>
    <w:rsid w:val="00570EF8"/>
    <w:rsid w:val="00573BB8"/>
    <w:rsid w:val="00575632"/>
    <w:rsid w:val="005774ED"/>
    <w:rsid w:val="00577CEA"/>
    <w:rsid w:val="00577E62"/>
    <w:rsid w:val="00580E04"/>
    <w:rsid w:val="00582469"/>
    <w:rsid w:val="00582E5C"/>
    <w:rsid w:val="0058434A"/>
    <w:rsid w:val="0058518B"/>
    <w:rsid w:val="00585C34"/>
    <w:rsid w:val="00585D57"/>
    <w:rsid w:val="00585DDC"/>
    <w:rsid w:val="00586F76"/>
    <w:rsid w:val="00587D57"/>
    <w:rsid w:val="00587DC2"/>
    <w:rsid w:val="00587F7C"/>
    <w:rsid w:val="00590176"/>
    <w:rsid w:val="00590C79"/>
    <w:rsid w:val="0059164A"/>
    <w:rsid w:val="00592C2D"/>
    <w:rsid w:val="005931CF"/>
    <w:rsid w:val="00593610"/>
    <w:rsid w:val="00595ABC"/>
    <w:rsid w:val="00595C60"/>
    <w:rsid w:val="00596928"/>
    <w:rsid w:val="00597041"/>
    <w:rsid w:val="00597054"/>
    <w:rsid w:val="005972F8"/>
    <w:rsid w:val="00597BDD"/>
    <w:rsid w:val="005A1355"/>
    <w:rsid w:val="005A1A1A"/>
    <w:rsid w:val="005A1A90"/>
    <w:rsid w:val="005A29C7"/>
    <w:rsid w:val="005A3194"/>
    <w:rsid w:val="005A354F"/>
    <w:rsid w:val="005A61E5"/>
    <w:rsid w:val="005A6F43"/>
    <w:rsid w:val="005B1242"/>
    <w:rsid w:val="005B1BA3"/>
    <w:rsid w:val="005B5A2B"/>
    <w:rsid w:val="005C02FD"/>
    <w:rsid w:val="005C2E87"/>
    <w:rsid w:val="005C369D"/>
    <w:rsid w:val="005C5916"/>
    <w:rsid w:val="005C5A25"/>
    <w:rsid w:val="005C627C"/>
    <w:rsid w:val="005C761D"/>
    <w:rsid w:val="005D04E7"/>
    <w:rsid w:val="005D3297"/>
    <w:rsid w:val="005D371E"/>
    <w:rsid w:val="005D415C"/>
    <w:rsid w:val="005D42AA"/>
    <w:rsid w:val="005D4608"/>
    <w:rsid w:val="005D5F2E"/>
    <w:rsid w:val="005D6089"/>
    <w:rsid w:val="005D6DFE"/>
    <w:rsid w:val="005D6DFF"/>
    <w:rsid w:val="005E198C"/>
    <w:rsid w:val="005E2501"/>
    <w:rsid w:val="005E2678"/>
    <w:rsid w:val="005E4123"/>
    <w:rsid w:val="005E578A"/>
    <w:rsid w:val="005F242B"/>
    <w:rsid w:val="005F34B8"/>
    <w:rsid w:val="005F3C5E"/>
    <w:rsid w:val="005F3E94"/>
    <w:rsid w:val="005F4955"/>
    <w:rsid w:val="005F4C8E"/>
    <w:rsid w:val="005F502B"/>
    <w:rsid w:val="005F5518"/>
    <w:rsid w:val="005F6811"/>
    <w:rsid w:val="005F68A4"/>
    <w:rsid w:val="00600A97"/>
    <w:rsid w:val="00601486"/>
    <w:rsid w:val="00601DA5"/>
    <w:rsid w:val="00602B36"/>
    <w:rsid w:val="00606B20"/>
    <w:rsid w:val="00606CE6"/>
    <w:rsid w:val="006077B9"/>
    <w:rsid w:val="00607800"/>
    <w:rsid w:val="00613901"/>
    <w:rsid w:val="006152D6"/>
    <w:rsid w:val="00615DCA"/>
    <w:rsid w:val="0061704D"/>
    <w:rsid w:val="00620120"/>
    <w:rsid w:val="00620EE4"/>
    <w:rsid w:val="006224E9"/>
    <w:rsid w:val="00622696"/>
    <w:rsid w:val="00625747"/>
    <w:rsid w:val="00631EF4"/>
    <w:rsid w:val="0063207A"/>
    <w:rsid w:val="006351EE"/>
    <w:rsid w:val="006353A7"/>
    <w:rsid w:val="00635831"/>
    <w:rsid w:val="006363AE"/>
    <w:rsid w:val="006364D6"/>
    <w:rsid w:val="00636B6F"/>
    <w:rsid w:val="0063740C"/>
    <w:rsid w:val="00640364"/>
    <w:rsid w:val="006417D5"/>
    <w:rsid w:val="00641C89"/>
    <w:rsid w:val="00641E53"/>
    <w:rsid w:val="00642090"/>
    <w:rsid w:val="006425B8"/>
    <w:rsid w:val="00642E73"/>
    <w:rsid w:val="0064335A"/>
    <w:rsid w:val="00643A49"/>
    <w:rsid w:val="00644718"/>
    <w:rsid w:val="006460CA"/>
    <w:rsid w:val="0065105E"/>
    <w:rsid w:val="00651EFC"/>
    <w:rsid w:val="006521E9"/>
    <w:rsid w:val="00652645"/>
    <w:rsid w:val="00654E6A"/>
    <w:rsid w:val="0065528D"/>
    <w:rsid w:val="00655DAE"/>
    <w:rsid w:val="00655F8A"/>
    <w:rsid w:val="00657F09"/>
    <w:rsid w:val="006600DB"/>
    <w:rsid w:val="00662326"/>
    <w:rsid w:val="0066280F"/>
    <w:rsid w:val="006644A1"/>
    <w:rsid w:val="006645BD"/>
    <w:rsid w:val="006665EF"/>
    <w:rsid w:val="00666C48"/>
    <w:rsid w:val="00667858"/>
    <w:rsid w:val="006703D1"/>
    <w:rsid w:val="00672178"/>
    <w:rsid w:val="006734C9"/>
    <w:rsid w:val="00673AB3"/>
    <w:rsid w:val="00676DBA"/>
    <w:rsid w:val="0067743D"/>
    <w:rsid w:val="0067769A"/>
    <w:rsid w:val="006779A9"/>
    <w:rsid w:val="00680211"/>
    <w:rsid w:val="00682554"/>
    <w:rsid w:val="006853BD"/>
    <w:rsid w:val="0068730D"/>
    <w:rsid w:val="006907F1"/>
    <w:rsid w:val="00691420"/>
    <w:rsid w:val="00691B11"/>
    <w:rsid w:val="00691F05"/>
    <w:rsid w:val="00691FFE"/>
    <w:rsid w:val="0069480C"/>
    <w:rsid w:val="00695379"/>
    <w:rsid w:val="00696299"/>
    <w:rsid w:val="006A11BC"/>
    <w:rsid w:val="006A1795"/>
    <w:rsid w:val="006A2AA2"/>
    <w:rsid w:val="006A2BC2"/>
    <w:rsid w:val="006A678B"/>
    <w:rsid w:val="006B1136"/>
    <w:rsid w:val="006B303A"/>
    <w:rsid w:val="006B4425"/>
    <w:rsid w:val="006B4487"/>
    <w:rsid w:val="006B56AA"/>
    <w:rsid w:val="006B69DA"/>
    <w:rsid w:val="006B6D7D"/>
    <w:rsid w:val="006B7AE8"/>
    <w:rsid w:val="006C1CB0"/>
    <w:rsid w:val="006C4894"/>
    <w:rsid w:val="006C554D"/>
    <w:rsid w:val="006C5ADB"/>
    <w:rsid w:val="006C60EE"/>
    <w:rsid w:val="006C6752"/>
    <w:rsid w:val="006C710C"/>
    <w:rsid w:val="006D12E8"/>
    <w:rsid w:val="006D1675"/>
    <w:rsid w:val="006D169D"/>
    <w:rsid w:val="006D16A5"/>
    <w:rsid w:val="006D18F4"/>
    <w:rsid w:val="006D2579"/>
    <w:rsid w:val="006D25C2"/>
    <w:rsid w:val="006D2DBC"/>
    <w:rsid w:val="006D4179"/>
    <w:rsid w:val="006D4DFF"/>
    <w:rsid w:val="006D5731"/>
    <w:rsid w:val="006D5858"/>
    <w:rsid w:val="006D75E3"/>
    <w:rsid w:val="006E0611"/>
    <w:rsid w:val="006E1906"/>
    <w:rsid w:val="006E27AE"/>
    <w:rsid w:val="006E322C"/>
    <w:rsid w:val="006E414F"/>
    <w:rsid w:val="006E4206"/>
    <w:rsid w:val="006E5C7E"/>
    <w:rsid w:val="006F0C71"/>
    <w:rsid w:val="006F2068"/>
    <w:rsid w:val="006F36EA"/>
    <w:rsid w:val="006F38B3"/>
    <w:rsid w:val="006F518B"/>
    <w:rsid w:val="006F5706"/>
    <w:rsid w:val="006F5D6D"/>
    <w:rsid w:val="006F7636"/>
    <w:rsid w:val="006F7C4B"/>
    <w:rsid w:val="00700465"/>
    <w:rsid w:val="00702CE3"/>
    <w:rsid w:val="00703131"/>
    <w:rsid w:val="00703DFE"/>
    <w:rsid w:val="00704EEF"/>
    <w:rsid w:val="007058EF"/>
    <w:rsid w:val="0070672E"/>
    <w:rsid w:val="007079CF"/>
    <w:rsid w:val="0071267A"/>
    <w:rsid w:val="00712EFD"/>
    <w:rsid w:val="00713F22"/>
    <w:rsid w:val="007170B4"/>
    <w:rsid w:val="007171E6"/>
    <w:rsid w:val="0072165A"/>
    <w:rsid w:val="00723389"/>
    <w:rsid w:val="007243A8"/>
    <w:rsid w:val="00731463"/>
    <w:rsid w:val="00734AE3"/>
    <w:rsid w:val="00737152"/>
    <w:rsid w:val="007371E6"/>
    <w:rsid w:val="00737EE5"/>
    <w:rsid w:val="007402FB"/>
    <w:rsid w:val="0074046D"/>
    <w:rsid w:val="00741B16"/>
    <w:rsid w:val="00744B10"/>
    <w:rsid w:val="00745FB0"/>
    <w:rsid w:val="00750266"/>
    <w:rsid w:val="0075064B"/>
    <w:rsid w:val="00751212"/>
    <w:rsid w:val="00752B6E"/>
    <w:rsid w:val="0075404E"/>
    <w:rsid w:val="0075522F"/>
    <w:rsid w:val="00755C11"/>
    <w:rsid w:val="0075743B"/>
    <w:rsid w:val="00763C52"/>
    <w:rsid w:val="00763E29"/>
    <w:rsid w:val="0076451D"/>
    <w:rsid w:val="00764853"/>
    <w:rsid w:val="007658A1"/>
    <w:rsid w:val="0076601E"/>
    <w:rsid w:val="00766269"/>
    <w:rsid w:val="007667CA"/>
    <w:rsid w:val="007669F4"/>
    <w:rsid w:val="007701D2"/>
    <w:rsid w:val="00770B05"/>
    <w:rsid w:val="00771113"/>
    <w:rsid w:val="00771F71"/>
    <w:rsid w:val="00772240"/>
    <w:rsid w:val="007730C9"/>
    <w:rsid w:val="007753F7"/>
    <w:rsid w:val="007761D1"/>
    <w:rsid w:val="007771CE"/>
    <w:rsid w:val="0077766A"/>
    <w:rsid w:val="00781C27"/>
    <w:rsid w:val="00785D4D"/>
    <w:rsid w:val="00786B6D"/>
    <w:rsid w:val="00787B1D"/>
    <w:rsid w:val="00791CB8"/>
    <w:rsid w:val="00794820"/>
    <w:rsid w:val="0079510F"/>
    <w:rsid w:val="00795A78"/>
    <w:rsid w:val="00797603"/>
    <w:rsid w:val="00797EB3"/>
    <w:rsid w:val="007A0994"/>
    <w:rsid w:val="007A17D5"/>
    <w:rsid w:val="007A1EF1"/>
    <w:rsid w:val="007A7F61"/>
    <w:rsid w:val="007B103B"/>
    <w:rsid w:val="007B22C5"/>
    <w:rsid w:val="007B26A9"/>
    <w:rsid w:val="007B29B2"/>
    <w:rsid w:val="007B371B"/>
    <w:rsid w:val="007B5AB4"/>
    <w:rsid w:val="007B5DBA"/>
    <w:rsid w:val="007B6507"/>
    <w:rsid w:val="007C14F1"/>
    <w:rsid w:val="007C1BA5"/>
    <w:rsid w:val="007C243A"/>
    <w:rsid w:val="007C2964"/>
    <w:rsid w:val="007C34C5"/>
    <w:rsid w:val="007C67B9"/>
    <w:rsid w:val="007C6A11"/>
    <w:rsid w:val="007D128A"/>
    <w:rsid w:val="007D1B79"/>
    <w:rsid w:val="007D422A"/>
    <w:rsid w:val="007D774A"/>
    <w:rsid w:val="007D7EE1"/>
    <w:rsid w:val="007E0338"/>
    <w:rsid w:val="007E1474"/>
    <w:rsid w:val="007F03F4"/>
    <w:rsid w:val="007F0F7D"/>
    <w:rsid w:val="007F310B"/>
    <w:rsid w:val="007F5A8C"/>
    <w:rsid w:val="007F5B0C"/>
    <w:rsid w:val="007F6158"/>
    <w:rsid w:val="007F753D"/>
    <w:rsid w:val="008038BE"/>
    <w:rsid w:val="008043B4"/>
    <w:rsid w:val="00804700"/>
    <w:rsid w:val="00805DC9"/>
    <w:rsid w:val="00806D8C"/>
    <w:rsid w:val="0081424B"/>
    <w:rsid w:val="0081446D"/>
    <w:rsid w:val="00814E23"/>
    <w:rsid w:val="00815E48"/>
    <w:rsid w:val="00820954"/>
    <w:rsid w:val="00820B3D"/>
    <w:rsid w:val="00822839"/>
    <w:rsid w:val="00825150"/>
    <w:rsid w:val="00826E0D"/>
    <w:rsid w:val="00827BE1"/>
    <w:rsid w:val="00830D02"/>
    <w:rsid w:val="00834BCB"/>
    <w:rsid w:val="00834CFE"/>
    <w:rsid w:val="00837861"/>
    <w:rsid w:val="00840A1B"/>
    <w:rsid w:val="008410D8"/>
    <w:rsid w:val="00841476"/>
    <w:rsid w:val="0084181C"/>
    <w:rsid w:val="00842ED5"/>
    <w:rsid w:val="0084349C"/>
    <w:rsid w:val="00846955"/>
    <w:rsid w:val="00850F13"/>
    <w:rsid w:val="0085461B"/>
    <w:rsid w:val="00854ACF"/>
    <w:rsid w:val="00854E12"/>
    <w:rsid w:val="008564AE"/>
    <w:rsid w:val="00856A46"/>
    <w:rsid w:val="00857314"/>
    <w:rsid w:val="0086059C"/>
    <w:rsid w:val="00860D8C"/>
    <w:rsid w:val="0086198F"/>
    <w:rsid w:val="0086391B"/>
    <w:rsid w:val="00864E12"/>
    <w:rsid w:val="00865A1F"/>
    <w:rsid w:val="0086654E"/>
    <w:rsid w:val="008665D0"/>
    <w:rsid w:val="008707EA"/>
    <w:rsid w:val="00870AE7"/>
    <w:rsid w:val="00874CA2"/>
    <w:rsid w:val="008754D8"/>
    <w:rsid w:val="0087587B"/>
    <w:rsid w:val="00877E44"/>
    <w:rsid w:val="00884F02"/>
    <w:rsid w:val="00886A9F"/>
    <w:rsid w:val="00887275"/>
    <w:rsid w:val="0088743F"/>
    <w:rsid w:val="00887674"/>
    <w:rsid w:val="00887757"/>
    <w:rsid w:val="00890574"/>
    <w:rsid w:val="008905A4"/>
    <w:rsid w:val="008959C9"/>
    <w:rsid w:val="008979A8"/>
    <w:rsid w:val="008A0436"/>
    <w:rsid w:val="008A11C6"/>
    <w:rsid w:val="008A33AE"/>
    <w:rsid w:val="008A3595"/>
    <w:rsid w:val="008A35EE"/>
    <w:rsid w:val="008A5183"/>
    <w:rsid w:val="008A5BE7"/>
    <w:rsid w:val="008A5C92"/>
    <w:rsid w:val="008A6FD8"/>
    <w:rsid w:val="008A7395"/>
    <w:rsid w:val="008A7F12"/>
    <w:rsid w:val="008B0311"/>
    <w:rsid w:val="008B1C07"/>
    <w:rsid w:val="008B2A2E"/>
    <w:rsid w:val="008B3FA1"/>
    <w:rsid w:val="008B5A65"/>
    <w:rsid w:val="008B5BD1"/>
    <w:rsid w:val="008C010F"/>
    <w:rsid w:val="008C0BD0"/>
    <w:rsid w:val="008C1F37"/>
    <w:rsid w:val="008C68A0"/>
    <w:rsid w:val="008D0BF0"/>
    <w:rsid w:val="008D1D7D"/>
    <w:rsid w:val="008D234A"/>
    <w:rsid w:val="008D2C21"/>
    <w:rsid w:val="008D3053"/>
    <w:rsid w:val="008D46DA"/>
    <w:rsid w:val="008D4FF1"/>
    <w:rsid w:val="008E04EC"/>
    <w:rsid w:val="008E12DE"/>
    <w:rsid w:val="008E472E"/>
    <w:rsid w:val="008E57CD"/>
    <w:rsid w:val="008E662A"/>
    <w:rsid w:val="008E7DF9"/>
    <w:rsid w:val="008F0BCE"/>
    <w:rsid w:val="008F0BE1"/>
    <w:rsid w:val="008F2A41"/>
    <w:rsid w:val="008F2D9D"/>
    <w:rsid w:val="008F3253"/>
    <w:rsid w:val="008F3730"/>
    <w:rsid w:val="008F3813"/>
    <w:rsid w:val="008F5B63"/>
    <w:rsid w:val="008F794F"/>
    <w:rsid w:val="0090125B"/>
    <w:rsid w:val="00901310"/>
    <w:rsid w:val="0090244E"/>
    <w:rsid w:val="00903EB0"/>
    <w:rsid w:val="009043C6"/>
    <w:rsid w:val="00905951"/>
    <w:rsid w:val="00905B42"/>
    <w:rsid w:val="009063D4"/>
    <w:rsid w:val="00906888"/>
    <w:rsid w:val="00906FC6"/>
    <w:rsid w:val="0090722F"/>
    <w:rsid w:val="009075B0"/>
    <w:rsid w:val="00907611"/>
    <w:rsid w:val="00910535"/>
    <w:rsid w:val="00910894"/>
    <w:rsid w:val="00912645"/>
    <w:rsid w:val="0091310B"/>
    <w:rsid w:val="009131C9"/>
    <w:rsid w:val="00914402"/>
    <w:rsid w:val="009160E9"/>
    <w:rsid w:val="009165BD"/>
    <w:rsid w:val="009176F5"/>
    <w:rsid w:val="0092011B"/>
    <w:rsid w:val="00923435"/>
    <w:rsid w:val="009268C0"/>
    <w:rsid w:val="00931035"/>
    <w:rsid w:val="00931DFB"/>
    <w:rsid w:val="009325AD"/>
    <w:rsid w:val="00932EFD"/>
    <w:rsid w:val="00933A44"/>
    <w:rsid w:val="00934C48"/>
    <w:rsid w:val="00935765"/>
    <w:rsid w:val="00935F19"/>
    <w:rsid w:val="009361DC"/>
    <w:rsid w:val="00936468"/>
    <w:rsid w:val="00936F5D"/>
    <w:rsid w:val="00936F60"/>
    <w:rsid w:val="00937489"/>
    <w:rsid w:val="00941EAB"/>
    <w:rsid w:val="00942EA4"/>
    <w:rsid w:val="00943DD5"/>
    <w:rsid w:val="009441F8"/>
    <w:rsid w:val="00944678"/>
    <w:rsid w:val="0094614C"/>
    <w:rsid w:val="00946479"/>
    <w:rsid w:val="00947793"/>
    <w:rsid w:val="00950296"/>
    <w:rsid w:val="00951C8E"/>
    <w:rsid w:val="009550E8"/>
    <w:rsid w:val="00960C2A"/>
    <w:rsid w:val="00961493"/>
    <w:rsid w:val="00961F4A"/>
    <w:rsid w:val="009645BE"/>
    <w:rsid w:val="00967D02"/>
    <w:rsid w:val="009703F4"/>
    <w:rsid w:val="00970FEC"/>
    <w:rsid w:val="0097206C"/>
    <w:rsid w:val="009737C3"/>
    <w:rsid w:val="00974023"/>
    <w:rsid w:val="0097497D"/>
    <w:rsid w:val="00974C98"/>
    <w:rsid w:val="00974D67"/>
    <w:rsid w:val="00974DB8"/>
    <w:rsid w:val="0097680A"/>
    <w:rsid w:val="009779B5"/>
    <w:rsid w:val="00977A9E"/>
    <w:rsid w:val="00977FB6"/>
    <w:rsid w:val="00980943"/>
    <w:rsid w:val="009816B5"/>
    <w:rsid w:val="00982F36"/>
    <w:rsid w:val="0098353F"/>
    <w:rsid w:val="00984EC1"/>
    <w:rsid w:val="0098636A"/>
    <w:rsid w:val="0098671C"/>
    <w:rsid w:val="009902DD"/>
    <w:rsid w:val="00991B47"/>
    <w:rsid w:val="009921AE"/>
    <w:rsid w:val="0099279E"/>
    <w:rsid w:val="00993526"/>
    <w:rsid w:val="0099369F"/>
    <w:rsid w:val="009937C7"/>
    <w:rsid w:val="00993A91"/>
    <w:rsid w:val="00994C7D"/>
    <w:rsid w:val="009963F6"/>
    <w:rsid w:val="00996E4F"/>
    <w:rsid w:val="00997643"/>
    <w:rsid w:val="00997A12"/>
    <w:rsid w:val="009A016C"/>
    <w:rsid w:val="009A242E"/>
    <w:rsid w:val="009A242F"/>
    <w:rsid w:val="009A2E5C"/>
    <w:rsid w:val="009A37C4"/>
    <w:rsid w:val="009A41BC"/>
    <w:rsid w:val="009A572B"/>
    <w:rsid w:val="009A619E"/>
    <w:rsid w:val="009A7A12"/>
    <w:rsid w:val="009A7F96"/>
    <w:rsid w:val="009B16E3"/>
    <w:rsid w:val="009B27E3"/>
    <w:rsid w:val="009B3640"/>
    <w:rsid w:val="009B655E"/>
    <w:rsid w:val="009B6972"/>
    <w:rsid w:val="009B6CBC"/>
    <w:rsid w:val="009B74EB"/>
    <w:rsid w:val="009C0A6E"/>
    <w:rsid w:val="009C1E08"/>
    <w:rsid w:val="009C31E5"/>
    <w:rsid w:val="009C4BB6"/>
    <w:rsid w:val="009C5526"/>
    <w:rsid w:val="009C78DB"/>
    <w:rsid w:val="009D03F4"/>
    <w:rsid w:val="009D4D65"/>
    <w:rsid w:val="009D6AE7"/>
    <w:rsid w:val="009D7E45"/>
    <w:rsid w:val="009E3E55"/>
    <w:rsid w:val="009E5CBE"/>
    <w:rsid w:val="009E65CD"/>
    <w:rsid w:val="009F133C"/>
    <w:rsid w:val="009F48BE"/>
    <w:rsid w:val="009F604D"/>
    <w:rsid w:val="00A00AD3"/>
    <w:rsid w:val="00A0258F"/>
    <w:rsid w:val="00A032F0"/>
    <w:rsid w:val="00A03A35"/>
    <w:rsid w:val="00A03D8D"/>
    <w:rsid w:val="00A05AD4"/>
    <w:rsid w:val="00A07B0D"/>
    <w:rsid w:val="00A10F6F"/>
    <w:rsid w:val="00A1297F"/>
    <w:rsid w:val="00A135A5"/>
    <w:rsid w:val="00A13A48"/>
    <w:rsid w:val="00A13B99"/>
    <w:rsid w:val="00A177DC"/>
    <w:rsid w:val="00A20D1D"/>
    <w:rsid w:val="00A20F5A"/>
    <w:rsid w:val="00A247D1"/>
    <w:rsid w:val="00A25945"/>
    <w:rsid w:val="00A25DED"/>
    <w:rsid w:val="00A27303"/>
    <w:rsid w:val="00A30E61"/>
    <w:rsid w:val="00A30ED8"/>
    <w:rsid w:val="00A3153F"/>
    <w:rsid w:val="00A31CFB"/>
    <w:rsid w:val="00A32C00"/>
    <w:rsid w:val="00A32F0A"/>
    <w:rsid w:val="00A36CF0"/>
    <w:rsid w:val="00A36FCA"/>
    <w:rsid w:val="00A371EE"/>
    <w:rsid w:val="00A41FEB"/>
    <w:rsid w:val="00A42311"/>
    <w:rsid w:val="00A42529"/>
    <w:rsid w:val="00A429FB"/>
    <w:rsid w:val="00A42DA4"/>
    <w:rsid w:val="00A43008"/>
    <w:rsid w:val="00A44921"/>
    <w:rsid w:val="00A455ED"/>
    <w:rsid w:val="00A46788"/>
    <w:rsid w:val="00A47288"/>
    <w:rsid w:val="00A47765"/>
    <w:rsid w:val="00A5381C"/>
    <w:rsid w:val="00A5686A"/>
    <w:rsid w:val="00A60E48"/>
    <w:rsid w:val="00A612CF"/>
    <w:rsid w:val="00A61AFB"/>
    <w:rsid w:val="00A623C4"/>
    <w:rsid w:val="00A62BA7"/>
    <w:rsid w:val="00A6479D"/>
    <w:rsid w:val="00A66BBE"/>
    <w:rsid w:val="00A67455"/>
    <w:rsid w:val="00A678F1"/>
    <w:rsid w:val="00A70179"/>
    <w:rsid w:val="00A71C40"/>
    <w:rsid w:val="00A745D1"/>
    <w:rsid w:val="00A7479F"/>
    <w:rsid w:val="00A74EAC"/>
    <w:rsid w:val="00A75C6B"/>
    <w:rsid w:val="00A76B91"/>
    <w:rsid w:val="00A76F7B"/>
    <w:rsid w:val="00A77BA8"/>
    <w:rsid w:val="00A8080F"/>
    <w:rsid w:val="00A82E09"/>
    <w:rsid w:val="00A834BF"/>
    <w:rsid w:val="00A843E2"/>
    <w:rsid w:val="00A84C17"/>
    <w:rsid w:val="00A85518"/>
    <w:rsid w:val="00A8566F"/>
    <w:rsid w:val="00A85A2F"/>
    <w:rsid w:val="00A85D8B"/>
    <w:rsid w:val="00A87E2E"/>
    <w:rsid w:val="00A90025"/>
    <w:rsid w:val="00A9049C"/>
    <w:rsid w:val="00A9235D"/>
    <w:rsid w:val="00A9306A"/>
    <w:rsid w:val="00A93734"/>
    <w:rsid w:val="00A947E1"/>
    <w:rsid w:val="00A94F85"/>
    <w:rsid w:val="00A966B9"/>
    <w:rsid w:val="00A96B9A"/>
    <w:rsid w:val="00A97B5E"/>
    <w:rsid w:val="00AA0F37"/>
    <w:rsid w:val="00AA125B"/>
    <w:rsid w:val="00AA1685"/>
    <w:rsid w:val="00AA1E16"/>
    <w:rsid w:val="00AA7A09"/>
    <w:rsid w:val="00AB3CDF"/>
    <w:rsid w:val="00AB51E9"/>
    <w:rsid w:val="00AB74B7"/>
    <w:rsid w:val="00AC005F"/>
    <w:rsid w:val="00AC41DC"/>
    <w:rsid w:val="00AC44DE"/>
    <w:rsid w:val="00AC4564"/>
    <w:rsid w:val="00AC5618"/>
    <w:rsid w:val="00AC6181"/>
    <w:rsid w:val="00AC6D52"/>
    <w:rsid w:val="00AC6DE1"/>
    <w:rsid w:val="00AD1CE1"/>
    <w:rsid w:val="00AD20DA"/>
    <w:rsid w:val="00AD2C1F"/>
    <w:rsid w:val="00AD3406"/>
    <w:rsid w:val="00AD3E47"/>
    <w:rsid w:val="00AD56E2"/>
    <w:rsid w:val="00AD5E0D"/>
    <w:rsid w:val="00AE0A9A"/>
    <w:rsid w:val="00AE1E93"/>
    <w:rsid w:val="00AE4D14"/>
    <w:rsid w:val="00AE5C38"/>
    <w:rsid w:val="00AE5CC9"/>
    <w:rsid w:val="00AE5D6D"/>
    <w:rsid w:val="00AE63A3"/>
    <w:rsid w:val="00AE67F5"/>
    <w:rsid w:val="00AE7D78"/>
    <w:rsid w:val="00AF0824"/>
    <w:rsid w:val="00AF0A3A"/>
    <w:rsid w:val="00AF10BF"/>
    <w:rsid w:val="00AF1EE7"/>
    <w:rsid w:val="00AF2DC8"/>
    <w:rsid w:val="00AF463D"/>
    <w:rsid w:val="00AF464A"/>
    <w:rsid w:val="00AF5E0B"/>
    <w:rsid w:val="00AF6A20"/>
    <w:rsid w:val="00AF6CC0"/>
    <w:rsid w:val="00B0311B"/>
    <w:rsid w:val="00B03499"/>
    <w:rsid w:val="00B07076"/>
    <w:rsid w:val="00B07519"/>
    <w:rsid w:val="00B101E5"/>
    <w:rsid w:val="00B1079C"/>
    <w:rsid w:val="00B11209"/>
    <w:rsid w:val="00B1188D"/>
    <w:rsid w:val="00B1573C"/>
    <w:rsid w:val="00B160DD"/>
    <w:rsid w:val="00B161B0"/>
    <w:rsid w:val="00B204E4"/>
    <w:rsid w:val="00B21E24"/>
    <w:rsid w:val="00B22094"/>
    <w:rsid w:val="00B22583"/>
    <w:rsid w:val="00B22CC3"/>
    <w:rsid w:val="00B242B0"/>
    <w:rsid w:val="00B27D74"/>
    <w:rsid w:val="00B3034A"/>
    <w:rsid w:val="00B36562"/>
    <w:rsid w:val="00B3692A"/>
    <w:rsid w:val="00B36A7C"/>
    <w:rsid w:val="00B37538"/>
    <w:rsid w:val="00B416A7"/>
    <w:rsid w:val="00B42218"/>
    <w:rsid w:val="00B4226C"/>
    <w:rsid w:val="00B4240E"/>
    <w:rsid w:val="00B42916"/>
    <w:rsid w:val="00B42E28"/>
    <w:rsid w:val="00B4421A"/>
    <w:rsid w:val="00B46633"/>
    <w:rsid w:val="00B46789"/>
    <w:rsid w:val="00B505E3"/>
    <w:rsid w:val="00B51123"/>
    <w:rsid w:val="00B540F3"/>
    <w:rsid w:val="00B5466C"/>
    <w:rsid w:val="00B54EE0"/>
    <w:rsid w:val="00B56E3B"/>
    <w:rsid w:val="00B57546"/>
    <w:rsid w:val="00B634A5"/>
    <w:rsid w:val="00B63ADD"/>
    <w:rsid w:val="00B658CF"/>
    <w:rsid w:val="00B661F3"/>
    <w:rsid w:val="00B667FB"/>
    <w:rsid w:val="00B67A02"/>
    <w:rsid w:val="00B71B60"/>
    <w:rsid w:val="00B723F2"/>
    <w:rsid w:val="00B73002"/>
    <w:rsid w:val="00B73D3C"/>
    <w:rsid w:val="00B74BEA"/>
    <w:rsid w:val="00B75707"/>
    <w:rsid w:val="00B769F1"/>
    <w:rsid w:val="00B774E4"/>
    <w:rsid w:val="00B80A63"/>
    <w:rsid w:val="00B8112C"/>
    <w:rsid w:val="00B81557"/>
    <w:rsid w:val="00B825F5"/>
    <w:rsid w:val="00B83F64"/>
    <w:rsid w:val="00B8714A"/>
    <w:rsid w:val="00B9046A"/>
    <w:rsid w:val="00B90E28"/>
    <w:rsid w:val="00B91902"/>
    <w:rsid w:val="00B91E47"/>
    <w:rsid w:val="00B926EB"/>
    <w:rsid w:val="00B940F4"/>
    <w:rsid w:val="00B947AA"/>
    <w:rsid w:val="00B95910"/>
    <w:rsid w:val="00BA04FD"/>
    <w:rsid w:val="00BA0CA2"/>
    <w:rsid w:val="00BA157A"/>
    <w:rsid w:val="00BA1DB7"/>
    <w:rsid w:val="00BA2CA5"/>
    <w:rsid w:val="00BA7673"/>
    <w:rsid w:val="00BB0D84"/>
    <w:rsid w:val="00BB1AA1"/>
    <w:rsid w:val="00BB1BCE"/>
    <w:rsid w:val="00BB3F5A"/>
    <w:rsid w:val="00BB41F7"/>
    <w:rsid w:val="00BB4628"/>
    <w:rsid w:val="00BB5086"/>
    <w:rsid w:val="00BB6324"/>
    <w:rsid w:val="00BB6846"/>
    <w:rsid w:val="00BB7716"/>
    <w:rsid w:val="00BC17F7"/>
    <w:rsid w:val="00BC2BC0"/>
    <w:rsid w:val="00BC3249"/>
    <w:rsid w:val="00BC384C"/>
    <w:rsid w:val="00BC467D"/>
    <w:rsid w:val="00BC4C23"/>
    <w:rsid w:val="00BC6216"/>
    <w:rsid w:val="00BD081C"/>
    <w:rsid w:val="00BD0859"/>
    <w:rsid w:val="00BD0B77"/>
    <w:rsid w:val="00BD29B7"/>
    <w:rsid w:val="00BD3AE4"/>
    <w:rsid w:val="00BD4D3E"/>
    <w:rsid w:val="00BD5518"/>
    <w:rsid w:val="00BD5B29"/>
    <w:rsid w:val="00BD600A"/>
    <w:rsid w:val="00BE0DDE"/>
    <w:rsid w:val="00BE0EEE"/>
    <w:rsid w:val="00BE1890"/>
    <w:rsid w:val="00BE21AB"/>
    <w:rsid w:val="00BE2903"/>
    <w:rsid w:val="00BE2CF0"/>
    <w:rsid w:val="00BE30C3"/>
    <w:rsid w:val="00BE3C58"/>
    <w:rsid w:val="00BE403A"/>
    <w:rsid w:val="00BE43B9"/>
    <w:rsid w:val="00BE4FC1"/>
    <w:rsid w:val="00BE5797"/>
    <w:rsid w:val="00BE79FD"/>
    <w:rsid w:val="00BF0561"/>
    <w:rsid w:val="00BF2564"/>
    <w:rsid w:val="00BF3AD9"/>
    <w:rsid w:val="00BF40C7"/>
    <w:rsid w:val="00BF4C14"/>
    <w:rsid w:val="00BF51CD"/>
    <w:rsid w:val="00BF7922"/>
    <w:rsid w:val="00C00C6E"/>
    <w:rsid w:val="00C01BCE"/>
    <w:rsid w:val="00C01DF6"/>
    <w:rsid w:val="00C028E0"/>
    <w:rsid w:val="00C02CFE"/>
    <w:rsid w:val="00C02DBE"/>
    <w:rsid w:val="00C0370B"/>
    <w:rsid w:val="00C0381D"/>
    <w:rsid w:val="00C04CD8"/>
    <w:rsid w:val="00C05125"/>
    <w:rsid w:val="00C106F1"/>
    <w:rsid w:val="00C125C8"/>
    <w:rsid w:val="00C12BBD"/>
    <w:rsid w:val="00C16A42"/>
    <w:rsid w:val="00C2194B"/>
    <w:rsid w:val="00C21F33"/>
    <w:rsid w:val="00C229FB"/>
    <w:rsid w:val="00C254EB"/>
    <w:rsid w:val="00C25953"/>
    <w:rsid w:val="00C3045F"/>
    <w:rsid w:val="00C30494"/>
    <w:rsid w:val="00C30C22"/>
    <w:rsid w:val="00C31738"/>
    <w:rsid w:val="00C317FA"/>
    <w:rsid w:val="00C31F35"/>
    <w:rsid w:val="00C320FE"/>
    <w:rsid w:val="00C322E4"/>
    <w:rsid w:val="00C324A3"/>
    <w:rsid w:val="00C34951"/>
    <w:rsid w:val="00C41DAA"/>
    <w:rsid w:val="00C4410F"/>
    <w:rsid w:val="00C44459"/>
    <w:rsid w:val="00C45BC1"/>
    <w:rsid w:val="00C46E8E"/>
    <w:rsid w:val="00C50DFD"/>
    <w:rsid w:val="00C531DC"/>
    <w:rsid w:val="00C53AA3"/>
    <w:rsid w:val="00C53F5B"/>
    <w:rsid w:val="00C541E8"/>
    <w:rsid w:val="00C56FF0"/>
    <w:rsid w:val="00C575B4"/>
    <w:rsid w:val="00C602CF"/>
    <w:rsid w:val="00C60372"/>
    <w:rsid w:val="00C618D7"/>
    <w:rsid w:val="00C625C6"/>
    <w:rsid w:val="00C62D9E"/>
    <w:rsid w:val="00C63574"/>
    <w:rsid w:val="00C652CC"/>
    <w:rsid w:val="00C74E29"/>
    <w:rsid w:val="00C758DF"/>
    <w:rsid w:val="00C76393"/>
    <w:rsid w:val="00C81C2F"/>
    <w:rsid w:val="00C861A1"/>
    <w:rsid w:val="00C862E3"/>
    <w:rsid w:val="00C8665D"/>
    <w:rsid w:val="00C910F5"/>
    <w:rsid w:val="00C96790"/>
    <w:rsid w:val="00CA1737"/>
    <w:rsid w:val="00CA2160"/>
    <w:rsid w:val="00CA4466"/>
    <w:rsid w:val="00CA4CF7"/>
    <w:rsid w:val="00CA5FD2"/>
    <w:rsid w:val="00CB031F"/>
    <w:rsid w:val="00CB13D5"/>
    <w:rsid w:val="00CB191F"/>
    <w:rsid w:val="00CB19DF"/>
    <w:rsid w:val="00CB2B77"/>
    <w:rsid w:val="00CB2D98"/>
    <w:rsid w:val="00CB3126"/>
    <w:rsid w:val="00CB3907"/>
    <w:rsid w:val="00CB52A8"/>
    <w:rsid w:val="00CB63E8"/>
    <w:rsid w:val="00CB64C4"/>
    <w:rsid w:val="00CB736C"/>
    <w:rsid w:val="00CB79EE"/>
    <w:rsid w:val="00CB7AB3"/>
    <w:rsid w:val="00CC07DC"/>
    <w:rsid w:val="00CC0802"/>
    <w:rsid w:val="00CC0B0B"/>
    <w:rsid w:val="00CC1366"/>
    <w:rsid w:val="00CC242C"/>
    <w:rsid w:val="00CC2FC3"/>
    <w:rsid w:val="00CC50E4"/>
    <w:rsid w:val="00CC5D14"/>
    <w:rsid w:val="00CC79BB"/>
    <w:rsid w:val="00CD04B2"/>
    <w:rsid w:val="00CD0AB9"/>
    <w:rsid w:val="00CD2454"/>
    <w:rsid w:val="00CD27B2"/>
    <w:rsid w:val="00CD2E94"/>
    <w:rsid w:val="00CD33E9"/>
    <w:rsid w:val="00CD4E24"/>
    <w:rsid w:val="00CD5659"/>
    <w:rsid w:val="00CD74D1"/>
    <w:rsid w:val="00CD7526"/>
    <w:rsid w:val="00CE07B3"/>
    <w:rsid w:val="00CE2589"/>
    <w:rsid w:val="00CE28A7"/>
    <w:rsid w:val="00CE4194"/>
    <w:rsid w:val="00CE4F07"/>
    <w:rsid w:val="00CF2E5D"/>
    <w:rsid w:val="00CF4495"/>
    <w:rsid w:val="00CF48F9"/>
    <w:rsid w:val="00CF4CB8"/>
    <w:rsid w:val="00CF554F"/>
    <w:rsid w:val="00CF56B4"/>
    <w:rsid w:val="00CF59A4"/>
    <w:rsid w:val="00CF5E03"/>
    <w:rsid w:val="00CF68E6"/>
    <w:rsid w:val="00CF6D0C"/>
    <w:rsid w:val="00CF6F86"/>
    <w:rsid w:val="00CF7B96"/>
    <w:rsid w:val="00D002F2"/>
    <w:rsid w:val="00D0124D"/>
    <w:rsid w:val="00D014C2"/>
    <w:rsid w:val="00D0204A"/>
    <w:rsid w:val="00D02300"/>
    <w:rsid w:val="00D0251A"/>
    <w:rsid w:val="00D026A7"/>
    <w:rsid w:val="00D0402D"/>
    <w:rsid w:val="00D0561D"/>
    <w:rsid w:val="00D107D6"/>
    <w:rsid w:val="00D13810"/>
    <w:rsid w:val="00D13D37"/>
    <w:rsid w:val="00D14F56"/>
    <w:rsid w:val="00D1653E"/>
    <w:rsid w:val="00D170D2"/>
    <w:rsid w:val="00D17254"/>
    <w:rsid w:val="00D173CB"/>
    <w:rsid w:val="00D17B1E"/>
    <w:rsid w:val="00D20B2B"/>
    <w:rsid w:val="00D216BB"/>
    <w:rsid w:val="00D2250C"/>
    <w:rsid w:val="00D23441"/>
    <w:rsid w:val="00D23B3E"/>
    <w:rsid w:val="00D25BC0"/>
    <w:rsid w:val="00D26144"/>
    <w:rsid w:val="00D30063"/>
    <w:rsid w:val="00D30575"/>
    <w:rsid w:val="00D30BEF"/>
    <w:rsid w:val="00D3129F"/>
    <w:rsid w:val="00D3180D"/>
    <w:rsid w:val="00D3276B"/>
    <w:rsid w:val="00D3778B"/>
    <w:rsid w:val="00D409AE"/>
    <w:rsid w:val="00D42024"/>
    <w:rsid w:val="00D4399A"/>
    <w:rsid w:val="00D4491E"/>
    <w:rsid w:val="00D44A48"/>
    <w:rsid w:val="00D451A9"/>
    <w:rsid w:val="00D4549A"/>
    <w:rsid w:val="00D463E6"/>
    <w:rsid w:val="00D516D0"/>
    <w:rsid w:val="00D536C8"/>
    <w:rsid w:val="00D54B76"/>
    <w:rsid w:val="00D54E8C"/>
    <w:rsid w:val="00D5674B"/>
    <w:rsid w:val="00D600C7"/>
    <w:rsid w:val="00D62453"/>
    <w:rsid w:val="00D6305E"/>
    <w:rsid w:val="00D632FC"/>
    <w:rsid w:val="00D67012"/>
    <w:rsid w:val="00D6763B"/>
    <w:rsid w:val="00D67F47"/>
    <w:rsid w:val="00D714C5"/>
    <w:rsid w:val="00D76FFD"/>
    <w:rsid w:val="00D77157"/>
    <w:rsid w:val="00D77670"/>
    <w:rsid w:val="00D77A62"/>
    <w:rsid w:val="00D827A3"/>
    <w:rsid w:val="00D842EB"/>
    <w:rsid w:val="00D84FEB"/>
    <w:rsid w:val="00D8583F"/>
    <w:rsid w:val="00D874FF"/>
    <w:rsid w:val="00D938EE"/>
    <w:rsid w:val="00D94E94"/>
    <w:rsid w:val="00D95539"/>
    <w:rsid w:val="00D96939"/>
    <w:rsid w:val="00DA3555"/>
    <w:rsid w:val="00DA39BA"/>
    <w:rsid w:val="00DA3CF9"/>
    <w:rsid w:val="00DA4C03"/>
    <w:rsid w:val="00DA51D0"/>
    <w:rsid w:val="00DA5E19"/>
    <w:rsid w:val="00DA615F"/>
    <w:rsid w:val="00DA734C"/>
    <w:rsid w:val="00DA7679"/>
    <w:rsid w:val="00DB18C0"/>
    <w:rsid w:val="00DB3979"/>
    <w:rsid w:val="00DB401D"/>
    <w:rsid w:val="00DB5523"/>
    <w:rsid w:val="00DB58CB"/>
    <w:rsid w:val="00DB6F46"/>
    <w:rsid w:val="00DB6FBF"/>
    <w:rsid w:val="00DB7D11"/>
    <w:rsid w:val="00DB7E5B"/>
    <w:rsid w:val="00DC08DB"/>
    <w:rsid w:val="00DC3237"/>
    <w:rsid w:val="00DC4253"/>
    <w:rsid w:val="00DC4DD3"/>
    <w:rsid w:val="00DC5D9F"/>
    <w:rsid w:val="00DD1156"/>
    <w:rsid w:val="00DD289C"/>
    <w:rsid w:val="00DD2F61"/>
    <w:rsid w:val="00DD3852"/>
    <w:rsid w:val="00DD3EAA"/>
    <w:rsid w:val="00DD477D"/>
    <w:rsid w:val="00DD4955"/>
    <w:rsid w:val="00DD6038"/>
    <w:rsid w:val="00DD6B91"/>
    <w:rsid w:val="00DD79FD"/>
    <w:rsid w:val="00DE05F0"/>
    <w:rsid w:val="00DE58B4"/>
    <w:rsid w:val="00DE65D7"/>
    <w:rsid w:val="00DF00CC"/>
    <w:rsid w:val="00DF442D"/>
    <w:rsid w:val="00DF4AE4"/>
    <w:rsid w:val="00DF51E4"/>
    <w:rsid w:val="00DF6274"/>
    <w:rsid w:val="00DF69A5"/>
    <w:rsid w:val="00DF7DD9"/>
    <w:rsid w:val="00DF7F11"/>
    <w:rsid w:val="00E017D6"/>
    <w:rsid w:val="00E01AE9"/>
    <w:rsid w:val="00E02450"/>
    <w:rsid w:val="00E02D03"/>
    <w:rsid w:val="00E0403C"/>
    <w:rsid w:val="00E04BF5"/>
    <w:rsid w:val="00E079E0"/>
    <w:rsid w:val="00E1009F"/>
    <w:rsid w:val="00E108AC"/>
    <w:rsid w:val="00E1160F"/>
    <w:rsid w:val="00E1231A"/>
    <w:rsid w:val="00E14028"/>
    <w:rsid w:val="00E15FF4"/>
    <w:rsid w:val="00E16CF4"/>
    <w:rsid w:val="00E174FB"/>
    <w:rsid w:val="00E20981"/>
    <w:rsid w:val="00E20CF3"/>
    <w:rsid w:val="00E21870"/>
    <w:rsid w:val="00E22E1B"/>
    <w:rsid w:val="00E22EBC"/>
    <w:rsid w:val="00E238B4"/>
    <w:rsid w:val="00E23FA1"/>
    <w:rsid w:val="00E241E9"/>
    <w:rsid w:val="00E253F3"/>
    <w:rsid w:val="00E25F99"/>
    <w:rsid w:val="00E26029"/>
    <w:rsid w:val="00E262C3"/>
    <w:rsid w:val="00E302C1"/>
    <w:rsid w:val="00E30602"/>
    <w:rsid w:val="00E30610"/>
    <w:rsid w:val="00E30A4A"/>
    <w:rsid w:val="00E31C3B"/>
    <w:rsid w:val="00E326DD"/>
    <w:rsid w:val="00E327B0"/>
    <w:rsid w:val="00E33509"/>
    <w:rsid w:val="00E34521"/>
    <w:rsid w:val="00E37489"/>
    <w:rsid w:val="00E41F15"/>
    <w:rsid w:val="00E4239D"/>
    <w:rsid w:val="00E43165"/>
    <w:rsid w:val="00E4350E"/>
    <w:rsid w:val="00E43729"/>
    <w:rsid w:val="00E462F3"/>
    <w:rsid w:val="00E4767C"/>
    <w:rsid w:val="00E47FA2"/>
    <w:rsid w:val="00E5180F"/>
    <w:rsid w:val="00E52F48"/>
    <w:rsid w:val="00E5362C"/>
    <w:rsid w:val="00E5400B"/>
    <w:rsid w:val="00E55151"/>
    <w:rsid w:val="00E55257"/>
    <w:rsid w:val="00E5543F"/>
    <w:rsid w:val="00E55C47"/>
    <w:rsid w:val="00E5704C"/>
    <w:rsid w:val="00E6085B"/>
    <w:rsid w:val="00E60E10"/>
    <w:rsid w:val="00E625B2"/>
    <w:rsid w:val="00E64DEC"/>
    <w:rsid w:val="00E65343"/>
    <w:rsid w:val="00E66223"/>
    <w:rsid w:val="00E70329"/>
    <w:rsid w:val="00E70FF5"/>
    <w:rsid w:val="00E71B3A"/>
    <w:rsid w:val="00E71F8D"/>
    <w:rsid w:val="00E72297"/>
    <w:rsid w:val="00E72E93"/>
    <w:rsid w:val="00E73861"/>
    <w:rsid w:val="00E741F9"/>
    <w:rsid w:val="00E7714F"/>
    <w:rsid w:val="00E80460"/>
    <w:rsid w:val="00E81271"/>
    <w:rsid w:val="00E81B26"/>
    <w:rsid w:val="00E8218C"/>
    <w:rsid w:val="00E83BA3"/>
    <w:rsid w:val="00E84385"/>
    <w:rsid w:val="00E85A2E"/>
    <w:rsid w:val="00E86175"/>
    <w:rsid w:val="00E869B1"/>
    <w:rsid w:val="00E90F33"/>
    <w:rsid w:val="00E953EA"/>
    <w:rsid w:val="00E969F9"/>
    <w:rsid w:val="00E9704E"/>
    <w:rsid w:val="00E97955"/>
    <w:rsid w:val="00EA2462"/>
    <w:rsid w:val="00EA283A"/>
    <w:rsid w:val="00EA2F60"/>
    <w:rsid w:val="00EA4D52"/>
    <w:rsid w:val="00EA5BCD"/>
    <w:rsid w:val="00EA64D2"/>
    <w:rsid w:val="00EA7208"/>
    <w:rsid w:val="00EB45F9"/>
    <w:rsid w:val="00EB6317"/>
    <w:rsid w:val="00EB6EF4"/>
    <w:rsid w:val="00EB7890"/>
    <w:rsid w:val="00EC0C0F"/>
    <w:rsid w:val="00EC22F1"/>
    <w:rsid w:val="00EC2732"/>
    <w:rsid w:val="00EC57F7"/>
    <w:rsid w:val="00EC69A8"/>
    <w:rsid w:val="00EC6A28"/>
    <w:rsid w:val="00EC6EED"/>
    <w:rsid w:val="00EC7AE2"/>
    <w:rsid w:val="00ED26DA"/>
    <w:rsid w:val="00ED34F7"/>
    <w:rsid w:val="00ED5733"/>
    <w:rsid w:val="00ED58C7"/>
    <w:rsid w:val="00ED5CEF"/>
    <w:rsid w:val="00ED7CA0"/>
    <w:rsid w:val="00EE1965"/>
    <w:rsid w:val="00EE2648"/>
    <w:rsid w:val="00EE4756"/>
    <w:rsid w:val="00EE4BBD"/>
    <w:rsid w:val="00EE4C9E"/>
    <w:rsid w:val="00EE6043"/>
    <w:rsid w:val="00EE6127"/>
    <w:rsid w:val="00EE63F9"/>
    <w:rsid w:val="00EF3578"/>
    <w:rsid w:val="00EF3D02"/>
    <w:rsid w:val="00EF4942"/>
    <w:rsid w:val="00EF7232"/>
    <w:rsid w:val="00EF7275"/>
    <w:rsid w:val="00EF7FD4"/>
    <w:rsid w:val="00F025FC"/>
    <w:rsid w:val="00F02659"/>
    <w:rsid w:val="00F03109"/>
    <w:rsid w:val="00F04450"/>
    <w:rsid w:val="00F051AB"/>
    <w:rsid w:val="00F0578F"/>
    <w:rsid w:val="00F10362"/>
    <w:rsid w:val="00F12FF1"/>
    <w:rsid w:val="00F13D77"/>
    <w:rsid w:val="00F13FEC"/>
    <w:rsid w:val="00F16CE7"/>
    <w:rsid w:val="00F17FBA"/>
    <w:rsid w:val="00F208EE"/>
    <w:rsid w:val="00F20CA0"/>
    <w:rsid w:val="00F218D1"/>
    <w:rsid w:val="00F23503"/>
    <w:rsid w:val="00F236C1"/>
    <w:rsid w:val="00F252EB"/>
    <w:rsid w:val="00F265E6"/>
    <w:rsid w:val="00F26F97"/>
    <w:rsid w:val="00F30646"/>
    <w:rsid w:val="00F30982"/>
    <w:rsid w:val="00F30E58"/>
    <w:rsid w:val="00F30F57"/>
    <w:rsid w:val="00F3341B"/>
    <w:rsid w:val="00F34A78"/>
    <w:rsid w:val="00F3774B"/>
    <w:rsid w:val="00F422BA"/>
    <w:rsid w:val="00F4676E"/>
    <w:rsid w:val="00F50CFA"/>
    <w:rsid w:val="00F5146F"/>
    <w:rsid w:val="00F53D27"/>
    <w:rsid w:val="00F55F41"/>
    <w:rsid w:val="00F56CA6"/>
    <w:rsid w:val="00F6130C"/>
    <w:rsid w:val="00F62186"/>
    <w:rsid w:val="00F62422"/>
    <w:rsid w:val="00F63909"/>
    <w:rsid w:val="00F6606A"/>
    <w:rsid w:val="00F701BA"/>
    <w:rsid w:val="00F720AE"/>
    <w:rsid w:val="00F73958"/>
    <w:rsid w:val="00F74024"/>
    <w:rsid w:val="00F74EF9"/>
    <w:rsid w:val="00F760C5"/>
    <w:rsid w:val="00F7638A"/>
    <w:rsid w:val="00F77462"/>
    <w:rsid w:val="00F8037C"/>
    <w:rsid w:val="00F805FB"/>
    <w:rsid w:val="00F8177F"/>
    <w:rsid w:val="00F82A44"/>
    <w:rsid w:val="00F8301F"/>
    <w:rsid w:val="00F85F91"/>
    <w:rsid w:val="00F862C1"/>
    <w:rsid w:val="00F86DE3"/>
    <w:rsid w:val="00F8790F"/>
    <w:rsid w:val="00F90D7C"/>
    <w:rsid w:val="00F93244"/>
    <w:rsid w:val="00F93CBA"/>
    <w:rsid w:val="00F94027"/>
    <w:rsid w:val="00F94806"/>
    <w:rsid w:val="00F94903"/>
    <w:rsid w:val="00F9569F"/>
    <w:rsid w:val="00F95DA1"/>
    <w:rsid w:val="00F96D4B"/>
    <w:rsid w:val="00FA0029"/>
    <w:rsid w:val="00FA0088"/>
    <w:rsid w:val="00FA3715"/>
    <w:rsid w:val="00FA46DC"/>
    <w:rsid w:val="00FA492C"/>
    <w:rsid w:val="00FA5FCB"/>
    <w:rsid w:val="00FA77C3"/>
    <w:rsid w:val="00FA7B15"/>
    <w:rsid w:val="00FA7F24"/>
    <w:rsid w:val="00FB0088"/>
    <w:rsid w:val="00FB18B2"/>
    <w:rsid w:val="00FB1D6E"/>
    <w:rsid w:val="00FB25C8"/>
    <w:rsid w:val="00FB3172"/>
    <w:rsid w:val="00FB4FBB"/>
    <w:rsid w:val="00FB50D9"/>
    <w:rsid w:val="00FC054A"/>
    <w:rsid w:val="00FC0972"/>
    <w:rsid w:val="00FC1452"/>
    <w:rsid w:val="00FC1796"/>
    <w:rsid w:val="00FC1E68"/>
    <w:rsid w:val="00FC26AE"/>
    <w:rsid w:val="00FC27F4"/>
    <w:rsid w:val="00FC377D"/>
    <w:rsid w:val="00FC6005"/>
    <w:rsid w:val="00FC7657"/>
    <w:rsid w:val="00FD03FC"/>
    <w:rsid w:val="00FD1C64"/>
    <w:rsid w:val="00FD38F8"/>
    <w:rsid w:val="00FD3F8E"/>
    <w:rsid w:val="00FD5712"/>
    <w:rsid w:val="00FD5C1B"/>
    <w:rsid w:val="00FD6573"/>
    <w:rsid w:val="00FD6F13"/>
    <w:rsid w:val="00FE0B9F"/>
    <w:rsid w:val="00FE39C0"/>
    <w:rsid w:val="00FE55AD"/>
    <w:rsid w:val="00FE6049"/>
    <w:rsid w:val="00FE7B9E"/>
    <w:rsid w:val="00FF0665"/>
    <w:rsid w:val="00FF2D0C"/>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C8F8"/>
  <w15:docId w15:val="{AB762D92-E9F9-4B05-9C82-C5DB8F1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5DCC"/>
    <w:pPr>
      <w:spacing w:after="60"/>
    </w:pPr>
    <w:rPr>
      <w:sz w:val="28"/>
      <w:lang w:bidi="en-US"/>
    </w:rPr>
  </w:style>
  <w:style w:type="character" w:customStyle="1" w:styleId="EndnoteChar">
    <w:name w:val="Endnote Char"/>
    <w:basedOn w:val="EndnoteTextChar"/>
    <w:link w:val="Endnote"/>
    <w:rsid w:val="00185DCC"/>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FD6573"/>
    <w:rPr>
      <w:color w:val="2B579A"/>
      <w:shd w:val="clear" w:color="auto" w:fill="E6E6E6"/>
    </w:rPr>
  </w:style>
  <w:style w:type="character" w:customStyle="1" w:styleId="script-hebrew">
    <w:name w:val="script-hebrew"/>
    <w:basedOn w:val="DefaultParagraphFont"/>
    <w:rsid w:val="005B5A2B"/>
  </w:style>
  <w:style w:type="paragraph" w:customStyle="1" w:styleId="verse">
    <w:name w:val="verse"/>
    <w:basedOn w:val="Normal"/>
    <w:rsid w:val="009A7F96"/>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8825">
      <w:bodyDiv w:val="1"/>
      <w:marLeft w:val="0"/>
      <w:marRight w:val="0"/>
      <w:marTop w:val="0"/>
      <w:marBottom w:val="0"/>
      <w:divBdr>
        <w:top w:val="none" w:sz="0" w:space="0" w:color="auto"/>
        <w:left w:val="none" w:sz="0" w:space="0" w:color="auto"/>
        <w:bottom w:val="none" w:sz="0" w:space="0" w:color="auto"/>
        <w:right w:val="none" w:sz="0" w:space="0" w:color="auto"/>
      </w:divBdr>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417413">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2742">
      <w:bodyDiv w:val="1"/>
      <w:marLeft w:val="0"/>
      <w:marRight w:val="0"/>
      <w:marTop w:val="0"/>
      <w:marBottom w:val="0"/>
      <w:divBdr>
        <w:top w:val="none" w:sz="0" w:space="0" w:color="auto"/>
        <w:left w:val="none" w:sz="0" w:space="0" w:color="auto"/>
        <w:bottom w:val="none" w:sz="0" w:space="0" w:color="auto"/>
        <w:right w:val="none" w:sz="0" w:space="0" w:color="auto"/>
      </w:divBdr>
    </w:div>
    <w:div w:id="978726467">
      <w:bodyDiv w:val="1"/>
      <w:marLeft w:val="0"/>
      <w:marRight w:val="0"/>
      <w:marTop w:val="0"/>
      <w:marBottom w:val="0"/>
      <w:divBdr>
        <w:top w:val="none" w:sz="0" w:space="0" w:color="auto"/>
        <w:left w:val="none" w:sz="0" w:space="0" w:color="auto"/>
        <w:bottom w:val="none" w:sz="0" w:space="0" w:color="auto"/>
        <w:right w:val="none" w:sz="0" w:space="0" w:color="auto"/>
      </w:divBdr>
    </w:div>
    <w:div w:id="100401486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0586">
      <w:bodyDiv w:val="1"/>
      <w:marLeft w:val="0"/>
      <w:marRight w:val="0"/>
      <w:marTop w:val="0"/>
      <w:marBottom w:val="0"/>
      <w:divBdr>
        <w:top w:val="none" w:sz="0" w:space="0" w:color="auto"/>
        <w:left w:val="none" w:sz="0" w:space="0" w:color="auto"/>
        <w:bottom w:val="none" w:sz="0" w:space="0" w:color="auto"/>
        <w:right w:val="none" w:sz="0" w:space="0" w:color="auto"/>
      </w:divBdr>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071936">
      <w:bodyDiv w:val="1"/>
      <w:marLeft w:val="0"/>
      <w:marRight w:val="0"/>
      <w:marTop w:val="0"/>
      <w:marBottom w:val="0"/>
      <w:divBdr>
        <w:top w:val="none" w:sz="0" w:space="0" w:color="auto"/>
        <w:left w:val="none" w:sz="0" w:space="0" w:color="auto"/>
        <w:bottom w:val="none" w:sz="0" w:space="0" w:color="auto"/>
        <w:right w:val="none" w:sz="0" w:space="0" w:color="auto"/>
      </w:divBdr>
    </w:div>
    <w:div w:id="1757288528">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en.wikipedia.org/wiki/Edict_of_Expulsion" TargetMode="External"/><Relationship Id="rId299" Type="http://schemas.openxmlformats.org/officeDocument/2006/relationships/hyperlink" Target="https://en.wikipedia.org/wiki/Hod_(Kabbalah)" TargetMode="External"/><Relationship Id="rId303" Type="http://schemas.openxmlformats.org/officeDocument/2006/relationships/hyperlink" Target="https://en.wikipedia.org/wiki/Kabbalah#Criticism" TargetMode="External"/><Relationship Id="rId21" Type="http://schemas.openxmlformats.org/officeDocument/2006/relationships/hyperlink" Target="http://en.wikipedia.org/wiki/Dead_Sea_Scrolls" TargetMode="External"/><Relationship Id="rId42" Type="http://schemas.openxmlformats.org/officeDocument/2006/relationships/hyperlink" Target="https://en.wikipedia.org/wiki/Sephardi_Jews" TargetMode="External"/><Relationship Id="rId63" Type="http://schemas.openxmlformats.org/officeDocument/2006/relationships/hyperlink" Target="https://en.wikipedia.org/wiki/Chabad" TargetMode="External"/><Relationship Id="rId84" Type="http://schemas.openxmlformats.org/officeDocument/2006/relationships/hyperlink" Target="https://en.wikipedia.org/wiki/Zugot" TargetMode="External"/><Relationship Id="rId138" Type="http://schemas.openxmlformats.org/officeDocument/2006/relationships/hyperlink" Target="https://en.wikipedia.org/wiki/Second_Council_of_Lyon" TargetMode="External"/><Relationship Id="rId159" Type="http://schemas.openxmlformats.org/officeDocument/2006/relationships/hyperlink" Target="https://en.wikipedia.org/wiki/Shylock" TargetMode="External"/><Relationship Id="rId170" Type="http://schemas.openxmlformats.org/officeDocument/2006/relationships/hyperlink" Target="https://en.wikipedia.org/wiki/Oliver_Cromwell" TargetMode="External"/><Relationship Id="rId191" Type="http://schemas.openxmlformats.org/officeDocument/2006/relationships/hyperlink" Target="http://www.jewfaq.org/sages.htm" TargetMode="External"/><Relationship Id="rId205" Type="http://schemas.openxmlformats.org/officeDocument/2006/relationships/hyperlink" Target="https://en.wikipedia.org/wiki/Mayer_Amschel_Rothschild" TargetMode="External"/><Relationship Id="rId226" Type="http://schemas.openxmlformats.org/officeDocument/2006/relationships/hyperlink" Target="https://en.wikipedia.org/wiki/Bugsy_Siegel" TargetMode="External"/><Relationship Id="rId247" Type="http://schemas.openxmlformats.org/officeDocument/2006/relationships/hyperlink" Target="https://en.wikipedia.org/wiki/Kabbalah" TargetMode="External"/><Relationship Id="rId107" Type="http://schemas.openxmlformats.org/officeDocument/2006/relationships/hyperlink" Target="https://en.wikipedia.org/wiki/Talmud" TargetMode="External"/><Relationship Id="rId268" Type="http://schemas.openxmlformats.org/officeDocument/2006/relationships/hyperlink" Target="https://en.wikipedia.org/wiki/Theogony" TargetMode="External"/><Relationship Id="rId289" Type="http://schemas.openxmlformats.org/officeDocument/2006/relationships/hyperlink" Target="https://commons.wikimedia.org/w/index.php?curid=36686413" TargetMode="External"/><Relationship Id="rId11" Type="http://schemas.openxmlformats.org/officeDocument/2006/relationships/hyperlink" Target="https://en.wikipedia.org/wiki/Moses_Dobru%C5%A1ka" TargetMode="External"/><Relationship Id="rId32" Type="http://schemas.openxmlformats.org/officeDocument/2006/relationships/hyperlink" Target="https://en.wikipedia.org/wiki/Shidduch" TargetMode="External"/><Relationship Id="rId53" Type="http://schemas.openxmlformats.org/officeDocument/2006/relationships/hyperlink" Target="https://en.wikipedia.org/wiki/Marrano" TargetMode="External"/><Relationship Id="rId74" Type="http://schemas.openxmlformats.org/officeDocument/2006/relationships/hyperlink" Target="https://en.wikipedia.org/wiki/Septuagint" TargetMode="External"/><Relationship Id="rId128" Type="http://schemas.openxmlformats.org/officeDocument/2006/relationships/hyperlink" Target="https://en.wikipedia.org/wiki/William_de_Longchamp" TargetMode="External"/><Relationship Id="rId149" Type="http://schemas.openxmlformats.org/officeDocument/2006/relationships/hyperlink" Target="https://en.wikipedia.org/wiki/Council_of_Florence" TargetMode="External"/><Relationship Id="rId314" Type="http://schemas.openxmlformats.org/officeDocument/2006/relationships/hyperlink" Target="https://en.wikipedia.org/wiki/Orthodox_Judaism" TargetMode="External"/><Relationship Id="rId5" Type="http://schemas.openxmlformats.org/officeDocument/2006/relationships/hyperlink" Target="https://en.wikipedia.org/wiki/Siege_of_Masada" TargetMode="External"/><Relationship Id="rId95" Type="http://schemas.openxmlformats.org/officeDocument/2006/relationships/hyperlink" Target="https://en.wikipedia.org/wiki/Acharonim" TargetMode="External"/><Relationship Id="rId160" Type="http://schemas.openxmlformats.org/officeDocument/2006/relationships/hyperlink" Target="https://en.wikipedia.org/wiki/Shylock" TargetMode="External"/><Relationship Id="rId181" Type="http://schemas.openxmlformats.org/officeDocument/2006/relationships/hyperlink" Target="http://judaism.wikia.com/wiki/Famous_Jews" TargetMode="External"/><Relationship Id="rId216" Type="http://schemas.openxmlformats.org/officeDocument/2006/relationships/hyperlink" Target="https://en.wikipedia.org/wiki/Arnold_Rothstein" TargetMode="External"/><Relationship Id="rId237" Type="http://schemas.openxmlformats.org/officeDocument/2006/relationships/hyperlink" Target="https://en.wikipedia.org/wiki/Tamar_Ross" TargetMode="External"/><Relationship Id="rId258" Type="http://schemas.openxmlformats.org/officeDocument/2006/relationships/hyperlink" Target="https://en.wikipedia.org/wiki/Sefer_Hasidim" TargetMode="External"/><Relationship Id="rId279" Type="http://schemas.openxmlformats.org/officeDocument/2006/relationships/hyperlink" Target="https://en.wikipedia.org/wiki/Tzimtzum" TargetMode="External"/><Relationship Id="rId22" Type="http://schemas.openxmlformats.org/officeDocument/2006/relationships/hyperlink" Target="https://en.wikipedia.org/wiki/Jodi_Magness" TargetMode="External"/><Relationship Id="rId43" Type="http://schemas.openxmlformats.org/officeDocument/2006/relationships/hyperlink" Target="https://en.wikipedia.org/wiki/Mizrahi_Jews" TargetMode="External"/><Relationship Id="rId64" Type="http://schemas.openxmlformats.org/officeDocument/2006/relationships/hyperlink" Target="https://en.wikipedia.org/wiki/Modern_Orthodox_Judaism" TargetMode="External"/><Relationship Id="rId118" Type="http://schemas.openxmlformats.org/officeDocument/2006/relationships/hyperlink" Target="https://en.wikipedia.org/wiki/William_the_Conqueror" TargetMode="External"/><Relationship Id="rId139" Type="http://schemas.openxmlformats.org/officeDocument/2006/relationships/hyperlink" Target="https://en.wikipedia.org/wiki/Edward_I_of_England" TargetMode="External"/><Relationship Id="rId290" Type="http://schemas.openxmlformats.org/officeDocument/2006/relationships/hyperlink" Target="https://en.wikipedia.org/wiki/Sefirot" TargetMode="External"/><Relationship Id="rId304" Type="http://schemas.openxmlformats.org/officeDocument/2006/relationships/hyperlink" Target="https://en.wikipedia.org/wiki/Conservative_Judaism" TargetMode="External"/><Relationship Id="rId85" Type="http://schemas.openxmlformats.org/officeDocument/2006/relationships/hyperlink" Target="http://www.jewishencyclopedia.com/search?utf8=%E2%9C%93&amp;keywords=zugot&amp;commit=search" TargetMode="External"/><Relationship Id="rId150" Type="http://schemas.openxmlformats.org/officeDocument/2006/relationships/hyperlink" Target="https://en.wikipedia.org/wiki/Niccol%C3%B2_Machiavelli" TargetMode="External"/><Relationship Id="rId171" Type="http://schemas.openxmlformats.org/officeDocument/2006/relationships/hyperlink" Target="https://en.wikipedia.org/wiki/Ninety-five_Theses" TargetMode="External"/><Relationship Id="rId192" Type="http://schemas.openxmlformats.org/officeDocument/2006/relationships/hyperlink" Target="https://en.wikipedia.org/wiki/Mysticism" TargetMode="External"/><Relationship Id="rId206" Type="http://schemas.openxmlformats.org/officeDocument/2006/relationships/hyperlink" Target="https://en.wikipedia.org/wiki/Karl_Marx" TargetMode="External"/><Relationship Id="rId227" Type="http://schemas.openxmlformats.org/officeDocument/2006/relationships/hyperlink" Target="https://en.wikipedia.org/wiki/National_Crime_Syndicate" TargetMode="External"/><Relationship Id="rId248" Type="http://schemas.openxmlformats.org/officeDocument/2006/relationships/hyperlink" Target="https://en.wikipedia.org/wiki/Lurianic_Kabbalah" TargetMode="External"/><Relationship Id="rId269" Type="http://schemas.openxmlformats.org/officeDocument/2006/relationships/hyperlink" Target="https://en.wikipedia.org/wiki/Gnosticism" TargetMode="External"/><Relationship Id="rId12" Type="http://schemas.openxmlformats.org/officeDocument/2006/relationships/hyperlink" Target="https://en.wikipedia.org/wiki/Karl_Marx" TargetMode="External"/><Relationship Id="rId33" Type="http://schemas.openxmlformats.org/officeDocument/2006/relationships/hyperlink" Target="https://en.wikipedia.org/wiki/Yiddish" TargetMode="External"/><Relationship Id="rId108" Type="http://schemas.openxmlformats.org/officeDocument/2006/relationships/hyperlink" Target="https://en.wikipedia.org/wiki/Jerusalem_Talmud" TargetMode="External"/><Relationship Id="rId129" Type="http://schemas.openxmlformats.org/officeDocument/2006/relationships/hyperlink" Target="https://en.wikipedia.org/wiki/Richard_I_of_England" TargetMode="External"/><Relationship Id="rId280" Type="http://schemas.openxmlformats.org/officeDocument/2006/relationships/hyperlink" Target="https://en.wikipedia.org/wiki/Ein_Sof" TargetMode="External"/><Relationship Id="rId315" Type="http://schemas.openxmlformats.org/officeDocument/2006/relationships/hyperlink" Target="https://en.wikipedia.org/wiki/Modern_Orthodox_Judaism" TargetMode="External"/><Relationship Id="rId54" Type="http://schemas.openxmlformats.org/officeDocument/2006/relationships/hyperlink" Target="https://en.wikipedia.org/wiki/Sephardi_Jews" TargetMode="External"/><Relationship Id="rId75" Type="http://schemas.openxmlformats.org/officeDocument/2006/relationships/hyperlink" Target="https://en.wikipedia.org/wiki/Battle_of_Corinth_(146_BC)" TargetMode="External"/><Relationship Id="rId96" Type="http://schemas.openxmlformats.org/officeDocument/2006/relationships/hyperlink" Target="https://en.wikipedia.org/wiki/Masoretes" TargetMode="External"/><Relationship Id="rId140" Type="http://schemas.openxmlformats.org/officeDocument/2006/relationships/hyperlink" Target="https://en.wikipedia.org/wiki/William_Wallace" TargetMode="External"/><Relationship Id="rId161" Type="http://schemas.openxmlformats.org/officeDocument/2006/relationships/hyperlink" Target="https://en.wikipedia.org/wiki/East_India_Company" TargetMode="External"/><Relationship Id="rId182" Type="http://schemas.openxmlformats.org/officeDocument/2006/relationships/hyperlink" Target="https://www.theatlantic.com/magazine/archive/1995/09/slavery-and-the-jews/376462/" TargetMode="External"/><Relationship Id="rId217" Type="http://schemas.openxmlformats.org/officeDocument/2006/relationships/hyperlink" Target="https://en.wikipedia.org/wiki/Louis_B._Mayer" TargetMode="External"/><Relationship Id="rId6" Type="http://schemas.openxmlformats.org/officeDocument/2006/relationships/hyperlink" Target="https://en.wikipedia.org/wiki/Sabbatai_Zevi" TargetMode="External"/><Relationship Id="rId238" Type="http://schemas.openxmlformats.org/officeDocument/2006/relationships/hyperlink" Target="https://en.wikipedia.org/wiki/Bernie_Sanders" TargetMode="External"/><Relationship Id="rId259" Type="http://schemas.openxmlformats.org/officeDocument/2006/relationships/hyperlink" Target="https://en.wikipedia.org/wiki/Ashkenazi_Hasidim" TargetMode="External"/><Relationship Id="rId23" Type="http://schemas.openxmlformats.org/officeDocument/2006/relationships/hyperlink" Target="https://en.wikipedia.org/wiki/Documentary_hypothesis" TargetMode="External"/><Relationship Id="rId119" Type="http://schemas.openxmlformats.org/officeDocument/2006/relationships/hyperlink" Target="https://en.wikipedia.org/wiki/Maine_(province)" TargetMode="External"/><Relationship Id="rId270" Type="http://schemas.openxmlformats.org/officeDocument/2006/relationships/hyperlink" Target="https://en.wikipedia.org/wiki/Lurianic_Kabbalah" TargetMode="External"/><Relationship Id="rId291" Type="http://schemas.openxmlformats.org/officeDocument/2006/relationships/hyperlink" Target="https://en.wikipedia.org/wiki/Keter" TargetMode="External"/><Relationship Id="rId305" Type="http://schemas.openxmlformats.org/officeDocument/2006/relationships/hyperlink" Target="https://en.wikipedia.org/wiki/Conservative_halakha" TargetMode="External"/><Relationship Id="rId44" Type="http://schemas.openxmlformats.org/officeDocument/2006/relationships/hyperlink" Target="https://en.wikipedia.org/wiki/Ashkenazi_Jews" TargetMode="External"/><Relationship Id="rId65" Type="http://schemas.openxmlformats.org/officeDocument/2006/relationships/hyperlink" Target="https://en.wikipedia.org/wiki/Reconstructionist_Judaism" TargetMode="External"/><Relationship Id="rId86" Type="http://schemas.openxmlformats.org/officeDocument/2006/relationships/hyperlink" Target="https://en.wikipedia.org/wiki/Tannaim" TargetMode="External"/><Relationship Id="rId130" Type="http://schemas.openxmlformats.org/officeDocument/2006/relationships/hyperlink" Target="https://en.wikipedia.org/wiki/Exchequer_of_the_Jews" TargetMode="External"/><Relationship Id="rId151" Type="http://schemas.openxmlformats.org/officeDocument/2006/relationships/hyperlink" Target="https://en.wikipedia.org/wiki/The_Prince" TargetMode="External"/><Relationship Id="rId172" Type="http://schemas.openxmlformats.org/officeDocument/2006/relationships/hyperlink" Target="https://en.wikipedia.org/wiki/Holmes%27s_Bonfire" TargetMode="External"/><Relationship Id="rId193" Type="http://schemas.openxmlformats.org/officeDocument/2006/relationships/hyperlink" Target="https://en.wikipedia.org/wiki/Isaac_Luria" TargetMode="External"/><Relationship Id="rId207" Type="http://schemas.openxmlformats.org/officeDocument/2006/relationships/hyperlink" Target="https://en.wikipedia.org/wiki/Levi_Strauss" TargetMode="External"/><Relationship Id="rId228" Type="http://schemas.openxmlformats.org/officeDocument/2006/relationships/hyperlink" Target="https://en.wikipedia.org/wiki/Edward_Teller" TargetMode="External"/><Relationship Id="rId249" Type="http://schemas.openxmlformats.org/officeDocument/2006/relationships/hyperlink" Target="https://en.wikipedia.org/wiki/Christian_Kabbalah" TargetMode="External"/><Relationship Id="rId13" Type="http://schemas.openxmlformats.org/officeDocument/2006/relationships/hyperlink" Target="https://en.wikipedia.org/wiki/Rothschild_family" TargetMode="External"/><Relationship Id="rId109" Type="http://schemas.openxmlformats.org/officeDocument/2006/relationships/hyperlink" Target="https://en.wikipedia.org/wiki/Shammai" TargetMode="External"/><Relationship Id="rId260" Type="http://schemas.openxmlformats.org/officeDocument/2006/relationships/hyperlink" Target="https://en.wikipedia.org/wiki/Kabbalah#History_of_Jewish_mysticism" TargetMode="External"/><Relationship Id="rId281" Type="http://schemas.openxmlformats.org/officeDocument/2006/relationships/hyperlink" Target="https://en.wikipedia.org/wiki/Four_Worlds" TargetMode="External"/><Relationship Id="rId316" Type="http://schemas.openxmlformats.org/officeDocument/2006/relationships/hyperlink" Target="https://en.wikipedia.org/wiki/Reconstructionist_Judaism" TargetMode="External"/><Relationship Id="rId34" Type="http://schemas.openxmlformats.org/officeDocument/2006/relationships/hyperlink" Target="https://en.wikipedia.org/wiki/Zionism" TargetMode="External"/><Relationship Id="rId55" Type="http://schemas.openxmlformats.org/officeDocument/2006/relationships/hyperlink" Target="https://en.wikipedia.org/wiki/Mizrahi_Jews" TargetMode="External"/><Relationship Id="rId76" Type="http://schemas.openxmlformats.org/officeDocument/2006/relationships/hyperlink" Target="https://en.wikipedia.org/wiki/Siege_of_Jerusalem_(70_CE)" TargetMode="External"/><Relationship Id="rId97" Type="http://schemas.openxmlformats.org/officeDocument/2006/relationships/hyperlink" Target="https://en.wikipedia.org/wiki/Aaron_ben_Moses_ben_Asher" TargetMode="External"/><Relationship Id="rId120" Type="http://schemas.openxmlformats.org/officeDocument/2006/relationships/hyperlink" Target="https://en.wikipedia.org/wiki/Harold_Godwinson" TargetMode="External"/><Relationship Id="rId141" Type="http://schemas.openxmlformats.org/officeDocument/2006/relationships/hyperlink" Target="https://en.wikipedia.org/wiki/History_of_the_Jews_in_the_Netherlands" TargetMode="External"/><Relationship Id="rId7" Type="http://schemas.openxmlformats.org/officeDocument/2006/relationships/hyperlink" Target="http://www.jewishvirtuallibrary.org/shabbetai-zvi" TargetMode="External"/><Relationship Id="rId162" Type="http://schemas.openxmlformats.org/officeDocument/2006/relationships/hyperlink" Target="https://en.wikipedia.org/wiki/Edict_of_Expulsion" TargetMode="External"/><Relationship Id="rId183" Type="http://schemas.openxmlformats.org/officeDocument/2006/relationships/hyperlink" Target="https://en.wikipedia.org/wiki/Jewish_views_on_slavery" TargetMode="External"/><Relationship Id="rId218" Type="http://schemas.openxmlformats.org/officeDocument/2006/relationships/hyperlink" Target="https://en.wikipedia.org/wiki/Niels_Bohr" TargetMode="External"/><Relationship Id="rId239" Type="http://schemas.openxmlformats.org/officeDocument/2006/relationships/hyperlink" Target="https://en.wikipedia.org/wiki/Michael_Bloomberg" TargetMode="External"/><Relationship Id="rId250" Type="http://schemas.openxmlformats.org/officeDocument/2006/relationships/hyperlink" Target="https://en.wikipedia.org/wiki/Hermetic_Qabalah" TargetMode="External"/><Relationship Id="rId271" Type="http://schemas.openxmlformats.org/officeDocument/2006/relationships/hyperlink" Target="https://en.wikipedia.org/wiki/Zohar" TargetMode="External"/><Relationship Id="rId292" Type="http://schemas.openxmlformats.org/officeDocument/2006/relationships/hyperlink" Target="https://en.wikipedia.org/wiki/Chokhmah" TargetMode="External"/><Relationship Id="rId306" Type="http://schemas.openxmlformats.org/officeDocument/2006/relationships/hyperlink" Target="https://en.wikipedia.org/wiki/Orthodox_Judaism" TargetMode="External"/><Relationship Id="rId24" Type="http://schemas.openxmlformats.org/officeDocument/2006/relationships/hyperlink" Target="http://marginalia.lareviewofbooks.org/presbyterians-shaye-j-d-cohen/" TargetMode="External"/><Relationship Id="rId45" Type="http://schemas.openxmlformats.org/officeDocument/2006/relationships/hyperlink" Target="https://en.wikipedia.org/wiki/Yekke" TargetMode="External"/><Relationship Id="rId66" Type="http://schemas.openxmlformats.org/officeDocument/2006/relationships/hyperlink" Target="https://en.wikipedia.org/wiki/Reform_Judaism" TargetMode="External"/><Relationship Id="rId87" Type="http://schemas.openxmlformats.org/officeDocument/2006/relationships/hyperlink" Target="https://en.wikipedia.org/wiki/Amoraim" TargetMode="External"/><Relationship Id="rId110" Type="http://schemas.openxmlformats.org/officeDocument/2006/relationships/hyperlink" Target="https://en.wikipedia.org/wiki/Hillel_the_Elder" TargetMode="External"/><Relationship Id="rId131" Type="http://schemas.openxmlformats.org/officeDocument/2006/relationships/hyperlink" Target="https://en.wikipedia.org/wiki/Fourth_Crusade" TargetMode="External"/><Relationship Id="rId61" Type="http://schemas.openxmlformats.org/officeDocument/2006/relationships/hyperlink" Target="https://en.wikipedia.org/wiki/Haredi_Judaism" TargetMode="External"/><Relationship Id="rId82" Type="http://schemas.openxmlformats.org/officeDocument/2006/relationships/hyperlink" Target="https://en.wikipedia.org/wiki/Constantinople" TargetMode="External"/><Relationship Id="rId152" Type="http://schemas.openxmlformats.org/officeDocument/2006/relationships/hyperlink" Target="https://en.wikipedia.org/wiki/Shylock" TargetMode="External"/><Relationship Id="rId173" Type="http://schemas.openxmlformats.org/officeDocument/2006/relationships/hyperlink" Target="https://en.wikipedia.org/wiki/West-Terschelling" TargetMode="External"/><Relationship Id="rId194" Type="http://schemas.openxmlformats.org/officeDocument/2006/relationships/hyperlink" Target="https://en.wikipedia.org/wiki/Lurianic_Kabbalah" TargetMode="External"/><Relationship Id="rId199" Type="http://schemas.openxmlformats.org/officeDocument/2006/relationships/hyperlink" Target="https://en.wikipedia.org/wiki/Determinism" TargetMode="External"/><Relationship Id="rId203" Type="http://schemas.openxmlformats.org/officeDocument/2006/relationships/hyperlink" Target="https://en.wikipedia.org/wiki/Moses_Mendelssohn" TargetMode="External"/><Relationship Id="rId208" Type="http://schemas.openxmlformats.org/officeDocument/2006/relationships/hyperlink" Target="https://en.wikipedia.org/wiki/Albert_A._Michelson" TargetMode="External"/><Relationship Id="rId229" Type="http://schemas.openxmlformats.org/officeDocument/2006/relationships/hyperlink" Target="https://en.wikipedia.org/wiki/Julius_and_Ethel_Rosenberg" TargetMode="External"/><Relationship Id="rId19" Type="http://schemas.openxmlformats.org/officeDocument/2006/relationships/hyperlink" Target="https://en.wikipedia.org/wiki/Lists_of_Jews" TargetMode="External"/><Relationship Id="rId224" Type="http://schemas.openxmlformats.org/officeDocument/2006/relationships/hyperlink" Target="https://en.wikipedia.org/wiki/Qibya_massacre" TargetMode="External"/><Relationship Id="rId240" Type="http://schemas.openxmlformats.org/officeDocument/2006/relationships/hyperlink" Target="https://en.wikipedia.org/wiki/Beny_Steinmetz" TargetMode="External"/><Relationship Id="rId245" Type="http://schemas.openxmlformats.org/officeDocument/2006/relationships/hyperlink" Target="https://en.wikipedia.org/wiki/Merkabah_mysticism" TargetMode="External"/><Relationship Id="rId261" Type="http://schemas.openxmlformats.org/officeDocument/2006/relationships/hyperlink" Target="https://en.wikipedia.org/wiki/Paradise" TargetMode="External"/><Relationship Id="rId266" Type="http://schemas.openxmlformats.org/officeDocument/2006/relationships/hyperlink" Target="https://en.wikipedia.org/wiki/Menachem_Mendel_Kasher" TargetMode="External"/><Relationship Id="rId287" Type="http://schemas.openxmlformats.org/officeDocument/2006/relationships/hyperlink" Target="https://en.wikipedia.org/wiki/Sabbatai_Zevi" TargetMode="External"/><Relationship Id="rId14" Type="http://schemas.openxmlformats.org/officeDocument/2006/relationships/hyperlink" Target="https://en.wikipedia.org/wiki/Economic_antisemitism" TargetMode="External"/><Relationship Id="rId30" Type="http://schemas.openxmlformats.org/officeDocument/2006/relationships/hyperlink" Target="https://en.wikipedia.org/wiki/Halakha" TargetMode="External"/><Relationship Id="rId35" Type="http://schemas.openxmlformats.org/officeDocument/2006/relationships/hyperlink" Target="https://en.wikipedia.org/wiki/Israel" TargetMode="External"/><Relationship Id="rId56" Type="http://schemas.openxmlformats.org/officeDocument/2006/relationships/hyperlink" Target="https://en.wikipedia.org/wiki/Ashkenazi_Jews" TargetMode="External"/><Relationship Id="rId77" Type="http://schemas.openxmlformats.org/officeDocument/2006/relationships/hyperlink" Target="https://en.wikipedia.org/wiki/Titus" TargetMode="External"/><Relationship Id="rId100" Type="http://schemas.openxmlformats.org/officeDocument/2006/relationships/hyperlink" Target="https://en.wikipedia.org/wiki/Septuagint" TargetMode="External"/><Relationship Id="rId105" Type="http://schemas.openxmlformats.org/officeDocument/2006/relationships/hyperlink" Target="https://en.wikipedia.org/wiki/Aleppo_Codex" TargetMode="External"/><Relationship Id="rId126" Type="http://schemas.openxmlformats.org/officeDocument/2006/relationships/hyperlink" Target="https://en.wikipedia.org/wiki/Republic_of_Venice" TargetMode="External"/><Relationship Id="rId147" Type="http://schemas.openxmlformats.org/officeDocument/2006/relationships/hyperlink" Target="https://en.wikipedia.org/wiki/Alhambra_Decree" TargetMode="External"/><Relationship Id="rId168" Type="http://schemas.openxmlformats.org/officeDocument/2006/relationships/hyperlink" Target="https://en.wikipedia.org/wiki/Early_English_Jewish_literature" TargetMode="External"/><Relationship Id="rId282" Type="http://schemas.openxmlformats.org/officeDocument/2006/relationships/hyperlink" Target="https://en.wikipedia.org/wiki/Tohu_and_Tikun" TargetMode="External"/><Relationship Id="rId312" Type="http://schemas.openxmlformats.org/officeDocument/2006/relationships/hyperlink" Target="https://en.wikipedia.org/wiki/Jewish_principles_of_faith" TargetMode="External"/><Relationship Id="rId317" Type="http://schemas.openxmlformats.org/officeDocument/2006/relationships/hyperlink" Target="https://en.wikipedia.org/wiki/Reform_Judaism" TargetMode="External"/><Relationship Id="rId8" Type="http://schemas.openxmlformats.org/officeDocument/2006/relationships/hyperlink" Target="https://en.wikipedia.org/wiki/Baruch_Spinoza" TargetMode="External"/><Relationship Id="rId51" Type="http://schemas.openxmlformats.org/officeDocument/2006/relationships/hyperlink" Target="https://en.wikipedia.org/wiki/Sephardi_Jews" TargetMode="External"/><Relationship Id="rId72" Type="http://schemas.openxmlformats.org/officeDocument/2006/relationships/hyperlink" Target="https://en.wikipedia.org/wiki/Timeline_of_Jewish_history" TargetMode="External"/><Relationship Id="rId93" Type="http://schemas.openxmlformats.org/officeDocument/2006/relationships/hyperlink" Target="https://en.wikipedia.org/wiki/Rishonim" TargetMode="External"/><Relationship Id="rId98" Type="http://schemas.openxmlformats.org/officeDocument/2006/relationships/hyperlink" Target="https://en.wikipedia.org/wiki/Ben_Naphtali" TargetMode="External"/><Relationship Id="rId121" Type="http://schemas.openxmlformats.org/officeDocument/2006/relationships/hyperlink" Target="https://www.britannica.com/topic/divine-right-of-kings" TargetMode="External"/><Relationship Id="rId142" Type="http://schemas.openxmlformats.org/officeDocument/2006/relationships/hyperlink" Target="https://en.wikipedia.org/wiki/Edict_of_Expulsion" TargetMode="External"/><Relationship Id="rId163" Type="http://schemas.openxmlformats.org/officeDocument/2006/relationships/hyperlink" Target="https://en.wikipedia.org/wiki/Resettlement_of_the_Jews_in_England" TargetMode="External"/><Relationship Id="rId184" Type="http://schemas.openxmlformats.org/officeDocument/2006/relationships/hyperlink" Target="https://www.myjewishlearning.com/article/jews-and-the-african-slave-trade/" TargetMode="External"/><Relationship Id="rId189" Type="http://schemas.openxmlformats.org/officeDocument/2006/relationships/hyperlink" Target="https://en.wikipedia.org/wiki/Rationalism" TargetMode="External"/><Relationship Id="rId219" Type="http://schemas.openxmlformats.org/officeDocument/2006/relationships/hyperlink" Target="https://en.wikipedia.org/wiki/Groucho_Marx" TargetMode="External"/><Relationship Id="rId3" Type="http://schemas.openxmlformats.org/officeDocument/2006/relationships/hyperlink" Target="https://en.wikipedia.org/wiki/Josephus" TargetMode="External"/><Relationship Id="rId214" Type="http://schemas.openxmlformats.org/officeDocument/2006/relationships/hyperlink" Target="https://en.wikipedia.org/wiki/Leon_Trotsky" TargetMode="External"/><Relationship Id="rId230" Type="http://schemas.openxmlformats.org/officeDocument/2006/relationships/hyperlink" Target="https://en.wikipedia.org/wiki/Henry_Kissinger" TargetMode="External"/><Relationship Id="rId235" Type="http://schemas.openxmlformats.org/officeDocument/2006/relationships/hyperlink" Target="https://en.wikipedia.org/wiki/Alan_Dershowitz" TargetMode="External"/><Relationship Id="rId251" Type="http://schemas.openxmlformats.org/officeDocument/2006/relationships/hyperlink" Target="https://en.wikipedia.org/wiki/Sabbatai_Zevi" TargetMode="External"/><Relationship Id="rId256" Type="http://schemas.openxmlformats.org/officeDocument/2006/relationships/hyperlink" Target="https://en.wikipedia.org/wiki/Neo-Hasidism" TargetMode="External"/><Relationship Id="rId277" Type="http://schemas.openxmlformats.org/officeDocument/2006/relationships/hyperlink" Target="https://en.wikipedia.org/wiki/Isaac_Luria" TargetMode="External"/><Relationship Id="rId298" Type="http://schemas.openxmlformats.org/officeDocument/2006/relationships/hyperlink" Target="https://en.wikipedia.org/wiki/Netzach" TargetMode="External"/><Relationship Id="rId25" Type="http://schemas.openxmlformats.org/officeDocument/2006/relationships/hyperlink" Target="https://www.edx.org/bio/shaye-cohen" TargetMode="External"/><Relationship Id="rId46" Type="http://schemas.openxmlformats.org/officeDocument/2006/relationships/hyperlink" Target="https://en.wikipedia.org/wiki/Oberlander_Jews" TargetMode="External"/><Relationship Id="rId67" Type="http://schemas.openxmlformats.org/officeDocument/2006/relationships/hyperlink" Target="https://en.wikipedia.org/wiki/Orthodox_Judaism" TargetMode="External"/><Relationship Id="rId116" Type="http://schemas.openxmlformats.org/officeDocument/2006/relationships/hyperlink" Target="https://en.wikipedia.org/wiki/Moses_Isserles" TargetMode="External"/><Relationship Id="rId137" Type="http://schemas.openxmlformats.org/officeDocument/2006/relationships/hyperlink" Target="https://en.wikipedia.org/wiki/Statute_of_the_Jewry" TargetMode="External"/><Relationship Id="rId158" Type="http://schemas.openxmlformats.org/officeDocument/2006/relationships/hyperlink" Target="http://nfs.sparknotes.com/hamlet/page_44.html" TargetMode="External"/><Relationship Id="rId272" Type="http://schemas.openxmlformats.org/officeDocument/2006/relationships/hyperlink" Target="https://en.wikipedia.org/wiki/Zohar" TargetMode="External"/><Relationship Id="rId293" Type="http://schemas.openxmlformats.org/officeDocument/2006/relationships/hyperlink" Target="https://en.wikipedia.org/wiki/Binah_(Kabbalah)" TargetMode="External"/><Relationship Id="rId302" Type="http://schemas.openxmlformats.org/officeDocument/2006/relationships/hyperlink" Target="https://en.wikipedia.org/wiki/Qliphoth" TargetMode="External"/><Relationship Id="rId307" Type="http://schemas.openxmlformats.org/officeDocument/2006/relationships/hyperlink" Target="https://en.wikipedia.org/wiki/Orthodox_Judaism" TargetMode="External"/><Relationship Id="rId20" Type="http://schemas.openxmlformats.org/officeDocument/2006/relationships/hyperlink" Target="http://www.adherents.com/largecom/fam_jew100.html" TargetMode="External"/><Relationship Id="rId41" Type="http://schemas.openxmlformats.org/officeDocument/2006/relationships/hyperlink" Target="https://en.wikipedia.org/wiki/Ashkenazi_Jews" TargetMode="External"/><Relationship Id="rId62" Type="http://schemas.openxmlformats.org/officeDocument/2006/relationships/hyperlink" Target="https://en.wikipedia.org/wiki/Hasidic_Judaism" TargetMode="External"/><Relationship Id="rId83" Type="http://schemas.openxmlformats.org/officeDocument/2006/relationships/hyperlink" Target="https://en.wikipedia.org/wiki/Chazal" TargetMode="External"/><Relationship Id="rId88" Type="http://schemas.openxmlformats.org/officeDocument/2006/relationships/hyperlink" Target="https://en.wikipedia.org/wiki/Amoraim" TargetMode="External"/><Relationship Id="rId111" Type="http://schemas.openxmlformats.org/officeDocument/2006/relationships/hyperlink" Target="https://en.wikipedia.org/wiki/Mishnah" TargetMode="External"/><Relationship Id="rId132" Type="http://schemas.openxmlformats.org/officeDocument/2006/relationships/hyperlink" Target="https://en.wikipedia.org/wiki/John,_King_of_England" TargetMode="External"/><Relationship Id="rId153" Type="http://schemas.openxmlformats.org/officeDocument/2006/relationships/hyperlink" Target="https://en.wikipedia.org/wiki/Scrivener" TargetMode="External"/><Relationship Id="rId174" Type="http://schemas.openxmlformats.org/officeDocument/2006/relationships/hyperlink" Target="https://en.wikipedia.org/wiki/Vlie" TargetMode="External"/><Relationship Id="rId179" Type="http://schemas.openxmlformats.org/officeDocument/2006/relationships/hyperlink" Target="http://www.adherents.com/largecom/fam_jew100.html" TargetMode="External"/><Relationship Id="rId195" Type="http://schemas.openxmlformats.org/officeDocument/2006/relationships/hyperlink" Target="https://en.wikipedia.org/wiki/Kabbalah" TargetMode="External"/><Relationship Id="rId209" Type="http://schemas.openxmlformats.org/officeDocument/2006/relationships/hyperlink" Target="https://en.wikipedia.org/wiki/Paul_Ehrlich" TargetMode="External"/><Relationship Id="rId190" Type="http://schemas.openxmlformats.org/officeDocument/2006/relationships/hyperlink" Target="https://en.wikipedia.org/wiki/Nachmanides" TargetMode="External"/><Relationship Id="rId204" Type="http://schemas.openxmlformats.org/officeDocument/2006/relationships/hyperlink" Target="https://en.wikipedia.org/wiki/Haskalah" TargetMode="External"/><Relationship Id="rId220" Type="http://schemas.openxmlformats.org/officeDocument/2006/relationships/hyperlink" Target="https://en.wikipedia.org/wiki/David_Sarnoff" TargetMode="External"/><Relationship Id="rId225" Type="http://schemas.openxmlformats.org/officeDocument/2006/relationships/hyperlink" Target="https://en.wikipedia.org/wiki/J._Robert_Oppenheimer" TargetMode="External"/><Relationship Id="rId241" Type="http://schemas.openxmlformats.org/officeDocument/2006/relationships/hyperlink" Target="https://en.wikipedia.org/wiki/List_of_rabbis" TargetMode="External"/><Relationship Id="rId246" Type="http://schemas.openxmlformats.org/officeDocument/2006/relationships/hyperlink" Target="https://en.wikipedia.org/wiki/Ashkenazi_Hasidim" TargetMode="External"/><Relationship Id="rId267" Type="http://schemas.openxmlformats.org/officeDocument/2006/relationships/hyperlink" Target="https://en.wikipedia.org/wiki/Moshe_Idel" TargetMode="External"/><Relationship Id="rId288" Type="http://schemas.openxmlformats.org/officeDocument/2006/relationships/hyperlink" Target="https://en.wikipedia.org/wiki/Jacob_Frank" TargetMode="External"/><Relationship Id="rId15" Type="http://schemas.openxmlformats.org/officeDocument/2006/relationships/hyperlink" Target="https://en.wikipedia.org/wiki/Bernard_Madoff" TargetMode="External"/><Relationship Id="rId36" Type="http://schemas.openxmlformats.org/officeDocument/2006/relationships/hyperlink" Target="https://www.nytimes.com/2017/12/06/world/middleeast/trump-jerusalem-israel-capital.html" TargetMode="External"/><Relationship Id="rId57" Type="http://schemas.openxmlformats.org/officeDocument/2006/relationships/hyperlink" Target="https://en.wikipedia.org/wiki/Sephardi_Jews" TargetMode="External"/><Relationship Id="rId106" Type="http://schemas.openxmlformats.org/officeDocument/2006/relationships/hyperlink" Target="https://en.wikipedia.org/wiki/List_of_Hebrew_Bible_manuscripts" TargetMode="External"/><Relationship Id="rId127" Type="http://schemas.openxmlformats.org/officeDocument/2006/relationships/hyperlink" Target="https://en.wikipedia.org/wiki/William_de_Longchamp" TargetMode="External"/><Relationship Id="rId262" Type="http://schemas.openxmlformats.org/officeDocument/2006/relationships/hyperlink" Target="http://sup.org/zohar/" TargetMode="External"/><Relationship Id="rId283" Type="http://schemas.openxmlformats.org/officeDocument/2006/relationships/hyperlink" Target="https://en.wikipedia.org/wiki/Partzufim" TargetMode="External"/><Relationship Id="rId313" Type="http://schemas.openxmlformats.org/officeDocument/2006/relationships/hyperlink" Target="https://en.wikipedia.org/wiki/Jewish_principles_of_faith" TargetMode="External"/><Relationship Id="rId318" Type="http://schemas.openxmlformats.org/officeDocument/2006/relationships/hyperlink" Target="https://en.wikipedia.org/wiki/Karaite_Judaism" TargetMode="External"/><Relationship Id="rId10" Type="http://schemas.openxmlformats.org/officeDocument/2006/relationships/hyperlink" Target="https://en.wikipedia.org/wiki/Jacob_Frank" TargetMode="External"/><Relationship Id="rId31" Type="http://schemas.openxmlformats.org/officeDocument/2006/relationships/hyperlink" Target="https://en.wikipedia.org/wiki/Mitzvah" TargetMode="External"/><Relationship Id="rId52" Type="http://schemas.openxmlformats.org/officeDocument/2006/relationships/hyperlink" Target="https://en.wikipedia.org/wiki/Spanish_Inquisition" TargetMode="External"/><Relationship Id="rId73" Type="http://schemas.openxmlformats.org/officeDocument/2006/relationships/hyperlink" Target="https://en.wikipedia.org/wiki/Battle_of_Issus" TargetMode="External"/><Relationship Id="rId78" Type="http://schemas.openxmlformats.org/officeDocument/2006/relationships/hyperlink" Target="http://www.livius.org/articles/concept/roman-jewish-wars/roman-jewish-wars-4/" TargetMode="External"/><Relationship Id="rId94" Type="http://schemas.openxmlformats.org/officeDocument/2006/relationships/hyperlink" Target="https://en.wikipedia.org/wiki/Shulchan_Aruch" TargetMode="External"/><Relationship Id="rId99" Type="http://schemas.openxmlformats.org/officeDocument/2006/relationships/hyperlink" Target="https://en.wikipedia.org/wiki/Niqqud" TargetMode="External"/><Relationship Id="rId101" Type="http://schemas.openxmlformats.org/officeDocument/2006/relationships/hyperlink" Target="https://en.wikipedia.org/wiki/Jerome" TargetMode="External"/><Relationship Id="rId122" Type="http://schemas.openxmlformats.org/officeDocument/2006/relationships/hyperlink" Target="https://en.wikipedia.org/wiki/Divine_right_of_kings" TargetMode="External"/><Relationship Id="rId143" Type="http://schemas.openxmlformats.org/officeDocument/2006/relationships/hyperlink" Target="https://en.wikipedia.org/wiki/History_of_the_Jews_in_the_Netherlands" TargetMode="External"/><Relationship Id="rId148" Type="http://schemas.openxmlformats.org/officeDocument/2006/relationships/hyperlink" Target="https://en.wikipedia.org/wiki/William_Shakespeare" TargetMode="External"/><Relationship Id="rId164" Type="http://schemas.openxmlformats.org/officeDocument/2006/relationships/hyperlink" Target="https://en.wikipedia.org/wiki/History_of_the_Marranos_in_England" TargetMode="External"/><Relationship Id="rId169" Type="http://schemas.openxmlformats.org/officeDocument/2006/relationships/hyperlink" Target="https://en.wikipedia.org/wiki/Chuts" TargetMode="External"/><Relationship Id="rId185" Type="http://schemas.openxmlformats.org/officeDocument/2006/relationships/hyperlink" Target="https://en.wikipedia.org/wiki/German_Jewish_military_personnel_of_World_War_I" TargetMode="External"/><Relationship Id="rId4" Type="http://schemas.openxmlformats.org/officeDocument/2006/relationships/hyperlink" Target="https://en.wikipedia.org/wiki/Masada" TargetMode="External"/><Relationship Id="rId9" Type="http://schemas.openxmlformats.org/officeDocument/2006/relationships/hyperlink" Target="http://www.iep.utm.edu/spinoza/" TargetMode="External"/><Relationship Id="rId180" Type="http://schemas.openxmlformats.org/officeDocument/2006/relationships/hyperlink" Target="https://en.wikipedia.org/wiki/Lists_of_Jews" TargetMode="External"/><Relationship Id="rId210" Type="http://schemas.openxmlformats.org/officeDocument/2006/relationships/hyperlink" Target="https://en.wikipedia.org/wiki/Sigmund_Freud" TargetMode="External"/><Relationship Id="rId215" Type="http://schemas.openxmlformats.org/officeDocument/2006/relationships/hyperlink" Target="https://en.wikipedia.org/wiki/Albert_Einstein" TargetMode="External"/><Relationship Id="rId236" Type="http://schemas.openxmlformats.org/officeDocument/2006/relationships/hyperlink" Target="https://en.wikipedia.org/wiki/Bernard_Madoff" TargetMode="External"/><Relationship Id="rId257" Type="http://schemas.openxmlformats.org/officeDocument/2006/relationships/hyperlink" Target="https://en.wikipedia.org/wiki/Merkabah_mysticism" TargetMode="External"/><Relationship Id="rId278" Type="http://schemas.openxmlformats.org/officeDocument/2006/relationships/hyperlink" Target="https://en.wikipedia.org/wiki/Ohr" TargetMode="External"/><Relationship Id="rId26" Type="http://schemas.openxmlformats.org/officeDocument/2006/relationships/hyperlink" Target="https://studyofreligion.fas.harvard.edu/people/shaye-jd-cohen" TargetMode="External"/><Relationship Id="rId231" Type="http://schemas.openxmlformats.org/officeDocument/2006/relationships/hyperlink" Target="https://en.wikipedia.org/wiki/Noam_Chomsky" TargetMode="External"/><Relationship Id="rId252" Type="http://schemas.openxmlformats.org/officeDocument/2006/relationships/hyperlink" Target="https://en.wikipedia.org/wiki/Abraham_Yachini" TargetMode="External"/><Relationship Id="rId273" Type="http://schemas.openxmlformats.org/officeDocument/2006/relationships/hyperlink" Target="https://en.wikipedia.org/wiki/Minhag" TargetMode="External"/><Relationship Id="rId294" Type="http://schemas.openxmlformats.org/officeDocument/2006/relationships/hyperlink" Target="https://en.wikipedia.org/wiki/Da%27at" TargetMode="External"/><Relationship Id="rId308" Type="http://schemas.openxmlformats.org/officeDocument/2006/relationships/hyperlink" Target="https://en.wikipedia.org/wiki/Haredi_Judaism" TargetMode="External"/><Relationship Id="rId47" Type="http://schemas.openxmlformats.org/officeDocument/2006/relationships/hyperlink" Target="https://en.wikipedia.org/wiki/Unterlander_Jews" TargetMode="External"/><Relationship Id="rId68" Type="http://schemas.openxmlformats.org/officeDocument/2006/relationships/hyperlink" Target="https://en.wikipedia.org/wiki/Khazars" TargetMode="External"/><Relationship Id="rId89" Type="http://schemas.openxmlformats.org/officeDocument/2006/relationships/hyperlink" Target="https://en.wikipedia.org/wiki/Savoraim" TargetMode="External"/><Relationship Id="rId112" Type="http://schemas.openxmlformats.org/officeDocument/2006/relationships/hyperlink" Target="https://en.wikipedia.org/wiki/Gemara" TargetMode="External"/><Relationship Id="rId133" Type="http://schemas.openxmlformats.org/officeDocument/2006/relationships/hyperlink" Target="https://en.wikipedia.org/wiki/Stephen_Langton" TargetMode="External"/><Relationship Id="rId154" Type="http://schemas.openxmlformats.org/officeDocument/2006/relationships/hyperlink" Target="http://nfs.sparknotes.com/merchant/page_186.html" TargetMode="External"/><Relationship Id="rId175" Type="http://schemas.openxmlformats.org/officeDocument/2006/relationships/hyperlink" Target="https://en.wikipedia.org/wiki/Great_Fire_of_London" TargetMode="External"/><Relationship Id="rId196" Type="http://schemas.openxmlformats.org/officeDocument/2006/relationships/hyperlink" Target="https://en.wikipedia.org/wiki/Menasseh_Ben_Israel" TargetMode="External"/><Relationship Id="rId200" Type="http://schemas.openxmlformats.org/officeDocument/2006/relationships/hyperlink" Target="https://en.wikipedia.org/wiki/Hasidic_Judaism" TargetMode="External"/><Relationship Id="rId16" Type="http://schemas.openxmlformats.org/officeDocument/2006/relationships/hyperlink" Target="https://en.wikipedia.org/wiki/List_of_Jewish_American_politicians" TargetMode="External"/><Relationship Id="rId221" Type="http://schemas.openxmlformats.org/officeDocument/2006/relationships/hyperlink" Target="https://en.wikipedia.org/wiki/Yeshayahu_Leibowitz" TargetMode="External"/><Relationship Id="rId242" Type="http://schemas.openxmlformats.org/officeDocument/2006/relationships/hyperlink" Target="https://en.wikipedia.org/wiki/Jewish_mysticism" TargetMode="External"/><Relationship Id="rId263" Type="http://schemas.openxmlformats.org/officeDocument/2006/relationships/hyperlink" Target="https://en.wikipedia.org/wiki/Moses_de_Le%C3%B3n" TargetMode="External"/><Relationship Id="rId284" Type="http://schemas.openxmlformats.org/officeDocument/2006/relationships/hyperlink" Target="https://en.wikipedia.org/wiki/Tohu_and_Tikun#Birur-Extraction_of_sparks_from_the_Kelipot" TargetMode="External"/><Relationship Id="rId37" Type="http://schemas.openxmlformats.org/officeDocument/2006/relationships/hyperlink" Target="https://www.theguardian.com/us-news/2017/dec/05/jerusalem-embassy-move-can-the-saudis-stay-trumps-hand" TargetMode="External"/><Relationship Id="rId58" Type="http://schemas.openxmlformats.org/officeDocument/2006/relationships/hyperlink" Target="https://en.wikipedia.org/wiki/Mizrahi_Jews" TargetMode="External"/><Relationship Id="rId79" Type="http://schemas.openxmlformats.org/officeDocument/2006/relationships/hyperlink" Target="http://www.eyewitnesstohistory.com/jewishtemple.htm" TargetMode="External"/><Relationship Id="rId102" Type="http://schemas.openxmlformats.org/officeDocument/2006/relationships/hyperlink" Target="https://en.wikipedia.org/wiki/Vulgate" TargetMode="External"/><Relationship Id="rId123" Type="http://schemas.openxmlformats.org/officeDocument/2006/relationships/hyperlink" Target="https://en.wikipedia.org/wiki/Domesday_Book" TargetMode="External"/><Relationship Id="rId144" Type="http://schemas.openxmlformats.org/officeDocument/2006/relationships/hyperlink" Target="https://en.wikipedia.org/wiki/Eighty_Years%27_War" TargetMode="External"/><Relationship Id="rId90" Type="http://schemas.openxmlformats.org/officeDocument/2006/relationships/hyperlink" Target="https://en.wikipedia.org/wiki/Geonim" TargetMode="External"/><Relationship Id="rId165" Type="http://schemas.openxmlformats.org/officeDocument/2006/relationships/hyperlink" Target="https://en.wikipedia.org/wiki/Jewish_Naturalisation_Act_1753" TargetMode="External"/><Relationship Id="rId186" Type="http://schemas.openxmlformats.org/officeDocument/2006/relationships/hyperlink" Target="https://en.wikipedia.org/wiki/Rashi" TargetMode="External"/><Relationship Id="rId211" Type="http://schemas.openxmlformats.org/officeDocument/2006/relationships/hyperlink" Target="https://en.wikipedia.org/wiki/Theodor_Herzl" TargetMode="External"/><Relationship Id="rId232" Type="http://schemas.openxmlformats.org/officeDocument/2006/relationships/hyperlink" Target="https://en.wikipedia.org/wiki/Anarcho-syndicalism" TargetMode="External"/><Relationship Id="rId253" Type="http://schemas.openxmlformats.org/officeDocument/2006/relationships/hyperlink" Target="https://en.wikipedia.org/wiki/Nathan_of_Gaza" TargetMode="External"/><Relationship Id="rId274" Type="http://schemas.openxmlformats.org/officeDocument/2006/relationships/hyperlink" Target="https://en.wikipedia.org/wiki/Lurianic_Kabbalah" TargetMode="External"/><Relationship Id="rId295" Type="http://schemas.openxmlformats.org/officeDocument/2006/relationships/hyperlink" Target="https://en.wikipedia.org/wiki/Chesed" TargetMode="External"/><Relationship Id="rId309" Type="http://schemas.openxmlformats.org/officeDocument/2006/relationships/hyperlink" Target="https://en.wikipedia.org/wiki/Orthodox_Judaism" TargetMode="External"/><Relationship Id="rId27" Type="http://schemas.openxmlformats.org/officeDocument/2006/relationships/hyperlink" Target="https://hds.harvard.edu/people/shaye-j-d-cohen" TargetMode="External"/><Relationship Id="rId48" Type="http://schemas.openxmlformats.org/officeDocument/2006/relationships/hyperlink" Target="https://en.wikipedia.org/wiki/Ashkenazi_Jews" TargetMode="External"/><Relationship Id="rId69" Type="http://schemas.openxmlformats.org/officeDocument/2006/relationships/hyperlink" Target="https://en.wikipedia.org/wiki/Jews_of_San_Nicandro" TargetMode="External"/><Relationship Id="rId113" Type="http://schemas.openxmlformats.org/officeDocument/2006/relationships/hyperlink" Target="https://en.wikipedia.org/wiki/Talmud" TargetMode="External"/><Relationship Id="rId134" Type="http://schemas.openxmlformats.org/officeDocument/2006/relationships/hyperlink" Target="https://en.wikipedia.org/wiki/Edward_I_of_England" TargetMode="External"/><Relationship Id="rId80" Type="http://schemas.openxmlformats.org/officeDocument/2006/relationships/hyperlink" Target="https://en.wikipedia.org/wiki/Masada" TargetMode="External"/><Relationship Id="rId155" Type="http://schemas.openxmlformats.org/officeDocument/2006/relationships/hyperlink" Target="https://en.wikipedia.org/wiki/The_Merchant_of_Venice" TargetMode="External"/><Relationship Id="rId176" Type="http://schemas.openxmlformats.org/officeDocument/2006/relationships/hyperlink" Target="https://en.wikipedia.org/wiki/William_III_of_England" TargetMode="External"/><Relationship Id="rId197" Type="http://schemas.openxmlformats.org/officeDocument/2006/relationships/hyperlink" Target="https://en.wikipedia.org/wiki/Sabbatai_Zevi" TargetMode="External"/><Relationship Id="rId201" Type="http://schemas.openxmlformats.org/officeDocument/2006/relationships/hyperlink" Target="https://en.wikipedia.org/wiki/Rabbinic_Judaism" TargetMode="External"/><Relationship Id="rId222" Type="http://schemas.openxmlformats.org/officeDocument/2006/relationships/hyperlink" Target="https://en.wikipedia.org/wiki/Qibya_massacre" TargetMode="External"/><Relationship Id="rId243" Type="http://schemas.openxmlformats.org/officeDocument/2006/relationships/hyperlink" Target="https://en.wiktionary.org/wiki/theurgy" TargetMode="External"/><Relationship Id="rId264" Type="http://schemas.openxmlformats.org/officeDocument/2006/relationships/hyperlink" Target="https://en.wikipedia.org/wiki/Simeon_bar_Yochai" TargetMode="External"/><Relationship Id="rId285" Type="http://schemas.openxmlformats.org/officeDocument/2006/relationships/hyperlink" Target="https://en.wikipedia.org/wiki/Gilgul" TargetMode="External"/><Relationship Id="rId17" Type="http://schemas.openxmlformats.org/officeDocument/2006/relationships/hyperlink" Target="https://en.wikipedia.org/wiki/Michael_Bloomberg" TargetMode="External"/><Relationship Id="rId38" Type="http://schemas.openxmlformats.org/officeDocument/2006/relationships/hyperlink" Target="https://www.myjewishlearning.com/article/types-of-jews/" TargetMode="External"/><Relationship Id="rId59" Type="http://schemas.openxmlformats.org/officeDocument/2006/relationships/hyperlink" Target="https://en.wikipedia.org/wiki/Jewish_religious_movements" TargetMode="External"/><Relationship Id="rId103" Type="http://schemas.openxmlformats.org/officeDocument/2006/relationships/hyperlink" Target="https://en.wikipedia.org/wiki/Leningrad_Codex" TargetMode="External"/><Relationship Id="rId124" Type="http://schemas.openxmlformats.org/officeDocument/2006/relationships/hyperlink" Target="https://en.wikipedia.org/wiki/Medieval_antisemitism" TargetMode="External"/><Relationship Id="rId310" Type="http://schemas.openxmlformats.org/officeDocument/2006/relationships/hyperlink" Target="https://en.wikipedia.org/wiki/Hasidic_Judaism" TargetMode="External"/><Relationship Id="rId70" Type="http://schemas.openxmlformats.org/officeDocument/2006/relationships/hyperlink" Target="https://en.wikipedia.org/wiki/The_Mystery_of_San_Nicandro" TargetMode="External"/><Relationship Id="rId91" Type="http://schemas.openxmlformats.org/officeDocument/2006/relationships/hyperlink" Target="https://en.wikipedia.org/wiki/Yeshiva" TargetMode="External"/><Relationship Id="rId145" Type="http://schemas.openxmlformats.org/officeDocument/2006/relationships/hyperlink" Target="https://en.wikipedia.org/wiki/Spanish_Armada" TargetMode="External"/><Relationship Id="rId166" Type="http://schemas.openxmlformats.org/officeDocument/2006/relationships/hyperlink" Target="https://en.wikipedia.org/wiki/Influences_on_the_standing_of_the_Jews_in_England" TargetMode="External"/><Relationship Id="rId187" Type="http://schemas.openxmlformats.org/officeDocument/2006/relationships/hyperlink" Target="https://en.wikipedia.org/wiki/Talmud" TargetMode="External"/><Relationship Id="rId1" Type="http://schemas.openxmlformats.org/officeDocument/2006/relationships/hyperlink" Target="https://en.wikipedia.org/wiki/Shaye_J._D._Cohen" TargetMode="External"/><Relationship Id="rId212" Type="http://schemas.openxmlformats.org/officeDocument/2006/relationships/hyperlink" Target="https://en.wikipedia.org/wiki/Gustav_Mahler" TargetMode="External"/><Relationship Id="rId233" Type="http://schemas.openxmlformats.org/officeDocument/2006/relationships/hyperlink" Target="https://en.wikipedia.org/wiki/George_Soros" TargetMode="External"/><Relationship Id="rId254" Type="http://schemas.openxmlformats.org/officeDocument/2006/relationships/hyperlink" Target="https://en.wikipedia.org/wiki/K%C3%B6pr%C3%BCl%C3%BCzade_Faz%C4%B1l_Ahmed_Pasha" TargetMode="External"/><Relationship Id="rId28" Type="http://schemas.openxmlformats.org/officeDocument/2006/relationships/hyperlink" Target="https://en.wikipedia.org/wiki/Shaye_J._D._Cohen" TargetMode="External"/><Relationship Id="rId49" Type="http://schemas.openxmlformats.org/officeDocument/2006/relationships/hyperlink" Target="https://en.wikipedia.org/wiki/Reconquista" TargetMode="External"/><Relationship Id="rId114" Type="http://schemas.openxmlformats.org/officeDocument/2006/relationships/hyperlink" Target="https://en.wikipedia.org/wiki/Shulchan_Aruch" TargetMode="External"/><Relationship Id="rId275" Type="http://schemas.openxmlformats.org/officeDocument/2006/relationships/hyperlink" Target="https://en.wikipedia.org/wiki/Moses_ben_Jacob_Cordovero" TargetMode="External"/><Relationship Id="rId296" Type="http://schemas.openxmlformats.org/officeDocument/2006/relationships/hyperlink" Target="https://en.wikipedia.org/wiki/Gevurah" TargetMode="External"/><Relationship Id="rId300" Type="http://schemas.openxmlformats.org/officeDocument/2006/relationships/hyperlink" Target="https://en.wikipedia.org/wiki/Yesod" TargetMode="External"/><Relationship Id="rId60" Type="http://schemas.openxmlformats.org/officeDocument/2006/relationships/hyperlink" Target="https://en.wikipedia.org/wiki/Conservative_Judaism" TargetMode="External"/><Relationship Id="rId81" Type="http://schemas.openxmlformats.org/officeDocument/2006/relationships/hyperlink" Target="https://en.wikipedia.org/wiki/Josephus" TargetMode="External"/><Relationship Id="rId135" Type="http://schemas.openxmlformats.org/officeDocument/2006/relationships/hyperlink" Target="https://en.wikipedia.org/wiki/Henry_VIII_of_England" TargetMode="External"/><Relationship Id="rId156" Type="http://schemas.openxmlformats.org/officeDocument/2006/relationships/hyperlink" Target="http://nfs.sparknotes.com/merchant/page_192.html" TargetMode="External"/><Relationship Id="rId177" Type="http://schemas.openxmlformats.org/officeDocument/2006/relationships/hyperlink" Target="https://en.wikipedia.org/wiki/The_House_of_the_Seven_Gables" TargetMode="External"/><Relationship Id="rId198" Type="http://schemas.openxmlformats.org/officeDocument/2006/relationships/hyperlink" Target="https://en.wikipedia.org/wiki/Baruch_Spinoza" TargetMode="External"/><Relationship Id="rId202" Type="http://schemas.openxmlformats.org/officeDocument/2006/relationships/hyperlink" Target="https://en.wikipedia.org/wiki/Jacob_Frank" TargetMode="External"/><Relationship Id="rId223" Type="http://schemas.openxmlformats.org/officeDocument/2006/relationships/hyperlink" Target="https://en.wikipedia.org/wiki/Six-Day_War" TargetMode="External"/><Relationship Id="rId244" Type="http://schemas.openxmlformats.org/officeDocument/2006/relationships/hyperlink" Target="https://en.wikipedia.org/wiki/Theurgy" TargetMode="External"/><Relationship Id="rId18" Type="http://schemas.openxmlformats.org/officeDocument/2006/relationships/hyperlink" Target="https://en.wikipedia.org/wiki/Jewish_philosophy" TargetMode="External"/><Relationship Id="rId39" Type="http://schemas.openxmlformats.org/officeDocument/2006/relationships/hyperlink" Target="https://en.wikipedia.org/wiki/Jewish_ethnic_divisions" TargetMode="External"/><Relationship Id="rId265" Type="http://schemas.openxmlformats.org/officeDocument/2006/relationships/hyperlink" Target="https://en.wikipedia.org/wiki/Gershom_Scholem" TargetMode="External"/><Relationship Id="rId286" Type="http://schemas.openxmlformats.org/officeDocument/2006/relationships/hyperlink" Target="https://en.wikipedia.org/wiki/Lurianic_Kabbalah" TargetMode="External"/><Relationship Id="rId50" Type="http://schemas.openxmlformats.org/officeDocument/2006/relationships/hyperlink" Target="https://en.wikipedia.org/wiki/Alhambra_Decree" TargetMode="External"/><Relationship Id="rId104" Type="http://schemas.openxmlformats.org/officeDocument/2006/relationships/hyperlink" Target="https://www.biblegateway.com/passage/?search=Genesis+1&amp;version=WLC" TargetMode="External"/><Relationship Id="rId125" Type="http://schemas.openxmlformats.org/officeDocument/2006/relationships/hyperlink" Target="https://en.wikipedia.org/wiki/Whig_history" TargetMode="External"/><Relationship Id="rId146" Type="http://schemas.openxmlformats.org/officeDocument/2006/relationships/hyperlink" Target="https://en.wikipedia.org/wiki/Dutch_West_India_Company" TargetMode="External"/><Relationship Id="rId167" Type="http://schemas.openxmlformats.org/officeDocument/2006/relationships/hyperlink" Target="https://en.wikipedia.org/wiki/Emancipation_of_the_Jews_in_the_United_Kingdom" TargetMode="External"/><Relationship Id="rId188" Type="http://schemas.openxmlformats.org/officeDocument/2006/relationships/hyperlink" Target="https://en.wikipedia.org/wiki/Maimonides" TargetMode="External"/><Relationship Id="rId311" Type="http://schemas.openxmlformats.org/officeDocument/2006/relationships/hyperlink" Target="https://en.wikipedia.org/wiki/Rabbinic_Judaism" TargetMode="External"/><Relationship Id="rId71" Type="http://schemas.openxmlformats.org/officeDocument/2006/relationships/hyperlink" Target="http://www.aish.com/jl/h/cc/48964541.html" TargetMode="External"/><Relationship Id="rId92" Type="http://schemas.openxmlformats.org/officeDocument/2006/relationships/hyperlink" Target="https://en.wikipedia.org/wiki/Kollel" TargetMode="External"/><Relationship Id="rId213" Type="http://schemas.openxmlformats.org/officeDocument/2006/relationships/hyperlink" Target="https://en.wikipedia.org/wiki/Harry_Houdini" TargetMode="External"/><Relationship Id="rId234" Type="http://schemas.openxmlformats.org/officeDocument/2006/relationships/hyperlink" Target="https://en.wikipedia.org/wiki/Sandy_Koufax" TargetMode="External"/><Relationship Id="rId2" Type="http://schemas.openxmlformats.org/officeDocument/2006/relationships/hyperlink" Target="https://en.wikipedia.org/wiki/Philo" TargetMode="External"/><Relationship Id="rId29" Type="http://schemas.openxmlformats.org/officeDocument/2006/relationships/hyperlink" Target="https://en.wikipedia.org/wiki/Law_given_to_Moses_at_Sinai" TargetMode="External"/><Relationship Id="rId255" Type="http://schemas.openxmlformats.org/officeDocument/2006/relationships/hyperlink" Target="http://reasonandreligion.org/index.php/1666-plague-fire-london/" TargetMode="External"/><Relationship Id="rId276" Type="http://schemas.openxmlformats.org/officeDocument/2006/relationships/hyperlink" Target="https://en.wikipedia.org/wiki/Seder_hishtalshelus" TargetMode="External"/><Relationship Id="rId297" Type="http://schemas.openxmlformats.org/officeDocument/2006/relationships/hyperlink" Target="https://en.wikipedia.org/wiki/Tiferet" TargetMode="External"/><Relationship Id="rId40" Type="http://schemas.openxmlformats.org/officeDocument/2006/relationships/hyperlink" Target="https://www.thejc.com/lifestyle/features/what-kind-of-a-jew-are-you-1.433347" TargetMode="External"/><Relationship Id="rId115" Type="http://schemas.openxmlformats.org/officeDocument/2006/relationships/hyperlink" Target="https://en.wikipedia.org/wiki/Joseph_Karo" TargetMode="External"/><Relationship Id="rId136" Type="http://schemas.openxmlformats.org/officeDocument/2006/relationships/hyperlink" Target="https://en.wikipedia.org/wiki/Pilgrimage_of_Grace" TargetMode="External"/><Relationship Id="rId157" Type="http://schemas.openxmlformats.org/officeDocument/2006/relationships/hyperlink" Target="http://nfs.sparknotes.com/merchant/page_110.html" TargetMode="External"/><Relationship Id="rId178" Type="http://schemas.openxmlformats.org/officeDocument/2006/relationships/hyperlink" Target="https://en.wikipedia.org/wiki/Bank_of_England" TargetMode="External"/><Relationship Id="rId301" Type="http://schemas.openxmlformats.org/officeDocument/2006/relationships/hyperlink" Target="https://en.wikipedia.org/wiki/Malk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0668-02B9-45CA-9866-62816AF8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5231</TotalTime>
  <Pages>60</Pages>
  <Words>9142</Words>
  <Characters>52112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181</cp:revision>
  <cp:lastPrinted>2012-08-25T18:06:00Z</cp:lastPrinted>
  <dcterms:created xsi:type="dcterms:W3CDTF">2018-02-16T06:15:00Z</dcterms:created>
  <dcterms:modified xsi:type="dcterms:W3CDTF">2018-02-25T05:33:00Z</dcterms:modified>
</cp:coreProperties>
</file>