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5A71F5" w:rsidRDefault="007B7097" w:rsidP="00B416A7">
      <w:pPr>
        <w:jc w:val="center"/>
        <w:rPr>
          <w:rFonts w:ascii="Verdana" w:hAnsi="Verdana" w:cs="Arial"/>
          <w:b/>
          <w:sz w:val="48"/>
          <w:szCs w:val="48"/>
        </w:rPr>
      </w:pPr>
      <w:r w:rsidRPr="005A71F5">
        <w:rPr>
          <w:rFonts w:ascii="Verdana" w:hAnsi="Verdana" w:cs="Arial"/>
          <w:b/>
          <w:sz w:val="48"/>
          <w:szCs w:val="48"/>
        </w:rPr>
        <w:t>Which Bible</w:t>
      </w:r>
      <w:r w:rsidR="00EA4BAD" w:rsidRPr="005A71F5">
        <w:rPr>
          <w:rFonts w:ascii="Verdana" w:hAnsi="Verdana" w:cs="Arial"/>
          <w:b/>
          <w:sz w:val="48"/>
          <w:szCs w:val="48"/>
        </w:rPr>
        <w:t xml:space="preserve"> 2</w:t>
      </w:r>
      <w:r w:rsidR="00727A96" w:rsidRPr="005A71F5">
        <w:rPr>
          <w:rFonts w:ascii="Verdana" w:hAnsi="Verdana" w:cs="Arial"/>
          <w:b/>
          <w:sz w:val="48"/>
          <w:szCs w:val="48"/>
        </w:rPr>
        <w:t>?</w:t>
      </w:r>
    </w:p>
    <w:p w:rsidR="005A71F5" w:rsidRDefault="005A71F5" w:rsidP="00B416A7">
      <w:r>
        <w:rPr>
          <w:noProof/>
        </w:rPr>
        <w:t>2013</w:t>
      </w:r>
    </w:p>
    <w:p w:rsidR="00C31F35" w:rsidRPr="005A71F5" w:rsidRDefault="00E5180F" w:rsidP="005A71F5">
      <w:pPr>
        <w:pStyle w:val="Heading3"/>
        <w:shd w:val="clear" w:color="auto" w:fill="auto"/>
        <w:spacing w:before="0"/>
        <w:rPr>
          <w:rFonts w:asciiTheme="minorBidi" w:eastAsiaTheme="minorHAnsi" w:hAnsiTheme="minorBidi" w:cstheme="minorBidi"/>
          <w:iCs/>
          <w:color w:val="auto"/>
          <w:szCs w:val="40"/>
        </w:rPr>
      </w:pPr>
      <w:r w:rsidRPr="005A71F5">
        <w:rPr>
          <w:rFonts w:asciiTheme="minorBidi" w:eastAsiaTheme="minorHAnsi" w:hAnsiTheme="minorBidi" w:cstheme="minorBidi"/>
          <w:iCs/>
          <w:color w:val="auto"/>
          <w:szCs w:val="40"/>
        </w:rPr>
        <w:t>The Source of the Question</w:t>
      </w:r>
    </w:p>
    <w:p w:rsidR="007B7097" w:rsidRPr="005A71F5" w:rsidRDefault="007B7097" w:rsidP="00C31F35">
      <w:r w:rsidRPr="005A71F5">
        <w:t>More than one denomination has struggled with choosing an “approved” Bible</w:t>
      </w:r>
      <w:r w:rsidR="00C83E0D" w:rsidRPr="005A71F5">
        <w:t xml:space="preserve"> translation</w:t>
      </w:r>
      <w:r w:rsidRPr="005A71F5">
        <w:t>: for pulpit reading, for a study Bible, for whatever reason.</w:t>
      </w:r>
    </w:p>
    <w:p w:rsidR="00E5180F" w:rsidRPr="005A71F5" w:rsidRDefault="007B7097" w:rsidP="00C83E0D">
      <w:r w:rsidRPr="005A71F5">
        <w:t xml:space="preserve">This quest may be presented in some sort of position or study paper, all very necessary and well-intended.  Such papers are frequently written for the novice so as not to exclude young people or others from the decision process with complicated theological language, equally necessary and well-intended.  </w:t>
      </w:r>
      <w:r w:rsidR="00C83E0D" w:rsidRPr="005A71F5">
        <w:t>A</w:t>
      </w:r>
      <w:r w:rsidRPr="005A71F5">
        <w:t xml:space="preserve"> paper might even be apropos for beginning seminary students, who may be approaching serious theological studies for the first time</w:t>
      </w:r>
      <w:r w:rsidR="00C83E0D" w:rsidRPr="005A71F5">
        <w:t>.</w:t>
      </w:r>
    </w:p>
    <w:p w:rsidR="00C83E0D" w:rsidRPr="005A71F5" w:rsidRDefault="00C83E0D" w:rsidP="00C83E0D">
      <w:r w:rsidRPr="005A71F5">
        <w:t>However, many Christians and theologians will find this kind of presentation tedious.  They will know that we are just scratching the surface.  A well informed decision requires much more information: more profound and more in quantity.</w:t>
      </w:r>
    </w:p>
    <w:p w:rsidR="0075404E" w:rsidRPr="005A71F5" w:rsidRDefault="00D34F2D" w:rsidP="005A71F5">
      <w:pPr>
        <w:pStyle w:val="Heading3"/>
        <w:shd w:val="clear" w:color="auto" w:fill="auto"/>
        <w:spacing w:before="0"/>
        <w:rPr>
          <w:rFonts w:asciiTheme="minorBidi" w:eastAsiaTheme="minorHAnsi" w:hAnsiTheme="minorBidi" w:cstheme="minorBidi"/>
          <w:iCs/>
          <w:color w:val="auto"/>
          <w:szCs w:val="40"/>
        </w:rPr>
      </w:pPr>
      <w:r w:rsidRPr="005A71F5">
        <w:rPr>
          <w:rFonts w:asciiTheme="minorBidi" w:eastAsiaTheme="minorHAnsi" w:hAnsiTheme="minorBidi" w:cstheme="minorBidi"/>
          <w:iCs/>
          <w:color w:val="auto"/>
          <w:szCs w:val="40"/>
        </w:rPr>
        <w:t>Grammar.  Coping with Political Correctness.</w:t>
      </w:r>
    </w:p>
    <w:p w:rsidR="00D34F2D" w:rsidRDefault="00D34F2D" w:rsidP="00EA4BAD">
      <w:r>
        <w:lastRenderedPageBreak/>
        <w:t xml:space="preserve">The present author has no patience with so called Political Correctness whatsoever.  It is, of course, important that translations not become archaic and lose their ability to communicate in a given language.  </w:t>
      </w:r>
      <w:r w:rsidR="00C75743">
        <w:t>We conced</w:t>
      </w:r>
      <w:r w:rsidR="00F123C7">
        <w:t>e</w:t>
      </w:r>
      <w:r w:rsidR="00EA4BAD">
        <w:t xml:space="preserve"> that.  On the other hand,</w:t>
      </w:r>
      <w:r>
        <w:t xml:space="preserve"> the Bible and Christianity are given to change the culture and world view of worldly pagan societies.  The Bible and Christianity do not exist to be conformed to the world.  There is a subtle way in which language changes, especially </w:t>
      </w:r>
      <w:r w:rsidR="00EA4BAD">
        <w:t xml:space="preserve">so with </w:t>
      </w:r>
      <w:r>
        <w:t>Political Correctness, and the like</w:t>
      </w:r>
      <w:r w:rsidR="00EA4BAD">
        <w:t xml:space="preserve">, which </w:t>
      </w:r>
      <w:r>
        <w:t>begin</w:t>
      </w:r>
      <w:r w:rsidR="00803E39">
        <w:t>s</w:t>
      </w:r>
      <w:r>
        <w:t xml:space="preserve"> to undermine and reconstruct history and truth, eventually destroying both.  Such change</w:t>
      </w:r>
      <w:r w:rsidR="00C62F06">
        <w:t>s</w:t>
      </w:r>
      <w:r>
        <w:t xml:space="preserve"> </w:t>
      </w:r>
      <w:r w:rsidR="00C62F06">
        <w:t>are</w:t>
      </w:r>
      <w:r>
        <w:t xml:space="preserve"> not in the best interests of either the Bible or Christianity</w:t>
      </w:r>
      <w:r w:rsidR="00C62F06">
        <w:t>; these changes must therefore be resisted and overthrown.</w:t>
      </w:r>
    </w:p>
    <w:p w:rsidR="00C62F06" w:rsidRDefault="00C62F06" w:rsidP="00047D5B">
      <w:r>
        <w:t xml:space="preserve">Political Correctness is the language of social revolution.  Its goal is to overthrow large segments of social morality and world view.  The vast bulk of these </w:t>
      </w:r>
      <w:r w:rsidR="003834FC">
        <w:t xml:space="preserve">historic </w:t>
      </w:r>
      <w:r>
        <w:t xml:space="preserve">social mores and world views are Biblical, Christian and true: they must not be overthrown.  Their destruction will only result in the downfall of our nation and society.  Granted, </w:t>
      </w:r>
      <w:r w:rsidR="003834FC">
        <w:t xml:space="preserve">Christians sometimes </w:t>
      </w:r>
      <w:r>
        <w:t xml:space="preserve">do </w:t>
      </w:r>
      <w:r w:rsidR="003834FC">
        <w:t xml:space="preserve">cling to </w:t>
      </w:r>
      <w:r>
        <w:t xml:space="preserve">false values that need to be hunted down </w:t>
      </w:r>
      <w:r w:rsidR="00047D5B">
        <w:t xml:space="preserve">and destroyed.  Nevertheless, </w:t>
      </w:r>
      <w:r>
        <w:t xml:space="preserve">I </w:t>
      </w:r>
      <w:r w:rsidR="00047D5B">
        <w:t xml:space="preserve">do not </w:t>
      </w:r>
      <w:r>
        <w:t xml:space="preserve">intend to </w:t>
      </w:r>
      <w:r w:rsidR="00047D5B">
        <w:t xml:space="preserve">conform to the language of Political Correctness, or </w:t>
      </w:r>
      <w:r w:rsidR="00047D5B">
        <w:lastRenderedPageBreak/>
        <w:t>its mindset.  I intend to make</w:t>
      </w:r>
      <w:r w:rsidR="003834FC">
        <w:t xml:space="preserve"> such things as</w:t>
      </w:r>
      <w:r w:rsidR="00047D5B">
        <w:t xml:space="preserve"> these cope with me</w:t>
      </w:r>
      <w:r w:rsidR="003834FC">
        <w:t>.</w:t>
      </w:r>
    </w:p>
    <w:p w:rsidR="00B80A63" w:rsidRDefault="00C62F06" w:rsidP="00C62F06">
      <w:r>
        <w:t>A</w:t>
      </w:r>
      <w:r w:rsidR="00C83E0D">
        <w:t>ll language is a moving target</w:t>
      </w:r>
      <w:r w:rsidR="00E55BB2">
        <w:t>.  Language fads, slang, and spelling variation have all been with us, at least since the Tower of Babel</w:t>
      </w:r>
      <w:r w:rsidR="008B4695">
        <w:t>.</w:t>
      </w:r>
      <w:r w:rsidR="00ED4274">
        <w:rPr>
          <w:rStyle w:val="EndnoteReference"/>
        </w:rPr>
        <w:endnoteReference w:id="1"/>
      </w:r>
      <w:r w:rsidR="00047D5B">
        <w:t xml:space="preserve">  Political Correctness is a passing language fad, not a correction to that which has become archaic.</w:t>
      </w:r>
      <w:r w:rsidR="004915CA">
        <w:t xml:space="preserve">  That which is simply archaic needs to be modernized, so that the Bible can be understood clearly by modern people.</w:t>
      </w:r>
    </w:p>
    <w:p w:rsidR="001373D4" w:rsidRPr="005A71F5" w:rsidRDefault="00C62F06" w:rsidP="005A71F5">
      <w:pPr>
        <w:pStyle w:val="Heading3"/>
        <w:shd w:val="clear" w:color="auto" w:fill="auto"/>
        <w:spacing w:before="0"/>
        <w:rPr>
          <w:rFonts w:asciiTheme="minorBidi" w:eastAsiaTheme="minorHAnsi" w:hAnsiTheme="minorBidi" w:cstheme="minorBidi"/>
          <w:iCs/>
          <w:color w:val="auto"/>
          <w:szCs w:val="40"/>
        </w:rPr>
      </w:pPr>
      <w:r w:rsidRPr="005A71F5">
        <w:rPr>
          <w:rFonts w:asciiTheme="minorBidi" w:eastAsiaTheme="minorHAnsi" w:hAnsiTheme="minorBidi" w:cstheme="minorBidi"/>
          <w:iCs/>
          <w:color w:val="auto"/>
          <w:szCs w:val="40"/>
        </w:rPr>
        <w:t>Dual Roots</w:t>
      </w:r>
      <w:r w:rsidR="00DC7AAF" w:rsidRPr="005A71F5">
        <w:rPr>
          <w:rFonts w:asciiTheme="minorBidi" w:eastAsiaTheme="minorHAnsi" w:hAnsiTheme="minorBidi" w:cstheme="minorBidi"/>
          <w:iCs/>
          <w:color w:val="auto"/>
          <w:szCs w:val="40"/>
        </w:rPr>
        <w:t xml:space="preserve">.  </w:t>
      </w:r>
      <w:r w:rsidR="00047D5B" w:rsidRPr="005A71F5">
        <w:rPr>
          <w:rFonts w:asciiTheme="minorBidi" w:eastAsiaTheme="minorHAnsi" w:hAnsiTheme="minorBidi" w:cstheme="minorBidi"/>
          <w:iCs/>
          <w:color w:val="auto"/>
          <w:szCs w:val="40"/>
        </w:rPr>
        <w:t>One Spelling, Two Meanings.</w:t>
      </w:r>
    </w:p>
    <w:p w:rsidR="00047D5B" w:rsidRDefault="00047D5B" w:rsidP="00047D5B">
      <w:r>
        <w:t>H</w:t>
      </w:r>
      <w:r w:rsidRPr="00047D5B">
        <w:t>omonyms</w:t>
      </w:r>
      <w:r w:rsidR="00367EAD">
        <w:t xml:space="preserve"> or h</w:t>
      </w:r>
      <w:r w:rsidR="00367EAD" w:rsidRPr="00367EAD">
        <w:t>omographs</w:t>
      </w:r>
      <w:r>
        <w:t>,</w:t>
      </w:r>
      <w:r w:rsidRPr="00047D5B">
        <w:t xml:space="preserve"> </w:t>
      </w:r>
      <w:r>
        <w:t xml:space="preserve">dual roots, two different words with the same spelling, as well as </w:t>
      </w:r>
      <w:r w:rsidRPr="00047D5B">
        <w:t xml:space="preserve">antonyms, </w:t>
      </w:r>
      <w:r w:rsidR="00367EAD" w:rsidRPr="00367EAD">
        <w:t>heteronyms,</w:t>
      </w:r>
      <w:r w:rsidR="00367EAD" w:rsidRPr="00047D5B">
        <w:t xml:space="preserve"> </w:t>
      </w:r>
      <w:r w:rsidRPr="00047D5B">
        <w:t>synonyms</w:t>
      </w:r>
      <w:r>
        <w:t>, and a variety of other beasts exist, not only in English</w:t>
      </w:r>
      <w:r w:rsidR="00367EAD">
        <w:t>, but also i</w:t>
      </w:r>
      <w:r w:rsidR="00F013FF">
        <w:t>n</w:t>
      </w:r>
      <w:r w:rsidR="00367EAD">
        <w:t xml:space="preserve"> most any other language I know anything about.  I do not know who to thank for the following:</w:t>
      </w:r>
    </w:p>
    <w:p w:rsidR="00367EAD" w:rsidRDefault="00B9325A" w:rsidP="00B9325A">
      <w:pPr>
        <w:ind w:left="720" w:right="720"/>
      </w:pPr>
      <w:r>
        <w:t>“</w:t>
      </w:r>
      <w:r w:rsidR="00367EAD" w:rsidRPr="00367EAD">
        <w:t>The</w:t>
      </w:r>
      <w:r w:rsidR="00367EAD">
        <w:t xml:space="preserve"> </w:t>
      </w:r>
      <w:r w:rsidR="00367EAD" w:rsidRPr="00367EAD">
        <w:t>bandage</w:t>
      </w:r>
      <w:r w:rsidR="00367EAD">
        <w:t xml:space="preserve"> </w:t>
      </w:r>
      <w:r w:rsidR="00367EAD" w:rsidRPr="00367EAD">
        <w:t>was</w:t>
      </w:r>
      <w:r w:rsidR="00367EAD">
        <w:t xml:space="preserve"> </w:t>
      </w:r>
      <w:r w:rsidR="00367EAD" w:rsidRPr="00367EAD">
        <w:t>wound</w:t>
      </w:r>
      <w:r w:rsidR="00367EAD">
        <w:t xml:space="preserve"> </w:t>
      </w:r>
      <w:r w:rsidR="00367EAD" w:rsidRPr="00367EAD">
        <w:t>around</w:t>
      </w:r>
      <w:r w:rsidR="00367EAD">
        <w:t xml:space="preserve"> </w:t>
      </w:r>
      <w:r w:rsidR="00367EAD" w:rsidRPr="00367EAD">
        <w:t>the</w:t>
      </w:r>
      <w:r w:rsidR="00367EAD">
        <w:t xml:space="preserve"> </w:t>
      </w:r>
      <w:r w:rsidR="00367EAD" w:rsidRPr="00367EAD">
        <w:t>wound</w:t>
      </w:r>
      <w:r w:rsidR="00367EAD">
        <w:t xml:space="preserve">.  </w:t>
      </w:r>
      <w:r w:rsidR="00367EAD" w:rsidRPr="00367EAD">
        <w:t>The</w:t>
      </w:r>
      <w:r w:rsidR="00367EAD">
        <w:t xml:space="preserve"> </w:t>
      </w:r>
      <w:r w:rsidR="00367EAD" w:rsidRPr="00367EAD">
        <w:t>farm</w:t>
      </w:r>
      <w:r w:rsidR="00367EAD">
        <w:t xml:space="preserve"> </w:t>
      </w:r>
      <w:r w:rsidR="00367EAD" w:rsidRPr="00367EAD">
        <w:t>was</w:t>
      </w:r>
      <w:r w:rsidR="00367EAD">
        <w:t xml:space="preserve"> </w:t>
      </w:r>
      <w:r w:rsidR="00367EAD" w:rsidRPr="00367EAD">
        <w:t>used</w:t>
      </w:r>
      <w:r w:rsidR="00367EAD">
        <w:t xml:space="preserve"> </w:t>
      </w:r>
      <w:r w:rsidR="00367EAD" w:rsidRPr="00367EAD">
        <w:t>to</w:t>
      </w:r>
      <w:r w:rsidR="00367EAD">
        <w:t xml:space="preserve"> </w:t>
      </w:r>
      <w:r w:rsidR="00367EAD" w:rsidRPr="00367EAD">
        <w:t>produce</w:t>
      </w:r>
      <w:r w:rsidR="00367EAD">
        <w:t xml:space="preserve">, </w:t>
      </w:r>
      <w:r w:rsidR="00367EAD" w:rsidRPr="00367EAD">
        <w:t>produce</w:t>
      </w:r>
      <w:r w:rsidR="00367EAD">
        <w:t xml:space="preserve">.  </w:t>
      </w:r>
      <w:r w:rsidR="00367EAD" w:rsidRPr="00367EAD">
        <w:t>The</w:t>
      </w:r>
      <w:r w:rsidR="00367EAD">
        <w:t xml:space="preserve"> </w:t>
      </w:r>
      <w:r w:rsidR="00367EAD" w:rsidRPr="00367EAD">
        <w:t>dump</w:t>
      </w:r>
      <w:r w:rsidR="00367EAD">
        <w:t xml:space="preserve"> </w:t>
      </w:r>
      <w:r w:rsidR="00367EAD" w:rsidRPr="00367EAD">
        <w:t>was</w:t>
      </w:r>
      <w:r w:rsidR="00367EAD">
        <w:t xml:space="preserve"> </w:t>
      </w:r>
      <w:r w:rsidR="00367EAD" w:rsidRPr="00367EAD">
        <w:t>so</w:t>
      </w:r>
      <w:r w:rsidR="00367EAD">
        <w:t xml:space="preserve"> </w:t>
      </w:r>
      <w:r w:rsidR="00367EAD" w:rsidRPr="00367EAD">
        <w:t>full</w:t>
      </w:r>
      <w:r w:rsidR="00367EAD">
        <w:t xml:space="preserve"> </w:t>
      </w:r>
      <w:r w:rsidR="00367EAD" w:rsidRPr="00367EAD">
        <w:t>that</w:t>
      </w:r>
      <w:r w:rsidR="00367EAD">
        <w:t xml:space="preserve"> </w:t>
      </w:r>
      <w:r w:rsidR="00367EAD" w:rsidRPr="00367EAD">
        <w:t>it</w:t>
      </w:r>
      <w:r w:rsidR="00367EAD">
        <w:t xml:space="preserve"> </w:t>
      </w:r>
      <w:r w:rsidR="00367EAD" w:rsidRPr="00367EAD">
        <w:t>had</w:t>
      </w:r>
      <w:r w:rsidR="00367EAD">
        <w:t xml:space="preserve"> </w:t>
      </w:r>
      <w:r w:rsidR="00367EAD" w:rsidRPr="00367EAD">
        <w:t>to</w:t>
      </w:r>
      <w:r w:rsidR="00367EAD">
        <w:t xml:space="preserve"> </w:t>
      </w:r>
      <w:r w:rsidR="00367EAD" w:rsidRPr="00367EAD">
        <w:t>refuse</w:t>
      </w:r>
      <w:r w:rsidR="00367EAD">
        <w:t xml:space="preserve"> </w:t>
      </w:r>
      <w:r w:rsidR="00367EAD" w:rsidRPr="00367EAD">
        <w:t>more</w:t>
      </w:r>
      <w:r w:rsidR="00367EAD">
        <w:t xml:space="preserve"> </w:t>
      </w:r>
      <w:r w:rsidR="00367EAD" w:rsidRPr="00367EAD">
        <w:t>refuse</w:t>
      </w:r>
      <w:r w:rsidR="00367EAD">
        <w:t xml:space="preserve">.  </w:t>
      </w:r>
      <w:r w:rsidR="00367EAD" w:rsidRPr="00367EAD">
        <w:t>We</w:t>
      </w:r>
      <w:r w:rsidR="00367EAD">
        <w:t xml:space="preserve"> </w:t>
      </w:r>
      <w:r w:rsidR="00367EAD" w:rsidRPr="00367EAD">
        <w:t>must</w:t>
      </w:r>
      <w:r w:rsidR="00367EAD">
        <w:t xml:space="preserve"> </w:t>
      </w:r>
      <w:r w:rsidR="00367EAD" w:rsidRPr="00367EAD">
        <w:t>polish</w:t>
      </w:r>
      <w:r w:rsidR="00367EAD">
        <w:t xml:space="preserve"> </w:t>
      </w:r>
      <w:r w:rsidR="00367EAD" w:rsidRPr="00367EAD">
        <w:t>the</w:t>
      </w:r>
      <w:r w:rsidR="00367EAD">
        <w:t xml:space="preserve"> </w:t>
      </w:r>
      <w:r w:rsidR="00367EAD" w:rsidRPr="00367EAD">
        <w:t>Polish</w:t>
      </w:r>
      <w:r w:rsidR="00367EAD">
        <w:t xml:space="preserve"> furniture.  </w:t>
      </w:r>
      <w:r w:rsidR="00367EAD" w:rsidRPr="00367EAD">
        <w:t>He</w:t>
      </w:r>
      <w:r w:rsidR="00367EAD">
        <w:t xml:space="preserve"> </w:t>
      </w:r>
      <w:r w:rsidR="00367EAD" w:rsidRPr="00367EAD">
        <w:t>could</w:t>
      </w:r>
      <w:r w:rsidR="00367EAD">
        <w:t xml:space="preserve"> </w:t>
      </w:r>
      <w:r w:rsidR="00367EAD" w:rsidRPr="00367EAD">
        <w:t>lead</w:t>
      </w:r>
      <w:r w:rsidR="00367EAD">
        <w:t xml:space="preserve"> </w:t>
      </w:r>
      <w:r w:rsidR="00367EAD" w:rsidRPr="00367EAD">
        <w:t>if</w:t>
      </w:r>
      <w:r w:rsidR="00367EAD">
        <w:t xml:space="preserve"> </w:t>
      </w:r>
      <w:r w:rsidR="00367EAD" w:rsidRPr="00367EAD">
        <w:t>he</w:t>
      </w:r>
      <w:r w:rsidR="00367EAD">
        <w:t xml:space="preserve"> </w:t>
      </w:r>
      <w:r w:rsidR="00367EAD" w:rsidRPr="00367EAD">
        <w:t>would</w:t>
      </w:r>
      <w:r w:rsidR="00367EAD">
        <w:t xml:space="preserve"> </w:t>
      </w:r>
      <w:r w:rsidR="00367EAD" w:rsidRPr="00367EAD">
        <w:t>get</w:t>
      </w:r>
      <w:r w:rsidR="00367EAD">
        <w:t xml:space="preserve"> </w:t>
      </w:r>
      <w:r w:rsidR="00367EAD" w:rsidRPr="00367EAD">
        <w:t>the</w:t>
      </w:r>
      <w:r w:rsidR="00367EAD">
        <w:t xml:space="preserve"> </w:t>
      </w:r>
      <w:r w:rsidR="00367EAD" w:rsidRPr="00367EAD">
        <w:t>lead</w:t>
      </w:r>
      <w:r w:rsidR="00367EAD">
        <w:t xml:space="preserve"> </w:t>
      </w:r>
      <w:r w:rsidR="00367EAD" w:rsidRPr="00367EAD">
        <w:t>out</w:t>
      </w:r>
      <w:r w:rsidR="00367EAD">
        <w:t xml:space="preserve">.  </w:t>
      </w:r>
      <w:r w:rsidR="00367EAD" w:rsidRPr="00367EAD">
        <w:t>The</w:t>
      </w:r>
      <w:r w:rsidR="00367EAD">
        <w:t xml:space="preserve"> </w:t>
      </w:r>
      <w:r w:rsidR="00367EAD" w:rsidRPr="00367EAD">
        <w:t>soldier</w:t>
      </w:r>
      <w:r w:rsidR="00367EAD">
        <w:t xml:space="preserve"> </w:t>
      </w:r>
      <w:r w:rsidR="00367EAD" w:rsidRPr="00367EAD">
        <w:t>decided</w:t>
      </w:r>
      <w:r w:rsidR="00367EAD">
        <w:t xml:space="preserve"> </w:t>
      </w:r>
      <w:r w:rsidR="00367EAD" w:rsidRPr="00367EAD">
        <w:t>to</w:t>
      </w:r>
      <w:r w:rsidR="00367EAD">
        <w:t xml:space="preserve"> </w:t>
      </w:r>
      <w:r w:rsidR="00367EAD" w:rsidRPr="00367EAD">
        <w:t>desert</w:t>
      </w:r>
      <w:r w:rsidR="00367EAD">
        <w:t xml:space="preserve"> </w:t>
      </w:r>
      <w:r w:rsidR="00367EAD" w:rsidRPr="00367EAD">
        <w:t>his</w:t>
      </w:r>
      <w:r w:rsidR="00367EAD">
        <w:t xml:space="preserve"> </w:t>
      </w:r>
      <w:r w:rsidR="00367EAD" w:rsidRPr="00367EAD">
        <w:t>dessert</w:t>
      </w:r>
      <w:r w:rsidR="00367EAD">
        <w:t xml:space="preserve"> </w:t>
      </w:r>
      <w:r w:rsidR="00367EAD" w:rsidRPr="00367EAD">
        <w:t>in</w:t>
      </w:r>
      <w:r w:rsidR="00367EAD">
        <w:t xml:space="preserve"> </w:t>
      </w:r>
      <w:r w:rsidR="00367EAD" w:rsidRPr="00367EAD">
        <w:lastRenderedPageBreak/>
        <w:t>the</w:t>
      </w:r>
      <w:r w:rsidR="00367EAD">
        <w:t xml:space="preserve"> desert.  </w:t>
      </w:r>
      <w:r w:rsidR="00367EAD" w:rsidRPr="00367EAD">
        <w:t>Since</w:t>
      </w:r>
      <w:r w:rsidR="00367EAD">
        <w:t xml:space="preserve"> </w:t>
      </w:r>
      <w:r w:rsidR="00367EAD" w:rsidRPr="00367EAD">
        <w:t>there</w:t>
      </w:r>
      <w:r w:rsidR="00367EAD">
        <w:t xml:space="preserve"> </w:t>
      </w:r>
      <w:r w:rsidR="00367EAD" w:rsidRPr="00367EAD">
        <w:t>is</w:t>
      </w:r>
      <w:r w:rsidR="00367EAD">
        <w:t xml:space="preserve"> </w:t>
      </w:r>
      <w:r w:rsidR="00367EAD" w:rsidRPr="00367EAD">
        <w:t>no</w:t>
      </w:r>
      <w:r w:rsidR="00367EAD">
        <w:t xml:space="preserve"> </w:t>
      </w:r>
      <w:r w:rsidR="00367EAD" w:rsidRPr="00367EAD">
        <w:t>time</w:t>
      </w:r>
      <w:r w:rsidR="00367EAD">
        <w:t xml:space="preserve"> </w:t>
      </w:r>
      <w:r w:rsidR="00367EAD" w:rsidRPr="00367EAD">
        <w:t>like</w:t>
      </w:r>
      <w:r w:rsidR="00367EAD">
        <w:t xml:space="preserve"> </w:t>
      </w:r>
      <w:r w:rsidR="00367EAD" w:rsidRPr="00367EAD">
        <w:t>the</w:t>
      </w:r>
      <w:r w:rsidR="00367EAD">
        <w:t xml:space="preserve"> </w:t>
      </w:r>
      <w:r w:rsidR="00367EAD" w:rsidRPr="00367EAD">
        <w:t>present,</w:t>
      </w:r>
      <w:r w:rsidR="00367EAD">
        <w:t xml:space="preserve"> </w:t>
      </w:r>
      <w:r w:rsidR="00367EAD" w:rsidRPr="00367EAD">
        <w:t>he</w:t>
      </w:r>
      <w:r w:rsidR="00367EAD">
        <w:t xml:space="preserve"> </w:t>
      </w:r>
      <w:r w:rsidR="00367EAD" w:rsidRPr="00367EAD">
        <w:t>thought</w:t>
      </w:r>
      <w:r w:rsidR="00367EAD">
        <w:t xml:space="preserve"> </w:t>
      </w:r>
      <w:r w:rsidR="00367EAD" w:rsidRPr="00367EAD">
        <w:t>it</w:t>
      </w:r>
      <w:r w:rsidR="00367EAD">
        <w:t xml:space="preserve"> </w:t>
      </w:r>
      <w:r w:rsidR="00367EAD" w:rsidRPr="00367EAD">
        <w:t>was</w:t>
      </w:r>
      <w:r w:rsidR="00367EAD">
        <w:t xml:space="preserve"> </w:t>
      </w:r>
      <w:r w:rsidR="00367EAD" w:rsidRPr="00367EAD">
        <w:t>time</w:t>
      </w:r>
      <w:r w:rsidR="00367EAD">
        <w:t xml:space="preserve"> </w:t>
      </w:r>
      <w:r w:rsidR="00367EAD" w:rsidRPr="00367EAD">
        <w:t>to</w:t>
      </w:r>
      <w:r w:rsidR="00367EAD">
        <w:t xml:space="preserve"> </w:t>
      </w:r>
      <w:r w:rsidR="00367EAD" w:rsidRPr="00367EAD">
        <w:t>present</w:t>
      </w:r>
      <w:r w:rsidR="00367EAD">
        <w:t xml:space="preserve"> </w:t>
      </w:r>
      <w:r w:rsidR="00367EAD" w:rsidRPr="00367EAD">
        <w:t>the</w:t>
      </w:r>
      <w:r w:rsidR="00367EAD">
        <w:t xml:space="preserve"> </w:t>
      </w:r>
      <w:r w:rsidR="00367EAD" w:rsidRPr="00367EAD">
        <w:t>present</w:t>
      </w:r>
      <w:r w:rsidR="00367EAD">
        <w:t xml:space="preserve">.  </w:t>
      </w:r>
      <w:r w:rsidR="00367EAD" w:rsidRPr="00367EAD">
        <w:t>A</w:t>
      </w:r>
      <w:r w:rsidR="00367EAD">
        <w:t xml:space="preserve"> </w:t>
      </w:r>
      <w:r w:rsidR="00367EAD" w:rsidRPr="00367EAD">
        <w:t>bass</w:t>
      </w:r>
      <w:r w:rsidR="00367EAD">
        <w:t xml:space="preserve"> </w:t>
      </w:r>
      <w:r w:rsidR="00367EAD" w:rsidRPr="00367EAD">
        <w:t>was</w:t>
      </w:r>
      <w:r w:rsidR="00367EAD">
        <w:t xml:space="preserve"> </w:t>
      </w:r>
      <w:r w:rsidR="00367EAD" w:rsidRPr="00367EAD">
        <w:t>painted</w:t>
      </w:r>
      <w:r w:rsidR="00367EAD">
        <w:t xml:space="preserve"> </w:t>
      </w:r>
      <w:r w:rsidR="00367EAD" w:rsidRPr="00367EAD">
        <w:t>on</w:t>
      </w:r>
      <w:r w:rsidR="00367EAD">
        <w:t xml:space="preserve"> </w:t>
      </w:r>
      <w:r w:rsidR="00367EAD" w:rsidRPr="00367EAD">
        <w:t>the</w:t>
      </w:r>
      <w:r w:rsidR="00367EAD">
        <w:t xml:space="preserve"> </w:t>
      </w:r>
      <w:r w:rsidR="00367EAD" w:rsidRPr="00367EAD">
        <w:t>head</w:t>
      </w:r>
      <w:r w:rsidR="00367EAD">
        <w:t xml:space="preserve"> </w:t>
      </w:r>
      <w:r w:rsidR="00367EAD" w:rsidRPr="00367EAD">
        <w:t>of</w:t>
      </w:r>
      <w:r w:rsidR="00367EAD">
        <w:t xml:space="preserve"> </w:t>
      </w:r>
      <w:r w:rsidR="00367EAD" w:rsidRPr="00367EAD">
        <w:t>the</w:t>
      </w:r>
      <w:r w:rsidR="00367EAD">
        <w:t xml:space="preserve"> </w:t>
      </w:r>
      <w:r w:rsidR="00367EAD" w:rsidRPr="00367EAD">
        <w:t>bass</w:t>
      </w:r>
      <w:r w:rsidR="00367EAD">
        <w:t xml:space="preserve"> </w:t>
      </w:r>
      <w:r w:rsidR="00367EAD" w:rsidRPr="00367EAD">
        <w:t>drum</w:t>
      </w:r>
      <w:r w:rsidR="00367EAD">
        <w:t xml:space="preserve">.  </w:t>
      </w:r>
      <w:r w:rsidR="00367EAD" w:rsidRPr="00367EAD">
        <w:t>When</w:t>
      </w:r>
      <w:r w:rsidR="00367EAD">
        <w:t xml:space="preserve"> </w:t>
      </w:r>
      <w:r w:rsidR="00367EAD" w:rsidRPr="00367EAD">
        <w:t>shot</w:t>
      </w:r>
      <w:r w:rsidR="00367EAD">
        <w:t xml:space="preserve"> </w:t>
      </w:r>
      <w:r w:rsidR="00367EAD" w:rsidRPr="00367EAD">
        <w:t>at,</w:t>
      </w:r>
      <w:r w:rsidR="00367EAD">
        <w:t xml:space="preserve"> </w:t>
      </w:r>
      <w:r w:rsidR="00367EAD" w:rsidRPr="00367EAD">
        <w:t>the</w:t>
      </w:r>
      <w:r w:rsidR="00367EAD">
        <w:t xml:space="preserve"> </w:t>
      </w:r>
      <w:r w:rsidR="00367EAD" w:rsidRPr="00367EAD">
        <w:t>dove</w:t>
      </w:r>
      <w:r w:rsidR="00367EAD">
        <w:t xml:space="preserve">, </w:t>
      </w:r>
      <w:r w:rsidR="00367EAD" w:rsidRPr="00367EAD">
        <w:t>dove</w:t>
      </w:r>
      <w:r w:rsidR="00367EAD">
        <w:t xml:space="preserve"> </w:t>
      </w:r>
      <w:r w:rsidR="00367EAD" w:rsidRPr="00367EAD">
        <w:t>into</w:t>
      </w:r>
      <w:r w:rsidR="00367EAD">
        <w:t xml:space="preserve"> </w:t>
      </w:r>
      <w:r w:rsidR="00367EAD" w:rsidRPr="00367EAD">
        <w:t>the</w:t>
      </w:r>
      <w:r w:rsidR="00367EAD">
        <w:t xml:space="preserve"> </w:t>
      </w:r>
      <w:r w:rsidR="00367EAD" w:rsidRPr="00367EAD">
        <w:t>bushes</w:t>
      </w:r>
      <w:r w:rsidR="00367EAD">
        <w:t xml:space="preserve">.  </w:t>
      </w:r>
      <w:r w:rsidR="00367EAD" w:rsidRPr="00367EAD">
        <w:t>I</w:t>
      </w:r>
      <w:r w:rsidR="00367EAD">
        <w:t xml:space="preserve"> </w:t>
      </w:r>
      <w:r w:rsidR="00367EAD" w:rsidRPr="00367EAD">
        <w:t>did</w:t>
      </w:r>
      <w:r w:rsidR="00367EAD">
        <w:t xml:space="preserve"> </w:t>
      </w:r>
      <w:r w:rsidR="00367EAD" w:rsidRPr="00367EAD">
        <w:t>not</w:t>
      </w:r>
      <w:r w:rsidR="00367EAD">
        <w:t xml:space="preserve"> </w:t>
      </w:r>
      <w:r w:rsidR="00367EAD" w:rsidRPr="00367EAD">
        <w:t>object</w:t>
      </w:r>
      <w:r w:rsidR="00367EAD">
        <w:t xml:space="preserve"> </w:t>
      </w:r>
      <w:r w:rsidR="00367EAD" w:rsidRPr="00367EAD">
        <w:t>to</w:t>
      </w:r>
      <w:r w:rsidR="00367EAD">
        <w:t xml:space="preserve"> </w:t>
      </w:r>
      <w:r w:rsidR="00367EAD" w:rsidRPr="00367EAD">
        <w:t>the</w:t>
      </w:r>
      <w:r w:rsidR="00367EAD">
        <w:t xml:space="preserve"> </w:t>
      </w:r>
      <w:r w:rsidR="00367EAD" w:rsidRPr="00367EAD">
        <w:t>object</w:t>
      </w:r>
      <w:r w:rsidR="00367EAD">
        <w:t xml:space="preserve">.  </w:t>
      </w:r>
      <w:r w:rsidR="00367EAD" w:rsidRPr="00367EAD">
        <w:t>The</w:t>
      </w:r>
      <w:r w:rsidR="00367EAD">
        <w:t xml:space="preserve"> </w:t>
      </w:r>
      <w:r w:rsidR="00367EAD" w:rsidRPr="00367EAD">
        <w:t>insurance</w:t>
      </w:r>
      <w:r w:rsidR="00367EAD">
        <w:t xml:space="preserve"> </w:t>
      </w:r>
      <w:r w:rsidR="00367EAD" w:rsidRPr="00367EAD">
        <w:t>was</w:t>
      </w:r>
      <w:r w:rsidR="00367EAD">
        <w:t xml:space="preserve"> </w:t>
      </w:r>
      <w:r w:rsidR="00367EAD" w:rsidRPr="00367EAD">
        <w:t>invalid</w:t>
      </w:r>
      <w:r w:rsidR="00367EAD">
        <w:t xml:space="preserve"> </w:t>
      </w:r>
      <w:r w:rsidR="00367EAD" w:rsidRPr="00367EAD">
        <w:t>for</w:t>
      </w:r>
      <w:r w:rsidR="00367EAD">
        <w:t xml:space="preserve"> </w:t>
      </w:r>
      <w:r w:rsidR="00367EAD" w:rsidRPr="00367EAD">
        <w:t>the</w:t>
      </w:r>
      <w:r w:rsidR="00367EAD">
        <w:t xml:space="preserve"> </w:t>
      </w:r>
      <w:r w:rsidR="00367EAD" w:rsidRPr="00367EAD">
        <w:t>invalid</w:t>
      </w:r>
      <w:r w:rsidR="00367EAD">
        <w:t xml:space="preserve">.  </w:t>
      </w:r>
      <w:r w:rsidR="00367EAD" w:rsidRPr="00367EAD">
        <w:t>There</w:t>
      </w:r>
      <w:r w:rsidR="00367EAD">
        <w:t xml:space="preserve"> </w:t>
      </w:r>
      <w:r w:rsidR="00367EAD" w:rsidRPr="00367EAD">
        <w:t>was</w:t>
      </w:r>
      <w:r w:rsidR="00367EAD">
        <w:t xml:space="preserve"> </w:t>
      </w:r>
      <w:r w:rsidR="00367EAD" w:rsidRPr="00367EAD">
        <w:t>a</w:t>
      </w:r>
      <w:r w:rsidR="00367EAD">
        <w:t xml:space="preserve"> </w:t>
      </w:r>
      <w:r w:rsidR="00367EAD" w:rsidRPr="00367EAD">
        <w:t>row</w:t>
      </w:r>
      <w:r w:rsidR="00367EAD">
        <w:t xml:space="preserve"> </w:t>
      </w:r>
      <w:r w:rsidR="00367EAD" w:rsidRPr="00367EAD">
        <w:t>among</w:t>
      </w:r>
      <w:r w:rsidR="00367EAD">
        <w:t xml:space="preserve"> </w:t>
      </w:r>
      <w:r w:rsidR="00367EAD" w:rsidRPr="00367EAD">
        <w:t>the</w:t>
      </w:r>
      <w:r w:rsidR="00367EAD">
        <w:t xml:space="preserve"> </w:t>
      </w:r>
      <w:r w:rsidR="00367EAD" w:rsidRPr="00367EAD">
        <w:t>oarsmen</w:t>
      </w:r>
      <w:r w:rsidR="00367EAD">
        <w:t xml:space="preserve"> </w:t>
      </w:r>
      <w:r w:rsidR="00367EAD" w:rsidRPr="00367EAD">
        <w:t>about</w:t>
      </w:r>
      <w:r w:rsidR="00367EAD">
        <w:t xml:space="preserve"> </w:t>
      </w:r>
      <w:r w:rsidR="00367EAD" w:rsidRPr="00367EAD">
        <w:t>how</w:t>
      </w:r>
      <w:r w:rsidR="00367EAD">
        <w:t xml:space="preserve"> </w:t>
      </w:r>
      <w:r w:rsidR="00367EAD" w:rsidRPr="00367EAD">
        <w:t>to</w:t>
      </w:r>
      <w:r w:rsidR="00367EAD">
        <w:t xml:space="preserve"> </w:t>
      </w:r>
      <w:r w:rsidR="00367EAD" w:rsidRPr="00367EAD">
        <w:t>row</w:t>
      </w:r>
      <w:r w:rsidR="00367EAD">
        <w:t xml:space="preserve">.  </w:t>
      </w:r>
      <w:r w:rsidR="00367EAD" w:rsidRPr="00367EAD">
        <w:t>They</w:t>
      </w:r>
      <w:r w:rsidR="00367EAD">
        <w:t xml:space="preserve"> </w:t>
      </w:r>
      <w:r w:rsidR="00367EAD" w:rsidRPr="00367EAD">
        <w:t>were</w:t>
      </w:r>
      <w:r w:rsidR="00367EAD">
        <w:t xml:space="preserve"> </w:t>
      </w:r>
      <w:r w:rsidR="00367EAD" w:rsidRPr="00367EAD">
        <w:t>too</w:t>
      </w:r>
      <w:r w:rsidR="00367EAD">
        <w:t xml:space="preserve"> </w:t>
      </w:r>
      <w:r w:rsidR="00367EAD" w:rsidRPr="00367EAD">
        <w:t>close</w:t>
      </w:r>
      <w:r w:rsidR="00367EAD">
        <w:t xml:space="preserve"> </w:t>
      </w:r>
      <w:r w:rsidR="00367EAD" w:rsidRPr="00367EAD">
        <w:t>to</w:t>
      </w:r>
      <w:r w:rsidR="00367EAD">
        <w:t xml:space="preserve"> </w:t>
      </w:r>
      <w:r w:rsidR="00367EAD" w:rsidRPr="00367EAD">
        <w:t>the</w:t>
      </w:r>
      <w:r w:rsidR="00367EAD">
        <w:t xml:space="preserve"> </w:t>
      </w:r>
      <w:r w:rsidR="00367EAD" w:rsidRPr="00367EAD">
        <w:t>door</w:t>
      </w:r>
      <w:r w:rsidR="00367EAD">
        <w:t xml:space="preserve"> </w:t>
      </w:r>
      <w:r w:rsidR="00367EAD" w:rsidRPr="00367EAD">
        <w:t>to</w:t>
      </w:r>
      <w:r w:rsidR="00367EAD">
        <w:t xml:space="preserve"> </w:t>
      </w:r>
      <w:r w:rsidR="00367EAD" w:rsidRPr="00367EAD">
        <w:t>close</w:t>
      </w:r>
      <w:r w:rsidR="00367EAD">
        <w:t xml:space="preserve"> </w:t>
      </w:r>
      <w:r w:rsidR="00367EAD" w:rsidRPr="00367EAD">
        <w:t>it</w:t>
      </w:r>
      <w:r w:rsidR="00367EAD">
        <w:t xml:space="preserve">.  </w:t>
      </w:r>
      <w:r w:rsidR="00367EAD" w:rsidRPr="00367EAD">
        <w:t>The</w:t>
      </w:r>
      <w:r w:rsidR="00367EAD">
        <w:t xml:space="preserve"> </w:t>
      </w:r>
      <w:r w:rsidR="00367EAD" w:rsidRPr="00367EAD">
        <w:t>buck</w:t>
      </w:r>
      <w:r w:rsidR="00367EAD">
        <w:t xml:space="preserve"> </w:t>
      </w:r>
      <w:r w:rsidR="00367EAD" w:rsidRPr="00367EAD">
        <w:t>does</w:t>
      </w:r>
      <w:r w:rsidR="00367EAD">
        <w:t xml:space="preserve"> </w:t>
      </w:r>
      <w:r w:rsidR="00367EAD" w:rsidRPr="00367EAD">
        <w:t>funny</w:t>
      </w:r>
      <w:r w:rsidR="00367EAD">
        <w:t xml:space="preserve"> </w:t>
      </w:r>
      <w:r w:rsidR="00367EAD" w:rsidRPr="00367EAD">
        <w:t>things</w:t>
      </w:r>
      <w:r w:rsidR="00367EAD">
        <w:t xml:space="preserve"> </w:t>
      </w:r>
      <w:r w:rsidR="00367EAD" w:rsidRPr="00367EAD">
        <w:t>when</w:t>
      </w:r>
      <w:r w:rsidR="00367EAD">
        <w:t xml:space="preserve"> </w:t>
      </w:r>
      <w:r w:rsidR="00367EAD" w:rsidRPr="00367EAD">
        <w:t>the</w:t>
      </w:r>
      <w:r w:rsidR="00367EAD">
        <w:t xml:space="preserve"> </w:t>
      </w:r>
      <w:r w:rsidR="00367EAD" w:rsidRPr="00367EAD">
        <w:t>does</w:t>
      </w:r>
      <w:r w:rsidR="00367EAD">
        <w:t xml:space="preserve"> </w:t>
      </w:r>
      <w:r w:rsidR="00367EAD" w:rsidRPr="00367EAD">
        <w:t>are</w:t>
      </w:r>
      <w:r w:rsidR="00367EAD">
        <w:t xml:space="preserve"> </w:t>
      </w:r>
      <w:r w:rsidR="00367EAD" w:rsidRPr="00367EAD">
        <w:t>present</w:t>
      </w:r>
      <w:r w:rsidR="00367EAD">
        <w:t xml:space="preserve">.  </w:t>
      </w:r>
      <w:r w:rsidR="00367EAD" w:rsidRPr="00367EAD">
        <w:t>A</w:t>
      </w:r>
      <w:r w:rsidR="00367EAD">
        <w:t xml:space="preserve"> </w:t>
      </w:r>
      <w:r w:rsidR="00367EAD" w:rsidRPr="00367EAD">
        <w:t>seamstress</w:t>
      </w:r>
      <w:r w:rsidR="00367EAD">
        <w:t xml:space="preserve"> </w:t>
      </w:r>
      <w:r w:rsidR="00367EAD" w:rsidRPr="00367EAD">
        <w:t>and</w:t>
      </w:r>
      <w:r w:rsidR="00367EAD">
        <w:t xml:space="preserve"> </w:t>
      </w:r>
      <w:r w:rsidR="00367EAD" w:rsidRPr="00367EAD">
        <w:t>a</w:t>
      </w:r>
      <w:r w:rsidR="00367EAD">
        <w:t xml:space="preserve"> </w:t>
      </w:r>
      <w:r w:rsidR="00367EAD" w:rsidRPr="00367EAD">
        <w:t>sewer</w:t>
      </w:r>
      <w:r w:rsidR="00367EAD">
        <w:t xml:space="preserve"> </w:t>
      </w:r>
      <w:r w:rsidR="00367EAD" w:rsidRPr="00367EAD">
        <w:t>fell</w:t>
      </w:r>
      <w:r w:rsidR="00367EAD">
        <w:t xml:space="preserve"> </w:t>
      </w:r>
      <w:r w:rsidR="00367EAD" w:rsidRPr="00367EAD">
        <w:t>down</w:t>
      </w:r>
      <w:r w:rsidR="00367EAD">
        <w:t xml:space="preserve"> </w:t>
      </w:r>
      <w:r w:rsidR="00367EAD" w:rsidRPr="00367EAD">
        <w:t>into</w:t>
      </w:r>
      <w:r w:rsidR="00367EAD">
        <w:t xml:space="preserve"> </w:t>
      </w:r>
      <w:r w:rsidR="00367EAD" w:rsidRPr="00367EAD">
        <w:t>a</w:t>
      </w:r>
      <w:r w:rsidR="00367EAD">
        <w:t xml:space="preserve"> </w:t>
      </w:r>
      <w:r w:rsidR="00367EAD" w:rsidRPr="00367EAD">
        <w:t>sewer</w:t>
      </w:r>
      <w:r w:rsidR="00367EAD">
        <w:t xml:space="preserve"> </w:t>
      </w:r>
      <w:r w:rsidR="00367EAD" w:rsidRPr="00367EAD">
        <w:t>line</w:t>
      </w:r>
      <w:r w:rsidR="00367EAD">
        <w:t xml:space="preserve">.  </w:t>
      </w:r>
      <w:r w:rsidR="00367EAD" w:rsidRPr="00367EAD">
        <w:t>To</w:t>
      </w:r>
      <w:r w:rsidR="00367EAD">
        <w:t xml:space="preserve"> </w:t>
      </w:r>
      <w:r w:rsidR="00367EAD" w:rsidRPr="00367EAD">
        <w:t>help</w:t>
      </w:r>
      <w:r w:rsidR="00367EAD">
        <w:t xml:space="preserve"> </w:t>
      </w:r>
      <w:r w:rsidR="00367EAD" w:rsidRPr="00367EAD">
        <w:t>with</w:t>
      </w:r>
      <w:r w:rsidR="00367EAD">
        <w:t xml:space="preserve"> </w:t>
      </w:r>
      <w:r w:rsidR="00367EAD" w:rsidRPr="00367EAD">
        <w:t>planting,</w:t>
      </w:r>
      <w:r w:rsidR="00367EAD">
        <w:t xml:space="preserve"> </w:t>
      </w:r>
      <w:r w:rsidR="00367EAD" w:rsidRPr="00367EAD">
        <w:t>the</w:t>
      </w:r>
      <w:r w:rsidR="00367EAD">
        <w:t xml:space="preserve"> </w:t>
      </w:r>
      <w:r w:rsidR="00367EAD" w:rsidRPr="00367EAD">
        <w:t>farmer</w:t>
      </w:r>
      <w:r w:rsidR="00367EAD">
        <w:t xml:space="preserve"> </w:t>
      </w:r>
      <w:r w:rsidR="00367EAD" w:rsidRPr="00367EAD">
        <w:t>taught</w:t>
      </w:r>
      <w:r w:rsidR="00367EAD">
        <w:t xml:space="preserve"> </w:t>
      </w:r>
      <w:r w:rsidR="00367EAD" w:rsidRPr="00367EAD">
        <w:t>his</w:t>
      </w:r>
      <w:r w:rsidR="00367EAD">
        <w:t xml:space="preserve"> </w:t>
      </w:r>
      <w:r w:rsidR="00367EAD" w:rsidRPr="00367EAD">
        <w:t>sow</w:t>
      </w:r>
      <w:r w:rsidR="00367EAD">
        <w:t xml:space="preserve"> </w:t>
      </w:r>
      <w:r w:rsidR="00367EAD" w:rsidRPr="00367EAD">
        <w:t>to</w:t>
      </w:r>
      <w:r w:rsidR="00367EAD">
        <w:t xml:space="preserve"> </w:t>
      </w:r>
      <w:r w:rsidR="00367EAD" w:rsidRPr="00367EAD">
        <w:t>sow</w:t>
      </w:r>
      <w:r w:rsidR="00367EAD">
        <w:t xml:space="preserve">.  </w:t>
      </w:r>
      <w:r w:rsidR="00367EAD" w:rsidRPr="00367EAD">
        <w:t>The</w:t>
      </w:r>
      <w:r w:rsidR="00367EAD">
        <w:t xml:space="preserve"> </w:t>
      </w:r>
      <w:r w:rsidR="00367EAD" w:rsidRPr="00367EAD">
        <w:t>wind</w:t>
      </w:r>
      <w:r w:rsidR="00367EAD">
        <w:t xml:space="preserve"> </w:t>
      </w:r>
      <w:r w:rsidR="00367EAD" w:rsidRPr="00367EAD">
        <w:t>was</w:t>
      </w:r>
      <w:r w:rsidR="00367EAD">
        <w:t xml:space="preserve"> </w:t>
      </w:r>
      <w:r w:rsidR="00367EAD" w:rsidRPr="00367EAD">
        <w:t>too</w:t>
      </w:r>
      <w:r w:rsidR="00367EAD">
        <w:t xml:space="preserve"> </w:t>
      </w:r>
      <w:r w:rsidR="00367EAD" w:rsidRPr="00367EAD">
        <w:t>strong</w:t>
      </w:r>
      <w:r w:rsidR="00367EAD">
        <w:t xml:space="preserve"> </w:t>
      </w:r>
      <w:r w:rsidR="00367EAD" w:rsidRPr="00367EAD">
        <w:t>to</w:t>
      </w:r>
      <w:r w:rsidR="00367EAD">
        <w:t xml:space="preserve"> </w:t>
      </w:r>
      <w:r w:rsidR="00367EAD" w:rsidRPr="00367EAD">
        <w:t>wind</w:t>
      </w:r>
      <w:r w:rsidR="00367EAD">
        <w:t xml:space="preserve"> </w:t>
      </w:r>
      <w:r w:rsidR="00367EAD" w:rsidRPr="00367EAD">
        <w:t>the</w:t>
      </w:r>
      <w:r w:rsidR="00367EAD">
        <w:t xml:space="preserve"> </w:t>
      </w:r>
      <w:r w:rsidR="00367EAD" w:rsidRPr="00367EAD">
        <w:t>sail</w:t>
      </w:r>
      <w:r w:rsidR="00367EAD">
        <w:t xml:space="preserve">.  </w:t>
      </w:r>
      <w:r w:rsidR="00367EAD" w:rsidRPr="00367EAD">
        <w:t>Upon</w:t>
      </w:r>
      <w:r w:rsidR="00367EAD">
        <w:t xml:space="preserve"> </w:t>
      </w:r>
      <w:r w:rsidR="00367EAD" w:rsidRPr="00367EAD">
        <w:t>seeing</w:t>
      </w:r>
      <w:r w:rsidR="00367EAD">
        <w:t xml:space="preserve"> </w:t>
      </w:r>
      <w:r w:rsidR="00367EAD" w:rsidRPr="00367EAD">
        <w:t>the</w:t>
      </w:r>
      <w:r w:rsidR="00367EAD">
        <w:t xml:space="preserve"> </w:t>
      </w:r>
      <w:r w:rsidR="00367EAD" w:rsidRPr="00367EAD">
        <w:t>tear</w:t>
      </w:r>
      <w:r w:rsidR="00367EAD">
        <w:t xml:space="preserve"> </w:t>
      </w:r>
      <w:r w:rsidR="00367EAD" w:rsidRPr="00367EAD">
        <w:t>in</w:t>
      </w:r>
      <w:r w:rsidR="00367EAD">
        <w:t xml:space="preserve"> </w:t>
      </w:r>
      <w:r w:rsidR="00367EAD" w:rsidRPr="00367EAD">
        <w:t>the</w:t>
      </w:r>
      <w:r w:rsidR="00367EAD">
        <w:t xml:space="preserve"> </w:t>
      </w:r>
      <w:r w:rsidR="00367EAD" w:rsidRPr="00367EAD">
        <w:t>painting</w:t>
      </w:r>
      <w:r w:rsidR="00367EAD">
        <w:t xml:space="preserve"> </w:t>
      </w:r>
      <w:r w:rsidR="00367EAD" w:rsidRPr="00367EAD">
        <w:t>I</w:t>
      </w:r>
      <w:r w:rsidR="00367EAD">
        <w:t xml:space="preserve"> </w:t>
      </w:r>
      <w:r w:rsidR="00367EAD" w:rsidRPr="00367EAD">
        <w:t>shed</w:t>
      </w:r>
      <w:r w:rsidR="00367EAD">
        <w:t xml:space="preserve"> </w:t>
      </w:r>
      <w:r w:rsidR="00367EAD" w:rsidRPr="00367EAD">
        <w:t>a</w:t>
      </w:r>
      <w:r w:rsidR="00367EAD">
        <w:t xml:space="preserve"> tear.  </w:t>
      </w:r>
      <w:r w:rsidR="00367EAD" w:rsidRPr="00367EAD">
        <w:t>I</w:t>
      </w:r>
      <w:r w:rsidR="00367EAD">
        <w:t xml:space="preserve"> </w:t>
      </w:r>
      <w:r w:rsidR="00367EAD" w:rsidRPr="00367EAD">
        <w:t>had</w:t>
      </w:r>
      <w:r w:rsidR="00367EAD">
        <w:t xml:space="preserve"> </w:t>
      </w:r>
      <w:r w:rsidR="00367EAD" w:rsidRPr="00367EAD">
        <w:t>to</w:t>
      </w:r>
      <w:r w:rsidR="00367EAD">
        <w:t xml:space="preserve"> </w:t>
      </w:r>
      <w:r w:rsidR="00367EAD" w:rsidRPr="00367EAD">
        <w:t>subject</w:t>
      </w:r>
      <w:r w:rsidR="00367EAD">
        <w:t xml:space="preserve"> </w:t>
      </w:r>
      <w:r w:rsidR="00367EAD" w:rsidRPr="00367EAD">
        <w:t>the</w:t>
      </w:r>
      <w:r w:rsidR="00367EAD">
        <w:t xml:space="preserve"> </w:t>
      </w:r>
      <w:r w:rsidR="00367EAD" w:rsidRPr="00367EAD">
        <w:t>subject</w:t>
      </w:r>
      <w:r w:rsidR="00367EAD">
        <w:t xml:space="preserve"> </w:t>
      </w:r>
      <w:r w:rsidR="00367EAD" w:rsidRPr="00367EAD">
        <w:t>to</w:t>
      </w:r>
      <w:r w:rsidR="00367EAD">
        <w:t xml:space="preserve"> </w:t>
      </w:r>
      <w:r w:rsidR="00367EAD" w:rsidRPr="00367EAD">
        <w:t>a</w:t>
      </w:r>
      <w:r w:rsidR="00367EAD">
        <w:t xml:space="preserve"> </w:t>
      </w:r>
      <w:r w:rsidR="00367EAD" w:rsidRPr="00367EAD">
        <w:t>series</w:t>
      </w:r>
      <w:r w:rsidR="00367EAD">
        <w:t xml:space="preserve"> </w:t>
      </w:r>
      <w:r w:rsidR="00367EAD" w:rsidRPr="00367EAD">
        <w:t>of</w:t>
      </w:r>
      <w:r w:rsidR="00367EAD">
        <w:t xml:space="preserve"> </w:t>
      </w:r>
      <w:r w:rsidR="00367EAD" w:rsidRPr="00367EAD">
        <w:t>tests</w:t>
      </w:r>
      <w:r w:rsidR="00367EAD">
        <w:t xml:space="preserve">.  </w:t>
      </w:r>
      <w:r w:rsidR="00367EAD" w:rsidRPr="00367EAD">
        <w:t>How</w:t>
      </w:r>
      <w:r w:rsidR="00367EAD">
        <w:t xml:space="preserve"> </w:t>
      </w:r>
      <w:r w:rsidR="00367EAD" w:rsidRPr="00367EAD">
        <w:t>can</w:t>
      </w:r>
      <w:r w:rsidR="00367EAD">
        <w:t xml:space="preserve"> </w:t>
      </w:r>
      <w:r w:rsidR="00367EAD" w:rsidRPr="00367EAD">
        <w:t>I</w:t>
      </w:r>
      <w:r w:rsidR="00367EAD">
        <w:t xml:space="preserve"> </w:t>
      </w:r>
      <w:r w:rsidR="00367EAD" w:rsidRPr="00367EAD">
        <w:t>intimate</w:t>
      </w:r>
      <w:r w:rsidR="00367EAD">
        <w:t xml:space="preserve"> </w:t>
      </w:r>
      <w:r w:rsidR="00367EAD" w:rsidRPr="00367EAD">
        <w:t>this</w:t>
      </w:r>
      <w:r w:rsidR="00367EAD">
        <w:t xml:space="preserve"> </w:t>
      </w:r>
      <w:r w:rsidR="00367EAD" w:rsidRPr="00367EAD">
        <w:t>to</w:t>
      </w:r>
      <w:r w:rsidR="00367EAD">
        <w:t xml:space="preserve"> </w:t>
      </w:r>
      <w:r w:rsidR="00367EAD" w:rsidRPr="00367EAD">
        <w:t>my</w:t>
      </w:r>
      <w:r w:rsidR="00367EAD">
        <w:t xml:space="preserve"> </w:t>
      </w:r>
      <w:r w:rsidR="00367EAD" w:rsidRPr="00367EAD">
        <w:t>most</w:t>
      </w:r>
      <w:r w:rsidR="00367EAD">
        <w:t xml:space="preserve"> </w:t>
      </w:r>
      <w:r w:rsidR="00367EAD" w:rsidRPr="00367EAD">
        <w:t>intimate</w:t>
      </w:r>
      <w:r w:rsidR="00367EAD">
        <w:t xml:space="preserve"> </w:t>
      </w:r>
      <w:r w:rsidR="00367EAD" w:rsidRPr="00367EAD">
        <w:t>friend?</w:t>
      </w:r>
    </w:p>
    <w:p w:rsidR="00B9325A" w:rsidRDefault="00B9325A" w:rsidP="00B9325A">
      <w:pPr>
        <w:ind w:left="720" w:right="720"/>
      </w:pPr>
      <w:r>
        <w:t>“</w:t>
      </w:r>
      <w:r w:rsidR="00367EAD" w:rsidRPr="00367EAD">
        <w:t>Let</w:t>
      </w:r>
      <w:r w:rsidR="00CD3CF7">
        <w:t>’</w:t>
      </w:r>
      <w:r w:rsidR="00367EAD" w:rsidRPr="00367EAD">
        <w:t>s</w:t>
      </w:r>
      <w:r w:rsidR="00367EAD">
        <w:t xml:space="preserve"> </w:t>
      </w:r>
      <w:r w:rsidR="00367EAD" w:rsidRPr="00367EAD">
        <w:t>face</w:t>
      </w:r>
      <w:r w:rsidR="00367EAD">
        <w:t xml:space="preserve"> </w:t>
      </w:r>
      <w:r w:rsidR="00367EAD" w:rsidRPr="00367EAD">
        <w:t>it</w:t>
      </w:r>
      <w:r w:rsidR="00367EAD">
        <w:t xml:space="preserve"> </w:t>
      </w:r>
      <w:r w:rsidR="00367EAD" w:rsidRPr="00367EAD">
        <w:t>-</w:t>
      </w:r>
      <w:r w:rsidR="00367EAD">
        <w:t xml:space="preserve"> </w:t>
      </w:r>
      <w:r w:rsidR="00367EAD" w:rsidRPr="00367EAD">
        <w:t>English</w:t>
      </w:r>
      <w:r w:rsidR="00367EAD">
        <w:t xml:space="preserve"> </w:t>
      </w:r>
      <w:r w:rsidR="00367EAD" w:rsidRPr="00367EAD">
        <w:t>is</w:t>
      </w:r>
      <w:r w:rsidR="00367EAD">
        <w:t xml:space="preserve"> </w:t>
      </w:r>
      <w:r w:rsidR="00367EAD" w:rsidRPr="00367EAD">
        <w:t>a</w:t>
      </w:r>
      <w:r w:rsidR="00367EAD">
        <w:t xml:space="preserve"> </w:t>
      </w:r>
      <w:r w:rsidR="00367EAD" w:rsidRPr="00367EAD">
        <w:t>crazy</w:t>
      </w:r>
      <w:r w:rsidR="00367EAD">
        <w:t xml:space="preserve"> </w:t>
      </w:r>
      <w:r w:rsidR="00367EAD" w:rsidRPr="00367EAD">
        <w:t>language</w:t>
      </w:r>
      <w:r w:rsidR="00367EAD">
        <w:t xml:space="preserve">.  </w:t>
      </w:r>
      <w:r w:rsidR="00367EAD" w:rsidRPr="00367EAD">
        <w:t>There</w:t>
      </w:r>
      <w:r w:rsidR="00367EAD">
        <w:t xml:space="preserve"> </w:t>
      </w:r>
      <w:r w:rsidR="00367EAD" w:rsidRPr="00367EAD">
        <w:t>is</w:t>
      </w:r>
      <w:r w:rsidR="00367EAD">
        <w:t xml:space="preserve"> </w:t>
      </w:r>
      <w:r w:rsidR="00367EAD" w:rsidRPr="00367EAD">
        <w:t>no</w:t>
      </w:r>
      <w:r w:rsidR="00367EAD">
        <w:t xml:space="preserve"> </w:t>
      </w:r>
      <w:r w:rsidR="00367EAD" w:rsidRPr="00367EAD">
        <w:t>egg</w:t>
      </w:r>
      <w:r w:rsidR="00367EAD">
        <w:t xml:space="preserve"> </w:t>
      </w:r>
      <w:r w:rsidR="00367EAD" w:rsidRPr="00367EAD">
        <w:t>in</w:t>
      </w:r>
      <w:r w:rsidR="00367EAD">
        <w:t xml:space="preserve"> </w:t>
      </w:r>
      <w:r w:rsidR="00367EAD" w:rsidRPr="00367EAD">
        <w:t>eggplant,</w:t>
      </w:r>
      <w:r w:rsidR="00367EAD">
        <w:t xml:space="preserve"> </w:t>
      </w:r>
      <w:r w:rsidR="00367EAD" w:rsidRPr="00367EAD">
        <w:t>nor</w:t>
      </w:r>
      <w:r w:rsidR="00367EAD">
        <w:t xml:space="preserve"> </w:t>
      </w:r>
      <w:r w:rsidR="00367EAD" w:rsidRPr="00367EAD">
        <w:t>ham</w:t>
      </w:r>
      <w:r w:rsidR="00367EAD">
        <w:t xml:space="preserve"> </w:t>
      </w:r>
      <w:r w:rsidR="00367EAD" w:rsidRPr="00367EAD">
        <w:t>in</w:t>
      </w:r>
      <w:r w:rsidR="00367EAD">
        <w:t xml:space="preserve"> </w:t>
      </w:r>
      <w:r w:rsidR="00367EAD" w:rsidRPr="00367EAD">
        <w:t>hamburger;</w:t>
      </w:r>
      <w:r w:rsidR="00367EAD">
        <w:t xml:space="preserve"> </w:t>
      </w:r>
      <w:r w:rsidR="00367EAD" w:rsidRPr="00367EAD">
        <w:t>neither</w:t>
      </w:r>
      <w:r w:rsidR="00367EAD">
        <w:t xml:space="preserve"> </w:t>
      </w:r>
      <w:r w:rsidR="00367EAD" w:rsidRPr="00367EAD">
        <w:t>apple</w:t>
      </w:r>
      <w:r w:rsidR="00367EAD">
        <w:t xml:space="preserve"> </w:t>
      </w:r>
      <w:r w:rsidR="00367EAD" w:rsidRPr="00367EAD">
        <w:t>nor</w:t>
      </w:r>
      <w:r w:rsidR="00367EAD">
        <w:t xml:space="preserve"> </w:t>
      </w:r>
      <w:r w:rsidR="00367EAD" w:rsidRPr="00367EAD">
        <w:t>pine</w:t>
      </w:r>
      <w:r w:rsidR="00367EAD">
        <w:t xml:space="preserve"> </w:t>
      </w:r>
      <w:r w:rsidR="00367EAD" w:rsidRPr="00367EAD">
        <w:t>in</w:t>
      </w:r>
      <w:r w:rsidR="00367EAD">
        <w:t xml:space="preserve"> </w:t>
      </w:r>
      <w:r w:rsidR="00367EAD" w:rsidRPr="00367EAD">
        <w:t>pineapple</w:t>
      </w:r>
      <w:r w:rsidR="00367EAD">
        <w:t xml:space="preserve">.  </w:t>
      </w:r>
      <w:r w:rsidR="00367EAD" w:rsidRPr="00367EAD">
        <w:t>English</w:t>
      </w:r>
      <w:r w:rsidR="00367EAD">
        <w:t xml:space="preserve"> </w:t>
      </w:r>
      <w:r w:rsidR="00367EAD" w:rsidRPr="00367EAD">
        <w:t>muffins</w:t>
      </w:r>
      <w:r w:rsidR="00367EAD">
        <w:t xml:space="preserve"> </w:t>
      </w:r>
      <w:r w:rsidR="00367EAD" w:rsidRPr="00367EAD">
        <w:t>weren</w:t>
      </w:r>
      <w:r w:rsidR="00CD3CF7">
        <w:t>’</w:t>
      </w:r>
      <w:r w:rsidR="00367EAD" w:rsidRPr="00367EAD">
        <w:t>t</w:t>
      </w:r>
      <w:r w:rsidR="00367EAD">
        <w:t xml:space="preserve"> </w:t>
      </w:r>
      <w:r w:rsidR="00367EAD" w:rsidRPr="00367EAD">
        <w:t>invented</w:t>
      </w:r>
      <w:r w:rsidR="00367EAD">
        <w:t xml:space="preserve"> </w:t>
      </w:r>
      <w:r w:rsidR="00367EAD" w:rsidRPr="00367EAD">
        <w:t>in</w:t>
      </w:r>
      <w:r w:rsidR="00367EAD">
        <w:t xml:space="preserve"> </w:t>
      </w:r>
      <w:r w:rsidR="00367EAD" w:rsidRPr="00367EAD">
        <w:t>England</w:t>
      </w:r>
      <w:r w:rsidR="00367EAD">
        <w:t xml:space="preserve"> </w:t>
      </w:r>
      <w:r w:rsidR="00367EAD" w:rsidRPr="00367EAD">
        <w:t>or</w:t>
      </w:r>
      <w:r w:rsidR="00367EAD">
        <w:t xml:space="preserve"> </w:t>
      </w:r>
      <w:r w:rsidR="00367EAD" w:rsidRPr="00367EAD">
        <w:t>French</w:t>
      </w:r>
      <w:r w:rsidR="00367EAD">
        <w:t xml:space="preserve"> </w:t>
      </w:r>
      <w:r w:rsidR="00367EAD" w:rsidRPr="00367EAD">
        <w:t>fries</w:t>
      </w:r>
      <w:r w:rsidR="00367EAD">
        <w:t xml:space="preserve"> </w:t>
      </w:r>
      <w:r w:rsidR="00367EAD" w:rsidRPr="00367EAD">
        <w:t>in</w:t>
      </w:r>
      <w:r w:rsidR="00367EAD">
        <w:t xml:space="preserve"> </w:t>
      </w:r>
      <w:r w:rsidR="00367EAD" w:rsidRPr="00367EAD">
        <w:t>France</w:t>
      </w:r>
      <w:r w:rsidR="00367EAD">
        <w:t xml:space="preserve">.  </w:t>
      </w:r>
      <w:r w:rsidR="00367EAD" w:rsidRPr="00367EAD">
        <w:t>Sweetmeats</w:t>
      </w:r>
      <w:r w:rsidR="00367EAD">
        <w:t xml:space="preserve"> </w:t>
      </w:r>
      <w:r w:rsidR="00367EAD" w:rsidRPr="00367EAD">
        <w:t>are</w:t>
      </w:r>
      <w:r w:rsidR="00367EAD">
        <w:t xml:space="preserve"> </w:t>
      </w:r>
      <w:r w:rsidR="00367EAD" w:rsidRPr="00367EAD">
        <w:t>candies</w:t>
      </w:r>
      <w:r w:rsidR="00367EAD">
        <w:t xml:space="preserve"> </w:t>
      </w:r>
      <w:r w:rsidR="00367EAD" w:rsidRPr="00367EAD">
        <w:t>while</w:t>
      </w:r>
      <w:r w:rsidR="00367EAD">
        <w:t xml:space="preserve"> </w:t>
      </w:r>
      <w:r w:rsidR="00367EAD" w:rsidRPr="00367EAD">
        <w:t>sweetbreads,</w:t>
      </w:r>
      <w:r w:rsidR="00367EAD">
        <w:t xml:space="preserve"> </w:t>
      </w:r>
      <w:r w:rsidR="00367EAD" w:rsidRPr="00367EAD">
        <w:t>which</w:t>
      </w:r>
      <w:r w:rsidR="00367EAD">
        <w:t xml:space="preserve"> </w:t>
      </w:r>
      <w:r w:rsidR="00367EAD" w:rsidRPr="00367EAD">
        <w:t>aren</w:t>
      </w:r>
      <w:r w:rsidR="00CD3CF7">
        <w:t>’</w:t>
      </w:r>
      <w:r w:rsidR="00367EAD" w:rsidRPr="00367EAD">
        <w:t>t</w:t>
      </w:r>
      <w:r w:rsidR="00367EAD">
        <w:t xml:space="preserve"> </w:t>
      </w:r>
      <w:r w:rsidR="00367EAD" w:rsidRPr="00367EAD">
        <w:t>sweet,</w:t>
      </w:r>
      <w:r w:rsidR="00367EAD">
        <w:t xml:space="preserve"> </w:t>
      </w:r>
      <w:r w:rsidR="00367EAD" w:rsidRPr="00367EAD">
        <w:t>are</w:t>
      </w:r>
      <w:r w:rsidR="00367EAD">
        <w:t xml:space="preserve"> </w:t>
      </w:r>
      <w:r w:rsidR="00367EAD" w:rsidRPr="00367EAD">
        <w:t>meat</w:t>
      </w:r>
      <w:r w:rsidR="00367EAD">
        <w:t xml:space="preserve">.  </w:t>
      </w:r>
      <w:r w:rsidR="00367EAD" w:rsidRPr="00367EAD">
        <w:t>We</w:t>
      </w:r>
      <w:r w:rsidR="00367EAD">
        <w:t xml:space="preserve"> </w:t>
      </w:r>
      <w:r w:rsidR="00367EAD" w:rsidRPr="00367EAD">
        <w:t>take</w:t>
      </w:r>
      <w:r w:rsidR="00367EAD">
        <w:t xml:space="preserve"> </w:t>
      </w:r>
      <w:r w:rsidR="00367EAD" w:rsidRPr="00367EAD">
        <w:t>English</w:t>
      </w:r>
      <w:r w:rsidR="00367EAD">
        <w:t xml:space="preserve"> </w:t>
      </w:r>
      <w:r w:rsidR="00367EAD" w:rsidRPr="00367EAD">
        <w:t>for</w:t>
      </w:r>
      <w:r w:rsidR="00367EAD">
        <w:t xml:space="preserve"> </w:t>
      </w:r>
      <w:r w:rsidR="00367EAD" w:rsidRPr="00367EAD">
        <w:t>granted</w:t>
      </w:r>
      <w:r w:rsidR="00367EAD">
        <w:t xml:space="preserve">.  </w:t>
      </w:r>
      <w:r w:rsidR="00367EAD" w:rsidRPr="00367EAD">
        <w:lastRenderedPageBreak/>
        <w:t>But</w:t>
      </w:r>
      <w:r w:rsidR="00367EAD">
        <w:t xml:space="preserve"> </w:t>
      </w:r>
      <w:r w:rsidR="00367EAD" w:rsidRPr="00367EAD">
        <w:t>if</w:t>
      </w:r>
      <w:r w:rsidR="00367EAD">
        <w:t xml:space="preserve"> </w:t>
      </w:r>
      <w:r w:rsidR="00367EAD" w:rsidRPr="00367EAD">
        <w:t>we</w:t>
      </w:r>
      <w:r w:rsidR="00367EAD">
        <w:t xml:space="preserve"> </w:t>
      </w:r>
      <w:r w:rsidR="00367EAD" w:rsidRPr="00367EAD">
        <w:t>explore</w:t>
      </w:r>
      <w:r w:rsidR="00367EAD">
        <w:t xml:space="preserve"> </w:t>
      </w:r>
      <w:r w:rsidR="00367EAD" w:rsidRPr="00367EAD">
        <w:t>its</w:t>
      </w:r>
      <w:r w:rsidR="00367EAD">
        <w:t xml:space="preserve"> </w:t>
      </w:r>
      <w:r w:rsidR="00367EAD" w:rsidRPr="00367EAD">
        <w:t>paradoxes,</w:t>
      </w:r>
      <w:r w:rsidR="00367EAD">
        <w:t xml:space="preserve"> </w:t>
      </w:r>
      <w:r w:rsidR="00367EAD" w:rsidRPr="00367EAD">
        <w:t>we</w:t>
      </w:r>
      <w:r w:rsidR="00367EAD">
        <w:t xml:space="preserve"> </w:t>
      </w:r>
      <w:r w:rsidR="00367EAD" w:rsidRPr="00367EAD">
        <w:t>find</w:t>
      </w:r>
      <w:r w:rsidR="00367EAD">
        <w:t xml:space="preserve"> </w:t>
      </w:r>
      <w:r w:rsidR="00367EAD" w:rsidRPr="00367EAD">
        <w:t>that</w:t>
      </w:r>
      <w:r w:rsidR="00367EAD">
        <w:t xml:space="preserve"> </w:t>
      </w:r>
      <w:r w:rsidR="00367EAD" w:rsidRPr="00367EAD">
        <w:t>quicksand</w:t>
      </w:r>
      <w:r w:rsidR="00367EAD">
        <w:t xml:space="preserve"> </w:t>
      </w:r>
      <w:r w:rsidR="00367EAD" w:rsidRPr="00367EAD">
        <w:t>can</w:t>
      </w:r>
      <w:r w:rsidR="00367EAD">
        <w:t xml:space="preserve"> </w:t>
      </w:r>
      <w:r w:rsidR="00367EAD" w:rsidRPr="00367EAD">
        <w:t>work</w:t>
      </w:r>
      <w:r w:rsidR="00367EAD">
        <w:t xml:space="preserve"> </w:t>
      </w:r>
      <w:r w:rsidR="00367EAD" w:rsidRPr="00367EAD">
        <w:t>slowly,</w:t>
      </w:r>
      <w:r w:rsidR="00367EAD">
        <w:t xml:space="preserve"> </w:t>
      </w:r>
      <w:r w:rsidR="00367EAD" w:rsidRPr="00367EAD">
        <w:t>boxing</w:t>
      </w:r>
      <w:r w:rsidR="00367EAD">
        <w:t xml:space="preserve"> </w:t>
      </w:r>
      <w:r w:rsidR="00367EAD" w:rsidRPr="00367EAD">
        <w:t>rings</w:t>
      </w:r>
      <w:r w:rsidR="00367EAD">
        <w:t xml:space="preserve"> </w:t>
      </w:r>
      <w:r w:rsidR="00367EAD" w:rsidRPr="00367EAD">
        <w:t>are</w:t>
      </w:r>
      <w:r w:rsidR="00367EAD">
        <w:t xml:space="preserve"> </w:t>
      </w:r>
      <w:r w:rsidR="00367EAD" w:rsidRPr="00367EAD">
        <w:t>square</w:t>
      </w:r>
      <w:r w:rsidR="00367EAD">
        <w:t xml:space="preserve"> </w:t>
      </w:r>
      <w:r w:rsidR="00367EAD" w:rsidRPr="00367EAD">
        <w:t>and</w:t>
      </w:r>
      <w:r w:rsidR="00367EAD">
        <w:t xml:space="preserve"> </w:t>
      </w:r>
      <w:r w:rsidR="00367EAD" w:rsidRPr="00367EAD">
        <w:t>a</w:t>
      </w:r>
      <w:r w:rsidR="00367EAD">
        <w:t xml:space="preserve"> </w:t>
      </w:r>
      <w:r w:rsidR="00367EAD" w:rsidRPr="00367EAD">
        <w:t>guinea</w:t>
      </w:r>
      <w:r w:rsidR="00367EAD">
        <w:t xml:space="preserve"> </w:t>
      </w:r>
      <w:r w:rsidR="00367EAD" w:rsidRPr="00367EAD">
        <w:t>pig</w:t>
      </w:r>
      <w:r w:rsidR="00367EAD">
        <w:t xml:space="preserve"> </w:t>
      </w:r>
      <w:r w:rsidR="00367EAD" w:rsidRPr="00367EAD">
        <w:t>is</w:t>
      </w:r>
      <w:r w:rsidR="00367EAD">
        <w:t xml:space="preserve"> </w:t>
      </w:r>
      <w:r w:rsidR="00367EAD" w:rsidRPr="00367EAD">
        <w:t>neither</w:t>
      </w:r>
      <w:r w:rsidR="00367EAD">
        <w:t xml:space="preserve"> </w:t>
      </w:r>
      <w:r w:rsidR="00367EAD" w:rsidRPr="00367EAD">
        <w:t>from</w:t>
      </w:r>
      <w:r w:rsidR="00367EAD">
        <w:t xml:space="preserve"> </w:t>
      </w:r>
      <w:r w:rsidR="00367EAD" w:rsidRPr="00367EAD">
        <w:t>Guinea</w:t>
      </w:r>
      <w:r w:rsidR="00367EAD">
        <w:t xml:space="preserve"> </w:t>
      </w:r>
      <w:r w:rsidR="00367EAD" w:rsidRPr="00367EAD">
        <w:t>nor</w:t>
      </w:r>
      <w:r w:rsidR="00367EAD">
        <w:t xml:space="preserve"> </w:t>
      </w:r>
      <w:r w:rsidR="00367EAD" w:rsidRPr="00367EAD">
        <w:t>is</w:t>
      </w:r>
      <w:r w:rsidR="00367EAD">
        <w:t xml:space="preserve"> </w:t>
      </w:r>
      <w:r w:rsidR="00367EAD" w:rsidRPr="00367EAD">
        <w:t>it</w:t>
      </w:r>
      <w:r w:rsidR="00367EAD">
        <w:t xml:space="preserve"> </w:t>
      </w:r>
      <w:r w:rsidR="00367EAD" w:rsidRPr="00367EAD">
        <w:t>a</w:t>
      </w:r>
      <w:r w:rsidR="00367EAD">
        <w:t xml:space="preserve"> </w:t>
      </w:r>
      <w:r w:rsidR="00367EAD" w:rsidRPr="00367EAD">
        <w:t>pig.</w:t>
      </w:r>
    </w:p>
    <w:p w:rsidR="00B9325A" w:rsidRDefault="00B9325A" w:rsidP="00B9325A">
      <w:pPr>
        <w:ind w:left="720" w:right="720"/>
      </w:pPr>
      <w:r>
        <w:t>“</w:t>
      </w:r>
      <w:r w:rsidR="00367EAD" w:rsidRPr="00367EAD">
        <w:t>If</w:t>
      </w:r>
      <w:r w:rsidR="00367EAD">
        <w:t xml:space="preserve"> </w:t>
      </w:r>
      <w:r w:rsidR="00367EAD" w:rsidRPr="00367EAD">
        <w:t>the</w:t>
      </w:r>
      <w:r w:rsidR="00367EAD">
        <w:t xml:space="preserve"> </w:t>
      </w:r>
      <w:r w:rsidR="00367EAD" w:rsidRPr="00367EAD">
        <w:t>plural</w:t>
      </w:r>
      <w:r w:rsidR="00367EAD">
        <w:t xml:space="preserve"> </w:t>
      </w:r>
      <w:r w:rsidR="00367EAD" w:rsidRPr="00367EAD">
        <w:t>of</w:t>
      </w:r>
      <w:r w:rsidR="00367EAD">
        <w:t xml:space="preserve"> </w:t>
      </w:r>
      <w:r w:rsidR="00367EAD" w:rsidRPr="00367EAD">
        <w:t>tooth</w:t>
      </w:r>
      <w:r w:rsidR="00367EAD">
        <w:t xml:space="preserve"> </w:t>
      </w:r>
      <w:r w:rsidR="00367EAD" w:rsidRPr="00367EAD">
        <w:t>is</w:t>
      </w:r>
      <w:r w:rsidR="00367EAD">
        <w:t xml:space="preserve"> </w:t>
      </w:r>
      <w:r w:rsidR="00367EAD" w:rsidRPr="00367EAD">
        <w:t>teeth,</w:t>
      </w:r>
      <w:r w:rsidR="00367EAD">
        <w:t xml:space="preserve"> </w:t>
      </w:r>
      <w:r w:rsidR="00367EAD" w:rsidRPr="00367EAD">
        <w:t>why</w:t>
      </w:r>
      <w:r w:rsidR="00367EAD">
        <w:t xml:space="preserve"> </w:t>
      </w:r>
      <w:r w:rsidR="00367EAD" w:rsidRPr="00367EAD">
        <w:t>isn</w:t>
      </w:r>
      <w:r w:rsidR="00CD3CF7">
        <w:t>’</w:t>
      </w:r>
      <w:r w:rsidR="00367EAD" w:rsidRPr="00367EAD">
        <w:t>t</w:t>
      </w:r>
      <w:r w:rsidR="00367EAD">
        <w:t xml:space="preserve"> </w:t>
      </w:r>
      <w:r w:rsidR="00367EAD" w:rsidRPr="00367EAD">
        <w:t>the</w:t>
      </w:r>
      <w:r w:rsidR="00367EAD">
        <w:t xml:space="preserve"> </w:t>
      </w:r>
      <w:r w:rsidR="00367EAD" w:rsidRPr="00367EAD">
        <w:t>plural</w:t>
      </w:r>
      <w:r w:rsidR="00367EAD">
        <w:t xml:space="preserve"> </w:t>
      </w:r>
      <w:r w:rsidR="00367EAD" w:rsidRPr="00367EAD">
        <w:t>of</w:t>
      </w:r>
      <w:r w:rsidR="00367EAD">
        <w:t xml:space="preserve"> </w:t>
      </w:r>
      <w:r w:rsidR="00367EAD" w:rsidRPr="00367EAD">
        <w:t>booth,</w:t>
      </w:r>
      <w:r w:rsidR="00367EAD">
        <w:t xml:space="preserve"> </w:t>
      </w:r>
      <w:r w:rsidR="00367EAD" w:rsidRPr="00367EAD">
        <w:t>beeth</w:t>
      </w:r>
      <w:r>
        <w:t xml:space="preserve">?  </w:t>
      </w:r>
      <w:r w:rsidR="00367EAD" w:rsidRPr="00367EAD">
        <w:t>One</w:t>
      </w:r>
      <w:r w:rsidR="00367EAD">
        <w:t xml:space="preserve"> </w:t>
      </w:r>
      <w:r w:rsidR="00367EAD" w:rsidRPr="00367EAD">
        <w:t>goose,</w:t>
      </w:r>
      <w:r w:rsidR="00367EAD">
        <w:t xml:space="preserve"> </w:t>
      </w:r>
      <w:r w:rsidR="00367EAD" w:rsidRPr="00367EAD">
        <w:t>2</w:t>
      </w:r>
      <w:r w:rsidR="00367EAD">
        <w:t xml:space="preserve"> </w:t>
      </w:r>
      <w:r w:rsidR="00367EAD" w:rsidRPr="00367EAD">
        <w:t>geese</w:t>
      </w:r>
      <w:r w:rsidR="00367EAD">
        <w:t xml:space="preserve">.  </w:t>
      </w:r>
      <w:r w:rsidR="00367EAD" w:rsidRPr="00367EAD">
        <w:t>So</w:t>
      </w:r>
      <w:r w:rsidR="00367EAD">
        <w:t xml:space="preserve"> </w:t>
      </w:r>
      <w:r w:rsidR="00367EAD" w:rsidRPr="00367EAD">
        <w:t>one</w:t>
      </w:r>
      <w:r w:rsidR="00367EAD">
        <w:t xml:space="preserve"> </w:t>
      </w:r>
      <w:r w:rsidR="00367EAD" w:rsidRPr="00367EAD">
        <w:t>moose,</w:t>
      </w:r>
      <w:r w:rsidR="00367EAD">
        <w:t xml:space="preserve"> </w:t>
      </w:r>
      <w:r w:rsidR="00367EAD" w:rsidRPr="00367EAD">
        <w:t>2</w:t>
      </w:r>
      <w:r w:rsidR="00367EAD">
        <w:t xml:space="preserve"> </w:t>
      </w:r>
      <w:r w:rsidR="00367EAD" w:rsidRPr="00367EAD">
        <w:t>meese</w:t>
      </w:r>
      <w:r>
        <w:t xml:space="preserve">?  </w:t>
      </w:r>
      <w:r w:rsidR="00367EAD" w:rsidRPr="00367EAD">
        <w:t>One</w:t>
      </w:r>
      <w:r w:rsidR="00367EAD">
        <w:t xml:space="preserve"> </w:t>
      </w:r>
      <w:r w:rsidR="00367EAD" w:rsidRPr="00367EAD">
        <w:t>index,</w:t>
      </w:r>
      <w:r w:rsidR="00367EAD">
        <w:t xml:space="preserve"> </w:t>
      </w:r>
      <w:r w:rsidR="00367EAD" w:rsidRPr="00367EAD">
        <w:t>2</w:t>
      </w:r>
      <w:r w:rsidR="00367EAD">
        <w:t xml:space="preserve"> </w:t>
      </w:r>
      <w:r w:rsidR="00367EAD" w:rsidRPr="00367EAD">
        <w:t>indices</w:t>
      </w:r>
      <w:r>
        <w:t xml:space="preserve">?  </w:t>
      </w:r>
      <w:r w:rsidR="00367EAD" w:rsidRPr="00367EAD">
        <w:t>Doesn</w:t>
      </w:r>
      <w:r w:rsidR="00CD3CF7">
        <w:t>’</w:t>
      </w:r>
      <w:r w:rsidR="00367EAD" w:rsidRPr="00367EAD">
        <w:t>t</w:t>
      </w:r>
      <w:r w:rsidR="00367EAD">
        <w:t xml:space="preserve"> </w:t>
      </w:r>
      <w:r w:rsidR="00367EAD" w:rsidRPr="00367EAD">
        <w:t>it</w:t>
      </w:r>
      <w:r w:rsidR="00367EAD">
        <w:t xml:space="preserve"> </w:t>
      </w:r>
      <w:r w:rsidR="00367EAD" w:rsidRPr="00367EAD">
        <w:t>seem</w:t>
      </w:r>
      <w:r w:rsidR="00367EAD">
        <w:t xml:space="preserve"> </w:t>
      </w:r>
      <w:r w:rsidR="00367EAD" w:rsidRPr="00367EAD">
        <w:t>crazy</w:t>
      </w:r>
      <w:r w:rsidR="00367EAD">
        <w:t xml:space="preserve"> </w:t>
      </w:r>
      <w:r w:rsidR="00367EAD" w:rsidRPr="00367EAD">
        <w:t>that</w:t>
      </w:r>
      <w:r w:rsidR="00367EAD">
        <w:t xml:space="preserve"> </w:t>
      </w:r>
      <w:r w:rsidR="00367EAD" w:rsidRPr="00367EAD">
        <w:t>you</w:t>
      </w:r>
      <w:r w:rsidR="00367EAD">
        <w:t xml:space="preserve"> </w:t>
      </w:r>
      <w:r w:rsidR="00367EAD" w:rsidRPr="00367EAD">
        <w:t>can</w:t>
      </w:r>
      <w:r w:rsidR="00367EAD">
        <w:t xml:space="preserve"> </w:t>
      </w:r>
      <w:r w:rsidR="00367EAD" w:rsidRPr="00367EAD">
        <w:t>make</w:t>
      </w:r>
      <w:r w:rsidR="00367EAD">
        <w:t xml:space="preserve"> </w:t>
      </w:r>
      <w:r w:rsidR="00367EAD" w:rsidRPr="00367EAD">
        <w:t>amends</w:t>
      </w:r>
      <w:r w:rsidR="00367EAD">
        <w:t xml:space="preserve"> </w:t>
      </w:r>
      <w:r w:rsidR="00367EAD" w:rsidRPr="00367EAD">
        <w:t>but</w:t>
      </w:r>
      <w:r w:rsidR="00367EAD">
        <w:t xml:space="preserve"> </w:t>
      </w:r>
      <w:r w:rsidR="00367EAD" w:rsidRPr="00367EAD">
        <w:t>not</w:t>
      </w:r>
      <w:r w:rsidR="00367EAD">
        <w:t xml:space="preserve"> </w:t>
      </w:r>
      <w:r w:rsidR="00367EAD" w:rsidRPr="00367EAD">
        <w:t>one</w:t>
      </w:r>
      <w:r w:rsidR="00367EAD">
        <w:t xml:space="preserve"> </w:t>
      </w:r>
      <w:r w:rsidR="00367EAD" w:rsidRPr="00367EAD">
        <w:t>amend?</w:t>
      </w:r>
    </w:p>
    <w:p w:rsidR="00B9325A" w:rsidRDefault="00B9325A" w:rsidP="00B9325A">
      <w:pPr>
        <w:ind w:left="720" w:right="720"/>
      </w:pPr>
      <w:r>
        <w:t>“</w:t>
      </w:r>
      <w:r w:rsidR="00367EAD" w:rsidRPr="00367EAD">
        <w:t>If</w:t>
      </w:r>
      <w:r w:rsidR="00367EAD">
        <w:t xml:space="preserve"> </w:t>
      </w:r>
      <w:r w:rsidR="00367EAD" w:rsidRPr="00367EAD">
        <w:t>teachers</w:t>
      </w:r>
      <w:r w:rsidR="00367EAD">
        <w:t xml:space="preserve"> </w:t>
      </w:r>
      <w:r w:rsidR="00367EAD" w:rsidRPr="00367EAD">
        <w:t>taught,</w:t>
      </w:r>
      <w:r w:rsidR="00367EAD">
        <w:t xml:space="preserve"> </w:t>
      </w:r>
      <w:r w:rsidR="00367EAD" w:rsidRPr="00367EAD">
        <w:t>why</w:t>
      </w:r>
      <w:r w:rsidR="00367EAD">
        <w:t xml:space="preserve"> </w:t>
      </w:r>
      <w:r w:rsidR="00367EAD" w:rsidRPr="00367EAD">
        <w:t>didn</w:t>
      </w:r>
      <w:r w:rsidR="00CD3CF7">
        <w:t>’</w:t>
      </w:r>
      <w:r w:rsidR="00367EAD" w:rsidRPr="00367EAD">
        <w:t>t</w:t>
      </w:r>
      <w:r w:rsidR="00367EAD">
        <w:t xml:space="preserve"> </w:t>
      </w:r>
      <w:r w:rsidR="00367EAD" w:rsidRPr="00367EAD">
        <w:t>preachers</w:t>
      </w:r>
      <w:r w:rsidR="00367EAD">
        <w:t xml:space="preserve"> </w:t>
      </w:r>
      <w:proofErr w:type="spellStart"/>
      <w:r w:rsidR="00367EAD" w:rsidRPr="00367EAD">
        <w:t>praught</w:t>
      </w:r>
      <w:proofErr w:type="spellEnd"/>
      <w:r>
        <w:t xml:space="preserve">?  </w:t>
      </w:r>
      <w:r w:rsidR="00367EAD" w:rsidRPr="00367EAD">
        <w:t>If</w:t>
      </w:r>
      <w:r w:rsidR="00367EAD">
        <w:t xml:space="preserve"> </w:t>
      </w:r>
      <w:r w:rsidR="00367EAD" w:rsidRPr="00367EAD">
        <w:t>a</w:t>
      </w:r>
      <w:r w:rsidR="00367EAD">
        <w:t xml:space="preserve"> </w:t>
      </w:r>
      <w:r w:rsidR="00367EAD" w:rsidRPr="00367EAD">
        <w:t>vegetarian</w:t>
      </w:r>
      <w:r w:rsidR="00367EAD">
        <w:t xml:space="preserve"> </w:t>
      </w:r>
      <w:r w:rsidR="00367EAD" w:rsidRPr="00367EAD">
        <w:t>eats</w:t>
      </w:r>
      <w:r w:rsidR="00367EAD">
        <w:t xml:space="preserve"> </w:t>
      </w:r>
      <w:r w:rsidR="00367EAD" w:rsidRPr="00367EAD">
        <w:t>vegetables,</w:t>
      </w:r>
      <w:r w:rsidR="00367EAD">
        <w:t xml:space="preserve"> </w:t>
      </w:r>
      <w:r w:rsidR="00367EAD" w:rsidRPr="00367EAD">
        <w:t>what</w:t>
      </w:r>
      <w:r w:rsidR="00367EAD">
        <w:t xml:space="preserve"> </w:t>
      </w:r>
      <w:r w:rsidR="00367EAD" w:rsidRPr="00367EAD">
        <w:t>does</w:t>
      </w:r>
      <w:r w:rsidR="00367EAD">
        <w:t xml:space="preserve"> </w:t>
      </w:r>
      <w:r w:rsidR="00367EAD" w:rsidRPr="00367EAD">
        <w:t>a</w:t>
      </w:r>
      <w:r w:rsidR="00367EAD">
        <w:t xml:space="preserve"> </w:t>
      </w:r>
      <w:r w:rsidR="00367EAD" w:rsidRPr="00367EAD">
        <w:t>humanitarian</w:t>
      </w:r>
      <w:r w:rsidR="00367EAD">
        <w:t xml:space="preserve"> </w:t>
      </w:r>
      <w:r w:rsidR="00367EAD" w:rsidRPr="00367EAD">
        <w:t>eat?</w:t>
      </w:r>
    </w:p>
    <w:p w:rsidR="00B9325A" w:rsidRDefault="00B9325A" w:rsidP="00B9325A">
      <w:pPr>
        <w:ind w:left="720" w:right="720"/>
      </w:pPr>
      <w:r>
        <w:t>“</w:t>
      </w:r>
      <w:r w:rsidR="00367EAD" w:rsidRPr="00367EAD">
        <w:t>Sometimes</w:t>
      </w:r>
      <w:r w:rsidR="00367EAD">
        <w:t xml:space="preserve"> </w:t>
      </w:r>
      <w:r w:rsidR="00367EAD" w:rsidRPr="00367EAD">
        <w:t>I</w:t>
      </w:r>
      <w:r w:rsidR="00367EAD">
        <w:t xml:space="preserve"> </w:t>
      </w:r>
      <w:r w:rsidR="00367EAD" w:rsidRPr="00367EAD">
        <w:t>think</w:t>
      </w:r>
      <w:r w:rsidR="00367EAD">
        <w:t xml:space="preserve"> </w:t>
      </w:r>
      <w:r w:rsidR="00367EAD" w:rsidRPr="00367EAD">
        <w:t>all</w:t>
      </w:r>
      <w:r w:rsidR="00367EAD">
        <w:t xml:space="preserve"> </w:t>
      </w:r>
      <w:r w:rsidR="00367EAD" w:rsidRPr="00367EAD">
        <w:t>the</w:t>
      </w:r>
      <w:r w:rsidR="00367EAD">
        <w:t xml:space="preserve"> </w:t>
      </w:r>
      <w:r w:rsidR="00367EAD" w:rsidRPr="00367EAD">
        <w:t>English</w:t>
      </w:r>
      <w:r w:rsidR="00367EAD">
        <w:t xml:space="preserve"> </w:t>
      </w:r>
      <w:r w:rsidR="00367EAD" w:rsidRPr="00367EAD">
        <w:t>speakers</w:t>
      </w:r>
      <w:r w:rsidR="00367EAD">
        <w:t xml:space="preserve"> </w:t>
      </w:r>
      <w:r w:rsidR="00367EAD" w:rsidRPr="00367EAD">
        <w:t>should</w:t>
      </w:r>
      <w:r w:rsidR="00367EAD">
        <w:t xml:space="preserve"> </w:t>
      </w:r>
      <w:r w:rsidR="00367EAD" w:rsidRPr="00367EAD">
        <w:t>be</w:t>
      </w:r>
      <w:r w:rsidR="00367EAD">
        <w:t xml:space="preserve"> </w:t>
      </w:r>
      <w:r w:rsidR="00367EAD" w:rsidRPr="00367EAD">
        <w:t>committed</w:t>
      </w:r>
      <w:r w:rsidR="00367EAD">
        <w:t xml:space="preserve"> </w:t>
      </w:r>
      <w:r w:rsidR="00367EAD" w:rsidRPr="00367EAD">
        <w:t>to</w:t>
      </w:r>
      <w:r w:rsidR="00367EAD">
        <w:t xml:space="preserve"> </w:t>
      </w:r>
      <w:r w:rsidR="00367EAD" w:rsidRPr="00367EAD">
        <w:t>an</w:t>
      </w:r>
      <w:r w:rsidR="00367EAD">
        <w:t xml:space="preserve"> </w:t>
      </w:r>
      <w:r w:rsidR="00367EAD" w:rsidRPr="00367EAD">
        <w:t>asylum</w:t>
      </w:r>
      <w:r w:rsidR="00367EAD">
        <w:t xml:space="preserve"> </w:t>
      </w:r>
      <w:r w:rsidR="00367EAD" w:rsidRPr="00367EAD">
        <w:t>for</w:t>
      </w:r>
      <w:r w:rsidR="00367EAD">
        <w:t xml:space="preserve"> </w:t>
      </w:r>
      <w:r w:rsidR="00367EAD" w:rsidRPr="00367EAD">
        <w:t>the</w:t>
      </w:r>
      <w:r w:rsidR="00367EAD">
        <w:t xml:space="preserve"> </w:t>
      </w:r>
      <w:r w:rsidR="00367EAD" w:rsidRPr="00367EAD">
        <w:t>verbally</w:t>
      </w:r>
      <w:r w:rsidR="00367EAD">
        <w:t xml:space="preserve"> </w:t>
      </w:r>
      <w:r w:rsidR="00367EAD" w:rsidRPr="00367EAD">
        <w:t>insane</w:t>
      </w:r>
      <w:r w:rsidR="00367EAD">
        <w:t xml:space="preserve">.  </w:t>
      </w:r>
      <w:r w:rsidR="00367EAD" w:rsidRPr="00367EAD">
        <w:t>In</w:t>
      </w:r>
      <w:r w:rsidR="00367EAD">
        <w:t xml:space="preserve"> </w:t>
      </w:r>
      <w:r w:rsidR="00367EAD" w:rsidRPr="00367EAD">
        <w:t>what</w:t>
      </w:r>
      <w:r w:rsidR="00367EAD">
        <w:t xml:space="preserve"> </w:t>
      </w:r>
      <w:r w:rsidR="00367EAD" w:rsidRPr="00367EAD">
        <w:t>language</w:t>
      </w:r>
      <w:r w:rsidR="00367EAD">
        <w:t xml:space="preserve"> </w:t>
      </w:r>
      <w:r w:rsidR="00367EAD" w:rsidRPr="00367EAD">
        <w:t>do</w:t>
      </w:r>
      <w:r w:rsidR="00367EAD">
        <w:t xml:space="preserve"> </w:t>
      </w:r>
      <w:r w:rsidR="00367EAD" w:rsidRPr="00367EAD">
        <w:t>people</w:t>
      </w:r>
      <w:r w:rsidR="00367EAD">
        <w:t xml:space="preserve"> </w:t>
      </w:r>
      <w:r w:rsidR="00367EAD" w:rsidRPr="00367EAD">
        <w:t>recite</w:t>
      </w:r>
      <w:r w:rsidR="00367EAD">
        <w:t xml:space="preserve"> </w:t>
      </w:r>
      <w:r w:rsidR="00367EAD" w:rsidRPr="00367EAD">
        <w:t>at</w:t>
      </w:r>
      <w:r w:rsidR="00367EAD">
        <w:t xml:space="preserve"> </w:t>
      </w:r>
      <w:r w:rsidR="00367EAD" w:rsidRPr="00367EAD">
        <w:t>a</w:t>
      </w:r>
      <w:r w:rsidR="00367EAD">
        <w:t xml:space="preserve"> </w:t>
      </w:r>
      <w:r w:rsidR="00367EAD" w:rsidRPr="00367EAD">
        <w:t>play</w:t>
      </w:r>
      <w:r w:rsidR="00367EAD">
        <w:t xml:space="preserve"> </w:t>
      </w:r>
      <w:r w:rsidR="00367EAD" w:rsidRPr="00367EAD">
        <w:t>and</w:t>
      </w:r>
      <w:r w:rsidR="00367EAD">
        <w:t xml:space="preserve"> </w:t>
      </w:r>
      <w:r w:rsidR="00367EAD" w:rsidRPr="00367EAD">
        <w:t>play</w:t>
      </w:r>
      <w:r w:rsidR="00367EAD">
        <w:t xml:space="preserve"> </w:t>
      </w:r>
      <w:r w:rsidR="00367EAD" w:rsidRPr="00367EAD">
        <w:t>at</w:t>
      </w:r>
      <w:r w:rsidR="00367EAD">
        <w:t xml:space="preserve"> </w:t>
      </w:r>
      <w:r w:rsidR="00367EAD" w:rsidRPr="00367EAD">
        <w:t>a</w:t>
      </w:r>
      <w:r w:rsidR="00367EAD">
        <w:t xml:space="preserve"> </w:t>
      </w:r>
      <w:r w:rsidR="00367EAD" w:rsidRPr="00367EAD">
        <w:t>recital</w:t>
      </w:r>
      <w:r>
        <w:t xml:space="preserve">?  </w:t>
      </w:r>
      <w:r w:rsidR="00367EAD" w:rsidRPr="00367EAD">
        <w:t>Ship</w:t>
      </w:r>
      <w:r w:rsidR="00367EAD">
        <w:t xml:space="preserve"> </w:t>
      </w:r>
      <w:r w:rsidR="00367EAD" w:rsidRPr="00367EAD">
        <w:t>by</w:t>
      </w:r>
      <w:r w:rsidR="00367EAD">
        <w:t xml:space="preserve"> </w:t>
      </w:r>
      <w:r w:rsidR="00367EAD" w:rsidRPr="00367EAD">
        <w:t>truck</w:t>
      </w:r>
      <w:r w:rsidR="00367EAD">
        <w:t xml:space="preserve"> </w:t>
      </w:r>
      <w:r w:rsidR="00367EAD" w:rsidRPr="00367EAD">
        <w:t>and</w:t>
      </w:r>
      <w:r w:rsidR="00367EAD">
        <w:t xml:space="preserve"> </w:t>
      </w:r>
      <w:r w:rsidR="00367EAD" w:rsidRPr="00367EAD">
        <w:t>send</w:t>
      </w:r>
      <w:r w:rsidR="00367EAD">
        <w:t xml:space="preserve"> </w:t>
      </w:r>
      <w:r w:rsidR="00367EAD" w:rsidRPr="00367EAD">
        <w:t>cargo</w:t>
      </w:r>
      <w:r w:rsidR="00367EAD">
        <w:t xml:space="preserve"> </w:t>
      </w:r>
      <w:r w:rsidR="00367EAD" w:rsidRPr="00367EAD">
        <w:t>by</w:t>
      </w:r>
      <w:r w:rsidR="00367EAD">
        <w:t xml:space="preserve"> </w:t>
      </w:r>
      <w:r w:rsidR="00367EAD" w:rsidRPr="00367EAD">
        <w:t>ship</w:t>
      </w:r>
      <w:r>
        <w:t xml:space="preserve">?  </w:t>
      </w:r>
      <w:r w:rsidR="00367EAD" w:rsidRPr="00367EAD">
        <w:t>Have</w:t>
      </w:r>
      <w:r w:rsidR="00367EAD">
        <w:t xml:space="preserve"> </w:t>
      </w:r>
      <w:r w:rsidR="00367EAD" w:rsidRPr="00367EAD">
        <w:t>noses</w:t>
      </w:r>
      <w:r w:rsidR="00367EAD">
        <w:t xml:space="preserve"> </w:t>
      </w:r>
      <w:r w:rsidR="00367EAD" w:rsidRPr="00367EAD">
        <w:t>that</w:t>
      </w:r>
      <w:r w:rsidR="00367EAD">
        <w:t xml:space="preserve"> </w:t>
      </w:r>
      <w:r w:rsidR="00367EAD" w:rsidRPr="00367EAD">
        <w:t>run</w:t>
      </w:r>
      <w:r w:rsidR="00367EAD">
        <w:t xml:space="preserve"> </w:t>
      </w:r>
      <w:r w:rsidR="00367EAD" w:rsidRPr="00367EAD">
        <w:t>and</w:t>
      </w:r>
      <w:r w:rsidR="00367EAD">
        <w:t xml:space="preserve"> </w:t>
      </w:r>
      <w:r w:rsidR="00367EAD" w:rsidRPr="00367EAD">
        <w:t>feet</w:t>
      </w:r>
      <w:r w:rsidR="00367EAD">
        <w:t xml:space="preserve"> </w:t>
      </w:r>
      <w:r w:rsidR="00367EAD" w:rsidRPr="00367EAD">
        <w:t>that</w:t>
      </w:r>
      <w:r w:rsidR="00367EAD">
        <w:t xml:space="preserve"> </w:t>
      </w:r>
      <w:r w:rsidR="00367EAD" w:rsidRPr="00367EAD">
        <w:t>smell?</w:t>
      </w:r>
    </w:p>
    <w:p w:rsidR="00B9325A" w:rsidRDefault="00B9325A" w:rsidP="00B9325A">
      <w:pPr>
        <w:ind w:left="720" w:right="720"/>
      </w:pPr>
      <w:r>
        <w:t>“</w:t>
      </w:r>
      <w:r w:rsidR="00367EAD" w:rsidRPr="00367EAD">
        <w:t>How</w:t>
      </w:r>
      <w:r w:rsidR="00367EAD">
        <w:t xml:space="preserve"> </w:t>
      </w:r>
      <w:r w:rsidR="00367EAD" w:rsidRPr="00367EAD">
        <w:t>can</w:t>
      </w:r>
      <w:r w:rsidR="00367EAD">
        <w:t xml:space="preserve"> </w:t>
      </w:r>
      <w:r w:rsidR="00367EAD" w:rsidRPr="00367EAD">
        <w:t>a</w:t>
      </w:r>
      <w:r w:rsidR="00367EAD">
        <w:t xml:space="preserve"> </w:t>
      </w:r>
      <w:r w:rsidR="00367EAD" w:rsidRPr="00367EAD">
        <w:t>slim</w:t>
      </w:r>
      <w:r w:rsidR="00367EAD">
        <w:t xml:space="preserve"> </w:t>
      </w:r>
      <w:r w:rsidR="00367EAD" w:rsidRPr="00367EAD">
        <w:t>chance</w:t>
      </w:r>
      <w:r w:rsidR="00367EAD">
        <w:t xml:space="preserve"> </w:t>
      </w:r>
      <w:r w:rsidR="00367EAD" w:rsidRPr="00367EAD">
        <w:t>and</w:t>
      </w:r>
      <w:r w:rsidR="00367EAD">
        <w:t xml:space="preserve"> </w:t>
      </w:r>
      <w:r w:rsidR="00367EAD" w:rsidRPr="00367EAD">
        <w:t>a</w:t>
      </w:r>
      <w:r w:rsidR="00367EAD">
        <w:t xml:space="preserve"> </w:t>
      </w:r>
      <w:r w:rsidR="00367EAD" w:rsidRPr="00367EAD">
        <w:t>fat</w:t>
      </w:r>
      <w:r w:rsidR="00367EAD">
        <w:t xml:space="preserve"> </w:t>
      </w:r>
      <w:r w:rsidR="00367EAD" w:rsidRPr="00367EAD">
        <w:t>chance</w:t>
      </w:r>
      <w:r w:rsidR="00367EAD">
        <w:t xml:space="preserve"> </w:t>
      </w:r>
      <w:r w:rsidR="00367EAD" w:rsidRPr="00367EAD">
        <w:t>be</w:t>
      </w:r>
      <w:r w:rsidR="00367EAD">
        <w:t xml:space="preserve"> </w:t>
      </w:r>
      <w:r w:rsidR="00367EAD" w:rsidRPr="00367EAD">
        <w:t>the</w:t>
      </w:r>
      <w:r w:rsidR="00367EAD">
        <w:t xml:space="preserve"> </w:t>
      </w:r>
      <w:r w:rsidR="00367EAD" w:rsidRPr="00367EAD">
        <w:t>same,</w:t>
      </w:r>
      <w:r w:rsidR="00367EAD">
        <w:t xml:space="preserve"> </w:t>
      </w:r>
      <w:r w:rsidR="00367EAD" w:rsidRPr="00367EAD">
        <w:t>while</w:t>
      </w:r>
      <w:r w:rsidR="00367EAD">
        <w:t xml:space="preserve"> </w:t>
      </w:r>
      <w:r w:rsidR="00367EAD" w:rsidRPr="00367EAD">
        <w:t>a</w:t>
      </w:r>
      <w:r w:rsidR="00367EAD">
        <w:t xml:space="preserve"> </w:t>
      </w:r>
      <w:r w:rsidR="00367EAD" w:rsidRPr="00367EAD">
        <w:t>wise</w:t>
      </w:r>
      <w:r w:rsidR="00367EAD">
        <w:t xml:space="preserve"> </w:t>
      </w:r>
      <w:r w:rsidR="00367EAD" w:rsidRPr="00367EAD">
        <w:t>man</w:t>
      </w:r>
      <w:r w:rsidR="00367EAD">
        <w:t xml:space="preserve"> </w:t>
      </w:r>
      <w:r w:rsidR="00367EAD" w:rsidRPr="00367EAD">
        <w:t>and</w:t>
      </w:r>
      <w:r w:rsidR="00367EAD">
        <w:t xml:space="preserve"> </w:t>
      </w:r>
      <w:r w:rsidR="00367EAD" w:rsidRPr="00367EAD">
        <w:t>a</w:t>
      </w:r>
      <w:r w:rsidR="00367EAD">
        <w:t xml:space="preserve"> </w:t>
      </w:r>
      <w:r w:rsidR="00367EAD" w:rsidRPr="00367EAD">
        <w:t>wise</w:t>
      </w:r>
      <w:r w:rsidR="00367EAD">
        <w:t xml:space="preserve"> </w:t>
      </w:r>
      <w:r w:rsidR="00367EAD" w:rsidRPr="00367EAD">
        <w:t>guy</w:t>
      </w:r>
      <w:r w:rsidR="00367EAD">
        <w:t xml:space="preserve"> </w:t>
      </w:r>
      <w:r w:rsidR="00367EAD" w:rsidRPr="00367EAD">
        <w:t>are</w:t>
      </w:r>
      <w:r w:rsidR="00367EAD">
        <w:t xml:space="preserve"> </w:t>
      </w:r>
      <w:r w:rsidR="00367EAD" w:rsidRPr="00367EAD">
        <w:t>opposites</w:t>
      </w:r>
      <w:r>
        <w:t xml:space="preserve">?  </w:t>
      </w:r>
      <w:r w:rsidR="00367EAD" w:rsidRPr="00367EAD">
        <w:t>You</w:t>
      </w:r>
      <w:r w:rsidR="00367EAD">
        <w:t xml:space="preserve"> </w:t>
      </w:r>
      <w:r w:rsidR="00367EAD" w:rsidRPr="00367EAD">
        <w:t>have</w:t>
      </w:r>
      <w:r w:rsidR="00367EAD">
        <w:t xml:space="preserve"> </w:t>
      </w:r>
      <w:r w:rsidR="00367EAD" w:rsidRPr="00367EAD">
        <w:t>to</w:t>
      </w:r>
      <w:r w:rsidR="00367EAD">
        <w:t xml:space="preserve"> </w:t>
      </w:r>
      <w:r w:rsidR="00367EAD" w:rsidRPr="00367EAD">
        <w:t>marvel</w:t>
      </w:r>
      <w:r w:rsidR="00367EAD">
        <w:t xml:space="preserve"> </w:t>
      </w:r>
      <w:r w:rsidR="00367EAD" w:rsidRPr="00367EAD">
        <w:t>at</w:t>
      </w:r>
      <w:r w:rsidR="00367EAD">
        <w:t xml:space="preserve"> </w:t>
      </w:r>
      <w:r w:rsidR="00367EAD" w:rsidRPr="00367EAD">
        <w:t>the</w:t>
      </w:r>
      <w:r w:rsidR="00367EAD">
        <w:t xml:space="preserve"> </w:t>
      </w:r>
      <w:r w:rsidR="00367EAD" w:rsidRPr="00367EAD">
        <w:t>unique</w:t>
      </w:r>
      <w:r w:rsidR="00367EAD">
        <w:t xml:space="preserve"> </w:t>
      </w:r>
      <w:r w:rsidR="00367EAD" w:rsidRPr="00367EAD">
        <w:t>lunacy</w:t>
      </w:r>
      <w:r w:rsidR="00367EAD">
        <w:t xml:space="preserve"> </w:t>
      </w:r>
      <w:r w:rsidR="00367EAD" w:rsidRPr="00367EAD">
        <w:t>of</w:t>
      </w:r>
      <w:r w:rsidR="00367EAD">
        <w:t xml:space="preserve"> </w:t>
      </w:r>
      <w:r w:rsidR="00367EAD" w:rsidRPr="00367EAD">
        <w:t>a</w:t>
      </w:r>
      <w:r w:rsidR="00367EAD">
        <w:t xml:space="preserve"> </w:t>
      </w:r>
      <w:r w:rsidR="00367EAD" w:rsidRPr="00367EAD">
        <w:t>language</w:t>
      </w:r>
      <w:r w:rsidR="00367EAD">
        <w:t xml:space="preserve"> </w:t>
      </w:r>
      <w:r w:rsidR="00367EAD" w:rsidRPr="00367EAD">
        <w:t>in</w:t>
      </w:r>
      <w:r w:rsidR="00367EAD">
        <w:t xml:space="preserve"> </w:t>
      </w:r>
      <w:r w:rsidR="00367EAD" w:rsidRPr="00367EAD">
        <w:t>which</w:t>
      </w:r>
      <w:r w:rsidR="00367EAD">
        <w:t xml:space="preserve"> </w:t>
      </w:r>
      <w:r w:rsidR="00367EAD" w:rsidRPr="00367EAD">
        <w:t>your</w:t>
      </w:r>
      <w:r w:rsidR="00367EAD">
        <w:t xml:space="preserve"> </w:t>
      </w:r>
      <w:r w:rsidR="00367EAD" w:rsidRPr="00367EAD">
        <w:t>house</w:t>
      </w:r>
      <w:r w:rsidR="00367EAD">
        <w:t xml:space="preserve"> </w:t>
      </w:r>
      <w:r w:rsidR="00367EAD" w:rsidRPr="00367EAD">
        <w:t>can</w:t>
      </w:r>
      <w:r w:rsidR="00367EAD">
        <w:t xml:space="preserve"> </w:t>
      </w:r>
      <w:r w:rsidR="00367EAD" w:rsidRPr="00367EAD">
        <w:t>burn</w:t>
      </w:r>
      <w:r w:rsidR="00367EAD">
        <w:t xml:space="preserve"> </w:t>
      </w:r>
      <w:r w:rsidR="00367EAD" w:rsidRPr="00367EAD">
        <w:t>up</w:t>
      </w:r>
      <w:r w:rsidR="00367EAD">
        <w:t xml:space="preserve"> </w:t>
      </w:r>
      <w:r w:rsidR="00367EAD" w:rsidRPr="00367EAD">
        <w:t>as</w:t>
      </w:r>
      <w:r w:rsidR="00367EAD">
        <w:t xml:space="preserve"> </w:t>
      </w:r>
      <w:r w:rsidR="00367EAD" w:rsidRPr="00367EAD">
        <w:t>it</w:t>
      </w:r>
      <w:r w:rsidR="00367EAD">
        <w:t xml:space="preserve"> </w:t>
      </w:r>
      <w:r w:rsidR="00367EAD" w:rsidRPr="00367EAD">
        <w:t>burns</w:t>
      </w:r>
      <w:r w:rsidR="00367EAD">
        <w:t xml:space="preserve"> </w:t>
      </w:r>
      <w:r w:rsidR="00367EAD" w:rsidRPr="00367EAD">
        <w:t>down,</w:t>
      </w:r>
      <w:r w:rsidR="00367EAD">
        <w:t xml:space="preserve"> </w:t>
      </w:r>
      <w:r w:rsidR="00367EAD" w:rsidRPr="00367EAD">
        <w:t>in</w:t>
      </w:r>
      <w:r w:rsidR="00367EAD">
        <w:t xml:space="preserve"> </w:t>
      </w:r>
      <w:r w:rsidR="00367EAD" w:rsidRPr="00367EAD">
        <w:t>which</w:t>
      </w:r>
      <w:r w:rsidR="00367EAD">
        <w:t xml:space="preserve"> </w:t>
      </w:r>
      <w:r w:rsidR="00367EAD" w:rsidRPr="00367EAD">
        <w:t>you</w:t>
      </w:r>
      <w:r w:rsidR="00367EAD">
        <w:t xml:space="preserve"> </w:t>
      </w:r>
      <w:r w:rsidR="00367EAD" w:rsidRPr="00367EAD">
        <w:lastRenderedPageBreak/>
        <w:t>fill</w:t>
      </w:r>
      <w:r w:rsidR="00367EAD">
        <w:t xml:space="preserve"> </w:t>
      </w:r>
      <w:r w:rsidR="00367EAD" w:rsidRPr="00367EAD">
        <w:t>in</w:t>
      </w:r>
      <w:r w:rsidR="00367EAD">
        <w:t xml:space="preserve"> </w:t>
      </w:r>
      <w:r w:rsidR="00367EAD" w:rsidRPr="00367EAD">
        <w:t>a</w:t>
      </w:r>
      <w:r w:rsidR="00367EAD">
        <w:t xml:space="preserve"> </w:t>
      </w:r>
      <w:r w:rsidR="00367EAD" w:rsidRPr="00367EAD">
        <w:t>form</w:t>
      </w:r>
      <w:r w:rsidR="00367EAD">
        <w:t xml:space="preserve"> </w:t>
      </w:r>
      <w:r w:rsidR="00367EAD" w:rsidRPr="00367EAD">
        <w:t>by</w:t>
      </w:r>
      <w:r w:rsidR="00367EAD">
        <w:t xml:space="preserve"> </w:t>
      </w:r>
      <w:r w:rsidR="00367EAD" w:rsidRPr="00367EAD">
        <w:t>filling</w:t>
      </w:r>
      <w:r w:rsidR="00367EAD">
        <w:t xml:space="preserve"> </w:t>
      </w:r>
      <w:r w:rsidR="00367EAD" w:rsidRPr="00367EAD">
        <w:t>it</w:t>
      </w:r>
      <w:r w:rsidR="00367EAD">
        <w:t xml:space="preserve"> </w:t>
      </w:r>
      <w:r w:rsidR="00367EAD" w:rsidRPr="00367EAD">
        <w:t>out</w:t>
      </w:r>
      <w:r w:rsidR="00367EAD">
        <w:t xml:space="preserve"> </w:t>
      </w:r>
      <w:r w:rsidR="00367EAD" w:rsidRPr="00367EAD">
        <w:t>and</w:t>
      </w:r>
      <w:r w:rsidR="00367EAD">
        <w:t xml:space="preserve"> </w:t>
      </w:r>
      <w:r w:rsidR="00367EAD" w:rsidRPr="00367EAD">
        <w:t>in</w:t>
      </w:r>
      <w:r w:rsidR="00367EAD">
        <w:t xml:space="preserve"> </w:t>
      </w:r>
      <w:r w:rsidR="00367EAD" w:rsidRPr="00367EAD">
        <w:t>which,</w:t>
      </w:r>
      <w:r w:rsidR="00367EAD">
        <w:t xml:space="preserve"> </w:t>
      </w:r>
      <w:r w:rsidR="00367EAD" w:rsidRPr="00367EAD">
        <w:t>an</w:t>
      </w:r>
      <w:r w:rsidR="00367EAD">
        <w:t xml:space="preserve"> </w:t>
      </w:r>
      <w:r w:rsidR="00367EAD" w:rsidRPr="00367EAD">
        <w:t>alarm</w:t>
      </w:r>
      <w:r w:rsidR="00367EAD">
        <w:t xml:space="preserve"> </w:t>
      </w:r>
      <w:r w:rsidR="00367EAD" w:rsidRPr="00367EAD">
        <w:t>goes</w:t>
      </w:r>
      <w:r w:rsidR="00367EAD">
        <w:t xml:space="preserve"> </w:t>
      </w:r>
      <w:r w:rsidR="00367EAD" w:rsidRPr="00367EAD">
        <w:t>off</w:t>
      </w:r>
      <w:r w:rsidR="00367EAD">
        <w:t xml:space="preserve"> </w:t>
      </w:r>
      <w:r w:rsidR="00367EAD" w:rsidRPr="00367EAD">
        <w:t>by</w:t>
      </w:r>
      <w:r w:rsidR="00367EAD">
        <w:t xml:space="preserve"> </w:t>
      </w:r>
      <w:r w:rsidR="00367EAD" w:rsidRPr="00367EAD">
        <w:t>going</w:t>
      </w:r>
      <w:r w:rsidR="00367EAD">
        <w:t xml:space="preserve"> </w:t>
      </w:r>
      <w:r w:rsidR="00367EAD" w:rsidRPr="00367EAD">
        <w:t>on.</w:t>
      </w:r>
    </w:p>
    <w:p w:rsidR="00B9325A" w:rsidRDefault="00B9325A" w:rsidP="00B9325A">
      <w:pPr>
        <w:ind w:left="720" w:right="720"/>
      </w:pPr>
      <w:r>
        <w:t>“</w:t>
      </w:r>
      <w:r w:rsidR="00367EAD" w:rsidRPr="00367EAD">
        <w:t>English</w:t>
      </w:r>
      <w:r w:rsidR="00367EAD">
        <w:t xml:space="preserve"> </w:t>
      </w:r>
      <w:r w:rsidR="00367EAD" w:rsidRPr="00367EAD">
        <w:t>was</w:t>
      </w:r>
      <w:r w:rsidR="00367EAD">
        <w:t xml:space="preserve"> </w:t>
      </w:r>
      <w:r w:rsidR="00367EAD" w:rsidRPr="00367EAD">
        <w:t>invented</w:t>
      </w:r>
      <w:r w:rsidR="00367EAD">
        <w:t xml:space="preserve"> </w:t>
      </w:r>
      <w:r w:rsidR="00367EAD" w:rsidRPr="00367EAD">
        <w:t>by</w:t>
      </w:r>
      <w:r w:rsidR="00367EAD">
        <w:t xml:space="preserve"> </w:t>
      </w:r>
      <w:r w:rsidR="00367EAD" w:rsidRPr="00367EAD">
        <w:t>people,</w:t>
      </w:r>
      <w:r w:rsidR="00367EAD">
        <w:t xml:space="preserve"> </w:t>
      </w:r>
      <w:r w:rsidR="00367EAD" w:rsidRPr="00367EAD">
        <w:t>not</w:t>
      </w:r>
      <w:r w:rsidR="00367EAD">
        <w:t xml:space="preserve"> </w:t>
      </w:r>
      <w:r w:rsidR="00367EAD" w:rsidRPr="00367EAD">
        <w:t>computers,</w:t>
      </w:r>
      <w:r w:rsidR="00367EAD">
        <w:t xml:space="preserve"> </w:t>
      </w:r>
      <w:r w:rsidR="00367EAD" w:rsidRPr="00367EAD">
        <w:t>and</w:t>
      </w:r>
      <w:r w:rsidR="00367EAD">
        <w:t xml:space="preserve"> </w:t>
      </w:r>
      <w:r w:rsidR="00367EAD" w:rsidRPr="00367EAD">
        <w:t>it</w:t>
      </w:r>
      <w:r w:rsidR="00367EAD">
        <w:t xml:space="preserve"> </w:t>
      </w:r>
      <w:r w:rsidR="00367EAD" w:rsidRPr="00367EAD">
        <w:t>reflects</w:t>
      </w:r>
      <w:r w:rsidR="00367EAD">
        <w:t xml:space="preserve"> </w:t>
      </w:r>
      <w:r w:rsidR="00367EAD" w:rsidRPr="00367EAD">
        <w:t>the</w:t>
      </w:r>
      <w:r w:rsidR="00367EAD">
        <w:t xml:space="preserve"> </w:t>
      </w:r>
      <w:r w:rsidR="00367EAD" w:rsidRPr="00367EAD">
        <w:t>creativity</w:t>
      </w:r>
      <w:r w:rsidR="00367EAD">
        <w:t xml:space="preserve"> </w:t>
      </w:r>
      <w:r w:rsidR="00367EAD" w:rsidRPr="00367EAD">
        <w:t>of</w:t>
      </w:r>
      <w:r w:rsidR="00367EAD">
        <w:t xml:space="preserve"> </w:t>
      </w:r>
      <w:r w:rsidR="00367EAD" w:rsidRPr="00367EAD">
        <w:t>the</w:t>
      </w:r>
      <w:r w:rsidR="00367EAD">
        <w:t xml:space="preserve"> </w:t>
      </w:r>
      <w:r w:rsidR="00367EAD" w:rsidRPr="00367EAD">
        <w:t>human</w:t>
      </w:r>
      <w:r w:rsidR="00367EAD">
        <w:t xml:space="preserve"> </w:t>
      </w:r>
      <w:r w:rsidR="00367EAD" w:rsidRPr="00367EAD">
        <w:t>race,</w:t>
      </w:r>
      <w:r w:rsidR="00367EAD">
        <w:t xml:space="preserve"> </w:t>
      </w:r>
      <w:r w:rsidR="00367EAD" w:rsidRPr="00367EAD">
        <w:t>which,</w:t>
      </w:r>
      <w:r w:rsidR="00367EAD">
        <w:t xml:space="preserve"> </w:t>
      </w:r>
      <w:r w:rsidR="00367EAD" w:rsidRPr="00367EAD">
        <w:t>of</w:t>
      </w:r>
      <w:r w:rsidR="00367EAD">
        <w:t xml:space="preserve"> </w:t>
      </w:r>
      <w:r w:rsidR="00367EAD" w:rsidRPr="00367EAD">
        <w:t>course,</w:t>
      </w:r>
      <w:r w:rsidR="00367EAD">
        <w:t xml:space="preserve"> </w:t>
      </w:r>
      <w:r w:rsidR="00367EAD" w:rsidRPr="00367EAD">
        <w:t>is</w:t>
      </w:r>
      <w:r w:rsidR="00367EAD">
        <w:t xml:space="preserve"> </w:t>
      </w:r>
      <w:r w:rsidR="00367EAD" w:rsidRPr="00367EAD">
        <w:t>not</w:t>
      </w:r>
      <w:r w:rsidR="00367EAD">
        <w:t xml:space="preserve"> </w:t>
      </w:r>
      <w:r w:rsidR="00367EAD" w:rsidRPr="00367EAD">
        <w:t>a</w:t>
      </w:r>
      <w:r w:rsidR="00367EAD">
        <w:t xml:space="preserve"> </w:t>
      </w:r>
      <w:r w:rsidR="00367EAD" w:rsidRPr="00367EAD">
        <w:t>race</w:t>
      </w:r>
      <w:r w:rsidR="00367EAD">
        <w:t xml:space="preserve"> </w:t>
      </w:r>
      <w:r w:rsidR="00367EAD" w:rsidRPr="00367EAD">
        <w:t>at</w:t>
      </w:r>
      <w:r w:rsidR="00367EAD">
        <w:t xml:space="preserve"> </w:t>
      </w:r>
      <w:r w:rsidR="00367EAD" w:rsidRPr="00367EAD">
        <w:t>all</w:t>
      </w:r>
      <w:r w:rsidR="00367EAD">
        <w:t xml:space="preserve">.  </w:t>
      </w:r>
      <w:r w:rsidR="00367EAD" w:rsidRPr="00367EAD">
        <w:t>That</w:t>
      </w:r>
      <w:r w:rsidR="00367EAD">
        <w:t xml:space="preserve"> </w:t>
      </w:r>
      <w:r w:rsidR="00367EAD" w:rsidRPr="00367EAD">
        <w:t>is</w:t>
      </w:r>
      <w:r w:rsidR="00367EAD">
        <w:t xml:space="preserve"> </w:t>
      </w:r>
      <w:r w:rsidR="00367EAD" w:rsidRPr="00367EAD">
        <w:t>why,</w:t>
      </w:r>
      <w:r w:rsidR="00367EAD">
        <w:t xml:space="preserve"> </w:t>
      </w:r>
      <w:r w:rsidR="00367EAD" w:rsidRPr="00367EAD">
        <w:t>when</w:t>
      </w:r>
      <w:r w:rsidR="00367EAD">
        <w:t xml:space="preserve"> </w:t>
      </w:r>
      <w:r w:rsidR="00367EAD" w:rsidRPr="00367EAD">
        <w:t>the</w:t>
      </w:r>
      <w:r w:rsidR="00367EAD">
        <w:t xml:space="preserve"> </w:t>
      </w:r>
      <w:r w:rsidR="00367EAD" w:rsidRPr="00367EAD">
        <w:t>stars</w:t>
      </w:r>
      <w:r w:rsidR="00367EAD">
        <w:t xml:space="preserve"> </w:t>
      </w:r>
      <w:r w:rsidR="00367EAD" w:rsidRPr="00367EAD">
        <w:t>are</w:t>
      </w:r>
      <w:r w:rsidR="00367EAD">
        <w:t xml:space="preserve"> </w:t>
      </w:r>
      <w:r w:rsidR="00367EAD" w:rsidRPr="00367EAD">
        <w:t>out,</w:t>
      </w:r>
      <w:r w:rsidR="00367EAD">
        <w:t xml:space="preserve"> </w:t>
      </w:r>
      <w:r w:rsidR="00367EAD" w:rsidRPr="00367EAD">
        <w:t>they</w:t>
      </w:r>
      <w:r w:rsidR="00367EAD">
        <w:t xml:space="preserve"> </w:t>
      </w:r>
      <w:r w:rsidR="00367EAD" w:rsidRPr="00367EAD">
        <w:t>are</w:t>
      </w:r>
      <w:r w:rsidR="00367EAD">
        <w:t xml:space="preserve"> </w:t>
      </w:r>
      <w:r w:rsidR="00367EAD" w:rsidRPr="00367EAD">
        <w:t>visible,</w:t>
      </w:r>
      <w:r w:rsidR="00367EAD">
        <w:t xml:space="preserve"> </w:t>
      </w:r>
      <w:r w:rsidR="00367EAD" w:rsidRPr="00367EAD">
        <w:t>but</w:t>
      </w:r>
      <w:r w:rsidR="00367EAD">
        <w:t xml:space="preserve"> </w:t>
      </w:r>
      <w:r w:rsidR="00367EAD" w:rsidRPr="00367EAD">
        <w:t>when</w:t>
      </w:r>
      <w:r w:rsidR="00367EAD">
        <w:t xml:space="preserve"> </w:t>
      </w:r>
      <w:r w:rsidR="00367EAD" w:rsidRPr="00367EAD">
        <w:t>the</w:t>
      </w:r>
      <w:r w:rsidR="00367EAD">
        <w:t xml:space="preserve"> </w:t>
      </w:r>
      <w:r w:rsidR="00367EAD" w:rsidRPr="00367EAD">
        <w:t>lights</w:t>
      </w:r>
      <w:r w:rsidR="00367EAD">
        <w:t xml:space="preserve"> </w:t>
      </w:r>
      <w:r w:rsidR="00367EAD" w:rsidRPr="00367EAD">
        <w:t>are</w:t>
      </w:r>
      <w:r w:rsidR="00367EAD">
        <w:t xml:space="preserve"> </w:t>
      </w:r>
      <w:r w:rsidR="00367EAD" w:rsidRPr="00367EAD">
        <w:t>out,</w:t>
      </w:r>
      <w:r w:rsidR="00367EAD">
        <w:t xml:space="preserve"> </w:t>
      </w:r>
      <w:r w:rsidR="00367EAD" w:rsidRPr="00367EAD">
        <w:t>they</w:t>
      </w:r>
      <w:r w:rsidR="00367EAD">
        <w:t xml:space="preserve"> </w:t>
      </w:r>
      <w:r w:rsidR="00367EAD" w:rsidRPr="00367EAD">
        <w:t>are</w:t>
      </w:r>
      <w:r w:rsidR="00367EAD">
        <w:t xml:space="preserve"> </w:t>
      </w:r>
      <w:r w:rsidR="00367EAD" w:rsidRPr="00367EAD">
        <w:t>invisible.</w:t>
      </w:r>
    </w:p>
    <w:p w:rsidR="00367EAD" w:rsidRPr="00367EAD" w:rsidRDefault="00B9325A" w:rsidP="00B9325A">
      <w:pPr>
        <w:ind w:left="720" w:right="720"/>
      </w:pPr>
      <w:r>
        <w:t>“</w:t>
      </w:r>
      <w:r w:rsidR="00367EAD" w:rsidRPr="00367EAD">
        <w:t>PS</w:t>
      </w:r>
      <w:r w:rsidR="00367EAD">
        <w:t xml:space="preserve">.  </w:t>
      </w:r>
      <w:r w:rsidR="00367EAD" w:rsidRPr="00367EAD">
        <w:t>-</w:t>
      </w:r>
      <w:r w:rsidR="00367EAD">
        <w:t xml:space="preserve"> </w:t>
      </w:r>
      <w:r w:rsidR="00367EAD" w:rsidRPr="00367EAD">
        <w:t>Why</w:t>
      </w:r>
      <w:r w:rsidR="00367EAD">
        <w:t xml:space="preserve"> </w:t>
      </w:r>
      <w:r w:rsidR="00367EAD" w:rsidRPr="00367EAD">
        <w:t>doesn</w:t>
      </w:r>
      <w:r w:rsidR="00CD3CF7">
        <w:t>’</w:t>
      </w:r>
      <w:r w:rsidR="00367EAD" w:rsidRPr="00367EAD">
        <w:t>t</w:t>
      </w:r>
      <w:r w:rsidR="00367EAD">
        <w:t xml:space="preserve"> </w:t>
      </w:r>
      <w:r w:rsidR="00CD3CF7">
        <w:t>‘</w:t>
      </w:r>
      <w:r w:rsidR="00367EAD" w:rsidRPr="00367EAD">
        <w:t>Buick</w:t>
      </w:r>
      <w:r w:rsidR="00CD3CF7">
        <w:t>’</w:t>
      </w:r>
      <w:r w:rsidR="00367EAD">
        <w:t xml:space="preserve"> </w:t>
      </w:r>
      <w:r w:rsidR="00367EAD" w:rsidRPr="00367EAD">
        <w:t>rhyme</w:t>
      </w:r>
      <w:r w:rsidR="00367EAD">
        <w:t xml:space="preserve"> </w:t>
      </w:r>
      <w:r w:rsidR="00367EAD" w:rsidRPr="00367EAD">
        <w:t>with</w:t>
      </w:r>
      <w:r w:rsidR="00367EAD">
        <w:t xml:space="preserve"> </w:t>
      </w:r>
      <w:r w:rsidR="00CD3CF7">
        <w:t>‘</w:t>
      </w:r>
      <w:r w:rsidR="00367EAD" w:rsidRPr="00367EAD">
        <w:t>quick</w:t>
      </w:r>
      <w:r w:rsidR="00CD3CF7">
        <w:t>’</w:t>
      </w:r>
      <w:r w:rsidR="00367EAD" w:rsidRPr="00367EAD">
        <w:t>?</w:t>
      </w:r>
      <w:r>
        <w:t>”</w:t>
      </w:r>
    </w:p>
    <w:p w:rsidR="009A323D" w:rsidRDefault="00B9325A" w:rsidP="009A323D">
      <w:r>
        <w:t>Both Greek and Hebrew have similar idiosyncrasies.  Solving such problems in English is only a small part of the problem.  These things are relatively simple to resolve in one</w:t>
      </w:r>
      <w:r w:rsidR="00CD3CF7">
        <w:t>’</w:t>
      </w:r>
      <w:r>
        <w:t xml:space="preserve">s native language.  In a second </w:t>
      </w:r>
      <w:r w:rsidR="004634C3">
        <w:t>tongue</w:t>
      </w:r>
      <w:r>
        <w:t xml:space="preserve"> it is a whole new ballgame.  These sorts of problems lurk in a strange </w:t>
      </w:r>
      <w:r w:rsidR="004634C3">
        <w:t xml:space="preserve">language, like cats waiting to pounce on a fat mouse.  The mouse does not suspect that danger is there.  Even a Hebrew grammarian may not realize that he is coping with an homonym.  Ancient words exist for which no one living has a </w:t>
      </w:r>
      <w:r w:rsidR="00A0604F">
        <w:t xml:space="preserve">correct </w:t>
      </w:r>
      <w:r w:rsidR="004634C3">
        <w:t>definition.</w:t>
      </w:r>
    </w:p>
    <w:p w:rsidR="00047D5B" w:rsidRDefault="004634C3" w:rsidP="00C96B70">
      <w:r>
        <w:t>Lexicons are not dictionaries.</w:t>
      </w:r>
      <w:r w:rsidR="00EC47C7">
        <w:t xml:space="preserve">  </w:t>
      </w:r>
      <w:r w:rsidR="009A323D">
        <w:t>Both are based on usage, but d</w:t>
      </w:r>
      <w:r w:rsidR="00EC47C7">
        <w:t xml:space="preserve">ictionaries </w:t>
      </w:r>
      <w:r w:rsidR="009A323D">
        <w:t xml:space="preserve">have a readily verifiable basis in contemporary conversation: it is unlikely that the context would be vague to very many people.  Lexicons, may have to draw on a </w:t>
      </w:r>
      <w:r w:rsidR="009A323D">
        <w:lastRenderedPageBreak/>
        <w:t xml:space="preserve">single use.  This can be a hopeless task, no better than guessing wildly.  If we are lucky, a similar word may be found in a cognate language: this can improve the guess.  However, there remain words for which the real meaning is lost forever in antiquity.  One can frequently see the problem when an abundance of different translations are offered for the same word.  If the lexicographer has no identifiable </w:t>
      </w:r>
      <w:r w:rsidR="009A323D" w:rsidRPr="009A323D">
        <w:t>etymology</w:t>
      </w:r>
      <w:r w:rsidR="00C96B70">
        <w:t>, he may fail to distinguish the denotative or explicit meaning of a word from its connotative or implicit meaning.</w:t>
      </w:r>
    </w:p>
    <w:p w:rsidR="00367EAD" w:rsidRDefault="00C96B70" w:rsidP="00B2522A">
      <w:r>
        <w:t xml:space="preserve">In the case of homonyms, the translator may attempt to extract manufacturing (produce) </w:t>
      </w:r>
      <w:r w:rsidR="007F7E15">
        <w:t>from a garden, rather than fruits and vegetables (produce).  In a living</w:t>
      </w:r>
      <w:r w:rsidR="00EA4BAD">
        <w:t>,</w:t>
      </w:r>
      <w:r w:rsidR="007F7E15">
        <w:t xml:space="preserve"> first language</w:t>
      </w:r>
      <w:r w:rsidR="00F65BA6">
        <w:t>,</w:t>
      </w:r>
      <w:r w:rsidR="007F7E15">
        <w:t xml:space="preserve"> th</w:t>
      </w:r>
      <w:r w:rsidR="00F65BA6">
        <w:t>is</w:t>
      </w:r>
      <w:r w:rsidR="007F7E15">
        <w:t xml:space="preserve"> may produce a decent joke.  In the case of ancient and </w:t>
      </w:r>
      <w:r w:rsidR="001564CA">
        <w:t xml:space="preserve">frequently </w:t>
      </w:r>
      <w:r w:rsidR="007F7E15">
        <w:t>dead languages</w:t>
      </w:r>
      <w:r w:rsidR="007F7E15">
        <w:rPr>
          <w:rStyle w:val="EndnoteReference"/>
        </w:rPr>
        <w:endnoteReference w:id="2"/>
      </w:r>
      <w:r w:rsidR="007F7E15">
        <w:t xml:space="preserve"> the results are disastrous.  The translator may have no idea that there is a problem, or how to resolve it.  Even in two living languages the translation of, “The Spirit is willing, but the flesh is weak,” can still make its way into Russian and back into English as, “The Vodka was terrific, but the steaks were quite disappointing,”  Let</w:t>
      </w:r>
      <w:r w:rsidR="00CD3CF7">
        <w:t>’</w:t>
      </w:r>
      <w:r w:rsidR="007F7E15">
        <w:t xml:space="preserve">s consider a few </w:t>
      </w:r>
      <w:r w:rsidR="00B2522A">
        <w:t>ex</w:t>
      </w:r>
      <w:r w:rsidR="007F7E15">
        <w:t>amples from the Bible itself</w:t>
      </w:r>
      <w:r w:rsidR="00B2522A">
        <w:t>.  These are the same examples found in Lesson #3, “The Problem with Language.”</w:t>
      </w:r>
      <w:r w:rsidR="00B2522A">
        <w:rPr>
          <w:rStyle w:val="EndnoteReference"/>
        </w:rPr>
        <w:endnoteReference w:id="3"/>
      </w:r>
    </w:p>
    <w:p w:rsidR="00B2522A" w:rsidRPr="005A71F5" w:rsidRDefault="00B2522A" w:rsidP="005A71F5">
      <w:pPr>
        <w:pStyle w:val="Heading3"/>
        <w:shd w:val="clear" w:color="auto" w:fill="auto"/>
        <w:spacing w:before="0"/>
        <w:rPr>
          <w:rFonts w:asciiTheme="minorBidi" w:eastAsiaTheme="minorHAnsi" w:hAnsiTheme="minorBidi" w:cstheme="minorBidi"/>
          <w:iCs/>
          <w:color w:val="auto"/>
          <w:szCs w:val="40"/>
        </w:rPr>
      </w:pPr>
      <w:r w:rsidRPr="005A71F5">
        <w:rPr>
          <w:rFonts w:asciiTheme="minorBidi" w:eastAsiaTheme="minorHAnsi" w:hAnsiTheme="minorBidi" w:cstheme="minorBidi"/>
          <w:iCs/>
          <w:color w:val="auto"/>
          <w:szCs w:val="40"/>
        </w:rPr>
        <w:lastRenderedPageBreak/>
        <w:t>Example 1 (1 Timothy 2:3-4)</w:t>
      </w:r>
    </w:p>
    <w:p w:rsidR="00B2522A" w:rsidRDefault="00B2522A" w:rsidP="006C71D3">
      <w:r>
        <w:rPr>
          <w:rStyle w:val="text"/>
        </w:rPr>
        <w:t>τοῦτο</w:t>
      </w:r>
      <w:bookmarkStart w:id="0" w:name="_Ref364531608"/>
      <w:r w:rsidR="000A18F3">
        <w:rPr>
          <w:rStyle w:val="EndnoteReference"/>
        </w:rPr>
        <w:endnoteReference w:id="4"/>
      </w:r>
      <w:bookmarkEnd w:id="0"/>
      <w:r>
        <w:rPr>
          <w:rStyle w:val="text"/>
        </w:rPr>
        <w:t xml:space="preserve"> </w:t>
      </w:r>
      <w:r w:rsidR="00E50C6D">
        <w:rPr>
          <w:rStyle w:val="text"/>
          <w:rFonts w:cs="Times New Roman"/>
        </w:rPr>
        <w:t>γὰρ</w:t>
      </w:r>
      <w:bookmarkStart w:id="1" w:name="_Ref364432003"/>
      <w:r w:rsidR="000039C0">
        <w:rPr>
          <w:rStyle w:val="EndnoteReference"/>
          <w:rFonts w:cs="Times New Roman"/>
        </w:rPr>
        <w:endnoteReference w:id="5"/>
      </w:r>
      <w:bookmarkEnd w:id="1"/>
      <w:r w:rsidR="00E50C6D">
        <w:rPr>
          <w:rStyle w:val="text"/>
          <w:rFonts w:cs="Times New Roman"/>
        </w:rPr>
        <w:t xml:space="preserve"> </w:t>
      </w:r>
      <w:r>
        <w:rPr>
          <w:rStyle w:val="text"/>
        </w:rPr>
        <w:t>καλὸν</w:t>
      </w:r>
      <w:r w:rsidR="000039C0">
        <w:rPr>
          <w:rStyle w:val="EndnoteReference"/>
        </w:rPr>
        <w:endnoteReference w:id="6"/>
      </w:r>
      <w:r>
        <w:rPr>
          <w:rStyle w:val="text"/>
        </w:rPr>
        <w:t xml:space="preserve"> καὶ</w:t>
      </w:r>
      <w:bookmarkStart w:id="2" w:name="_Ref364355892"/>
      <w:r w:rsidR="00AF39F8">
        <w:rPr>
          <w:rStyle w:val="EndnoteReference"/>
        </w:rPr>
        <w:endnoteReference w:id="7"/>
      </w:r>
      <w:bookmarkEnd w:id="2"/>
      <w:r>
        <w:rPr>
          <w:rStyle w:val="text"/>
        </w:rPr>
        <w:t xml:space="preserve"> ἀπόδεκτον</w:t>
      </w:r>
      <w:r w:rsidR="00AF39F8">
        <w:rPr>
          <w:rStyle w:val="EndnoteReference"/>
        </w:rPr>
        <w:endnoteReference w:id="8"/>
      </w:r>
      <w:r>
        <w:rPr>
          <w:rStyle w:val="text"/>
        </w:rPr>
        <w:t xml:space="preserve"> ἐνώπιον</w:t>
      </w:r>
      <w:r w:rsidR="00743D0B">
        <w:rPr>
          <w:rStyle w:val="EndnoteReference"/>
        </w:rPr>
        <w:endnoteReference w:id="9"/>
      </w:r>
      <w:r>
        <w:rPr>
          <w:rStyle w:val="text"/>
        </w:rPr>
        <w:t xml:space="preserve"> τοῦ</w:t>
      </w:r>
      <w:r w:rsidR="005C27C0">
        <w:rPr>
          <w:rStyle w:val="EndnoteReference"/>
        </w:rPr>
        <w:endnoteReference w:id="10"/>
      </w:r>
      <w:r>
        <w:rPr>
          <w:rStyle w:val="text"/>
        </w:rPr>
        <w:t xml:space="preserve"> σωτῆρος</w:t>
      </w:r>
      <w:r w:rsidR="00A65854">
        <w:rPr>
          <w:rStyle w:val="EndnoteReference"/>
        </w:rPr>
        <w:endnoteReference w:id="11"/>
      </w:r>
      <w:r>
        <w:rPr>
          <w:rStyle w:val="text"/>
        </w:rPr>
        <w:t xml:space="preserve"> ἡμῶν</w:t>
      </w:r>
      <w:r w:rsidR="00A65854">
        <w:rPr>
          <w:rStyle w:val="EndnoteReference"/>
        </w:rPr>
        <w:endnoteReference w:id="12"/>
      </w:r>
      <w:r>
        <w:rPr>
          <w:rStyle w:val="text"/>
        </w:rPr>
        <w:t xml:space="preserve"> θεοῦ</w:t>
      </w:r>
      <w:r w:rsidR="003667EB">
        <w:rPr>
          <w:rStyle w:val="EndnoteReference"/>
        </w:rPr>
        <w:endnoteReference w:id="13"/>
      </w:r>
      <w:r>
        <w:rPr>
          <w:rStyle w:val="text"/>
        </w:rPr>
        <w:t>,</w:t>
      </w:r>
      <w:r>
        <w:t xml:space="preserve"> </w:t>
      </w:r>
      <w:r>
        <w:rPr>
          <w:rStyle w:val="text"/>
        </w:rPr>
        <w:t>ὃς</w:t>
      </w:r>
      <w:r w:rsidR="003667EB">
        <w:rPr>
          <w:rStyle w:val="EndnoteReference"/>
        </w:rPr>
        <w:endnoteReference w:id="14"/>
      </w:r>
      <w:r>
        <w:rPr>
          <w:rStyle w:val="text"/>
        </w:rPr>
        <w:t xml:space="preserve"> πάντας</w:t>
      </w:r>
      <w:r w:rsidR="00224E3F">
        <w:rPr>
          <w:rStyle w:val="EndnoteReference"/>
        </w:rPr>
        <w:endnoteReference w:id="15"/>
      </w:r>
      <w:r>
        <w:rPr>
          <w:rStyle w:val="text"/>
        </w:rPr>
        <w:t xml:space="preserve"> ἀνθρώπους</w:t>
      </w:r>
      <w:r w:rsidR="006C71D3">
        <w:rPr>
          <w:rStyle w:val="EndnoteReference"/>
        </w:rPr>
        <w:endnoteReference w:id="16"/>
      </w:r>
      <w:r>
        <w:rPr>
          <w:rStyle w:val="text"/>
        </w:rPr>
        <w:t xml:space="preserve"> θέλει</w:t>
      </w:r>
      <w:r w:rsidR="00E5595E">
        <w:rPr>
          <w:rStyle w:val="EndnoteReference"/>
        </w:rPr>
        <w:endnoteReference w:id="17"/>
      </w:r>
      <w:r>
        <w:rPr>
          <w:rStyle w:val="text"/>
        </w:rPr>
        <w:t xml:space="preserve"> σωθῆναι</w:t>
      </w:r>
      <w:r w:rsidR="00AE0A55">
        <w:rPr>
          <w:rStyle w:val="EndnoteReference"/>
        </w:rPr>
        <w:endnoteReference w:id="18"/>
      </w:r>
      <w:r>
        <w:rPr>
          <w:rStyle w:val="text"/>
        </w:rPr>
        <w:t xml:space="preserve"> καὶ</w:t>
      </w:r>
      <w:r w:rsidR="006C71D3" w:rsidRPr="006C71D3">
        <w:rPr>
          <w:rStyle w:val="text"/>
          <w:vertAlign w:val="superscript"/>
        </w:rPr>
        <w:fldChar w:fldCharType="begin"/>
      </w:r>
      <w:r w:rsidR="006C71D3" w:rsidRPr="006C71D3">
        <w:rPr>
          <w:rStyle w:val="text"/>
          <w:vertAlign w:val="superscript"/>
        </w:rPr>
        <w:instrText xml:space="preserve"> NOTEREF _Ref364355892 \h </w:instrText>
      </w:r>
      <w:r w:rsidR="006C71D3">
        <w:rPr>
          <w:rStyle w:val="text"/>
          <w:vertAlign w:val="superscript"/>
        </w:rPr>
        <w:instrText xml:space="preserve"> \* MERGEFORMAT </w:instrText>
      </w:r>
      <w:r w:rsidR="006C71D3" w:rsidRPr="006C71D3">
        <w:rPr>
          <w:rStyle w:val="text"/>
          <w:vertAlign w:val="superscript"/>
        </w:rPr>
      </w:r>
      <w:r w:rsidR="006C71D3" w:rsidRPr="006C71D3">
        <w:rPr>
          <w:rStyle w:val="text"/>
          <w:vertAlign w:val="superscript"/>
        </w:rPr>
        <w:fldChar w:fldCharType="separate"/>
      </w:r>
      <w:r w:rsidR="004F3C2A">
        <w:rPr>
          <w:rStyle w:val="text"/>
          <w:vertAlign w:val="superscript"/>
        </w:rPr>
        <w:t>7</w:t>
      </w:r>
      <w:r w:rsidR="006C71D3" w:rsidRPr="006C71D3">
        <w:rPr>
          <w:rStyle w:val="text"/>
          <w:vertAlign w:val="superscript"/>
        </w:rPr>
        <w:fldChar w:fldCharType="end"/>
      </w:r>
      <w:r w:rsidR="006C71D3">
        <w:rPr>
          <w:rStyle w:val="text"/>
        </w:rPr>
        <w:t xml:space="preserve"> εἰς</w:t>
      </w:r>
      <w:r w:rsidR="006C71D3">
        <w:rPr>
          <w:rStyle w:val="EndnoteReference"/>
        </w:rPr>
        <w:endnoteReference w:id="19"/>
      </w:r>
      <w:r>
        <w:rPr>
          <w:rStyle w:val="text"/>
        </w:rPr>
        <w:t xml:space="preserve"> ἐπίγνωσιν</w:t>
      </w:r>
      <w:r w:rsidR="003E76BB">
        <w:rPr>
          <w:rStyle w:val="EndnoteReference"/>
        </w:rPr>
        <w:endnoteReference w:id="20"/>
      </w:r>
      <w:r>
        <w:rPr>
          <w:rStyle w:val="text"/>
        </w:rPr>
        <w:t xml:space="preserve"> ἀληθείας</w:t>
      </w:r>
      <w:r w:rsidR="006D3209">
        <w:rPr>
          <w:rStyle w:val="EndnoteReference"/>
        </w:rPr>
        <w:endnoteReference w:id="21"/>
      </w:r>
      <w:r>
        <w:rPr>
          <w:rStyle w:val="text"/>
        </w:rPr>
        <w:t xml:space="preserve"> ἐλθεῖν.</w:t>
      </w:r>
      <w:r w:rsidR="009201AC">
        <w:rPr>
          <w:rStyle w:val="EndnoteReference"/>
        </w:rPr>
        <w:endnoteReference w:id="22"/>
      </w:r>
    </w:p>
    <w:p w:rsidR="00B2522A" w:rsidRDefault="00245405" w:rsidP="00E50C6D">
      <w:r>
        <w:t xml:space="preserve">There is one textual variation supported by both the Majority Text and the </w:t>
      </w:r>
      <w:r w:rsidR="00E50C6D">
        <w:t>Textus Receptus (1550 &amp; 1894)</w:t>
      </w:r>
      <w:r>
        <w:t xml:space="preserve">.  Two texts </w:t>
      </w:r>
      <w:r w:rsidR="00E50C6D">
        <w:t xml:space="preserve">omit </w:t>
      </w:r>
      <w:r>
        <w:t xml:space="preserve">the </w:t>
      </w:r>
      <w:r w:rsidR="00E50C6D">
        <w:t xml:space="preserve">second </w:t>
      </w:r>
      <w:r>
        <w:t>word</w:t>
      </w:r>
      <w:r w:rsidR="00C77778">
        <w:t>,</w:t>
      </w:r>
      <w:r>
        <w:t xml:space="preserve"> </w:t>
      </w:r>
      <w:r w:rsidR="00E50C6D">
        <w:rPr>
          <w:rStyle w:val="text"/>
          <w:rFonts w:cs="Times New Roman"/>
        </w:rPr>
        <w:t>γάρ</w:t>
      </w:r>
      <w:r w:rsidR="00C77778">
        <w:rPr>
          <w:rStyle w:val="text"/>
          <w:rFonts w:cs="Times New Roman"/>
        </w:rPr>
        <w:t>,</w:t>
      </w:r>
      <w:r w:rsidR="00E50C6D">
        <w:rPr>
          <w:rStyle w:val="text"/>
          <w:rFonts w:cs="Times New Roman"/>
        </w:rPr>
        <w:t xml:space="preserve"> from the text.  This word introduces verse 3 as an explanatory clause.  The function of verse 3 is to give further explanation of verse 2</w:t>
      </w:r>
      <w:r w:rsidR="000A18F3">
        <w:rPr>
          <w:rStyle w:val="text"/>
          <w:rFonts w:cs="Times New Roman"/>
        </w:rPr>
        <w:t>.</w:t>
      </w:r>
    </w:p>
    <w:p w:rsidR="00B2522A" w:rsidRDefault="003667EB" w:rsidP="00DC7AAF">
      <w:r>
        <w:t>We translate:</w:t>
      </w:r>
    </w:p>
    <w:p w:rsidR="00BA1134" w:rsidRPr="00BA1134" w:rsidRDefault="00BA1134" w:rsidP="00BA1134">
      <w:r w:rsidRPr="00BA1134">
        <w:t>I exhort therefore, that, first of all, supplications, prayers, intercessions, and giving of thanks, be made for all men;</w:t>
      </w:r>
      <w:r>
        <w:t xml:space="preserve"> [especially] f</w:t>
      </w:r>
      <w:r w:rsidRPr="00BA1134">
        <w:t xml:space="preserve">or kings, and for all </w:t>
      </w:r>
      <w:r>
        <w:t>who</w:t>
      </w:r>
      <w:r w:rsidRPr="00BA1134">
        <w:t xml:space="preserve"> are in authority; that we may lead a quiet and peaceable li</w:t>
      </w:r>
      <w:r>
        <w:t>fe in all godliness and honesty: — verses 1 and 2 for context.</w:t>
      </w:r>
    </w:p>
    <w:p w:rsidR="00B2522A" w:rsidRDefault="00BA1134" w:rsidP="003667EB">
      <w:r>
        <w:t>f</w:t>
      </w:r>
      <w:r w:rsidR="003667EB">
        <w:t>or</w:t>
      </w:r>
      <w:r w:rsidR="007E47D6">
        <w:t>,</w:t>
      </w:r>
      <w:r w:rsidR="003667EB">
        <w:t xml:space="preserve"> this [</w:t>
      </w:r>
      <w:r w:rsidR="003667EB" w:rsidRPr="003667EB">
        <w:rPr>
          <w:i/>
          <w:iCs/>
        </w:rPr>
        <w:t>is</w:t>
      </w:r>
      <w:r w:rsidR="003667EB">
        <w:t xml:space="preserve">] good and acceptable in </w:t>
      </w:r>
      <w:r w:rsidR="00485BB5">
        <w:t>[</w:t>
      </w:r>
      <w:r w:rsidR="003667EB" w:rsidRPr="00485BB5">
        <w:rPr>
          <w:i/>
          <w:iCs/>
        </w:rPr>
        <w:t>the</w:t>
      </w:r>
      <w:r w:rsidR="00485BB5">
        <w:t>]</w:t>
      </w:r>
      <w:r w:rsidR="009F3E84">
        <w:t xml:space="preserve"> presence of</w:t>
      </w:r>
      <w:r w:rsidR="00485BB5">
        <w:rPr>
          <w:rStyle w:val="EndnoteReference"/>
        </w:rPr>
        <w:endnoteReference w:id="23"/>
      </w:r>
      <w:r w:rsidR="009F3E84">
        <w:t xml:space="preserve"> </w:t>
      </w:r>
      <w:r w:rsidR="003667EB">
        <w:t xml:space="preserve">God our Savior, </w:t>
      </w:r>
      <w:r w:rsidR="009201AC">
        <w:t>Who</w:t>
      </w:r>
      <w:r w:rsidR="00077DFE">
        <w:t>,</w:t>
      </w:r>
      <w:r w:rsidR="009201AC">
        <w:t xml:space="preserve"> desires all men to be saved and to come </w:t>
      </w:r>
      <w:r>
        <w:t>into commitment to truth:</w:t>
      </w:r>
    </w:p>
    <w:p w:rsidR="00BA1134" w:rsidRDefault="00F87A6C" w:rsidP="003667EB">
      <w:r>
        <w:lastRenderedPageBreak/>
        <w:t>f</w:t>
      </w:r>
      <w:r w:rsidRPr="00F87A6C">
        <w:t>or</w:t>
      </w:r>
      <w:r>
        <w:t>,</w:t>
      </w:r>
      <w:r w:rsidRPr="00F87A6C">
        <w:t xml:space="preserve"> there is one God, and one mediator between God and men, the man Christ Jesus;</w:t>
      </w:r>
      <w:r>
        <w:t xml:space="preserve"> — verse 5, also for context</w:t>
      </w:r>
    </w:p>
    <w:p w:rsidR="00485BB5" w:rsidRDefault="00485BB5" w:rsidP="00C65C89">
      <w:r>
        <w:t>Commentary:</w:t>
      </w:r>
    </w:p>
    <w:p w:rsidR="0028274B" w:rsidRDefault="00C65C89" w:rsidP="00C65C89">
      <w:pPr>
        <w:rPr>
          <w:rStyle w:val="text"/>
        </w:rPr>
      </w:pPr>
      <w:r>
        <w:t xml:space="preserve">This verse explains that the </w:t>
      </w:r>
      <w:r>
        <w:rPr>
          <w:rStyle w:val="text"/>
        </w:rPr>
        <w:t xml:space="preserve">supplications, prayers, intercessions, </w:t>
      </w:r>
      <w:r w:rsidRPr="00C65C89">
        <w:rPr>
          <w:rStyle w:val="text"/>
        </w:rPr>
        <w:t>and</w:t>
      </w:r>
      <w:r>
        <w:rPr>
          <w:rStyle w:val="text"/>
        </w:rPr>
        <w:t xml:space="preserve"> thanksgiving mentioned in verse 1 are accepted or received by God.  It says nothing of God</w:t>
      </w:r>
      <w:r w:rsidR="00CD3CF7">
        <w:rPr>
          <w:rStyle w:val="text"/>
        </w:rPr>
        <w:t>’</w:t>
      </w:r>
      <w:r>
        <w:rPr>
          <w:rStyle w:val="text"/>
        </w:rPr>
        <w:t>s pleas</w:t>
      </w:r>
      <w:r w:rsidR="00F87A6C">
        <w:rPr>
          <w:rStyle w:val="text"/>
        </w:rPr>
        <w:t>ure in such “calves of the lips</w:t>
      </w:r>
      <w:r>
        <w:rPr>
          <w:rStyle w:val="text"/>
        </w:rPr>
        <w:t>”</w:t>
      </w:r>
      <w:r w:rsidR="00F87A6C">
        <w:rPr>
          <w:rStyle w:val="text"/>
        </w:rPr>
        <w:t>, in and of themselves, which is the impression given when “for” is removed.  God is pleased when we pray for the President; He may not at all be pleased</w:t>
      </w:r>
      <w:r w:rsidR="0028274B">
        <w:rPr>
          <w:rStyle w:val="text"/>
        </w:rPr>
        <w:t xml:space="preserve"> </w:t>
      </w:r>
      <w:r w:rsidR="00F87A6C">
        <w:rPr>
          <w:rStyle w:val="text"/>
        </w:rPr>
        <w:t xml:space="preserve">with our request for a new car. </w:t>
      </w:r>
      <w:r w:rsidR="0028274B">
        <w:rPr>
          <w:rStyle w:val="text"/>
        </w:rPr>
        <w:t xml:space="preserve"> Such sacrifices are offered up in the sight, or better, in the presence of God.</w:t>
      </w:r>
    </w:p>
    <w:p w:rsidR="00C65C89" w:rsidRDefault="0028274B" w:rsidP="0028274B">
      <w:pPr>
        <w:rPr>
          <w:rStyle w:val="text"/>
        </w:rPr>
      </w:pPr>
      <w:r>
        <w:rPr>
          <w:rStyle w:val="text"/>
        </w:rPr>
        <w:t>God is our Savior.  John 3:16 indicates that this is the Father.  However, it is less definite here.  Even so, we may be sure that salvation is a Trinitarian work.  Nevertheless, we do prefer the idea that the Father is particularly referred to here.  John 6 supports this idea as well.</w:t>
      </w:r>
    </w:p>
    <w:p w:rsidR="0028274B" w:rsidRDefault="0028274B" w:rsidP="008E58DA">
      <w:pPr>
        <w:rPr>
          <w:rStyle w:val="text"/>
          <w:rFonts w:cs="Times New Roman"/>
        </w:rPr>
      </w:pPr>
      <w:r>
        <w:rPr>
          <w:rStyle w:val="text"/>
        </w:rPr>
        <w:t>Such salvation is specifically noted to hinge on God</w:t>
      </w:r>
      <w:r w:rsidR="00CD3CF7">
        <w:rPr>
          <w:rStyle w:val="text"/>
        </w:rPr>
        <w:t>’</w:t>
      </w:r>
      <w:r>
        <w:rPr>
          <w:rStyle w:val="text"/>
        </w:rPr>
        <w:t>s will, wish, or desire.</w:t>
      </w:r>
      <w:r w:rsidR="008E462B">
        <w:rPr>
          <w:rStyle w:val="EndnoteReference"/>
        </w:rPr>
        <w:endnoteReference w:id="24"/>
      </w:r>
      <w:r>
        <w:rPr>
          <w:rStyle w:val="text"/>
        </w:rPr>
        <w:t xml:space="preserve">  This is the main verb of the sentence.  It is indicative, meaning that it is a plain statement of fact.  God does not force salvation on anyone.  He does not coerce people into loving Him.  Salvation is not fatalistic.  Nor are people predetermined robots</w:t>
      </w:r>
      <w:r w:rsidR="008E58DA">
        <w:rPr>
          <w:rStyle w:val="text"/>
        </w:rPr>
        <w:t xml:space="preserve">.  </w:t>
      </w:r>
      <w:r w:rsidR="008E58DA">
        <w:rPr>
          <w:rStyle w:val="text"/>
        </w:rPr>
        <w:lastRenderedPageBreak/>
        <w:t>Such ideas cannot be squeezed from the word θέλ</w:t>
      </w:r>
      <w:r w:rsidR="008E58DA">
        <w:rPr>
          <w:rStyle w:val="text"/>
          <w:rFonts w:cs="Times New Roman"/>
        </w:rPr>
        <w:t xml:space="preserve">ω.  Neither is wants </w:t>
      </w:r>
      <w:r w:rsidR="008E462B">
        <w:rPr>
          <w:rStyle w:val="text"/>
          <w:rFonts w:cs="Times New Roman"/>
        </w:rPr>
        <w:t xml:space="preserve">(NIV) </w:t>
      </w:r>
      <w:r w:rsidR="008E58DA">
        <w:rPr>
          <w:rStyle w:val="text"/>
          <w:rFonts w:cs="Times New Roman"/>
        </w:rPr>
        <w:t>an acceptable translation.  The fundamental meaning of want is to lack</w:t>
      </w:r>
      <w:r w:rsidR="00295665">
        <w:rPr>
          <w:rStyle w:val="text"/>
          <w:rFonts w:cs="Times New Roman"/>
        </w:rPr>
        <w:t>,</w:t>
      </w:r>
      <w:r w:rsidR="008E58DA">
        <w:rPr>
          <w:rStyle w:val="text"/>
          <w:rFonts w:cs="Times New Roman"/>
        </w:rPr>
        <w:t xml:space="preserve"> or be in need of something.  God is not in need of anything, let alone our salvation.  God loves us and desires our salvation.  He has paid the full price for it.  Nevertheless, this gift must be received freely and sincerely by faith.</w:t>
      </w:r>
    </w:p>
    <w:p w:rsidR="008E58DA" w:rsidRDefault="008E58DA" w:rsidP="008E1AB5">
      <w:pPr>
        <w:rPr>
          <w:rStyle w:val="text"/>
        </w:rPr>
      </w:pPr>
      <w:r>
        <w:rPr>
          <w:rStyle w:val="text"/>
          <w:rFonts w:cs="Times New Roman"/>
        </w:rPr>
        <w:t xml:space="preserve">This wish or desire of God applies to all men, not to angels or apes.  The watering down of </w:t>
      </w:r>
      <w:r w:rsidR="009524F1">
        <w:rPr>
          <w:rStyle w:val="text"/>
        </w:rPr>
        <w:t>ἀνθρώπος to make it somehow sexist, misogynistic, and anti-women is a demonic lie.  This</w:t>
      </w:r>
      <w:r w:rsidR="008E1AB5">
        <w:rPr>
          <w:rStyle w:val="text"/>
        </w:rPr>
        <w:t xml:space="preserve"> term includes all human beings;</w:t>
      </w:r>
      <w:r w:rsidR="009524F1">
        <w:rPr>
          <w:rStyle w:val="text"/>
        </w:rPr>
        <w:t xml:space="preserve"> </w:t>
      </w:r>
      <w:r w:rsidR="008E1AB5">
        <w:rPr>
          <w:rStyle w:val="text"/>
        </w:rPr>
        <w:t>it cannot be limited to homo sapiens</w:t>
      </w:r>
      <w:r w:rsidR="00F05902">
        <w:rPr>
          <w:rStyle w:val="EndnoteReference"/>
        </w:rPr>
        <w:endnoteReference w:id="25"/>
      </w:r>
      <w:r w:rsidR="008E1AB5">
        <w:rPr>
          <w:rStyle w:val="text"/>
        </w:rPr>
        <w:t>;</w:t>
      </w:r>
      <w:r w:rsidR="009524F1">
        <w:rPr>
          <w:rStyle w:val="text"/>
        </w:rPr>
        <w:t xml:space="preserve"> </w:t>
      </w:r>
      <w:r w:rsidR="008E1AB5">
        <w:rPr>
          <w:rStyle w:val="text"/>
        </w:rPr>
        <w:t>it has no</w:t>
      </w:r>
      <w:r w:rsidR="009524F1">
        <w:rPr>
          <w:rStyle w:val="text"/>
        </w:rPr>
        <w:t xml:space="preserve"> distinction of sexuality, race, ethnicity, age, ra</w:t>
      </w:r>
      <w:r w:rsidR="00864C1C">
        <w:rPr>
          <w:rStyle w:val="text"/>
        </w:rPr>
        <w:t>nk, or social standing.  What it</w:t>
      </w:r>
      <w:r w:rsidR="009524F1">
        <w:rPr>
          <w:rStyle w:val="text"/>
        </w:rPr>
        <w:t xml:space="preserve"> does distinguish is men </w:t>
      </w:r>
      <w:r w:rsidR="000F5D14">
        <w:rPr>
          <w:rStyle w:val="text"/>
        </w:rPr>
        <w:t>from</w:t>
      </w:r>
      <w:r w:rsidR="009524F1">
        <w:rPr>
          <w:rStyle w:val="text"/>
        </w:rPr>
        <w:t xml:space="preserve"> spirit beings, men </w:t>
      </w:r>
      <w:r w:rsidR="000F5D14">
        <w:rPr>
          <w:rStyle w:val="text"/>
        </w:rPr>
        <w:t>from</w:t>
      </w:r>
      <w:r w:rsidR="009524F1">
        <w:rPr>
          <w:rStyle w:val="text"/>
        </w:rPr>
        <w:t xml:space="preserve"> animals.  </w:t>
      </w:r>
      <w:r w:rsidR="008E1AB5">
        <w:rPr>
          <w:rStyle w:val="text"/>
        </w:rPr>
        <w:t xml:space="preserve">Salvation is specifically for man, and for no other.  </w:t>
      </w:r>
      <w:r w:rsidR="009524F1">
        <w:rPr>
          <w:rStyle w:val="text"/>
        </w:rPr>
        <w:t xml:space="preserve">We must not suppose that the word ἀνθρώπος is unnecessary, being obviously understood.  What should be obvious in our culture today, </w:t>
      </w:r>
      <w:r w:rsidR="008E1AB5">
        <w:rPr>
          <w:rStyle w:val="text"/>
        </w:rPr>
        <w:t xml:space="preserve">is </w:t>
      </w:r>
      <w:r w:rsidR="009524F1">
        <w:rPr>
          <w:rStyle w:val="text"/>
        </w:rPr>
        <w:t xml:space="preserve">that many </w:t>
      </w:r>
      <w:r w:rsidR="008E1AB5">
        <w:rPr>
          <w:rStyle w:val="text"/>
        </w:rPr>
        <w:t xml:space="preserve">people </w:t>
      </w:r>
      <w:r w:rsidR="009524F1">
        <w:rPr>
          <w:rStyle w:val="text"/>
        </w:rPr>
        <w:t>value ang</w:t>
      </w:r>
      <w:r w:rsidR="0048479B">
        <w:rPr>
          <w:rStyle w:val="text"/>
        </w:rPr>
        <w:t>els and animals more highly than</w:t>
      </w:r>
      <w:r w:rsidR="009524F1">
        <w:rPr>
          <w:rStyle w:val="text"/>
        </w:rPr>
        <w:t xml:space="preserve"> they value their fellow man.  Many would go out of their way to show mercy on an animal, when their </w:t>
      </w:r>
      <w:r w:rsidR="00864C1C">
        <w:rPr>
          <w:rStyle w:val="text"/>
        </w:rPr>
        <w:t xml:space="preserve">human neighbor suffers cruel indignity, starvation, oppression, and debt slavery.  Removal or dilution of the word ἀνθρώπος in texts like these allows such corruption to slip </w:t>
      </w:r>
      <w:r w:rsidR="00864C1C">
        <w:rPr>
          <w:rStyle w:val="text"/>
        </w:rPr>
        <w:lastRenderedPageBreak/>
        <w:t>by, unnoticed.  Granted, the whole universe is impacted by this salvation: it is a work of astronomical, even beyond astronomical proportions.  The plight of animals and nature is greatly improved by the death and resurrection of Christ.  The groaning of creation is eased by His wounds.  Nevertheless, this salvation is solely and exclusively stated to be for man.</w:t>
      </w:r>
      <w:r w:rsidR="001C0586">
        <w:rPr>
          <w:rStyle w:val="text"/>
        </w:rPr>
        <w:t xml:space="preserve">  We must not cater to Political Correctness on such issues.</w:t>
      </w:r>
    </w:p>
    <w:p w:rsidR="00864C1C" w:rsidRDefault="00864C1C" w:rsidP="00C2761F">
      <w:pPr>
        <w:rPr>
          <w:rStyle w:val="text"/>
        </w:rPr>
      </w:pPr>
      <w:r>
        <w:rPr>
          <w:rStyle w:val="text"/>
        </w:rPr>
        <w:t>Two simple past tense (aorist) infinitives define the aim, goal, or objective of God</w:t>
      </w:r>
      <w:r w:rsidR="00CD3CF7">
        <w:rPr>
          <w:rStyle w:val="text"/>
        </w:rPr>
        <w:t>’</w:t>
      </w:r>
      <w:r w:rsidR="00C2761F">
        <w:rPr>
          <w:rStyle w:val="text"/>
        </w:rPr>
        <w:t xml:space="preserve">s wish or desire: to be saved and to come.  To be saved is the passive voice; the cause of action is not named; God is naturally assumed to be the One who saves.  To come is the active voice, and describes something that men are to do: all men are to come.  </w:t>
      </w:r>
      <w:r w:rsidR="008E1AB5">
        <w:rPr>
          <w:rStyle w:val="text"/>
        </w:rPr>
        <w:t xml:space="preserve">It does not say that all men will come.  </w:t>
      </w:r>
      <w:r w:rsidR="00C2761F">
        <w:rPr>
          <w:rStyle w:val="text"/>
        </w:rPr>
        <w:t xml:space="preserve">It is impossible to say from this construction, if these infinitives are simultaneous or sequential, dependent or independent.  We generally assume from other verses and contexts that the </w:t>
      </w:r>
      <w:r w:rsidR="00C86916">
        <w:rPr>
          <w:rStyle w:val="text"/>
        </w:rPr>
        <w:t xml:space="preserve">salvation is the logical cause of the coming.  In reality men come because of the </w:t>
      </w:r>
      <w:r w:rsidR="008E1AB5">
        <w:rPr>
          <w:rStyle w:val="text"/>
        </w:rPr>
        <w:t xml:space="preserve">drawing of the Father and the </w:t>
      </w:r>
      <w:r w:rsidR="00C86916">
        <w:rPr>
          <w:rStyle w:val="text"/>
        </w:rPr>
        <w:t>prompting of the Holy Ghost, so that the coming and the saving are inseparable and integral to each other.</w:t>
      </w:r>
      <w:r w:rsidR="001C0586">
        <w:rPr>
          <w:rStyle w:val="EndnoteReference"/>
        </w:rPr>
        <w:endnoteReference w:id="26"/>
      </w:r>
      <w:r w:rsidR="00C86916">
        <w:rPr>
          <w:rStyle w:val="text"/>
        </w:rPr>
        <w:t xml:space="preserve">  It</w:t>
      </w:r>
      <w:r w:rsidR="00CD3CF7">
        <w:rPr>
          <w:rStyle w:val="text"/>
        </w:rPr>
        <w:t>’</w:t>
      </w:r>
      <w:r w:rsidR="00C86916">
        <w:rPr>
          <w:rStyle w:val="text"/>
        </w:rPr>
        <w:t xml:space="preserve">s best to leave the mystery as a mystery and not try to explain what we cannot understand.  God </w:t>
      </w:r>
      <w:r w:rsidR="00C86916">
        <w:rPr>
          <w:rStyle w:val="text"/>
        </w:rPr>
        <w:lastRenderedPageBreak/>
        <w:t>saves.  Men come.</w:t>
      </w:r>
      <w:r w:rsidR="0065594F">
        <w:rPr>
          <w:rStyle w:val="text"/>
        </w:rPr>
        <w:t xml:space="preserve">  We need a grammatically and lexically honest translation; not one with a built-in theological bias.</w:t>
      </w:r>
    </w:p>
    <w:p w:rsidR="009A7CD9" w:rsidRDefault="00C86916" w:rsidP="00E8650C">
      <w:pPr>
        <w:rPr>
          <w:rStyle w:val="text"/>
          <w:rFonts w:cs="Times New Roman"/>
        </w:rPr>
      </w:pPr>
      <w:r>
        <w:rPr>
          <w:rStyle w:val="text"/>
        </w:rPr>
        <w:t xml:space="preserve">To what do men come?  We cannot accept the any old willy-nilly, “a knowledge of the truth.”  </w:t>
      </w:r>
      <w:r w:rsidR="00485BB5">
        <w:rPr>
          <w:rStyle w:val="text"/>
        </w:rPr>
        <w:t>Admittedly</w:t>
      </w:r>
      <w:r>
        <w:rPr>
          <w:rStyle w:val="text"/>
        </w:rPr>
        <w:t>, ἐπίγνωσι</w:t>
      </w:r>
      <w:r>
        <w:rPr>
          <w:rStyle w:val="text"/>
          <w:rFonts w:cs="Times New Roman"/>
        </w:rPr>
        <w:t xml:space="preserve">ς is a difficult word to </w:t>
      </w:r>
      <w:r w:rsidR="008B2E85">
        <w:rPr>
          <w:rStyle w:val="text"/>
          <w:rFonts w:cs="Times New Roman"/>
        </w:rPr>
        <w:t>cope</w:t>
      </w:r>
      <w:r>
        <w:rPr>
          <w:rStyle w:val="text"/>
          <w:rFonts w:cs="Times New Roman"/>
        </w:rPr>
        <w:t xml:space="preserve"> with.  It involves the inner workings of the </w:t>
      </w:r>
      <w:r w:rsidRPr="00FC1D2F">
        <w:rPr>
          <w:rStyle w:val="text"/>
          <w:rFonts w:cs="Times New Roman"/>
        </w:rPr>
        <w:t>νοῦς</w:t>
      </w:r>
      <w:r w:rsidR="00FC1D2F">
        <w:rPr>
          <w:rStyle w:val="text"/>
          <w:rFonts w:cs="Times New Roman"/>
        </w:rPr>
        <w:t>, the mind, and po</w:t>
      </w:r>
      <w:r w:rsidR="00485BB5">
        <w:rPr>
          <w:rStyle w:val="text"/>
          <w:rFonts w:cs="Times New Roman"/>
        </w:rPr>
        <w:t>ssi</w:t>
      </w:r>
      <w:r w:rsidR="00FC1D2F">
        <w:rPr>
          <w:rStyle w:val="text"/>
          <w:rFonts w:cs="Times New Roman"/>
        </w:rPr>
        <w:t xml:space="preserve">bly the emotions and will as well.  No mere human knows the exact meanings or workings </w:t>
      </w:r>
      <w:r w:rsidR="00485BB5">
        <w:rPr>
          <w:rStyle w:val="text"/>
          <w:rFonts w:cs="Times New Roman"/>
        </w:rPr>
        <w:t>of these things.</w:t>
      </w:r>
    </w:p>
    <w:p w:rsidR="001F4CAE" w:rsidRDefault="007C3E46" w:rsidP="00E8650C">
      <w:pPr>
        <w:rPr>
          <w:rStyle w:val="text"/>
          <w:rFonts w:cs="Times New Roman"/>
        </w:rPr>
      </w:pPr>
      <w:r>
        <w:rPr>
          <w:rStyle w:val="text"/>
          <w:rFonts w:cs="Times New Roman"/>
        </w:rPr>
        <w:t>Still, w</w:t>
      </w:r>
      <w:r w:rsidR="00485BB5">
        <w:rPr>
          <w:rStyle w:val="text"/>
          <w:rFonts w:cs="Times New Roman"/>
        </w:rPr>
        <w:t>e can say the</w:t>
      </w:r>
      <w:r w:rsidR="00FC1D2F">
        <w:rPr>
          <w:rStyle w:val="text"/>
          <w:rFonts w:cs="Times New Roman"/>
        </w:rPr>
        <w:t>s</w:t>
      </w:r>
      <w:r w:rsidR="00485BB5">
        <w:rPr>
          <w:rStyle w:val="text"/>
          <w:rFonts w:cs="Times New Roman"/>
        </w:rPr>
        <w:t>e t</w:t>
      </w:r>
      <w:r w:rsidR="00E8650C">
        <w:rPr>
          <w:rStyle w:val="text"/>
          <w:rFonts w:cs="Times New Roman"/>
        </w:rPr>
        <w:t>hree</w:t>
      </w:r>
      <w:r w:rsidR="00485BB5">
        <w:rPr>
          <w:rStyle w:val="text"/>
          <w:rFonts w:cs="Times New Roman"/>
        </w:rPr>
        <w:t xml:space="preserve"> things </w:t>
      </w:r>
      <w:r w:rsidR="00FC1D2F">
        <w:rPr>
          <w:rStyle w:val="text"/>
          <w:rFonts w:cs="Times New Roman"/>
        </w:rPr>
        <w:t xml:space="preserve">with confidence: </w:t>
      </w:r>
      <w:r w:rsidR="00E8650C">
        <w:rPr>
          <w:rStyle w:val="text"/>
          <w:rFonts w:cs="Times New Roman"/>
        </w:rPr>
        <w:t xml:space="preserve">one, </w:t>
      </w:r>
      <w:r w:rsidR="00FC1D2F">
        <w:rPr>
          <w:rStyle w:val="text"/>
        </w:rPr>
        <w:t>ἐπίγνωσι</w:t>
      </w:r>
      <w:r w:rsidR="00FC1D2F">
        <w:rPr>
          <w:rStyle w:val="text"/>
          <w:rFonts w:cs="Times New Roman"/>
        </w:rPr>
        <w:t>ς requires commitment</w:t>
      </w:r>
      <w:r w:rsidR="00E8650C">
        <w:rPr>
          <w:rStyle w:val="text"/>
          <w:rFonts w:cs="Times New Roman"/>
        </w:rPr>
        <w:t>; two,</w:t>
      </w:r>
      <w:r w:rsidR="00FC1D2F">
        <w:rPr>
          <w:rStyle w:val="text"/>
          <w:rFonts w:cs="Times New Roman"/>
        </w:rPr>
        <w:t xml:space="preserve"> it never stops growing</w:t>
      </w:r>
      <w:r w:rsidR="00E8650C">
        <w:rPr>
          <w:rStyle w:val="text"/>
          <w:rFonts w:cs="Times New Roman"/>
        </w:rPr>
        <w:t>; three, it does not involve full knowledge, it does not resolve all mysteries</w:t>
      </w:r>
      <w:r w:rsidR="00FC1D2F">
        <w:rPr>
          <w:rStyle w:val="text"/>
          <w:rFonts w:cs="Times New Roman"/>
        </w:rPr>
        <w:t>.</w:t>
      </w:r>
      <w:r w:rsidR="00C11F85">
        <w:rPr>
          <w:rStyle w:val="EndnoteReference"/>
          <w:rFonts w:cs="Times New Roman"/>
        </w:rPr>
        <w:endnoteReference w:id="27"/>
      </w:r>
      <w:r w:rsidR="00FC1D2F">
        <w:rPr>
          <w:rStyle w:val="text"/>
          <w:rFonts w:cs="Times New Roman"/>
        </w:rPr>
        <w:t xml:space="preserve">  </w:t>
      </w:r>
      <w:r w:rsidR="006B5783">
        <w:rPr>
          <w:rStyle w:val="text"/>
          <w:rFonts w:cs="Times New Roman"/>
        </w:rPr>
        <w:t>With the growth of knowledge, comes the attendant demand for increased commitment; and with fresh commitment comes new knowledge.</w:t>
      </w:r>
    </w:p>
    <w:p w:rsidR="001F4CAE" w:rsidRDefault="006B5783" w:rsidP="00E8650C">
      <w:pPr>
        <w:rPr>
          <w:rStyle w:val="text"/>
          <w:rFonts w:cs="Times New Roman"/>
        </w:rPr>
      </w:pPr>
      <w:r>
        <w:rPr>
          <w:rStyle w:val="text"/>
          <w:rFonts w:cs="Times New Roman"/>
        </w:rPr>
        <w:t>Th</w:t>
      </w:r>
      <w:r w:rsidR="001F4CAE">
        <w:rPr>
          <w:rStyle w:val="text"/>
          <w:rFonts w:cs="Times New Roman"/>
        </w:rPr>
        <w:t>is</w:t>
      </w:r>
      <w:r>
        <w:rPr>
          <w:rStyle w:val="text"/>
          <w:rFonts w:cs="Times New Roman"/>
        </w:rPr>
        <w:t xml:space="preserve"> is the way faith works: when we step out in faith, we experience and learn something, all by God</w:t>
      </w:r>
      <w:r w:rsidR="00CD3CF7">
        <w:rPr>
          <w:rStyle w:val="text"/>
          <w:rFonts w:cs="Times New Roman"/>
        </w:rPr>
        <w:t>’</w:t>
      </w:r>
      <w:r>
        <w:rPr>
          <w:rStyle w:val="text"/>
          <w:rFonts w:cs="Times New Roman"/>
        </w:rPr>
        <w:t xml:space="preserve">s grace.  As we learn more we grow to trust more.  </w:t>
      </w:r>
      <w:r w:rsidR="00FC1D2F">
        <w:rPr>
          <w:rStyle w:val="text"/>
          <w:rFonts w:cs="Times New Roman"/>
        </w:rPr>
        <w:t xml:space="preserve">The passage indicates that which is elsewhere called the obedience of the faith; the faith that does not exist apart from works.  This is not to say that salvation can be earned, or that there is human merit to salvation.  Nevertheless, if </w:t>
      </w:r>
      <w:r w:rsidR="00FC1D2F">
        <w:rPr>
          <w:rStyle w:val="text"/>
          <w:rFonts w:cs="Times New Roman"/>
        </w:rPr>
        <w:lastRenderedPageBreak/>
        <w:t>faith requires that we must take the cup of salvation: we cannot help ours</w:t>
      </w:r>
      <w:r w:rsidR="008B2E85">
        <w:rPr>
          <w:rStyle w:val="text"/>
          <w:rFonts w:cs="Times New Roman"/>
        </w:rPr>
        <w:t>elves, we cannot stop ourselves;</w:t>
      </w:r>
      <w:r w:rsidR="00FC1D2F">
        <w:rPr>
          <w:rStyle w:val="text"/>
          <w:rFonts w:cs="Times New Roman"/>
        </w:rPr>
        <w:t xml:space="preserve"> we will take that cup and drink it down with fearful hearts and trembling hands.</w:t>
      </w:r>
    </w:p>
    <w:p w:rsidR="00C86916" w:rsidRDefault="007C3E46" w:rsidP="00E8650C">
      <w:pPr>
        <w:rPr>
          <w:rStyle w:val="text"/>
          <w:rFonts w:cs="Times New Roman"/>
        </w:rPr>
      </w:pPr>
      <w:r>
        <w:rPr>
          <w:rStyle w:val="text"/>
          <w:rFonts w:cs="Times New Roman"/>
        </w:rPr>
        <w:t xml:space="preserve">If we don’t need </w:t>
      </w:r>
      <w:r>
        <w:rPr>
          <w:rStyle w:val="text"/>
        </w:rPr>
        <w:t>a built-in theological bias; we certainly do not need one theologians biased opinion.</w:t>
      </w:r>
    </w:p>
    <w:p w:rsidR="00FC1D2F" w:rsidRDefault="00FC1D2F" w:rsidP="00FC1D2F">
      <w:pPr>
        <w:rPr>
          <w:rStyle w:val="text"/>
        </w:rPr>
      </w:pPr>
      <w:r>
        <w:rPr>
          <w:rStyle w:val="text"/>
          <w:rFonts w:cs="Times New Roman"/>
        </w:rPr>
        <w:t xml:space="preserve">The contextual argument from verse 5 is more than a bit </w:t>
      </w:r>
      <w:r w:rsidR="004F16F1">
        <w:rPr>
          <w:rStyle w:val="text"/>
          <w:rFonts w:cs="Times New Roman"/>
        </w:rPr>
        <w:t xml:space="preserve">of red herring.  If a clear distinction </w:t>
      </w:r>
      <w:r w:rsidR="002D31E4">
        <w:rPr>
          <w:rStyle w:val="text"/>
          <w:rFonts w:cs="Times New Roman"/>
        </w:rPr>
        <w:t xml:space="preserve">was in mind </w:t>
      </w:r>
      <w:r w:rsidR="004F16F1">
        <w:rPr>
          <w:rStyle w:val="text"/>
          <w:rFonts w:cs="Times New Roman"/>
        </w:rPr>
        <w:t xml:space="preserve">the word </w:t>
      </w:r>
      <w:r w:rsidR="004F16F1" w:rsidRPr="004F16F1">
        <w:rPr>
          <w:rStyle w:val="text"/>
          <w:rFonts w:cs="Times New Roman"/>
        </w:rPr>
        <w:t>ἀνήρ</w:t>
      </w:r>
      <w:r w:rsidR="00D25D85">
        <w:rPr>
          <w:rStyle w:val="text"/>
          <w:rFonts w:cs="Times New Roman"/>
        </w:rPr>
        <w:t xml:space="preserve"> would have been used</w:t>
      </w:r>
      <w:r w:rsidR="004F16F1">
        <w:rPr>
          <w:rStyle w:val="text"/>
          <w:rFonts w:cs="Times New Roman"/>
        </w:rPr>
        <w:t xml:space="preserve">, then </w:t>
      </w:r>
      <w:r w:rsidR="004F16F1" w:rsidRPr="004F16F1">
        <w:rPr>
          <w:rStyle w:val="text"/>
          <w:rFonts w:cs="Times New Roman"/>
        </w:rPr>
        <w:t>ἀνήρ</w:t>
      </w:r>
      <w:r w:rsidR="004F16F1">
        <w:rPr>
          <w:rStyle w:val="text"/>
          <w:rFonts w:cs="Times New Roman"/>
        </w:rPr>
        <w:t xml:space="preserve"> </w:t>
      </w:r>
      <w:r w:rsidR="00D25D85">
        <w:rPr>
          <w:rStyle w:val="text"/>
          <w:rFonts w:cs="Times New Roman"/>
        </w:rPr>
        <w:t xml:space="preserve">would have </w:t>
      </w:r>
      <w:r w:rsidR="004F16F1">
        <w:rPr>
          <w:rStyle w:val="text"/>
          <w:rFonts w:cs="Times New Roman"/>
        </w:rPr>
        <w:t>be</w:t>
      </w:r>
      <w:r w:rsidR="00D25D85">
        <w:rPr>
          <w:rStyle w:val="text"/>
          <w:rFonts w:cs="Times New Roman"/>
        </w:rPr>
        <w:t>en</w:t>
      </w:r>
      <w:r w:rsidR="004F16F1">
        <w:rPr>
          <w:rStyle w:val="text"/>
          <w:rFonts w:cs="Times New Roman"/>
        </w:rPr>
        <w:t xml:space="preserve"> translated by the word male, so that </w:t>
      </w:r>
      <w:r w:rsidR="004F16F1">
        <w:rPr>
          <w:rStyle w:val="text"/>
        </w:rPr>
        <w:t xml:space="preserve">ἀνθρώπος is not corrupted in an ill-begotten attempt to cater to political correctness, </w:t>
      </w:r>
      <w:r w:rsidR="008B2E85">
        <w:rPr>
          <w:rStyle w:val="text"/>
        </w:rPr>
        <w:t xml:space="preserve">or </w:t>
      </w:r>
      <w:r w:rsidR="004F16F1">
        <w:rPr>
          <w:rStyle w:val="text"/>
        </w:rPr>
        <w:t>evilly directed women</w:t>
      </w:r>
      <w:r w:rsidR="00CD3CF7">
        <w:rPr>
          <w:rStyle w:val="text"/>
        </w:rPr>
        <w:t>’</w:t>
      </w:r>
      <w:r w:rsidR="004F16F1">
        <w:rPr>
          <w:rStyle w:val="text"/>
        </w:rPr>
        <w:t>s liberation rights.</w:t>
      </w:r>
      <w:r w:rsidR="00D25D85">
        <w:rPr>
          <w:rStyle w:val="EndnoteReference"/>
        </w:rPr>
        <w:endnoteReference w:id="28"/>
      </w:r>
      <w:r w:rsidR="004F16F1">
        <w:rPr>
          <w:rStyle w:val="text"/>
        </w:rPr>
        <w:t xml:space="preserve">  Women</w:t>
      </w:r>
      <w:r w:rsidR="00CD3CF7">
        <w:rPr>
          <w:rStyle w:val="text"/>
        </w:rPr>
        <w:t>’</w:t>
      </w:r>
      <w:r w:rsidR="004F16F1">
        <w:rPr>
          <w:rStyle w:val="text"/>
        </w:rPr>
        <w:t>s liberation rights are no rights and no equality at all; rather, they are the forfeiture of women</w:t>
      </w:r>
      <w:r w:rsidR="00CD3CF7">
        <w:rPr>
          <w:rStyle w:val="text"/>
        </w:rPr>
        <w:t>’</w:t>
      </w:r>
      <w:r w:rsidR="004F16F1">
        <w:rPr>
          <w:rStyle w:val="text"/>
        </w:rPr>
        <w:t>s Divinely granted place of honor.  What we need to fix here is not our language, but how we treat women.</w:t>
      </w:r>
      <w:r w:rsidR="007C3E46">
        <w:rPr>
          <w:rStyle w:val="EndnoteReference"/>
        </w:rPr>
        <w:endnoteReference w:id="29"/>
      </w:r>
      <w:r w:rsidR="004F16F1">
        <w:rPr>
          <w:rStyle w:val="text"/>
        </w:rPr>
        <w:t xml:space="preserve">  Women</w:t>
      </w:r>
      <w:r w:rsidR="00CD3CF7">
        <w:rPr>
          <w:rStyle w:val="text"/>
        </w:rPr>
        <w:t>’</w:t>
      </w:r>
      <w:r w:rsidR="004F16F1">
        <w:rPr>
          <w:rStyle w:val="text"/>
        </w:rPr>
        <w:t>s liberation rights further reduce the status of all women.</w:t>
      </w:r>
      <w:r w:rsidR="008B2E85">
        <w:rPr>
          <w:rStyle w:val="text"/>
        </w:rPr>
        <w:t xml:space="preserve">  This error requires confrontation, not acquiescence or surrender.</w:t>
      </w:r>
    </w:p>
    <w:p w:rsidR="007C3E46" w:rsidRDefault="007C3E46" w:rsidP="00FC1D2F">
      <w:pPr>
        <w:rPr>
          <w:rStyle w:val="text"/>
        </w:rPr>
      </w:pPr>
      <w:r>
        <w:rPr>
          <w:rStyle w:val="text"/>
        </w:rPr>
        <w:t>While much of this discussion may be quite esoteric; it is this very esoteric nature of the subject that allows subtle change to slip in unawares: thus, reinventing and destroying the historic nature of faith, handed down from our Ancestors.</w:t>
      </w:r>
    </w:p>
    <w:p w:rsidR="006B5783" w:rsidRPr="005A71F5" w:rsidRDefault="006B5783" w:rsidP="005A71F5">
      <w:pPr>
        <w:pStyle w:val="Heading3"/>
        <w:shd w:val="clear" w:color="auto" w:fill="auto"/>
        <w:spacing w:before="0"/>
        <w:rPr>
          <w:rFonts w:asciiTheme="minorBidi" w:eastAsiaTheme="minorHAnsi" w:hAnsiTheme="minorBidi" w:cstheme="minorBidi"/>
          <w:iCs/>
          <w:color w:val="auto"/>
          <w:szCs w:val="40"/>
        </w:rPr>
      </w:pPr>
      <w:r w:rsidRPr="005A71F5">
        <w:rPr>
          <w:rFonts w:asciiTheme="minorBidi" w:eastAsiaTheme="minorHAnsi" w:hAnsiTheme="minorBidi" w:cstheme="minorBidi"/>
          <w:iCs/>
          <w:color w:val="auto"/>
          <w:szCs w:val="40"/>
        </w:rPr>
        <w:lastRenderedPageBreak/>
        <w:t>Example 2 (Matthew 4:19)</w:t>
      </w:r>
    </w:p>
    <w:p w:rsidR="006B5783" w:rsidRDefault="001C60C2" w:rsidP="00467F6D">
      <w:pPr>
        <w:rPr>
          <w:rStyle w:val="text"/>
        </w:rPr>
      </w:pPr>
      <w:r>
        <w:rPr>
          <w:rStyle w:val="text"/>
        </w:rPr>
        <w:t>καὶ</w:t>
      </w:r>
      <w:r w:rsidR="00953630" w:rsidRPr="00953630">
        <w:rPr>
          <w:rStyle w:val="text"/>
          <w:vertAlign w:val="superscript"/>
        </w:rPr>
        <w:fldChar w:fldCharType="begin"/>
      </w:r>
      <w:r w:rsidR="00953630" w:rsidRPr="00953630">
        <w:rPr>
          <w:rStyle w:val="text"/>
          <w:vertAlign w:val="superscript"/>
        </w:rPr>
        <w:instrText xml:space="preserve"> NOTEREF _Ref364355892 \h </w:instrText>
      </w:r>
      <w:r w:rsidR="00953630">
        <w:rPr>
          <w:rStyle w:val="text"/>
          <w:vertAlign w:val="superscript"/>
        </w:rPr>
        <w:instrText xml:space="preserve"> \* MERGEFORMAT </w:instrText>
      </w:r>
      <w:r w:rsidR="00953630" w:rsidRPr="00953630">
        <w:rPr>
          <w:rStyle w:val="text"/>
          <w:vertAlign w:val="superscript"/>
        </w:rPr>
      </w:r>
      <w:r w:rsidR="00953630" w:rsidRPr="00953630">
        <w:rPr>
          <w:rStyle w:val="text"/>
          <w:vertAlign w:val="superscript"/>
        </w:rPr>
        <w:fldChar w:fldCharType="separate"/>
      </w:r>
      <w:r w:rsidR="004F3C2A">
        <w:rPr>
          <w:rStyle w:val="text"/>
          <w:vertAlign w:val="superscript"/>
        </w:rPr>
        <w:t>7</w:t>
      </w:r>
      <w:r w:rsidR="00953630" w:rsidRPr="00953630">
        <w:rPr>
          <w:rStyle w:val="text"/>
          <w:vertAlign w:val="superscript"/>
        </w:rPr>
        <w:fldChar w:fldCharType="end"/>
      </w:r>
      <w:r>
        <w:rPr>
          <w:rStyle w:val="text"/>
        </w:rPr>
        <w:t xml:space="preserve"> λέγει</w:t>
      </w:r>
      <w:r w:rsidR="00953630">
        <w:rPr>
          <w:rStyle w:val="EndnoteReference"/>
        </w:rPr>
        <w:endnoteReference w:id="30"/>
      </w:r>
      <w:r>
        <w:rPr>
          <w:rStyle w:val="text"/>
        </w:rPr>
        <w:t xml:space="preserve"> αὐτοῖς</w:t>
      </w:r>
      <w:r w:rsidR="00953630">
        <w:rPr>
          <w:rStyle w:val="EndnoteReference"/>
        </w:rPr>
        <w:endnoteReference w:id="31"/>
      </w:r>
      <w:r>
        <w:rPr>
          <w:rStyle w:val="text"/>
        </w:rPr>
        <w:t xml:space="preserve"> </w:t>
      </w:r>
      <w:r w:rsidR="00467F6D">
        <w:rPr>
          <w:rStyle w:val="text"/>
          <w:rFonts w:cs="Times New Roman"/>
        </w:rPr>
        <w:t>Δ</w:t>
      </w:r>
      <w:r>
        <w:rPr>
          <w:rStyle w:val="text"/>
        </w:rPr>
        <w:t>εῦτε</w:t>
      </w:r>
      <w:r w:rsidR="00187958">
        <w:rPr>
          <w:rStyle w:val="EndnoteReference"/>
        </w:rPr>
        <w:endnoteReference w:id="32"/>
      </w:r>
      <w:r>
        <w:rPr>
          <w:rStyle w:val="text"/>
        </w:rPr>
        <w:t xml:space="preserve"> ὀπίσω</w:t>
      </w:r>
      <w:r w:rsidR="00467F6D">
        <w:rPr>
          <w:rStyle w:val="EndnoteReference"/>
        </w:rPr>
        <w:endnoteReference w:id="33"/>
      </w:r>
      <w:r>
        <w:rPr>
          <w:rStyle w:val="text"/>
        </w:rPr>
        <w:t xml:space="preserve"> μου,</w:t>
      </w:r>
      <w:bookmarkStart w:id="3" w:name="_Ref364460742"/>
      <w:r w:rsidR="0046705E">
        <w:rPr>
          <w:rStyle w:val="EndnoteReference"/>
        </w:rPr>
        <w:endnoteReference w:id="34"/>
      </w:r>
      <w:bookmarkEnd w:id="3"/>
      <w:r>
        <w:rPr>
          <w:rStyle w:val="text"/>
        </w:rPr>
        <w:t xml:space="preserve"> καὶ</w:t>
      </w:r>
      <w:r w:rsidR="006179C6" w:rsidRPr="006179C6">
        <w:rPr>
          <w:rStyle w:val="text"/>
          <w:vertAlign w:val="superscript"/>
        </w:rPr>
        <w:fldChar w:fldCharType="begin"/>
      </w:r>
      <w:r w:rsidR="006179C6" w:rsidRPr="006179C6">
        <w:rPr>
          <w:rStyle w:val="text"/>
          <w:vertAlign w:val="superscript"/>
        </w:rPr>
        <w:instrText xml:space="preserve"> NOTEREF _Ref364355892 \h </w:instrText>
      </w:r>
      <w:r w:rsidR="006179C6">
        <w:rPr>
          <w:rStyle w:val="text"/>
          <w:vertAlign w:val="superscript"/>
        </w:rPr>
        <w:instrText xml:space="preserve"> \* MERGEFORMAT </w:instrText>
      </w:r>
      <w:r w:rsidR="006179C6" w:rsidRPr="006179C6">
        <w:rPr>
          <w:rStyle w:val="text"/>
          <w:vertAlign w:val="superscript"/>
        </w:rPr>
      </w:r>
      <w:r w:rsidR="006179C6" w:rsidRPr="006179C6">
        <w:rPr>
          <w:rStyle w:val="text"/>
          <w:vertAlign w:val="superscript"/>
        </w:rPr>
        <w:fldChar w:fldCharType="separate"/>
      </w:r>
      <w:r w:rsidR="004F3C2A">
        <w:rPr>
          <w:rStyle w:val="text"/>
          <w:vertAlign w:val="superscript"/>
        </w:rPr>
        <w:t>7</w:t>
      </w:r>
      <w:r w:rsidR="006179C6" w:rsidRPr="006179C6">
        <w:rPr>
          <w:rStyle w:val="text"/>
          <w:vertAlign w:val="superscript"/>
        </w:rPr>
        <w:fldChar w:fldCharType="end"/>
      </w:r>
      <w:r>
        <w:rPr>
          <w:rStyle w:val="text"/>
        </w:rPr>
        <w:t xml:space="preserve"> ποιήσω</w:t>
      </w:r>
      <w:r w:rsidR="006179C6">
        <w:rPr>
          <w:rStyle w:val="EndnoteReference"/>
        </w:rPr>
        <w:endnoteReference w:id="35"/>
      </w:r>
      <w:r>
        <w:rPr>
          <w:rStyle w:val="text"/>
        </w:rPr>
        <w:t xml:space="preserve"> ὑμᾶς</w:t>
      </w:r>
      <w:r w:rsidR="00F764C1">
        <w:rPr>
          <w:rStyle w:val="EndnoteReference"/>
        </w:rPr>
        <w:endnoteReference w:id="36"/>
      </w:r>
      <w:r>
        <w:rPr>
          <w:rStyle w:val="text"/>
        </w:rPr>
        <w:t xml:space="preserve"> ἁλιεῖς</w:t>
      </w:r>
      <w:r w:rsidR="003B77D3">
        <w:rPr>
          <w:rStyle w:val="EndnoteReference"/>
        </w:rPr>
        <w:endnoteReference w:id="37"/>
      </w:r>
      <w:r>
        <w:rPr>
          <w:rStyle w:val="text"/>
        </w:rPr>
        <w:t xml:space="preserve"> ἀνθρώπων.</w:t>
      </w:r>
      <w:r w:rsidR="002A1307">
        <w:rPr>
          <w:rStyle w:val="EndnoteReference"/>
        </w:rPr>
        <w:endnoteReference w:id="38"/>
      </w:r>
    </w:p>
    <w:p w:rsidR="006B5783" w:rsidRDefault="00953630" w:rsidP="00FC1D2F">
      <w:pPr>
        <w:rPr>
          <w:rStyle w:val="text"/>
        </w:rPr>
      </w:pPr>
      <w:r>
        <w:rPr>
          <w:rStyle w:val="text"/>
        </w:rPr>
        <w:t>There are no identified textual variations in this verse.</w:t>
      </w:r>
    </w:p>
    <w:p w:rsidR="00953630" w:rsidRDefault="00953630" w:rsidP="00FC1D2F">
      <w:pPr>
        <w:rPr>
          <w:rStyle w:val="text"/>
        </w:rPr>
      </w:pPr>
      <w:r>
        <w:rPr>
          <w:rStyle w:val="text"/>
        </w:rPr>
        <w:t>We translate:</w:t>
      </w:r>
    </w:p>
    <w:p w:rsidR="00953630" w:rsidRDefault="006179C6" w:rsidP="008B2E85">
      <w:pPr>
        <w:rPr>
          <w:rStyle w:val="text"/>
        </w:rPr>
      </w:pPr>
      <w:r>
        <w:rPr>
          <w:rStyle w:val="text"/>
        </w:rPr>
        <w:t>And He says to them, “Come.  Be my followers</w:t>
      </w:r>
      <w:r w:rsidR="007C09E2">
        <w:rPr>
          <w:rStyle w:val="text"/>
        </w:rPr>
        <w:t>,</w:t>
      </w:r>
      <w:r>
        <w:rPr>
          <w:rStyle w:val="EndnoteReference"/>
        </w:rPr>
        <w:endnoteReference w:id="39"/>
      </w:r>
      <w:r>
        <w:rPr>
          <w:rStyle w:val="text"/>
        </w:rPr>
        <w:t xml:space="preserve"> </w:t>
      </w:r>
      <w:r w:rsidR="007C09E2">
        <w:rPr>
          <w:rStyle w:val="text"/>
        </w:rPr>
        <w:t xml:space="preserve">and I </w:t>
      </w:r>
      <w:r w:rsidR="008B62CF">
        <w:rPr>
          <w:rStyle w:val="text"/>
        </w:rPr>
        <w:t>could</w:t>
      </w:r>
      <w:r w:rsidR="007C09E2">
        <w:rPr>
          <w:rStyle w:val="text"/>
        </w:rPr>
        <w:t xml:space="preserve"> make </w:t>
      </w:r>
      <w:r w:rsidR="002A1307">
        <w:rPr>
          <w:rStyle w:val="text"/>
        </w:rPr>
        <w:t xml:space="preserve">you … you will gather </w:t>
      </w:r>
      <w:r w:rsidR="0024369C">
        <w:rPr>
          <w:rStyle w:val="text"/>
        </w:rPr>
        <w:t>men.</w:t>
      </w:r>
      <w:r w:rsidR="008B62CF">
        <w:rPr>
          <w:rStyle w:val="text"/>
        </w:rPr>
        <w:t>”</w:t>
      </w:r>
      <w:r w:rsidR="0024369C">
        <w:rPr>
          <w:rStyle w:val="EndnoteReference"/>
        </w:rPr>
        <w:endnoteReference w:id="40"/>
      </w:r>
      <w:r w:rsidR="008B62CF">
        <w:rPr>
          <w:rStyle w:val="text"/>
        </w:rPr>
        <w:t xml:space="preserve">  Alternatively, “… you will be men gatherers.”</w:t>
      </w:r>
    </w:p>
    <w:p w:rsidR="00953630" w:rsidRDefault="00953630" w:rsidP="00FC1D2F">
      <w:pPr>
        <w:rPr>
          <w:rStyle w:val="text"/>
        </w:rPr>
      </w:pPr>
      <w:r>
        <w:rPr>
          <w:rStyle w:val="text"/>
        </w:rPr>
        <w:t>Commentary:</w:t>
      </w:r>
    </w:p>
    <w:p w:rsidR="008D4B57" w:rsidRDefault="0024369C" w:rsidP="008D4B57">
      <w:pPr>
        <w:rPr>
          <w:rStyle w:val="text"/>
        </w:rPr>
      </w:pPr>
      <w:r>
        <w:rPr>
          <w:rStyle w:val="text"/>
        </w:rPr>
        <w:t xml:space="preserve">There are some very interesting concepts in this verse: </w:t>
      </w:r>
      <w:r>
        <w:rPr>
          <w:rStyle w:val="text"/>
          <w:rFonts w:cs="Times New Roman"/>
        </w:rPr>
        <w:t>Δ</w:t>
      </w:r>
      <w:r>
        <w:rPr>
          <w:rStyle w:val="text"/>
        </w:rPr>
        <w:t>εῦτε and ἁλιεῖς among them.  These are worthy of sermonic development and specific application to life</w:t>
      </w:r>
      <w:r w:rsidR="008D4B57">
        <w:rPr>
          <w:rStyle w:val="text"/>
        </w:rPr>
        <w:t>.</w:t>
      </w:r>
    </w:p>
    <w:p w:rsidR="006B5783" w:rsidRDefault="008D4B57" w:rsidP="008D4B57">
      <w:pPr>
        <w:rPr>
          <w:rStyle w:val="text"/>
        </w:rPr>
      </w:pPr>
      <w:r>
        <w:rPr>
          <w:rStyle w:val="text"/>
        </w:rPr>
        <w:t>Christians are the soldiers of Christ; they take orders; failure to follow is to not be Christian.  There is no easy path in the Bible, only a narrow one.  A Christian is a highly committed disciple, there is no lax view of Christianity in the Bible.  Sadly, some seem to make this into a formula for super-sainthood.</w:t>
      </w:r>
      <w:r>
        <w:rPr>
          <w:rStyle w:val="EndnoteReference"/>
        </w:rPr>
        <w:endnoteReference w:id="41"/>
      </w:r>
      <w:r>
        <w:rPr>
          <w:rStyle w:val="text"/>
        </w:rPr>
        <w:t xml:space="preserve">  This is not Pietism.  This is a requirement for every Christian.  Read your Bible, and by the grace of God, through faith, </w:t>
      </w:r>
      <w:r w:rsidR="004C7A45">
        <w:rPr>
          <w:rStyle w:val="text"/>
        </w:rPr>
        <w:t xml:space="preserve">in the power and teaching of the Spirit, </w:t>
      </w:r>
      <w:r>
        <w:rPr>
          <w:rStyle w:val="text"/>
        </w:rPr>
        <w:t xml:space="preserve">obey it.  In </w:t>
      </w:r>
      <w:r>
        <w:rPr>
          <w:rStyle w:val="text"/>
        </w:rPr>
        <w:lastRenderedPageBreak/>
        <w:t>other words, follow Jesus with all your mind, spirit, and strength</w:t>
      </w:r>
      <w:r w:rsidR="004C7A45">
        <w:rPr>
          <w:rStyle w:val="text"/>
        </w:rPr>
        <w:t>, being earnestly led by the Spirit of God</w:t>
      </w:r>
      <w:r>
        <w:rPr>
          <w:rStyle w:val="text"/>
        </w:rPr>
        <w:t>.</w:t>
      </w:r>
    </w:p>
    <w:p w:rsidR="0090477B" w:rsidRDefault="0090477B" w:rsidP="008D4B57">
      <w:pPr>
        <w:rPr>
          <w:rStyle w:val="text"/>
        </w:rPr>
      </w:pPr>
      <w:r>
        <w:rPr>
          <w:rStyle w:val="text"/>
        </w:rPr>
        <w:t xml:space="preserve">However, the presence of the subjunctive mood in </w:t>
      </w:r>
      <w:r w:rsidR="00F81619">
        <w:rPr>
          <w:rStyle w:val="text"/>
        </w:rPr>
        <w:t>ποιήσω, “I could, would, should make you”, shows that the human will is very much in play: among the twelve, one would not; among us, many could turn away, even at the last hour.</w:t>
      </w:r>
    </w:p>
    <w:p w:rsidR="008D4B57" w:rsidRDefault="008D4B57" w:rsidP="008D4B57">
      <w:pPr>
        <w:rPr>
          <w:rStyle w:val="text"/>
        </w:rPr>
      </w:pPr>
      <w:r>
        <w:rPr>
          <w:rStyle w:val="text"/>
        </w:rPr>
        <w:t>Christians are the gatherers of Christ.  We are to be pulling people together wherever we are.</w:t>
      </w:r>
    </w:p>
    <w:p w:rsidR="004071A9" w:rsidRDefault="00911391" w:rsidP="00911391">
      <w:pPr>
        <w:rPr>
          <w:rStyle w:val="text"/>
        </w:rPr>
      </w:pPr>
      <w:r>
        <w:rPr>
          <w:rStyle w:val="text"/>
        </w:rPr>
        <w:t xml:space="preserve">There is only one word worthy of defense and disputation: ἀνθρώπος.  We intend to defend the translation, man, to our dying breath.  We strongly protest the machinations and manipulations of translation that are attempting to expunge this word from the English language.  We will not tolerate the erasure of anthropology, anthropological, or any other such term from the English language.  This is simply catering to the worst, most rebellious behavior </w:t>
      </w:r>
      <w:r w:rsidR="00994677">
        <w:rPr>
          <w:rStyle w:val="text"/>
        </w:rPr>
        <w:t xml:space="preserve">among some </w:t>
      </w:r>
      <w:r>
        <w:rPr>
          <w:rStyle w:val="text"/>
        </w:rPr>
        <w:t xml:space="preserve">of the </w:t>
      </w:r>
      <w:r w:rsidR="00B95E20">
        <w:rPr>
          <w:rStyle w:val="text"/>
        </w:rPr>
        <w:t xml:space="preserve">(not always) </w:t>
      </w:r>
      <w:r>
        <w:rPr>
          <w:rStyle w:val="text"/>
        </w:rPr>
        <w:t xml:space="preserve">gentler sex, </w:t>
      </w:r>
      <w:r w:rsidR="00F81619">
        <w:rPr>
          <w:rStyle w:val="text"/>
        </w:rPr>
        <w:t xml:space="preserve">who are </w:t>
      </w:r>
      <w:r>
        <w:rPr>
          <w:rStyle w:val="text"/>
        </w:rPr>
        <w:t>hatefully cast</w:t>
      </w:r>
      <w:r w:rsidR="00F81619">
        <w:rPr>
          <w:rStyle w:val="text"/>
        </w:rPr>
        <w:t>ing</w:t>
      </w:r>
      <w:r>
        <w:rPr>
          <w:rStyle w:val="text"/>
        </w:rPr>
        <w:t xml:space="preserve"> their crowns of glory to the ground, in one final act of hatred against God.  If we cannot agree on the word man, perhaps we should consider the transliteration, anthropos, rather than giving up this word.</w:t>
      </w:r>
      <w:r w:rsidR="00F81619">
        <w:rPr>
          <w:rStyle w:val="text"/>
        </w:rPr>
        <w:t xml:space="preserve">  The word means to gather men, both male and female, in preference </w:t>
      </w:r>
      <w:r w:rsidR="00F81619">
        <w:rPr>
          <w:rStyle w:val="text"/>
        </w:rPr>
        <w:lastRenderedPageBreak/>
        <w:t>to gathering angels and apes.  Salvation is exclusively for humans; blessings flow from men to other creatures.</w:t>
      </w:r>
    </w:p>
    <w:p w:rsidR="006B5783" w:rsidRPr="005A71F5" w:rsidRDefault="006B5783" w:rsidP="005A71F5">
      <w:pPr>
        <w:pStyle w:val="Heading3"/>
        <w:shd w:val="clear" w:color="auto" w:fill="auto"/>
        <w:spacing w:before="0"/>
        <w:rPr>
          <w:rFonts w:asciiTheme="minorBidi" w:eastAsiaTheme="minorHAnsi" w:hAnsiTheme="minorBidi" w:cstheme="minorBidi"/>
          <w:iCs/>
          <w:color w:val="auto"/>
          <w:szCs w:val="40"/>
        </w:rPr>
      </w:pPr>
      <w:r w:rsidRPr="005A71F5">
        <w:rPr>
          <w:rFonts w:asciiTheme="minorBidi" w:eastAsiaTheme="minorHAnsi" w:hAnsiTheme="minorBidi" w:cstheme="minorBidi"/>
          <w:iCs/>
          <w:color w:val="auto"/>
          <w:szCs w:val="40"/>
        </w:rPr>
        <w:t>Example 3 (Matthew 8:9)</w:t>
      </w:r>
    </w:p>
    <w:p w:rsidR="006B5783" w:rsidRDefault="004071A9" w:rsidP="000159B2">
      <w:pPr>
        <w:rPr>
          <w:rStyle w:val="text"/>
        </w:rPr>
      </w:pPr>
      <w:r>
        <w:rPr>
          <w:rStyle w:val="text"/>
        </w:rPr>
        <w:t>καὶ</w:t>
      </w:r>
      <w:r w:rsidR="0047573F" w:rsidRPr="0047573F">
        <w:rPr>
          <w:rStyle w:val="text"/>
          <w:vertAlign w:val="superscript"/>
        </w:rPr>
        <w:fldChar w:fldCharType="begin"/>
      </w:r>
      <w:r w:rsidR="0047573F" w:rsidRPr="0047573F">
        <w:rPr>
          <w:rStyle w:val="text"/>
          <w:vertAlign w:val="superscript"/>
        </w:rPr>
        <w:instrText xml:space="preserve"> NOTEREF _Ref364355892 \h </w:instrText>
      </w:r>
      <w:r w:rsidR="0047573F" w:rsidRPr="0047573F">
        <w:rPr>
          <w:rStyle w:val="text"/>
          <w:vertAlign w:val="superscript"/>
        </w:rPr>
      </w:r>
      <w:r w:rsidR="0047573F" w:rsidRPr="0047573F">
        <w:rPr>
          <w:rStyle w:val="text"/>
          <w:vertAlign w:val="superscript"/>
        </w:rPr>
        <w:fldChar w:fldCharType="separate"/>
      </w:r>
      <w:r w:rsidR="004F3C2A">
        <w:rPr>
          <w:rStyle w:val="text"/>
          <w:vertAlign w:val="superscript"/>
        </w:rPr>
        <w:t>7</w:t>
      </w:r>
      <w:r w:rsidR="0047573F" w:rsidRPr="0047573F">
        <w:rPr>
          <w:rStyle w:val="text"/>
          <w:vertAlign w:val="superscript"/>
        </w:rPr>
        <w:fldChar w:fldCharType="end"/>
      </w:r>
      <w:r>
        <w:rPr>
          <w:rStyle w:val="text"/>
        </w:rPr>
        <w:t xml:space="preserve"> γὰρ</w:t>
      </w:r>
      <w:r w:rsidR="0047573F" w:rsidRPr="0047573F">
        <w:rPr>
          <w:rStyle w:val="text"/>
          <w:vertAlign w:val="superscript"/>
        </w:rPr>
        <w:fldChar w:fldCharType="begin"/>
      </w:r>
      <w:r w:rsidR="0047573F" w:rsidRPr="0047573F">
        <w:rPr>
          <w:rStyle w:val="text"/>
          <w:vertAlign w:val="superscript"/>
        </w:rPr>
        <w:instrText xml:space="preserve"> NOTEREF _Ref364432003 \h </w:instrText>
      </w:r>
      <w:r w:rsidR="0047573F">
        <w:rPr>
          <w:rStyle w:val="text"/>
          <w:vertAlign w:val="superscript"/>
        </w:rPr>
        <w:instrText xml:space="preserve"> \* MERGEFORMAT </w:instrText>
      </w:r>
      <w:r w:rsidR="0047573F" w:rsidRPr="0047573F">
        <w:rPr>
          <w:rStyle w:val="text"/>
          <w:vertAlign w:val="superscript"/>
        </w:rPr>
      </w:r>
      <w:r w:rsidR="0047573F" w:rsidRPr="0047573F">
        <w:rPr>
          <w:rStyle w:val="text"/>
          <w:vertAlign w:val="superscript"/>
        </w:rPr>
        <w:fldChar w:fldCharType="separate"/>
      </w:r>
      <w:r w:rsidR="004F3C2A">
        <w:rPr>
          <w:rStyle w:val="text"/>
          <w:vertAlign w:val="superscript"/>
        </w:rPr>
        <w:t>5</w:t>
      </w:r>
      <w:r w:rsidR="0047573F" w:rsidRPr="0047573F">
        <w:rPr>
          <w:rStyle w:val="text"/>
          <w:vertAlign w:val="superscript"/>
        </w:rPr>
        <w:fldChar w:fldCharType="end"/>
      </w:r>
      <w:r>
        <w:rPr>
          <w:rStyle w:val="text"/>
        </w:rPr>
        <w:t xml:space="preserve"> ἐγὼ</w:t>
      </w:r>
      <w:r w:rsidR="0047573F">
        <w:rPr>
          <w:rStyle w:val="EndnoteReference"/>
        </w:rPr>
        <w:endnoteReference w:id="42"/>
      </w:r>
      <w:r>
        <w:rPr>
          <w:rStyle w:val="text"/>
        </w:rPr>
        <w:t xml:space="preserve"> ἄνθρωπός</w:t>
      </w:r>
      <w:r w:rsidR="00F46DB9">
        <w:rPr>
          <w:rStyle w:val="EndnoteReference"/>
        </w:rPr>
        <w:endnoteReference w:id="43"/>
      </w:r>
      <w:r>
        <w:rPr>
          <w:rStyle w:val="text"/>
        </w:rPr>
        <w:t xml:space="preserve"> εἰμι</w:t>
      </w:r>
      <w:r w:rsidR="00F46DB9">
        <w:rPr>
          <w:rStyle w:val="EndnoteReference"/>
        </w:rPr>
        <w:endnoteReference w:id="44"/>
      </w:r>
      <w:r>
        <w:rPr>
          <w:rStyle w:val="text"/>
        </w:rPr>
        <w:t xml:space="preserve"> ὑπὸ</w:t>
      </w:r>
      <w:bookmarkStart w:id="4" w:name="_Ref364439364"/>
      <w:r w:rsidR="004134F5">
        <w:rPr>
          <w:rStyle w:val="EndnoteReference"/>
        </w:rPr>
        <w:endnoteReference w:id="45"/>
      </w:r>
      <w:bookmarkEnd w:id="4"/>
      <w:r>
        <w:rPr>
          <w:rStyle w:val="text"/>
        </w:rPr>
        <w:t xml:space="preserve"> ἐξουσίαν,</w:t>
      </w:r>
      <w:r w:rsidR="004134F5">
        <w:rPr>
          <w:rStyle w:val="EndnoteReference"/>
        </w:rPr>
        <w:endnoteReference w:id="46"/>
      </w:r>
      <w:r>
        <w:rPr>
          <w:rStyle w:val="text"/>
        </w:rPr>
        <w:t xml:space="preserve"> ἔχων</w:t>
      </w:r>
      <w:r w:rsidR="001203B7">
        <w:rPr>
          <w:rStyle w:val="EndnoteReference"/>
        </w:rPr>
        <w:endnoteReference w:id="47"/>
      </w:r>
      <w:r>
        <w:rPr>
          <w:rStyle w:val="text"/>
        </w:rPr>
        <w:t xml:space="preserve"> ὑπ</w:t>
      </w:r>
      <w:r w:rsidR="00CD3CF7">
        <w:rPr>
          <w:rStyle w:val="text"/>
        </w:rPr>
        <w:t>’</w:t>
      </w:r>
      <w:r w:rsidR="00C00D4D" w:rsidRPr="00C00D4D">
        <w:rPr>
          <w:rStyle w:val="text"/>
          <w:vertAlign w:val="superscript"/>
        </w:rPr>
        <w:fldChar w:fldCharType="begin"/>
      </w:r>
      <w:r w:rsidR="00C00D4D" w:rsidRPr="00C00D4D">
        <w:rPr>
          <w:rStyle w:val="text"/>
          <w:vertAlign w:val="superscript"/>
        </w:rPr>
        <w:instrText xml:space="preserve"> NOTEREF _Ref364439364 \h </w:instrText>
      </w:r>
      <w:r w:rsidR="00C00D4D">
        <w:rPr>
          <w:rStyle w:val="text"/>
          <w:vertAlign w:val="superscript"/>
        </w:rPr>
        <w:instrText xml:space="preserve"> \* MERGEFORMAT </w:instrText>
      </w:r>
      <w:r w:rsidR="00C00D4D" w:rsidRPr="00C00D4D">
        <w:rPr>
          <w:rStyle w:val="text"/>
          <w:vertAlign w:val="superscript"/>
        </w:rPr>
      </w:r>
      <w:r w:rsidR="00C00D4D" w:rsidRPr="00C00D4D">
        <w:rPr>
          <w:rStyle w:val="text"/>
          <w:vertAlign w:val="superscript"/>
        </w:rPr>
        <w:fldChar w:fldCharType="separate"/>
      </w:r>
      <w:r w:rsidR="004F3C2A">
        <w:rPr>
          <w:rStyle w:val="text"/>
          <w:vertAlign w:val="superscript"/>
        </w:rPr>
        <w:t>39</w:t>
      </w:r>
      <w:r w:rsidR="00C00D4D" w:rsidRPr="00C00D4D">
        <w:rPr>
          <w:rStyle w:val="text"/>
          <w:vertAlign w:val="superscript"/>
        </w:rPr>
        <w:fldChar w:fldCharType="end"/>
      </w:r>
      <w:r>
        <w:rPr>
          <w:rStyle w:val="text"/>
        </w:rPr>
        <w:t xml:space="preserve"> ἐμαυτὸν</w:t>
      </w:r>
      <w:r w:rsidR="00E77E15">
        <w:rPr>
          <w:rStyle w:val="EndnoteReference"/>
        </w:rPr>
        <w:endnoteReference w:id="48"/>
      </w:r>
      <w:r>
        <w:rPr>
          <w:rStyle w:val="text"/>
        </w:rPr>
        <w:t xml:space="preserve"> στρατιώτας,</w:t>
      </w:r>
      <w:r w:rsidR="00C00D4D">
        <w:rPr>
          <w:rStyle w:val="EndnoteReference"/>
        </w:rPr>
        <w:endnoteReference w:id="49"/>
      </w:r>
      <w:r>
        <w:rPr>
          <w:rStyle w:val="text"/>
        </w:rPr>
        <w:t xml:space="preserve"> καὶ</w:t>
      </w:r>
      <w:r w:rsidR="00E0732F" w:rsidRPr="00E0732F">
        <w:rPr>
          <w:rStyle w:val="text"/>
          <w:vertAlign w:val="superscript"/>
        </w:rPr>
        <w:fldChar w:fldCharType="begin"/>
      </w:r>
      <w:r w:rsidR="00E0732F" w:rsidRPr="00E0732F">
        <w:rPr>
          <w:rStyle w:val="text"/>
          <w:vertAlign w:val="superscript"/>
        </w:rPr>
        <w:instrText xml:space="preserve"> NOTEREF _Ref364355892 \h </w:instrText>
      </w:r>
      <w:r w:rsidR="00E0732F">
        <w:rPr>
          <w:rStyle w:val="text"/>
          <w:vertAlign w:val="superscript"/>
        </w:rPr>
        <w:instrText xml:space="preserve"> \* MERGEFORMAT </w:instrText>
      </w:r>
      <w:r w:rsidR="00E0732F" w:rsidRPr="00E0732F">
        <w:rPr>
          <w:rStyle w:val="text"/>
          <w:vertAlign w:val="superscript"/>
        </w:rPr>
      </w:r>
      <w:r w:rsidR="00E0732F" w:rsidRPr="00E0732F">
        <w:rPr>
          <w:rStyle w:val="text"/>
          <w:vertAlign w:val="superscript"/>
        </w:rPr>
        <w:fldChar w:fldCharType="separate"/>
      </w:r>
      <w:r w:rsidR="004F3C2A">
        <w:rPr>
          <w:rStyle w:val="text"/>
          <w:vertAlign w:val="superscript"/>
        </w:rPr>
        <w:t>7</w:t>
      </w:r>
      <w:r w:rsidR="00E0732F" w:rsidRPr="00E0732F">
        <w:rPr>
          <w:rStyle w:val="text"/>
          <w:vertAlign w:val="superscript"/>
        </w:rPr>
        <w:fldChar w:fldCharType="end"/>
      </w:r>
      <w:r>
        <w:rPr>
          <w:rStyle w:val="text"/>
        </w:rPr>
        <w:t xml:space="preserve"> λέγω</w:t>
      </w:r>
      <w:r w:rsidR="00E0732F">
        <w:rPr>
          <w:rStyle w:val="EndnoteReference"/>
        </w:rPr>
        <w:endnoteReference w:id="50"/>
      </w:r>
      <w:r>
        <w:rPr>
          <w:rStyle w:val="text"/>
        </w:rPr>
        <w:t xml:space="preserve"> τούτῳ</w:t>
      </w:r>
      <w:r w:rsidR="00E0732F">
        <w:rPr>
          <w:rStyle w:val="EndnoteReference"/>
        </w:rPr>
        <w:endnoteReference w:id="51"/>
      </w:r>
      <w:r>
        <w:rPr>
          <w:rStyle w:val="text"/>
        </w:rPr>
        <w:t>·Πορεύθητι,</w:t>
      </w:r>
      <w:r w:rsidR="0094346E">
        <w:rPr>
          <w:rStyle w:val="EndnoteReference"/>
        </w:rPr>
        <w:endnoteReference w:id="52"/>
      </w:r>
      <w:r>
        <w:rPr>
          <w:rStyle w:val="text"/>
        </w:rPr>
        <w:t xml:space="preserve"> καὶ</w:t>
      </w:r>
      <w:r w:rsidR="00962FD4" w:rsidRPr="00962FD4">
        <w:rPr>
          <w:rStyle w:val="text"/>
          <w:vertAlign w:val="superscript"/>
        </w:rPr>
        <w:fldChar w:fldCharType="begin"/>
      </w:r>
      <w:r w:rsidR="00962FD4" w:rsidRPr="00962FD4">
        <w:rPr>
          <w:rStyle w:val="text"/>
          <w:vertAlign w:val="superscript"/>
        </w:rPr>
        <w:instrText xml:space="preserve"> NOTEREF _Ref364355892 \h </w:instrText>
      </w:r>
      <w:r w:rsidR="00962FD4">
        <w:rPr>
          <w:rStyle w:val="text"/>
          <w:vertAlign w:val="superscript"/>
        </w:rPr>
        <w:instrText xml:space="preserve"> \* MERGEFORMAT </w:instrText>
      </w:r>
      <w:r w:rsidR="00962FD4" w:rsidRPr="00962FD4">
        <w:rPr>
          <w:rStyle w:val="text"/>
          <w:vertAlign w:val="superscript"/>
        </w:rPr>
      </w:r>
      <w:r w:rsidR="00962FD4" w:rsidRPr="00962FD4">
        <w:rPr>
          <w:rStyle w:val="text"/>
          <w:vertAlign w:val="superscript"/>
        </w:rPr>
        <w:fldChar w:fldCharType="separate"/>
      </w:r>
      <w:r w:rsidR="004F3C2A">
        <w:rPr>
          <w:rStyle w:val="text"/>
          <w:vertAlign w:val="superscript"/>
        </w:rPr>
        <w:t>7</w:t>
      </w:r>
      <w:r w:rsidR="00962FD4" w:rsidRPr="00962FD4">
        <w:rPr>
          <w:rStyle w:val="text"/>
          <w:vertAlign w:val="superscript"/>
        </w:rPr>
        <w:fldChar w:fldCharType="end"/>
      </w:r>
      <w:r>
        <w:rPr>
          <w:rStyle w:val="text"/>
        </w:rPr>
        <w:t xml:space="preserve"> πορεύεται,</w:t>
      </w:r>
      <w:r w:rsidR="0094346E">
        <w:rPr>
          <w:rStyle w:val="EndnoteReference"/>
        </w:rPr>
        <w:endnoteReference w:id="53"/>
      </w:r>
      <w:r>
        <w:rPr>
          <w:rStyle w:val="text"/>
        </w:rPr>
        <w:t xml:space="preserve"> καὶ</w:t>
      </w:r>
      <w:r w:rsidR="00962FD4" w:rsidRPr="00962FD4">
        <w:rPr>
          <w:rStyle w:val="text"/>
          <w:vertAlign w:val="superscript"/>
        </w:rPr>
        <w:fldChar w:fldCharType="begin"/>
      </w:r>
      <w:r w:rsidR="00962FD4" w:rsidRPr="00962FD4">
        <w:rPr>
          <w:rStyle w:val="text"/>
          <w:vertAlign w:val="superscript"/>
        </w:rPr>
        <w:instrText xml:space="preserve"> NOTEREF _Ref364355892 \h </w:instrText>
      </w:r>
      <w:r w:rsidR="00962FD4">
        <w:rPr>
          <w:rStyle w:val="text"/>
          <w:vertAlign w:val="superscript"/>
        </w:rPr>
        <w:instrText xml:space="preserve"> \* MERGEFORMAT </w:instrText>
      </w:r>
      <w:r w:rsidR="00962FD4" w:rsidRPr="00962FD4">
        <w:rPr>
          <w:rStyle w:val="text"/>
          <w:vertAlign w:val="superscript"/>
        </w:rPr>
      </w:r>
      <w:r w:rsidR="00962FD4" w:rsidRPr="00962FD4">
        <w:rPr>
          <w:rStyle w:val="text"/>
          <w:vertAlign w:val="superscript"/>
        </w:rPr>
        <w:fldChar w:fldCharType="separate"/>
      </w:r>
      <w:r w:rsidR="004F3C2A">
        <w:rPr>
          <w:rStyle w:val="text"/>
          <w:vertAlign w:val="superscript"/>
        </w:rPr>
        <w:t>7</w:t>
      </w:r>
      <w:r w:rsidR="00962FD4" w:rsidRPr="00962FD4">
        <w:rPr>
          <w:rStyle w:val="text"/>
          <w:vertAlign w:val="superscript"/>
        </w:rPr>
        <w:fldChar w:fldCharType="end"/>
      </w:r>
      <w:r>
        <w:rPr>
          <w:rStyle w:val="text"/>
        </w:rPr>
        <w:t xml:space="preserve"> ἄλλῳ</w:t>
      </w:r>
      <w:r w:rsidR="0094346E">
        <w:rPr>
          <w:rStyle w:val="EndnoteReference"/>
        </w:rPr>
        <w:endnoteReference w:id="54"/>
      </w:r>
      <w:r>
        <w:rPr>
          <w:rStyle w:val="text"/>
        </w:rPr>
        <w:t>·Ἔρχου,</w:t>
      </w:r>
      <w:r w:rsidR="0094346E">
        <w:rPr>
          <w:rStyle w:val="EndnoteReference"/>
        </w:rPr>
        <w:endnoteReference w:id="55"/>
      </w:r>
      <w:r>
        <w:rPr>
          <w:rStyle w:val="text"/>
        </w:rPr>
        <w:t xml:space="preserve"> καὶ</w:t>
      </w:r>
      <w:r w:rsidR="00962FD4" w:rsidRPr="00962FD4">
        <w:rPr>
          <w:rStyle w:val="text"/>
          <w:vertAlign w:val="superscript"/>
        </w:rPr>
        <w:fldChar w:fldCharType="begin"/>
      </w:r>
      <w:r w:rsidR="00962FD4" w:rsidRPr="00962FD4">
        <w:rPr>
          <w:rStyle w:val="text"/>
          <w:vertAlign w:val="superscript"/>
        </w:rPr>
        <w:instrText xml:space="preserve"> NOTEREF _Ref364355892 \h </w:instrText>
      </w:r>
      <w:r w:rsidR="00962FD4">
        <w:rPr>
          <w:rStyle w:val="text"/>
          <w:vertAlign w:val="superscript"/>
        </w:rPr>
        <w:instrText xml:space="preserve"> \* MERGEFORMAT </w:instrText>
      </w:r>
      <w:r w:rsidR="00962FD4" w:rsidRPr="00962FD4">
        <w:rPr>
          <w:rStyle w:val="text"/>
          <w:vertAlign w:val="superscript"/>
        </w:rPr>
      </w:r>
      <w:r w:rsidR="00962FD4" w:rsidRPr="00962FD4">
        <w:rPr>
          <w:rStyle w:val="text"/>
          <w:vertAlign w:val="superscript"/>
        </w:rPr>
        <w:fldChar w:fldCharType="separate"/>
      </w:r>
      <w:r w:rsidR="004F3C2A">
        <w:rPr>
          <w:rStyle w:val="text"/>
          <w:vertAlign w:val="superscript"/>
        </w:rPr>
        <w:t>7</w:t>
      </w:r>
      <w:r w:rsidR="00962FD4" w:rsidRPr="00962FD4">
        <w:rPr>
          <w:rStyle w:val="text"/>
          <w:vertAlign w:val="superscript"/>
        </w:rPr>
        <w:fldChar w:fldCharType="end"/>
      </w:r>
      <w:r>
        <w:rPr>
          <w:rStyle w:val="text"/>
        </w:rPr>
        <w:t xml:space="preserve"> ἔρχεται,</w:t>
      </w:r>
      <w:r w:rsidR="0094346E">
        <w:rPr>
          <w:rStyle w:val="EndnoteReference"/>
        </w:rPr>
        <w:endnoteReference w:id="56"/>
      </w:r>
      <w:r>
        <w:rPr>
          <w:rStyle w:val="text"/>
        </w:rPr>
        <w:t xml:space="preserve"> καὶ</w:t>
      </w:r>
      <w:r w:rsidR="00962FD4" w:rsidRPr="00962FD4">
        <w:rPr>
          <w:rStyle w:val="text"/>
          <w:vertAlign w:val="superscript"/>
        </w:rPr>
        <w:fldChar w:fldCharType="begin"/>
      </w:r>
      <w:r w:rsidR="00962FD4" w:rsidRPr="00962FD4">
        <w:rPr>
          <w:rStyle w:val="text"/>
          <w:vertAlign w:val="superscript"/>
        </w:rPr>
        <w:instrText xml:space="preserve"> NOTEREF _Ref364355892 \h </w:instrText>
      </w:r>
      <w:r w:rsidR="00962FD4">
        <w:rPr>
          <w:rStyle w:val="text"/>
          <w:vertAlign w:val="superscript"/>
        </w:rPr>
        <w:instrText xml:space="preserve"> \* MERGEFORMAT </w:instrText>
      </w:r>
      <w:r w:rsidR="00962FD4" w:rsidRPr="00962FD4">
        <w:rPr>
          <w:rStyle w:val="text"/>
          <w:vertAlign w:val="superscript"/>
        </w:rPr>
      </w:r>
      <w:r w:rsidR="00962FD4" w:rsidRPr="00962FD4">
        <w:rPr>
          <w:rStyle w:val="text"/>
          <w:vertAlign w:val="superscript"/>
        </w:rPr>
        <w:fldChar w:fldCharType="separate"/>
      </w:r>
      <w:r w:rsidR="004F3C2A">
        <w:rPr>
          <w:rStyle w:val="text"/>
          <w:vertAlign w:val="superscript"/>
        </w:rPr>
        <w:t>7</w:t>
      </w:r>
      <w:r w:rsidR="00962FD4" w:rsidRPr="00962FD4">
        <w:rPr>
          <w:rStyle w:val="text"/>
          <w:vertAlign w:val="superscript"/>
        </w:rPr>
        <w:fldChar w:fldCharType="end"/>
      </w:r>
      <w:r>
        <w:rPr>
          <w:rStyle w:val="text"/>
        </w:rPr>
        <w:t xml:space="preserve"> τῷ</w:t>
      </w:r>
      <w:r w:rsidR="00962FD4">
        <w:rPr>
          <w:rStyle w:val="EndnoteReference"/>
        </w:rPr>
        <w:endnoteReference w:id="57"/>
      </w:r>
      <w:r>
        <w:rPr>
          <w:rStyle w:val="text"/>
        </w:rPr>
        <w:t xml:space="preserve"> δούλῳ</w:t>
      </w:r>
      <w:r w:rsidR="00CF6506">
        <w:rPr>
          <w:rStyle w:val="EndnoteReference"/>
        </w:rPr>
        <w:endnoteReference w:id="58"/>
      </w:r>
      <w:r>
        <w:rPr>
          <w:rStyle w:val="text"/>
        </w:rPr>
        <w:t xml:space="preserve"> μου</w:t>
      </w:r>
      <w:r w:rsidR="00CF6506" w:rsidRPr="00CF6506">
        <w:rPr>
          <w:rStyle w:val="text"/>
          <w:vertAlign w:val="superscript"/>
        </w:rPr>
        <w:fldChar w:fldCharType="begin"/>
      </w:r>
      <w:r w:rsidR="00CF6506" w:rsidRPr="00CF6506">
        <w:rPr>
          <w:rStyle w:val="text"/>
          <w:vertAlign w:val="superscript"/>
        </w:rPr>
        <w:instrText xml:space="preserve"> NOTEREF _Ref364460742 \h </w:instrText>
      </w:r>
      <w:r w:rsidR="00CF6506">
        <w:rPr>
          <w:rStyle w:val="text"/>
          <w:vertAlign w:val="superscript"/>
        </w:rPr>
        <w:instrText xml:space="preserve"> \* MERGEFORMAT </w:instrText>
      </w:r>
      <w:r w:rsidR="00CF6506" w:rsidRPr="00CF6506">
        <w:rPr>
          <w:rStyle w:val="text"/>
          <w:vertAlign w:val="superscript"/>
        </w:rPr>
      </w:r>
      <w:r w:rsidR="00CF6506" w:rsidRPr="00CF6506">
        <w:rPr>
          <w:rStyle w:val="text"/>
          <w:vertAlign w:val="superscript"/>
        </w:rPr>
        <w:fldChar w:fldCharType="separate"/>
      </w:r>
      <w:r w:rsidR="004F3C2A">
        <w:rPr>
          <w:rStyle w:val="text"/>
          <w:vertAlign w:val="superscript"/>
        </w:rPr>
        <w:t>28</w:t>
      </w:r>
      <w:r w:rsidR="00CF6506" w:rsidRPr="00CF6506">
        <w:rPr>
          <w:rStyle w:val="text"/>
          <w:vertAlign w:val="superscript"/>
        </w:rPr>
        <w:fldChar w:fldCharType="end"/>
      </w:r>
      <w:r>
        <w:rPr>
          <w:rStyle w:val="text"/>
        </w:rPr>
        <w:t>·Ποίησον</w:t>
      </w:r>
      <w:r w:rsidR="00CF6506">
        <w:rPr>
          <w:rStyle w:val="EndnoteReference"/>
        </w:rPr>
        <w:endnoteReference w:id="59"/>
      </w:r>
      <w:r>
        <w:rPr>
          <w:rStyle w:val="text"/>
        </w:rPr>
        <w:t xml:space="preserve"> τοῦτο,</w:t>
      </w:r>
      <w:r w:rsidR="000159B2" w:rsidRPr="000159B2">
        <w:rPr>
          <w:rStyle w:val="text"/>
          <w:vertAlign w:val="superscript"/>
        </w:rPr>
        <w:fldChar w:fldCharType="begin"/>
      </w:r>
      <w:r w:rsidR="000159B2" w:rsidRPr="000159B2">
        <w:rPr>
          <w:rStyle w:val="text"/>
          <w:vertAlign w:val="superscript"/>
        </w:rPr>
        <w:instrText xml:space="preserve"> NOTEREF _Ref364531608 \h </w:instrText>
      </w:r>
      <w:r w:rsidR="000159B2">
        <w:rPr>
          <w:rStyle w:val="text"/>
          <w:vertAlign w:val="superscript"/>
        </w:rPr>
        <w:instrText xml:space="preserve"> \* MERGEFORMAT </w:instrText>
      </w:r>
      <w:r w:rsidR="000159B2" w:rsidRPr="000159B2">
        <w:rPr>
          <w:rStyle w:val="text"/>
          <w:vertAlign w:val="superscript"/>
        </w:rPr>
      </w:r>
      <w:r w:rsidR="000159B2" w:rsidRPr="000159B2">
        <w:rPr>
          <w:rStyle w:val="text"/>
          <w:vertAlign w:val="superscript"/>
        </w:rPr>
        <w:fldChar w:fldCharType="separate"/>
      </w:r>
      <w:r w:rsidR="004F3C2A">
        <w:rPr>
          <w:rStyle w:val="text"/>
          <w:vertAlign w:val="superscript"/>
        </w:rPr>
        <w:t>4</w:t>
      </w:r>
      <w:r w:rsidR="000159B2" w:rsidRPr="000159B2">
        <w:rPr>
          <w:rStyle w:val="text"/>
          <w:vertAlign w:val="superscript"/>
        </w:rPr>
        <w:fldChar w:fldCharType="end"/>
      </w:r>
      <w:r>
        <w:rPr>
          <w:rStyle w:val="text"/>
        </w:rPr>
        <w:t xml:space="preserve"> καὶ</w:t>
      </w:r>
      <w:r w:rsidR="00962FD4" w:rsidRPr="00962FD4">
        <w:rPr>
          <w:rStyle w:val="text"/>
          <w:vertAlign w:val="superscript"/>
        </w:rPr>
        <w:fldChar w:fldCharType="begin"/>
      </w:r>
      <w:r w:rsidR="00962FD4" w:rsidRPr="00962FD4">
        <w:rPr>
          <w:rStyle w:val="text"/>
          <w:vertAlign w:val="superscript"/>
        </w:rPr>
        <w:instrText xml:space="preserve"> NOTEREF _Ref364355892 \h </w:instrText>
      </w:r>
      <w:r w:rsidR="00962FD4">
        <w:rPr>
          <w:rStyle w:val="text"/>
          <w:vertAlign w:val="superscript"/>
        </w:rPr>
        <w:instrText xml:space="preserve"> \* MERGEFORMAT </w:instrText>
      </w:r>
      <w:r w:rsidR="00962FD4" w:rsidRPr="00962FD4">
        <w:rPr>
          <w:rStyle w:val="text"/>
          <w:vertAlign w:val="superscript"/>
        </w:rPr>
      </w:r>
      <w:r w:rsidR="00962FD4" w:rsidRPr="00962FD4">
        <w:rPr>
          <w:rStyle w:val="text"/>
          <w:vertAlign w:val="superscript"/>
        </w:rPr>
        <w:fldChar w:fldCharType="separate"/>
      </w:r>
      <w:r w:rsidR="004F3C2A">
        <w:rPr>
          <w:rStyle w:val="text"/>
          <w:vertAlign w:val="superscript"/>
        </w:rPr>
        <w:t>7</w:t>
      </w:r>
      <w:r w:rsidR="00962FD4" w:rsidRPr="00962FD4">
        <w:rPr>
          <w:rStyle w:val="text"/>
          <w:vertAlign w:val="superscript"/>
        </w:rPr>
        <w:fldChar w:fldCharType="end"/>
      </w:r>
      <w:r>
        <w:rPr>
          <w:rStyle w:val="text"/>
        </w:rPr>
        <w:t xml:space="preserve"> ποιεῖ</w:t>
      </w:r>
      <w:r w:rsidR="005D65CE">
        <w:rPr>
          <w:rStyle w:val="EndnoteReference"/>
        </w:rPr>
        <w:endnoteReference w:id="60"/>
      </w:r>
      <w:r>
        <w:rPr>
          <w:rStyle w:val="text"/>
        </w:rPr>
        <w:t>.</w:t>
      </w:r>
    </w:p>
    <w:p w:rsidR="00BA2F11" w:rsidRDefault="00BA2F11" w:rsidP="00455999">
      <w:pPr>
        <w:rPr>
          <w:rStyle w:val="text"/>
        </w:rPr>
      </w:pPr>
      <w:r>
        <w:rPr>
          <w:rStyle w:val="text"/>
        </w:rPr>
        <w:t>Westcott and Hort insert the word [τασσ</w:t>
      </w:r>
      <w:r w:rsidR="00455999">
        <w:rPr>
          <w:rStyle w:val="text"/>
          <w:rFonts w:cs="Times New Roman"/>
        </w:rPr>
        <w:t>ό</w:t>
      </w:r>
      <w:r>
        <w:rPr>
          <w:rStyle w:val="text"/>
        </w:rPr>
        <w:t>μενος</w:t>
      </w:r>
      <w:r w:rsidR="00455999">
        <w:rPr>
          <w:rStyle w:val="EndnoteReference"/>
        </w:rPr>
        <w:endnoteReference w:id="61"/>
      </w:r>
      <w:r>
        <w:rPr>
          <w:rStyle w:val="text"/>
        </w:rPr>
        <w:t>] after ἐξουσίαν, the brackets indicating that this is their editorial opinion, not a textual variant.</w:t>
      </w:r>
      <w:r w:rsidR="00E1138B">
        <w:rPr>
          <w:rStyle w:val="text"/>
        </w:rPr>
        <w:t xml:space="preserve">  There are no identified textual variations in this verse.</w:t>
      </w:r>
    </w:p>
    <w:p w:rsidR="004071A9" w:rsidRDefault="004071A9" w:rsidP="004071A9">
      <w:pPr>
        <w:rPr>
          <w:rStyle w:val="text"/>
        </w:rPr>
      </w:pPr>
      <w:r>
        <w:rPr>
          <w:rStyle w:val="text"/>
        </w:rPr>
        <w:t>We translate:</w:t>
      </w:r>
    </w:p>
    <w:p w:rsidR="004071A9" w:rsidRDefault="004134F5" w:rsidP="00DD380B">
      <w:pPr>
        <w:rPr>
          <w:rStyle w:val="text"/>
        </w:rPr>
      </w:pPr>
      <w:r>
        <w:rPr>
          <w:rStyle w:val="text"/>
        </w:rPr>
        <w:t>For I a</w:t>
      </w:r>
      <w:r w:rsidR="00DD380B">
        <w:rPr>
          <w:rStyle w:val="text"/>
        </w:rPr>
        <w:t>lso …</w:t>
      </w:r>
      <w:r>
        <w:rPr>
          <w:rStyle w:val="text"/>
        </w:rPr>
        <w:t xml:space="preserve"> I am [</w:t>
      </w:r>
      <w:r w:rsidRPr="004134F5">
        <w:rPr>
          <w:rStyle w:val="text"/>
          <w:i/>
          <w:iCs/>
        </w:rPr>
        <w:t>a</w:t>
      </w:r>
      <w:r>
        <w:rPr>
          <w:rStyle w:val="text"/>
        </w:rPr>
        <w:t>] man under authority</w:t>
      </w:r>
      <w:r w:rsidR="00C00D4D">
        <w:rPr>
          <w:rStyle w:val="text"/>
        </w:rPr>
        <w:t>,</w:t>
      </w:r>
      <w:r w:rsidR="001203B7">
        <w:rPr>
          <w:rStyle w:val="text"/>
        </w:rPr>
        <w:t xml:space="preserve"> </w:t>
      </w:r>
      <w:r w:rsidR="00C00D4D">
        <w:rPr>
          <w:rStyle w:val="text"/>
        </w:rPr>
        <w:t xml:space="preserve">having </w:t>
      </w:r>
      <w:r w:rsidR="00DD380B">
        <w:rPr>
          <w:rStyle w:val="text"/>
        </w:rPr>
        <w:t xml:space="preserve">soldiers </w:t>
      </w:r>
      <w:r w:rsidR="00C00D4D">
        <w:rPr>
          <w:rStyle w:val="text"/>
        </w:rPr>
        <w:t xml:space="preserve">under </w:t>
      </w:r>
      <w:r w:rsidR="00DD380B">
        <w:rPr>
          <w:rStyle w:val="text"/>
        </w:rPr>
        <w:t>me.</w:t>
      </w:r>
      <w:r w:rsidR="00DD380B">
        <w:rPr>
          <w:rStyle w:val="EndnoteReference"/>
        </w:rPr>
        <w:endnoteReference w:id="62"/>
      </w:r>
      <w:r w:rsidR="00E0732F">
        <w:rPr>
          <w:rStyle w:val="text"/>
        </w:rPr>
        <w:t xml:space="preserve">  I say</w:t>
      </w:r>
      <w:r w:rsidR="00975297">
        <w:rPr>
          <w:rStyle w:val="text"/>
        </w:rPr>
        <w:t xml:space="preserve"> to this one, </w:t>
      </w:r>
      <w:r w:rsidR="00F5129C">
        <w:rPr>
          <w:rStyle w:val="text"/>
        </w:rPr>
        <w:t>“Go</w:t>
      </w:r>
      <w:r w:rsidR="00962FD4">
        <w:rPr>
          <w:rStyle w:val="text"/>
        </w:rPr>
        <w:t xml:space="preserve">.”  </w:t>
      </w:r>
      <w:r w:rsidR="007E52E0">
        <w:rPr>
          <w:rStyle w:val="text"/>
        </w:rPr>
        <w:t>[</w:t>
      </w:r>
      <w:r w:rsidR="00962FD4" w:rsidRPr="007E52E0">
        <w:rPr>
          <w:rStyle w:val="text"/>
          <w:strike/>
        </w:rPr>
        <w:t>And</w:t>
      </w:r>
      <w:r w:rsidR="007E52E0">
        <w:rPr>
          <w:rStyle w:val="text"/>
        </w:rPr>
        <w:t>]</w:t>
      </w:r>
      <w:r w:rsidR="00E50DFE">
        <w:rPr>
          <w:rStyle w:val="EndnoteReference"/>
        </w:rPr>
        <w:endnoteReference w:id="63"/>
      </w:r>
      <w:r w:rsidR="00962FD4">
        <w:rPr>
          <w:rStyle w:val="text"/>
        </w:rPr>
        <w:t xml:space="preserve"> </w:t>
      </w:r>
      <w:r w:rsidR="007E52E0">
        <w:rPr>
          <w:rStyle w:val="text"/>
        </w:rPr>
        <w:t>H</w:t>
      </w:r>
      <w:r w:rsidR="00962FD4">
        <w:rPr>
          <w:rStyle w:val="text"/>
        </w:rPr>
        <w:t xml:space="preserve">e goes.  To another, “Come.”  </w:t>
      </w:r>
      <w:r w:rsidR="007E52E0">
        <w:rPr>
          <w:rStyle w:val="text"/>
        </w:rPr>
        <w:t>H</w:t>
      </w:r>
      <w:r w:rsidR="00962FD4">
        <w:rPr>
          <w:rStyle w:val="text"/>
        </w:rPr>
        <w:t xml:space="preserve">e comes.  To my slave, “Do this.”  </w:t>
      </w:r>
      <w:r w:rsidR="007E52E0">
        <w:rPr>
          <w:rStyle w:val="text"/>
        </w:rPr>
        <w:t>H</w:t>
      </w:r>
      <w:r w:rsidR="00962FD4">
        <w:rPr>
          <w:rStyle w:val="text"/>
        </w:rPr>
        <w:t>e does.</w:t>
      </w:r>
    </w:p>
    <w:p w:rsidR="004071A9" w:rsidRDefault="004071A9" w:rsidP="004071A9">
      <w:pPr>
        <w:rPr>
          <w:rStyle w:val="text"/>
        </w:rPr>
      </w:pPr>
      <w:r>
        <w:rPr>
          <w:rStyle w:val="text"/>
        </w:rPr>
        <w:t>Commentary:</w:t>
      </w:r>
    </w:p>
    <w:p w:rsidR="003044B4" w:rsidRDefault="00455999" w:rsidP="0002385C">
      <w:pPr>
        <w:rPr>
          <w:rStyle w:val="text"/>
        </w:rPr>
      </w:pPr>
      <w:r>
        <w:rPr>
          <w:rStyle w:val="text"/>
        </w:rPr>
        <w:t>There is no need to stray from the word, man, here either.  The substitution of person just w</w:t>
      </w:r>
      <w:r w:rsidR="00E50DFE">
        <w:rPr>
          <w:rStyle w:val="text"/>
        </w:rPr>
        <w:t>e</w:t>
      </w:r>
      <w:r>
        <w:rPr>
          <w:rStyle w:val="text"/>
        </w:rPr>
        <w:t xml:space="preserve">akens the text, and blocks the English reader </w:t>
      </w:r>
      <w:r>
        <w:rPr>
          <w:rStyle w:val="text"/>
        </w:rPr>
        <w:lastRenderedPageBreak/>
        <w:t>from getting a feel for the underlying Autographa</w:t>
      </w:r>
      <w:r w:rsidR="00E50DFE">
        <w:rPr>
          <w:rStyle w:val="text"/>
        </w:rPr>
        <w:t xml:space="preserve">.  A good translation arrives at smooth English without destroying the feel of the original; especially the repeated use of words in various contexts.  </w:t>
      </w:r>
      <w:r w:rsidR="0002385C">
        <w:rPr>
          <w:rStyle w:val="text"/>
        </w:rPr>
        <w:t xml:space="preserve">If we are fortunate enough to know the denotative or explicit meaning of a word, this should be used everywhere possible.  Connotative or implicit </w:t>
      </w:r>
      <w:r w:rsidR="003044B4">
        <w:rPr>
          <w:rStyle w:val="text"/>
        </w:rPr>
        <w:t>meanings belong in</w:t>
      </w:r>
      <w:r w:rsidR="0002385C">
        <w:rPr>
          <w:rStyle w:val="text"/>
        </w:rPr>
        <w:t xml:space="preserve"> footnotes or sermons, not in the translation.</w:t>
      </w:r>
    </w:p>
    <w:p w:rsidR="006B5783" w:rsidRDefault="0002385C" w:rsidP="0002385C">
      <w:pPr>
        <w:rPr>
          <w:rStyle w:val="text"/>
        </w:rPr>
      </w:pPr>
      <w:r>
        <w:rPr>
          <w:rStyle w:val="text"/>
        </w:rPr>
        <w:t>Whenever, connotative or implicit meanings are used, the feel and look of the Autographa is lost</w:t>
      </w:r>
      <w:r w:rsidRPr="0002385C">
        <w:rPr>
          <w:rStyle w:val="text"/>
        </w:rPr>
        <w:t xml:space="preserve"> </w:t>
      </w:r>
      <w:r>
        <w:rPr>
          <w:rStyle w:val="text"/>
        </w:rPr>
        <w:t xml:space="preserve">to the English reader.  When a variety of different words are used in translation, the feel and look of the original word is lost to the English reader.  </w:t>
      </w:r>
      <w:r w:rsidR="00E50DFE">
        <w:rPr>
          <w:rStyle w:val="text"/>
        </w:rPr>
        <w:t>If we have a copy of the Autographa, we should defend it to the death.</w:t>
      </w:r>
      <w:r>
        <w:rPr>
          <w:rStyle w:val="text"/>
        </w:rPr>
        <w:t xml:space="preserve">  Subliminally, The English reader, reading straight through the Bible regularly, should be able to form an accurate understanding, both of the Autographa and of the original words used.</w:t>
      </w:r>
      <w:r w:rsidR="003044B4">
        <w:rPr>
          <w:rStyle w:val="text"/>
        </w:rPr>
        <w:t xml:space="preserve">  This is extremely important in Example 1, where the bondage of the will is still a hot theological topic.</w:t>
      </w:r>
    </w:p>
    <w:p w:rsidR="006B5783" w:rsidRDefault="007E52E0" w:rsidP="007E52E0">
      <w:pPr>
        <w:rPr>
          <w:rStyle w:val="text"/>
        </w:rPr>
      </w:pPr>
      <w:r>
        <w:rPr>
          <w:rStyle w:val="text"/>
        </w:rPr>
        <w:t xml:space="preserve">The distinctive value of this verse rests in the fact that this humble centurion immediately recognizes certain martial aspects about Jesus and about heavenly things.  He understands that he needs to put himself under Jesus command: a new Commander in Chief has found him.  His </w:t>
      </w:r>
      <w:r>
        <w:rPr>
          <w:rStyle w:val="text"/>
        </w:rPr>
        <w:lastRenderedPageBreak/>
        <w:t xml:space="preserve">resultant expression </w:t>
      </w:r>
      <w:r w:rsidR="00DD380B">
        <w:rPr>
          <w:rStyle w:val="text"/>
        </w:rPr>
        <w:t>of faith and understanding is extraordinary.  Whatever Jesus commands, he is committed to obey.  Whatever his shortcomings in ability, he will try his best unto death, understanding that his success depends on his Commander</w:t>
      </w:r>
      <w:r w:rsidR="00CD3CF7">
        <w:rPr>
          <w:rStyle w:val="text"/>
        </w:rPr>
        <w:t>’</w:t>
      </w:r>
      <w:r w:rsidR="00DD380B">
        <w:rPr>
          <w:rStyle w:val="text"/>
        </w:rPr>
        <w:t>s supply.  He understands what it means to be a soldier of Christ.  These ideas are conveyed through the simple introduction, “For I also</w:t>
      </w:r>
      <w:r w:rsidR="00B5042C">
        <w:rPr>
          <w:rStyle w:val="text"/>
        </w:rPr>
        <w:t xml:space="preserve"> …”</w:t>
      </w:r>
    </w:p>
    <w:p w:rsidR="006B5783" w:rsidRPr="005A71F5" w:rsidRDefault="005F46C5" w:rsidP="005A71F5">
      <w:pPr>
        <w:pStyle w:val="Heading3"/>
        <w:shd w:val="clear" w:color="auto" w:fill="auto"/>
        <w:spacing w:before="0"/>
        <w:rPr>
          <w:rFonts w:asciiTheme="minorBidi" w:eastAsiaTheme="minorHAnsi" w:hAnsiTheme="minorBidi" w:cstheme="minorBidi"/>
          <w:iCs/>
          <w:color w:val="auto"/>
          <w:szCs w:val="40"/>
        </w:rPr>
      </w:pPr>
      <w:r w:rsidRPr="005A71F5">
        <w:rPr>
          <w:rFonts w:asciiTheme="minorBidi" w:eastAsiaTheme="minorHAnsi" w:hAnsiTheme="minorBidi" w:cstheme="minorBidi"/>
          <w:iCs/>
          <w:color w:val="auto"/>
          <w:szCs w:val="40"/>
        </w:rPr>
        <w:t>Wrapping Up</w:t>
      </w:r>
    </w:p>
    <w:p w:rsidR="005F46C5" w:rsidRDefault="005F46C5" w:rsidP="005F46C5">
      <w:r>
        <w:t>These are important concerns that must be dealt with.  Nevertheless, I am far more concerned that there exists in The Church, such appalling ignorance that some teachers of flocks:</w:t>
      </w:r>
    </w:p>
    <w:p w:rsidR="005F46C5" w:rsidRDefault="005F46C5" w:rsidP="0053331E">
      <w:pPr>
        <w:pStyle w:val="ListParagraph"/>
        <w:numPr>
          <w:ilvl w:val="0"/>
          <w:numId w:val="18"/>
        </w:numPr>
      </w:pPr>
      <w:r>
        <w:t>do not know that the word</w:t>
      </w:r>
      <w:r w:rsidR="003044B4">
        <w:t>,</w:t>
      </w:r>
      <w:r>
        <w:t xml:space="preserve"> go</w:t>
      </w:r>
      <w:r w:rsidR="003044B4">
        <w:t>,</w:t>
      </w:r>
      <w:r>
        <w:t xml:space="preserve"> in the Great Commission is a participle of attendant circumstance and not the main imperative verb.</w:t>
      </w:r>
    </w:p>
    <w:p w:rsidR="005F46C5" w:rsidRDefault="005F46C5" w:rsidP="0053331E">
      <w:pPr>
        <w:pStyle w:val="ListParagraph"/>
        <w:numPr>
          <w:ilvl w:val="0"/>
          <w:numId w:val="18"/>
        </w:numPr>
      </w:pPr>
      <w:r>
        <w:t xml:space="preserve">do not know that the High Priest of the Jews entered the Oracle once a year with sacrificial blood to cleanse it; so that he, other priests, and the Levites </w:t>
      </w:r>
      <w:r w:rsidR="0000417A">
        <w:t>could enter the Oracle frequently in their attention to their regular daily tasks</w:t>
      </w:r>
      <w:r w:rsidR="00883963">
        <w:t>,</w:t>
      </w:r>
      <w:r w:rsidR="00850C26">
        <w:t xml:space="preserve"> throughout the rest of the year</w:t>
      </w:r>
      <w:r w:rsidR="0000417A">
        <w:t>.</w:t>
      </w:r>
    </w:p>
    <w:p w:rsidR="0000417A" w:rsidRDefault="0000417A" w:rsidP="0053331E">
      <w:pPr>
        <w:pStyle w:val="ListParagraph"/>
        <w:numPr>
          <w:ilvl w:val="0"/>
          <w:numId w:val="18"/>
        </w:numPr>
      </w:pPr>
      <w:r>
        <w:t xml:space="preserve">do not believe that the object behind the communion rails is an altar, representative </w:t>
      </w:r>
      <w:r>
        <w:lastRenderedPageBreak/>
        <w:t>of the ark of the covenant and the mercy seat in heaven, or that they serve within this representation of the Oracle of God without fear, parading and strutting around without humility as though they owned the place, and even denying its very existence.</w:t>
      </w:r>
    </w:p>
    <w:p w:rsidR="005F46C5" w:rsidRDefault="0000417A" w:rsidP="0000417A">
      <w:r>
        <w:t>Our world has conformed many churches to its own standards.  Brothers and Sisters, these things ought not to be.  We are being overtaken by d</w:t>
      </w:r>
      <w:r w:rsidR="007365BF">
        <w:t>emons, and demonism; rather than</w:t>
      </w:r>
      <w:r>
        <w:t xml:space="preserve"> conquering them.  The job of The Church is to be that instrument in the hands of Christ, by the power of the Holy Ghost, and totally dependent on the grace of God the Father</w:t>
      </w:r>
      <w:r w:rsidR="00E276AB">
        <w:t>, that instrument, which conforms our world to Christ.  We are failing in our assigned task.  If we ever needed to be revived from our complacency, today is that day.  Shame on us, we have denied our Savior.  Shame on us, our hands are drenched in the blood of those who are perishing.  Shame on us, we refuse to take this seriously.</w:t>
      </w:r>
    </w:p>
    <w:p w:rsidR="00B23941" w:rsidRPr="005A71F5" w:rsidRDefault="00C94AEC" w:rsidP="005A71F5">
      <w:pPr>
        <w:pStyle w:val="Heading3"/>
        <w:shd w:val="clear" w:color="auto" w:fill="auto"/>
        <w:spacing w:before="0"/>
        <w:rPr>
          <w:rFonts w:asciiTheme="minorBidi" w:eastAsiaTheme="minorHAnsi" w:hAnsiTheme="minorBidi" w:cstheme="minorBidi"/>
          <w:iCs/>
          <w:color w:val="auto"/>
          <w:szCs w:val="40"/>
        </w:rPr>
      </w:pPr>
      <w:r w:rsidRPr="005A71F5">
        <w:rPr>
          <w:rFonts w:asciiTheme="minorBidi" w:eastAsiaTheme="minorHAnsi" w:hAnsiTheme="minorBidi" w:cstheme="minorBidi"/>
          <w:iCs/>
          <w:color w:val="auto"/>
          <w:szCs w:val="40"/>
        </w:rPr>
        <w:t>Conclusions</w:t>
      </w:r>
    </w:p>
    <w:p w:rsidR="00C94AEC" w:rsidRDefault="00C94AEC" w:rsidP="00713B2F">
      <w:pPr>
        <w:rPr>
          <w:lang w:val="en"/>
        </w:rPr>
      </w:pPr>
      <w:r>
        <w:rPr>
          <w:lang w:val="en"/>
        </w:rPr>
        <w:t>We cannot support any document</w:t>
      </w:r>
      <w:r w:rsidR="00CD16C5">
        <w:rPr>
          <w:lang w:val="en"/>
        </w:rPr>
        <w:t>,</w:t>
      </w:r>
      <w:r>
        <w:rPr>
          <w:lang w:val="en"/>
        </w:rPr>
        <w:t xml:space="preserve"> either Old or New Testament</w:t>
      </w:r>
      <w:r w:rsidR="00CD16C5">
        <w:rPr>
          <w:lang w:val="en"/>
        </w:rPr>
        <w:t>,</w:t>
      </w:r>
      <w:r>
        <w:rPr>
          <w:lang w:val="en"/>
        </w:rPr>
        <w:t xml:space="preserve"> as a legitimate contender for a first copy of the Autographa</w:t>
      </w:r>
      <w:r w:rsidR="002F0033">
        <w:rPr>
          <w:rStyle w:val="EndnoteReference"/>
          <w:lang w:val="en"/>
        </w:rPr>
        <w:endnoteReference w:id="64"/>
      </w:r>
      <w:r>
        <w:rPr>
          <w:lang w:val="en"/>
        </w:rPr>
        <w:t xml:space="preserve"> that is not Greek and is not handed down within The Church.  Any other claimant is false.</w:t>
      </w:r>
      <w:r w:rsidR="009568EA">
        <w:rPr>
          <w:rStyle w:val="EndnoteReference"/>
          <w:lang w:val="en"/>
        </w:rPr>
        <w:endnoteReference w:id="65"/>
      </w:r>
      <w:r>
        <w:rPr>
          <w:lang w:val="en"/>
        </w:rPr>
        <w:t xml:space="preserve">  This is not a </w:t>
      </w:r>
      <w:r>
        <w:rPr>
          <w:lang w:val="en"/>
        </w:rPr>
        <w:lastRenderedPageBreak/>
        <w:t xml:space="preserve">claim that we </w:t>
      </w:r>
      <w:r w:rsidR="00DB5F83">
        <w:rPr>
          <w:lang w:val="en"/>
        </w:rPr>
        <w:t>have such a perfect first copy of the Autographa in our hands, but it is certainly the goal which we must seek.</w:t>
      </w:r>
    </w:p>
    <w:p w:rsidR="00DF42A7" w:rsidRDefault="00C94AEC" w:rsidP="00713B2F">
      <w:pPr>
        <w:rPr>
          <w:lang w:val="en"/>
        </w:rPr>
      </w:pPr>
      <w:r>
        <w:rPr>
          <w:lang w:val="en"/>
        </w:rPr>
        <w:t>We highly value translations, because the Scriptures must be read in the language of the people; but all such translations must be based on a legitimate first copy of the Autographa</w:t>
      </w:r>
      <w:r w:rsidR="00DB5F83">
        <w:rPr>
          <w:lang w:val="en"/>
        </w:rPr>
        <w:t>, not on the opinions of various scholars</w:t>
      </w:r>
      <w:r>
        <w:rPr>
          <w:lang w:val="en"/>
        </w:rPr>
        <w:t>.</w:t>
      </w:r>
    </w:p>
    <w:p w:rsidR="00B96323" w:rsidRDefault="00DB5F83" w:rsidP="00B96323">
      <w:r>
        <w:rPr>
          <w:lang w:val="en"/>
        </w:rPr>
        <w:t>Which American English translation should be selected as the standard for conservative, Bible believing churches: the ESV or the next generation NIV?  Neither one.  Both are based on the works of H</w:t>
      </w:r>
      <w:r w:rsidRPr="00C71AE1">
        <w:rPr>
          <w:lang w:val="en"/>
        </w:rPr>
        <w:t>ort</w:t>
      </w:r>
      <w:r>
        <w:rPr>
          <w:lang w:val="en"/>
        </w:rPr>
        <w:t>, W</w:t>
      </w:r>
      <w:r w:rsidRPr="00C71AE1">
        <w:rPr>
          <w:lang w:val="en"/>
        </w:rPr>
        <w:t>estcott</w:t>
      </w:r>
      <w:r>
        <w:rPr>
          <w:lang w:val="en"/>
        </w:rPr>
        <w:t>, Nestle, Aland, et al.  Both are based on the MT.  Both must be rejected as inferior.</w:t>
      </w:r>
      <w:r w:rsidR="00157C21">
        <w:rPr>
          <w:lang w:val="en"/>
        </w:rPr>
        <w:t xml:space="preserve">  What about Holman (HCSB)?  HCSB is based on a </w:t>
      </w:r>
      <w:r w:rsidR="00157C21">
        <w:t>Nestle-Aland Text New Testament and a Masoretic Text Old Testament.</w:t>
      </w:r>
    </w:p>
    <w:p w:rsidR="00DB5F83" w:rsidRDefault="00157C21" w:rsidP="00B26444">
      <w:pPr>
        <w:rPr>
          <w:lang w:val="en"/>
        </w:rPr>
      </w:pPr>
      <w:r>
        <w:t>Isn</w:t>
      </w:r>
      <w:r w:rsidR="00CD3CF7">
        <w:t>’</w:t>
      </w:r>
      <w:r>
        <w:t>t it interesting that The Church survived for six hundred years without the help of the Masoretes in identifying a decent copy of the Old Testament Autographa?  Then isn</w:t>
      </w:r>
      <w:r w:rsidR="00CD3CF7">
        <w:t>’</w:t>
      </w:r>
      <w:r>
        <w:t xml:space="preserve">t it amazing that The Church survived for another thirteen hundred years </w:t>
      </w:r>
      <w:r w:rsidR="00B96323">
        <w:t xml:space="preserve">without a decent copy of the New Testament Autographa?  Then </w:t>
      </w:r>
      <w:r w:rsidR="00B96323">
        <w:rPr>
          <w:lang w:val="en"/>
        </w:rPr>
        <w:t>H</w:t>
      </w:r>
      <w:r w:rsidR="00B96323" w:rsidRPr="00C71AE1">
        <w:rPr>
          <w:lang w:val="en"/>
        </w:rPr>
        <w:t>ort</w:t>
      </w:r>
      <w:r w:rsidR="00B96323">
        <w:rPr>
          <w:lang w:val="en"/>
        </w:rPr>
        <w:t>, W</w:t>
      </w:r>
      <w:r w:rsidR="00B96323" w:rsidRPr="00C71AE1">
        <w:rPr>
          <w:lang w:val="en"/>
        </w:rPr>
        <w:t>estcott</w:t>
      </w:r>
      <w:r w:rsidR="00B96323">
        <w:rPr>
          <w:lang w:val="en"/>
        </w:rPr>
        <w:t xml:space="preserve">, Nestle, Aland, et al came along to save us from </w:t>
      </w:r>
      <w:r w:rsidR="00B96323">
        <w:rPr>
          <w:lang w:val="en"/>
        </w:rPr>
        <w:lastRenderedPageBreak/>
        <w:t xml:space="preserve">our morass of ignorance and give us the first decent copy </w:t>
      </w:r>
      <w:r w:rsidR="00B96323">
        <w:t xml:space="preserve">of the New Testament Autographa.  Has it occurred to anyone that this is simply impossible: it contradicts everything about The Church, what The Church was designed by God to be, and what The Church is.  Has it occurred to anyone that the Holy Ghost was not given with or to the Masoretes, and did not originate with </w:t>
      </w:r>
      <w:r w:rsidR="00B96323">
        <w:rPr>
          <w:lang w:val="en"/>
        </w:rPr>
        <w:t>H</w:t>
      </w:r>
      <w:r w:rsidR="00B96323" w:rsidRPr="00C71AE1">
        <w:rPr>
          <w:lang w:val="en"/>
        </w:rPr>
        <w:t>ort</w:t>
      </w:r>
      <w:r w:rsidR="00B96323">
        <w:rPr>
          <w:lang w:val="en"/>
        </w:rPr>
        <w:t>, W</w:t>
      </w:r>
      <w:r w:rsidR="00B96323" w:rsidRPr="00C71AE1">
        <w:rPr>
          <w:lang w:val="en"/>
        </w:rPr>
        <w:t>estcott</w:t>
      </w:r>
      <w:r w:rsidR="00B96323">
        <w:rPr>
          <w:lang w:val="en"/>
        </w:rPr>
        <w:t xml:space="preserve">, Nestle, Aland, et al.  Where has The Church been from 33 </w:t>
      </w:r>
      <w:r w:rsidR="00C06E06">
        <w:rPr>
          <w:lang w:val="en"/>
        </w:rPr>
        <w:t>to 20</w:t>
      </w:r>
      <w:r w:rsidR="00B26444">
        <w:rPr>
          <w:lang w:val="en"/>
        </w:rPr>
        <w:t xml:space="preserve">00 AD?  Lost in darkness, without a Bible for </w:t>
      </w:r>
      <w:r w:rsidR="00C06E06">
        <w:rPr>
          <w:lang w:val="en"/>
        </w:rPr>
        <w:t>over</w:t>
      </w:r>
      <w:r w:rsidR="00B26444">
        <w:rPr>
          <w:lang w:val="en"/>
        </w:rPr>
        <w:t xml:space="preserve"> nineteen hundred years, until rescued by the Masoretes and Hort?</w:t>
      </w:r>
    </w:p>
    <w:p w:rsidR="00DB5F83" w:rsidRDefault="00DB5F83" w:rsidP="00DB5F83">
      <w:pPr>
        <w:rPr>
          <w:lang w:val="en"/>
        </w:rPr>
      </w:pPr>
      <w:r>
        <w:rPr>
          <w:lang w:val="en"/>
        </w:rPr>
        <w:t xml:space="preserve">There has not been an English language standard translation since the King James version fell into disfavor and disuse.  </w:t>
      </w:r>
      <w:r w:rsidR="00343FA8">
        <w:rPr>
          <w:lang w:val="en"/>
        </w:rPr>
        <w:t>King James</w:t>
      </w:r>
      <w:r>
        <w:rPr>
          <w:lang w:val="en"/>
        </w:rPr>
        <w:t xml:space="preserve"> was also flawed, being based on the MT.  However, it had the advantage of being in universal acceptance among English speaking people everywhere.  With the fragmentation that exists in The Church today it is unlikely that an acceptable English standard translation is possible.  This does not mean that we shouldn</w:t>
      </w:r>
      <w:r w:rsidR="00CD3CF7">
        <w:rPr>
          <w:lang w:val="en"/>
        </w:rPr>
        <w:t>’</w:t>
      </w:r>
      <w:r w:rsidR="009752E8">
        <w:rPr>
          <w:lang w:val="en"/>
        </w:rPr>
        <w:t>t attempt such a version.  Nevertheless, to do this honestly, we shall have to start from scratch, because all the current attempts are flawed at the basic presuppositional level.</w:t>
      </w:r>
    </w:p>
    <w:p w:rsidR="00C62F06" w:rsidRDefault="00C62F06" w:rsidP="00DB5F83">
      <w:r>
        <w:lastRenderedPageBreak/>
        <w:t xml:space="preserve">The problem is complex and compound; multifaceted and murky.  It dominates and ranges across the theological realms of revelation, inspiration, preservation, and canonicity long before it ever arrives at such juggernauts as textual criticism, </w:t>
      </w:r>
      <w:r w:rsidR="00E276AB">
        <w:t>transmission, and translation.</w:t>
      </w:r>
    </w:p>
    <w:p w:rsidR="00343FA8" w:rsidRDefault="00343FA8" w:rsidP="00DB5F83">
      <w:r>
        <w:t>Let us hear the end of the whole matter.</w:t>
      </w:r>
      <w:r w:rsidR="00345014">
        <w:t xml:space="preserve">  If we honestly and truly seek </w:t>
      </w:r>
      <w:r w:rsidR="00345014" w:rsidRPr="005A71F5">
        <w:t>an “approved” Bible translation: for pulpit reading, for a study Bible, for whatever reason</w:t>
      </w:r>
      <w:r w:rsidR="00345014">
        <w:t>: then laypeople everywhere are going to necessarily involve themselves in the process of Greek translation</w:t>
      </w:r>
      <w:r w:rsidR="00345014" w:rsidRPr="005A71F5">
        <w:t>.</w:t>
      </w:r>
      <w:r w:rsidR="00345014">
        <w:t xml:space="preserve">  Our point is that such hard work of translating Greek into English is no simple or laughing matter; certainly not to be trusted to the hands of the so-called experts</w:t>
      </w:r>
      <w:r w:rsidR="000A09A0">
        <w:t>, who sell us copyrighted and expensive English language Bibles, upon which nobody can agree.</w:t>
      </w:r>
    </w:p>
    <w:p w:rsidR="005A71F5" w:rsidRPr="005A71F5" w:rsidRDefault="005A71F5" w:rsidP="005A71F5">
      <w:pPr>
        <w:tabs>
          <w:tab w:val="left" w:pos="1080"/>
        </w:tabs>
      </w:pPr>
      <w:r>
        <w:rPr>
          <w:rStyle w:val="EndnoteReference"/>
        </w:rPr>
        <w:endnoteReference w:id="66"/>
      </w:r>
    </w:p>
    <w:sectPr w:rsidR="005A71F5" w:rsidRPr="005A71F5"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2DF" w:rsidRDefault="002202DF" w:rsidP="0031344D">
      <w:pPr>
        <w:spacing w:after="0"/>
      </w:pPr>
      <w:r>
        <w:separator/>
      </w:r>
    </w:p>
  </w:endnote>
  <w:endnote w:type="continuationSeparator" w:id="0">
    <w:p w:rsidR="002202DF" w:rsidRDefault="002202DF" w:rsidP="0031344D">
      <w:pPr>
        <w:spacing w:after="0"/>
      </w:pPr>
      <w:r>
        <w:continuationSeparator/>
      </w:r>
    </w:p>
  </w:endnote>
  <w:endnote w:id="1">
    <w:p w:rsidR="00975297" w:rsidRDefault="00975297" w:rsidP="005A71F5">
      <w:pPr>
        <w:pStyle w:val="Endnote"/>
      </w:pPr>
      <w:r>
        <w:rPr>
          <w:rStyle w:val="EndnoteReference"/>
        </w:rPr>
        <w:endnoteRef/>
      </w:r>
      <w:r>
        <w:t xml:space="preserve"> Genesis 11:1-9</w:t>
      </w:r>
    </w:p>
  </w:endnote>
  <w:endnote w:id="2">
    <w:p w:rsidR="00975297" w:rsidRDefault="00975297" w:rsidP="005A71F5">
      <w:pPr>
        <w:pStyle w:val="Endnote"/>
      </w:pPr>
      <w:r>
        <w:rPr>
          <w:rStyle w:val="EndnoteReference"/>
        </w:rPr>
        <w:endnoteRef/>
      </w:r>
      <w:r>
        <w:t xml:space="preserve"> Of course, one can always argue that King James</w:t>
      </w:r>
      <w:r w:rsidR="00CD3CF7">
        <w:t>’</w:t>
      </w:r>
      <w:r>
        <w:t xml:space="preserve"> English is not a dead language.</w:t>
      </w:r>
    </w:p>
  </w:endnote>
  <w:endnote w:id="3">
    <w:p w:rsidR="00975297" w:rsidRDefault="00975297" w:rsidP="005A71F5">
      <w:pPr>
        <w:pStyle w:val="Endnote"/>
      </w:pPr>
      <w:r>
        <w:rPr>
          <w:rStyle w:val="EndnoteReference"/>
        </w:rPr>
        <w:endnoteRef/>
      </w:r>
      <w:r>
        <w:t xml:space="preserve"> This is the only identification we have.</w:t>
      </w:r>
    </w:p>
  </w:endnote>
  <w:endnote w:id="4">
    <w:p w:rsidR="00975297" w:rsidRDefault="00975297" w:rsidP="005A71F5">
      <w:pPr>
        <w:pStyle w:val="Endnote"/>
      </w:pPr>
      <w:r>
        <w:rPr>
          <w:rStyle w:val="EndnoteReference"/>
        </w:rPr>
        <w:endnoteRef/>
      </w:r>
      <w:r>
        <w:t xml:space="preserve"> </w:t>
      </w:r>
      <w:r>
        <w:rPr>
          <w:rStyle w:val="text"/>
        </w:rPr>
        <w:t>τοῦτο, neuter nominative or accusative singular of the demonstrative pronoun ο</w:t>
      </w:r>
      <w:r>
        <w:rPr>
          <w:rStyle w:val="text"/>
          <w:rFonts w:cs="Times New Roman"/>
        </w:rPr>
        <w:t>ὗ</w:t>
      </w:r>
      <w:r>
        <w:rPr>
          <w:rStyle w:val="text"/>
        </w:rPr>
        <w:t>το</w:t>
      </w:r>
      <w:r>
        <w:rPr>
          <w:rStyle w:val="text"/>
          <w:rFonts w:cs="Times New Roman"/>
        </w:rPr>
        <w:t>ς</w:t>
      </w:r>
      <w:r>
        <w:rPr>
          <w:rStyle w:val="text"/>
        </w:rPr>
        <w:t xml:space="preserve">, </w:t>
      </w:r>
      <w:r>
        <w:rPr>
          <w:rStyle w:val="text"/>
          <w:rFonts w:cs="Times New Roman"/>
        </w:rPr>
        <w:t>α</w:t>
      </w:r>
      <w:proofErr w:type="spellStart"/>
      <w:r>
        <w:rPr>
          <w:rStyle w:val="text"/>
          <w:rFonts w:cs="Times New Roman"/>
        </w:rPr>
        <w:t>ὕτη</w:t>
      </w:r>
      <w:proofErr w:type="spellEnd"/>
      <w:r>
        <w:rPr>
          <w:rStyle w:val="text"/>
          <w:rFonts w:cs="Times New Roman"/>
        </w:rPr>
        <w:t xml:space="preserve">, </w:t>
      </w:r>
      <w:r>
        <w:rPr>
          <w:rStyle w:val="text"/>
        </w:rPr>
        <w:t>τοῦτο: this.</w:t>
      </w:r>
    </w:p>
  </w:endnote>
  <w:endnote w:id="5">
    <w:p w:rsidR="00975297" w:rsidRDefault="00975297" w:rsidP="005A71F5">
      <w:pPr>
        <w:pStyle w:val="Endnote"/>
      </w:pPr>
      <w:r>
        <w:rPr>
          <w:rStyle w:val="EndnoteReference"/>
        </w:rPr>
        <w:endnoteRef/>
      </w:r>
      <w:r>
        <w:t xml:space="preserve"> </w:t>
      </w:r>
      <w:r>
        <w:rPr>
          <w:rStyle w:val="text"/>
          <w:rFonts w:cs="Times New Roman"/>
        </w:rPr>
        <w:t>γάρ, explanatory conjunction or particle: for, sometimes with ellipsis; less commonly causal: because; rarely epexegetical: now, then, to wit.</w:t>
      </w:r>
    </w:p>
  </w:endnote>
  <w:endnote w:id="6">
    <w:p w:rsidR="00975297" w:rsidRDefault="00975297" w:rsidP="005A71F5">
      <w:pPr>
        <w:pStyle w:val="Endnote"/>
      </w:pPr>
      <w:r>
        <w:rPr>
          <w:rStyle w:val="EndnoteReference"/>
        </w:rPr>
        <w:endnoteRef/>
      </w:r>
      <w:r>
        <w:t xml:space="preserve"> </w:t>
      </w:r>
      <w:r>
        <w:rPr>
          <w:rStyle w:val="text"/>
        </w:rPr>
        <w:t>καλὸν, masculine accusative singular or neuter nominative or accusative singular of the adjective καλ</w:t>
      </w:r>
      <w:r>
        <w:rPr>
          <w:rStyle w:val="text"/>
          <w:rFonts w:cs="Times New Roman"/>
        </w:rPr>
        <w:t>ός</w:t>
      </w:r>
      <w:r>
        <w:rPr>
          <w:rStyle w:val="text"/>
        </w:rPr>
        <w:t xml:space="preserve">, </w:t>
      </w:r>
      <w:r>
        <w:rPr>
          <w:rStyle w:val="text"/>
          <w:rFonts w:cs="Times New Roman"/>
        </w:rPr>
        <w:t>ή</w:t>
      </w:r>
      <w:r>
        <w:rPr>
          <w:rStyle w:val="text"/>
        </w:rPr>
        <w:t xml:space="preserve">, </w:t>
      </w:r>
      <w:r>
        <w:rPr>
          <w:rStyle w:val="text"/>
          <w:rFonts w:cs="Times New Roman"/>
        </w:rPr>
        <w:t>όν</w:t>
      </w:r>
      <w:r>
        <w:rPr>
          <w:rStyle w:val="text"/>
        </w:rPr>
        <w:t>: good.  The Greek language does not distinguish between good and well.  C</w:t>
      </w:r>
      <w:r>
        <w:t xml:space="preserve">onnotative meanings are numerous and varied.  </w:t>
      </w:r>
      <w:r w:rsidR="00F5129C">
        <w:t>Here,</w:t>
      </w:r>
      <w:r>
        <w:t xml:space="preserve"> the neuter predicate nominative forming a verbless clause, requiring that the verb be supplied in English: “For this is good….”</w:t>
      </w:r>
    </w:p>
  </w:endnote>
  <w:endnote w:id="7">
    <w:p w:rsidR="00975297" w:rsidRDefault="00975297" w:rsidP="00FC3B21">
      <w:pPr>
        <w:pStyle w:val="Endnote"/>
      </w:pPr>
      <w:r>
        <w:rPr>
          <w:rStyle w:val="EndnoteReference"/>
        </w:rPr>
        <w:endnoteRef/>
      </w:r>
      <w:r>
        <w:t xml:space="preserve"> </w:t>
      </w:r>
      <w:r>
        <w:rPr>
          <w:rStyle w:val="text"/>
        </w:rPr>
        <w:t>κα</w:t>
      </w:r>
      <w:r>
        <w:rPr>
          <w:rStyle w:val="text"/>
          <w:rFonts w:cs="Times New Roman"/>
        </w:rPr>
        <w:t>ί</w:t>
      </w:r>
      <w:r>
        <w:rPr>
          <w:rStyle w:val="text"/>
        </w:rPr>
        <w:t>, conjunction: and,</w:t>
      </w:r>
    </w:p>
  </w:endnote>
  <w:endnote w:id="8">
    <w:p w:rsidR="00975297" w:rsidRDefault="00975297" w:rsidP="00FC3B21">
      <w:pPr>
        <w:pStyle w:val="Endnote"/>
      </w:pPr>
      <w:r>
        <w:rPr>
          <w:rStyle w:val="EndnoteReference"/>
        </w:rPr>
        <w:endnoteRef/>
      </w:r>
      <w:r>
        <w:t xml:space="preserve"> </w:t>
      </w:r>
      <w:r>
        <w:rPr>
          <w:rStyle w:val="text"/>
        </w:rPr>
        <w:t>ἀπόδεκτον, neuter nominative singular of the</w:t>
      </w:r>
      <w:r w:rsidRPr="00AF39F8">
        <w:rPr>
          <w:rStyle w:val="text"/>
        </w:rPr>
        <w:t xml:space="preserve"> </w:t>
      </w:r>
      <w:r>
        <w:rPr>
          <w:rStyle w:val="text"/>
        </w:rPr>
        <w:t>adjective or noun ἀπόδεκτ</w:t>
      </w:r>
      <w:r>
        <w:rPr>
          <w:rStyle w:val="text"/>
          <w:rFonts w:cs="Times New Roman"/>
        </w:rPr>
        <w:t>ος</w:t>
      </w:r>
      <w:r>
        <w:rPr>
          <w:rStyle w:val="text"/>
        </w:rPr>
        <w:t xml:space="preserve">, </w:t>
      </w:r>
      <w:r>
        <w:rPr>
          <w:rStyle w:val="text"/>
          <w:rFonts w:cs="Times New Roman"/>
        </w:rPr>
        <w:t>ου</w:t>
      </w:r>
      <w:r>
        <w:rPr>
          <w:rStyle w:val="text"/>
        </w:rPr>
        <w:t xml:space="preserve">, </w:t>
      </w:r>
      <w:r>
        <w:rPr>
          <w:rStyle w:val="text"/>
          <w:rFonts w:cs="Times New Roman"/>
        </w:rPr>
        <w:t>ὁ, ἡ, τό, -</w:t>
      </w:r>
      <w:r>
        <w:rPr>
          <w:rStyle w:val="text"/>
        </w:rPr>
        <w:t>ον, from ἀπ</w:t>
      </w:r>
      <w:r>
        <w:rPr>
          <w:rStyle w:val="text"/>
          <w:rFonts w:cs="Times New Roman"/>
        </w:rPr>
        <w:t>ο</w:t>
      </w:r>
      <w:r>
        <w:rPr>
          <w:rStyle w:val="text"/>
        </w:rPr>
        <w:t>δ</w:t>
      </w:r>
      <w:r>
        <w:rPr>
          <w:rStyle w:val="text"/>
          <w:rFonts w:cs="Times New Roman"/>
        </w:rPr>
        <w:t>έχομαι</w:t>
      </w:r>
      <w:r>
        <w:rPr>
          <w:rStyle w:val="text"/>
        </w:rPr>
        <w:t>, a contraction of ἀπ</w:t>
      </w:r>
      <w:r>
        <w:rPr>
          <w:rStyle w:val="text"/>
          <w:rFonts w:cs="Times New Roman"/>
        </w:rPr>
        <w:t xml:space="preserve">ό + </w:t>
      </w:r>
      <w:r>
        <w:rPr>
          <w:rStyle w:val="text"/>
        </w:rPr>
        <w:t>δ</w:t>
      </w:r>
      <w:r>
        <w:rPr>
          <w:rStyle w:val="text"/>
          <w:rFonts w:cs="Times New Roman"/>
        </w:rPr>
        <w:t>έχομαι: something that one is willing to receive or take, acceptable.</w:t>
      </w:r>
    </w:p>
  </w:endnote>
  <w:endnote w:id="9">
    <w:p w:rsidR="00975297" w:rsidRDefault="00975297" w:rsidP="00FC3B21">
      <w:pPr>
        <w:pStyle w:val="Endnote"/>
      </w:pPr>
      <w:r>
        <w:rPr>
          <w:rStyle w:val="EndnoteReference"/>
        </w:rPr>
        <w:endnoteRef/>
      </w:r>
      <w:r>
        <w:t xml:space="preserve"> </w:t>
      </w:r>
      <w:r>
        <w:rPr>
          <w:rStyle w:val="text"/>
        </w:rPr>
        <w:t>ἐνώπιον, adverb: visually, in the presence or sight of; (metaphysical) in the judgment, perception or thought of.</w:t>
      </w:r>
    </w:p>
  </w:endnote>
  <w:endnote w:id="10">
    <w:p w:rsidR="00975297" w:rsidRDefault="00975297" w:rsidP="00FC3B21">
      <w:pPr>
        <w:pStyle w:val="Endnote"/>
      </w:pPr>
      <w:r>
        <w:rPr>
          <w:rStyle w:val="EndnoteReference"/>
        </w:rPr>
        <w:endnoteRef/>
      </w:r>
      <w:r>
        <w:t xml:space="preserve"> </w:t>
      </w:r>
      <w:r>
        <w:rPr>
          <w:rStyle w:val="text"/>
        </w:rPr>
        <w:t xml:space="preserve">τοῦ, </w:t>
      </w:r>
      <w:r w:rsidR="0005394B">
        <w:rPr>
          <w:rStyle w:val="text"/>
        </w:rPr>
        <w:t>masculine</w:t>
      </w:r>
      <w:r>
        <w:rPr>
          <w:rStyle w:val="text"/>
        </w:rPr>
        <w:t xml:space="preserve"> or neuter genitive singular of the article </w:t>
      </w:r>
      <w:r>
        <w:rPr>
          <w:rStyle w:val="text"/>
          <w:rFonts w:cs="Times New Roman"/>
        </w:rPr>
        <w:t>ὁ, ἡ, τό: the.</w:t>
      </w:r>
    </w:p>
  </w:endnote>
  <w:endnote w:id="11">
    <w:p w:rsidR="00975297" w:rsidRDefault="00975297" w:rsidP="00FC3B21">
      <w:pPr>
        <w:pStyle w:val="Endnote"/>
      </w:pPr>
      <w:r>
        <w:rPr>
          <w:rStyle w:val="EndnoteReference"/>
        </w:rPr>
        <w:endnoteRef/>
      </w:r>
      <w:r>
        <w:t xml:space="preserve"> </w:t>
      </w:r>
      <w:r>
        <w:rPr>
          <w:rStyle w:val="text"/>
        </w:rPr>
        <w:t>σωτῆρος, masculine genitive singular of the noun σωτ</w:t>
      </w:r>
      <w:r>
        <w:rPr>
          <w:rStyle w:val="text"/>
          <w:rFonts w:cs="Times New Roman"/>
        </w:rPr>
        <w:t>ήρ</w:t>
      </w:r>
      <w:r>
        <w:rPr>
          <w:rStyle w:val="text"/>
        </w:rPr>
        <w:t xml:space="preserve">, ῆρος, </w:t>
      </w:r>
      <w:r>
        <w:rPr>
          <w:rStyle w:val="text"/>
          <w:rFonts w:cs="Times New Roman"/>
        </w:rPr>
        <w:t>ὁ, from σώζω: savior.</w:t>
      </w:r>
    </w:p>
  </w:endnote>
  <w:endnote w:id="12">
    <w:p w:rsidR="00975297" w:rsidRDefault="00975297" w:rsidP="00FC3B21">
      <w:pPr>
        <w:pStyle w:val="Endnote"/>
      </w:pPr>
      <w:r>
        <w:rPr>
          <w:rStyle w:val="EndnoteReference"/>
        </w:rPr>
        <w:endnoteRef/>
      </w:r>
      <w:r>
        <w:t xml:space="preserve"> </w:t>
      </w:r>
      <w:r>
        <w:rPr>
          <w:rStyle w:val="text"/>
        </w:rPr>
        <w:t xml:space="preserve">ἡμῶν, genitive plural of the first person, personal pronoun </w:t>
      </w:r>
      <w:r>
        <w:rPr>
          <w:rStyle w:val="text"/>
          <w:rFonts w:cs="Times New Roman"/>
        </w:rPr>
        <w:t>ἐγώ, ἐ</w:t>
      </w:r>
      <w:r>
        <w:rPr>
          <w:rStyle w:val="text"/>
        </w:rPr>
        <w:t>μο</w:t>
      </w:r>
      <w:r>
        <w:rPr>
          <w:rStyle w:val="text"/>
          <w:rFonts w:cs="Times New Roman"/>
        </w:rPr>
        <w:t>ῦ</w:t>
      </w:r>
      <w:r>
        <w:rPr>
          <w:rStyle w:val="text"/>
        </w:rPr>
        <w:t>, μου</w:t>
      </w:r>
      <w:r>
        <w:rPr>
          <w:rStyle w:val="text"/>
          <w:rFonts w:cs="Times New Roman"/>
        </w:rPr>
        <w:t>: our</w:t>
      </w:r>
      <w:r w:rsidR="00F5129C">
        <w:rPr>
          <w:rStyle w:val="text"/>
          <w:rFonts w:cs="Times New Roman"/>
        </w:rPr>
        <w:t>, ours</w:t>
      </w:r>
      <w:r>
        <w:rPr>
          <w:rStyle w:val="text"/>
          <w:rFonts w:cs="Times New Roman"/>
        </w:rPr>
        <w:t>.</w:t>
      </w:r>
    </w:p>
  </w:endnote>
  <w:endnote w:id="13">
    <w:p w:rsidR="00975297" w:rsidRDefault="00975297" w:rsidP="00FC3B21">
      <w:pPr>
        <w:pStyle w:val="Endnote"/>
      </w:pPr>
      <w:r>
        <w:rPr>
          <w:rStyle w:val="EndnoteReference"/>
        </w:rPr>
        <w:endnoteRef/>
      </w:r>
      <w:r>
        <w:t xml:space="preserve"> </w:t>
      </w:r>
      <w:r>
        <w:rPr>
          <w:rStyle w:val="text"/>
        </w:rPr>
        <w:t>θεοῦ, masculine genitive singular of the noun</w:t>
      </w:r>
      <w:r w:rsidRPr="003667EB">
        <w:rPr>
          <w:rStyle w:val="text"/>
        </w:rPr>
        <w:t xml:space="preserve"> </w:t>
      </w:r>
      <w:r>
        <w:rPr>
          <w:rStyle w:val="text"/>
        </w:rPr>
        <w:t>θε</w:t>
      </w:r>
      <w:r>
        <w:rPr>
          <w:rStyle w:val="text"/>
          <w:rFonts w:cs="Times New Roman"/>
        </w:rPr>
        <w:t>ός</w:t>
      </w:r>
      <w:r>
        <w:rPr>
          <w:rStyle w:val="text"/>
        </w:rPr>
        <w:t xml:space="preserve">, οῦ, </w:t>
      </w:r>
      <w:r>
        <w:rPr>
          <w:rStyle w:val="text"/>
          <w:rFonts w:cs="Times New Roman"/>
        </w:rPr>
        <w:t>ὁ: God.</w:t>
      </w:r>
    </w:p>
  </w:endnote>
  <w:endnote w:id="14">
    <w:p w:rsidR="00975297" w:rsidRDefault="00975297" w:rsidP="00FC3B21">
      <w:pPr>
        <w:pStyle w:val="Endnote"/>
      </w:pPr>
      <w:r>
        <w:rPr>
          <w:rStyle w:val="EndnoteReference"/>
        </w:rPr>
        <w:endnoteRef/>
      </w:r>
      <w:r>
        <w:t xml:space="preserve"> </w:t>
      </w:r>
      <w:r>
        <w:rPr>
          <w:rStyle w:val="text"/>
        </w:rPr>
        <w:t xml:space="preserve">ὃς, masculine nominative singular of the relative pronoun </w:t>
      </w:r>
      <w:r>
        <w:rPr>
          <w:rStyle w:val="text"/>
          <w:rFonts w:cs="Times New Roman"/>
        </w:rPr>
        <w:t>ὅ</w:t>
      </w:r>
      <w:r>
        <w:rPr>
          <w:rStyle w:val="text"/>
        </w:rPr>
        <w:t xml:space="preserve">ς, </w:t>
      </w:r>
      <w:r>
        <w:rPr>
          <w:rStyle w:val="text"/>
          <w:rFonts w:cs="Times New Roman"/>
        </w:rPr>
        <w:t>ἥ, ὅ: who, which.</w:t>
      </w:r>
    </w:p>
  </w:endnote>
  <w:endnote w:id="15">
    <w:p w:rsidR="00975297" w:rsidRDefault="00975297" w:rsidP="00FC3B21">
      <w:pPr>
        <w:pStyle w:val="Endnote"/>
      </w:pPr>
      <w:r>
        <w:rPr>
          <w:rStyle w:val="EndnoteReference"/>
        </w:rPr>
        <w:endnoteRef/>
      </w:r>
      <w:r>
        <w:t xml:space="preserve"> </w:t>
      </w:r>
      <w:r>
        <w:rPr>
          <w:rStyle w:val="text"/>
        </w:rPr>
        <w:t>πάντας, masculine</w:t>
      </w:r>
      <w:r w:rsidRPr="00224E3F">
        <w:rPr>
          <w:rStyle w:val="text"/>
        </w:rPr>
        <w:t xml:space="preserve"> </w:t>
      </w:r>
      <w:r>
        <w:rPr>
          <w:rStyle w:val="text"/>
        </w:rPr>
        <w:t xml:space="preserve">accusative plural of the adjective </w:t>
      </w:r>
      <w:r>
        <w:rPr>
          <w:rStyle w:val="text"/>
          <w:rFonts w:cs="Times New Roman"/>
        </w:rPr>
        <w:t>πᾶς, πᾶσα, πᾶν, παντός, πάσης, παντός: all.</w:t>
      </w:r>
    </w:p>
  </w:endnote>
  <w:endnote w:id="16">
    <w:p w:rsidR="00975297" w:rsidRDefault="00975297" w:rsidP="00FC3B21">
      <w:pPr>
        <w:pStyle w:val="Endnote"/>
      </w:pPr>
      <w:r>
        <w:rPr>
          <w:rStyle w:val="EndnoteReference"/>
        </w:rPr>
        <w:endnoteRef/>
      </w:r>
      <w:r>
        <w:t xml:space="preserve"> </w:t>
      </w:r>
      <w:r>
        <w:rPr>
          <w:rStyle w:val="text"/>
        </w:rPr>
        <w:t>ἀνθρώπους, masculine</w:t>
      </w:r>
      <w:r w:rsidRPr="00224E3F">
        <w:rPr>
          <w:rStyle w:val="text"/>
        </w:rPr>
        <w:t xml:space="preserve"> </w:t>
      </w:r>
      <w:r>
        <w:rPr>
          <w:rStyle w:val="text"/>
        </w:rPr>
        <w:t xml:space="preserve">accusative plural of the noun ἀνθρώπος, </w:t>
      </w:r>
      <w:r>
        <w:rPr>
          <w:rStyle w:val="text"/>
          <w:rFonts w:cs="Times New Roman"/>
        </w:rPr>
        <w:t>ου</w:t>
      </w:r>
      <w:r>
        <w:rPr>
          <w:rStyle w:val="text"/>
        </w:rPr>
        <w:t xml:space="preserve">, </w:t>
      </w:r>
      <w:r>
        <w:rPr>
          <w:rStyle w:val="text"/>
          <w:rFonts w:cs="Times New Roman"/>
        </w:rPr>
        <w:t>ὁ, ἡ: the human class of creatures as distinct from angels or apes, mankind, man; an individual, either male or female.</w:t>
      </w:r>
    </w:p>
  </w:endnote>
  <w:endnote w:id="17">
    <w:p w:rsidR="00975297" w:rsidRDefault="00975297" w:rsidP="00FC3B21">
      <w:pPr>
        <w:pStyle w:val="Endnote"/>
      </w:pPr>
      <w:r>
        <w:rPr>
          <w:rStyle w:val="EndnoteReference"/>
        </w:rPr>
        <w:endnoteRef/>
      </w:r>
      <w:r>
        <w:t xml:space="preserve"> </w:t>
      </w:r>
      <w:r>
        <w:rPr>
          <w:rStyle w:val="text"/>
        </w:rPr>
        <w:t>θέλει, present active indicative, third person singular of the verb θέλ</w:t>
      </w:r>
      <w:r>
        <w:rPr>
          <w:rStyle w:val="text"/>
          <w:rFonts w:cs="Times New Roman"/>
        </w:rPr>
        <w:t>ω</w:t>
      </w:r>
      <w:r>
        <w:rPr>
          <w:rStyle w:val="text"/>
        </w:rPr>
        <w:t>: to desire or wish.  Will is too strong a word: its nuance presumes the conclusion of the controversy</w:t>
      </w:r>
      <w:r w:rsidR="00BB39CB">
        <w:rPr>
          <w:rStyle w:val="text"/>
        </w:rPr>
        <w:t>; as if I were able</w:t>
      </w:r>
      <w:r w:rsidR="0074695C">
        <w:rPr>
          <w:rStyle w:val="text"/>
        </w:rPr>
        <w:t>,</w:t>
      </w:r>
      <w:r w:rsidR="00BB39CB">
        <w:rPr>
          <w:rStyle w:val="text"/>
        </w:rPr>
        <w:t xml:space="preserve"> by the mere exercise of my will</w:t>
      </w:r>
      <w:r w:rsidR="0074695C">
        <w:rPr>
          <w:rStyle w:val="text"/>
        </w:rPr>
        <w:t>,</w:t>
      </w:r>
      <w:r w:rsidR="00BB39CB">
        <w:rPr>
          <w:rStyle w:val="text"/>
        </w:rPr>
        <w:t xml:space="preserve"> to cause </w:t>
      </w:r>
      <w:r w:rsidR="007F159E">
        <w:rPr>
          <w:rStyle w:val="text"/>
        </w:rPr>
        <w:t>substantial events to take place</w:t>
      </w:r>
      <w:r>
        <w:rPr>
          <w:rStyle w:val="text"/>
        </w:rPr>
        <w:t>.</w:t>
      </w:r>
    </w:p>
  </w:endnote>
  <w:endnote w:id="18">
    <w:p w:rsidR="00975297" w:rsidRDefault="00975297" w:rsidP="00FC3B21">
      <w:pPr>
        <w:pStyle w:val="Endnote"/>
      </w:pPr>
      <w:r>
        <w:rPr>
          <w:rStyle w:val="EndnoteReference"/>
        </w:rPr>
        <w:endnoteRef/>
      </w:r>
      <w:r>
        <w:t xml:space="preserve"> </w:t>
      </w:r>
      <w:r>
        <w:rPr>
          <w:rStyle w:val="text"/>
        </w:rPr>
        <w:t xml:space="preserve">σωθῆναι, aorist passive infinitive of the verb </w:t>
      </w:r>
      <w:r>
        <w:rPr>
          <w:rStyle w:val="text"/>
          <w:rFonts w:cs="Times New Roman"/>
        </w:rPr>
        <w:t>σώζω</w:t>
      </w:r>
      <w:r>
        <w:rPr>
          <w:rStyle w:val="text"/>
        </w:rPr>
        <w:t xml:space="preserve">: to be saved.  </w:t>
      </w:r>
      <w:r w:rsidR="00F5129C">
        <w:rPr>
          <w:rStyle w:val="text"/>
        </w:rPr>
        <w:t>Here,</w:t>
      </w:r>
      <w:r>
        <w:rPr>
          <w:rStyle w:val="text"/>
        </w:rPr>
        <w:t xml:space="preserve"> stating the aim, goal, or objective of the thing wished for.</w:t>
      </w:r>
    </w:p>
  </w:endnote>
  <w:endnote w:id="19">
    <w:p w:rsidR="00975297" w:rsidRDefault="00975297" w:rsidP="00FC3B21">
      <w:pPr>
        <w:pStyle w:val="Endnote"/>
      </w:pPr>
      <w:r>
        <w:rPr>
          <w:rStyle w:val="EndnoteReference"/>
        </w:rPr>
        <w:endnoteRef/>
      </w:r>
      <w:r>
        <w:t xml:space="preserve"> </w:t>
      </w:r>
      <w:r>
        <w:rPr>
          <w:rStyle w:val="text"/>
        </w:rPr>
        <w:t>εἰς, preposition: into.</w:t>
      </w:r>
    </w:p>
  </w:endnote>
  <w:endnote w:id="20">
    <w:p w:rsidR="00975297" w:rsidRDefault="00975297" w:rsidP="00FC3B21">
      <w:pPr>
        <w:pStyle w:val="Endnote"/>
      </w:pPr>
      <w:r>
        <w:rPr>
          <w:rStyle w:val="EndnoteReference"/>
        </w:rPr>
        <w:endnoteRef/>
      </w:r>
      <w:r>
        <w:t xml:space="preserve"> </w:t>
      </w:r>
      <w:r>
        <w:rPr>
          <w:rStyle w:val="text"/>
        </w:rPr>
        <w:t>ἐπίγνωσιν, feminine accusative</w:t>
      </w:r>
      <w:r w:rsidRPr="00E5595E">
        <w:rPr>
          <w:rStyle w:val="text"/>
        </w:rPr>
        <w:t xml:space="preserve"> </w:t>
      </w:r>
      <w:r>
        <w:rPr>
          <w:rStyle w:val="text"/>
        </w:rPr>
        <w:t>singular of the noun ἐπίγνωσι</w:t>
      </w:r>
      <w:r>
        <w:rPr>
          <w:rStyle w:val="text"/>
          <w:rFonts w:cs="Times New Roman"/>
        </w:rPr>
        <w:t>ς</w:t>
      </w:r>
      <w:r>
        <w:rPr>
          <w:rStyle w:val="text"/>
        </w:rPr>
        <w:t xml:space="preserve">, </w:t>
      </w:r>
      <w:r>
        <w:rPr>
          <w:rStyle w:val="text"/>
          <w:rFonts w:cs="Times New Roman"/>
        </w:rPr>
        <w:t>εως</w:t>
      </w:r>
      <w:r>
        <w:rPr>
          <w:rStyle w:val="text"/>
        </w:rPr>
        <w:t xml:space="preserve">, </w:t>
      </w:r>
      <w:r>
        <w:rPr>
          <w:rStyle w:val="text"/>
          <w:rFonts w:cs="Times New Roman"/>
        </w:rPr>
        <w:t xml:space="preserve">ἡ, from </w:t>
      </w:r>
      <w:r>
        <w:rPr>
          <w:rStyle w:val="text"/>
        </w:rPr>
        <w:t>ἐπ</w:t>
      </w:r>
      <w:r>
        <w:rPr>
          <w:rStyle w:val="text"/>
          <w:rFonts w:cs="Times New Roman"/>
        </w:rPr>
        <w:t>ι</w:t>
      </w:r>
      <w:r>
        <w:rPr>
          <w:rStyle w:val="text"/>
        </w:rPr>
        <w:t>γ</w:t>
      </w:r>
      <w:r>
        <w:rPr>
          <w:rStyle w:val="text"/>
          <w:rFonts w:cs="Times New Roman"/>
        </w:rPr>
        <w:t>ι</w:t>
      </w:r>
      <w:r>
        <w:rPr>
          <w:rStyle w:val="text"/>
        </w:rPr>
        <w:t>ν</w:t>
      </w:r>
      <w:r>
        <w:rPr>
          <w:rStyle w:val="text"/>
          <w:rFonts w:cs="Times New Roman"/>
        </w:rPr>
        <w:t>ώ</w:t>
      </w:r>
      <w:r>
        <w:rPr>
          <w:rStyle w:val="text"/>
        </w:rPr>
        <w:t>σ</w:t>
      </w:r>
      <w:r>
        <w:rPr>
          <w:rStyle w:val="text"/>
          <w:rFonts w:cs="Times New Roman"/>
        </w:rPr>
        <w:t>κ</w:t>
      </w:r>
      <w:r>
        <w:rPr>
          <w:rStyle w:val="text"/>
        </w:rPr>
        <w:t>ω, a contraction of ἐπ</w:t>
      </w:r>
      <w:r>
        <w:rPr>
          <w:rStyle w:val="text"/>
          <w:rFonts w:cs="Times New Roman"/>
        </w:rPr>
        <w:t xml:space="preserve">ί + </w:t>
      </w:r>
      <w:r>
        <w:rPr>
          <w:rStyle w:val="text"/>
        </w:rPr>
        <w:t>γ</w:t>
      </w:r>
      <w:r>
        <w:rPr>
          <w:rStyle w:val="text"/>
          <w:rFonts w:cs="Times New Roman"/>
        </w:rPr>
        <w:t>ι</w:t>
      </w:r>
      <w:r>
        <w:rPr>
          <w:rStyle w:val="text"/>
        </w:rPr>
        <w:t>ν</w:t>
      </w:r>
      <w:r>
        <w:rPr>
          <w:rStyle w:val="text"/>
          <w:rFonts w:cs="Times New Roman"/>
        </w:rPr>
        <w:t>ώ</w:t>
      </w:r>
      <w:r>
        <w:rPr>
          <w:rStyle w:val="text"/>
        </w:rPr>
        <w:t>σ</w:t>
      </w:r>
      <w:r>
        <w:rPr>
          <w:rStyle w:val="text"/>
          <w:rFonts w:cs="Times New Roman"/>
        </w:rPr>
        <w:t>κ</w:t>
      </w:r>
      <w:r>
        <w:rPr>
          <w:rStyle w:val="text"/>
        </w:rPr>
        <w:t>ω</w:t>
      </w:r>
      <w:r>
        <w:rPr>
          <w:rStyle w:val="text"/>
          <w:rFonts w:cs="Times New Roman"/>
        </w:rPr>
        <w:t xml:space="preserve">: a grasp of real objective information, knowledge, experience, not only outward, but also inward; awareness of the truth of a mystery without necessarily understanding it; an acknowledgement, particularly of what God has done; an awareness of sin and guilt leading to repentance; “the decisive knowledge of God … implied in conversion to the Christian faith.”  However, this again presumes the conclusion.  It appears that </w:t>
      </w:r>
      <w:r>
        <w:rPr>
          <w:rStyle w:val="text"/>
        </w:rPr>
        <w:t>γνωσι</w:t>
      </w:r>
      <w:r>
        <w:rPr>
          <w:rStyle w:val="text"/>
          <w:rFonts w:cs="Times New Roman"/>
        </w:rPr>
        <w:t>ς</w:t>
      </w:r>
      <w:r>
        <w:rPr>
          <w:rStyle w:val="text"/>
        </w:rPr>
        <w:t xml:space="preserve"> simply emphasizes a grasp of objective evidence of any kind.  Nevertheless, epistemologically, we must concede that all evidence ultimately comes from God.  </w:t>
      </w:r>
      <w:r>
        <w:rPr>
          <w:rStyle w:val="text"/>
          <w:rFonts w:cs="Times New Roman"/>
        </w:rPr>
        <w:t xml:space="preserve">It also appears that </w:t>
      </w:r>
      <w:r>
        <w:rPr>
          <w:rStyle w:val="text"/>
        </w:rPr>
        <w:t>ἐπίγνωσι</w:t>
      </w:r>
      <w:r>
        <w:rPr>
          <w:rStyle w:val="text"/>
          <w:rFonts w:cs="Times New Roman"/>
        </w:rPr>
        <w:t xml:space="preserve">ς emphasizes the arrival or coming to such a grasp, or perhaps committed agreement with that which is grasped.  Moreover, neither </w:t>
      </w:r>
      <w:r>
        <w:rPr>
          <w:rStyle w:val="text"/>
        </w:rPr>
        <w:t>γνωσι</w:t>
      </w:r>
      <w:r>
        <w:rPr>
          <w:rStyle w:val="text"/>
          <w:rFonts w:cs="Times New Roman"/>
        </w:rPr>
        <w:t xml:space="preserve">ς nor </w:t>
      </w:r>
      <w:r>
        <w:rPr>
          <w:rStyle w:val="text"/>
        </w:rPr>
        <w:t>ἐπίγνωσι</w:t>
      </w:r>
      <w:r>
        <w:rPr>
          <w:rStyle w:val="text"/>
          <w:rFonts w:cs="Times New Roman"/>
        </w:rPr>
        <w:t xml:space="preserve">ς is ever complete, full, or perfect knowledge; knowledge which continues growing from one glory to another.  See TDNT, </w:t>
      </w:r>
      <w:r>
        <w:rPr>
          <w:rStyle w:val="text"/>
        </w:rPr>
        <w:t>γ</w:t>
      </w:r>
      <w:r>
        <w:rPr>
          <w:rStyle w:val="text"/>
          <w:rFonts w:cs="Times New Roman"/>
        </w:rPr>
        <w:t>ι</w:t>
      </w:r>
      <w:r>
        <w:rPr>
          <w:rStyle w:val="text"/>
        </w:rPr>
        <w:t>ν</w:t>
      </w:r>
      <w:r>
        <w:rPr>
          <w:rStyle w:val="text"/>
          <w:rFonts w:cs="Times New Roman"/>
        </w:rPr>
        <w:t>ώ</w:t>
      </w:r>
      <w:r>
        <w:rPr>
          <w:rStyle w:val="text"/>
        </w:rPr>
        <w:t>σ</w:t>
      </w:r>
      <w:r>
        <w:rPr>
          <w:rStyle w:val="text"/>
          <w:rFonts w:cs="Times New Roman"/>
        </w:rPr>
        <w:t>κ</w:t>
      </w:r>
      <w:r>
        <w:rPr>
          <w:rStyle w:val="text"/>
        </w:rPr>
        <w:t>ω.</w:t>
      </w:r>
    </w:p>
  </w:endnote>
  <w:endnote w:id="21">
    <w:p w:rsidR="00975297" w:rsidRDefault="00975297" w:rsidP="00FC3B21">
      <w:pPr>
        <w:pStyle w:val="Endnote"/>
      </w:pPr>
      <w:r>
        <w:rPr>
          <w:rStyle w:val="EndnoteReference"/>
        </w:rPr>
        <w:endnoteRef/>
      </w:r>
      <w:r>
        <w:t xml:space="preserve"> </w:t>
      </w:r>
      <w:r>
        <w:rPr>
          <w:rStyle w:val="text"/>
        </w:rPr>
        <w:t>ἀληθείας, feminine genitive</w:t>
      </w:r>
      <w:r w:rsidRPr="00E5595E">
        <w:rPr>
          <w:rStyle w:val="text"/>
        </w:rPr>
        <w:t xml:space="preserve"> </w:t>
      </w:r>
      <w:r>
        <w:rPr>
          <w:rStyle w:val="text"/>
        </w:rPr>
        <w:t>singular of the noun ἀλ</w:t>
      </w:r>
      <w:r>
        <w:rPr>
          <w:rStyle w:val="text"/>
          <w:rFonts w:cs="Times New Roman"/>
        </w:rPr>
        <w:t>ή</w:t>
      </w:r>
      <w:r>
        <w:rPr>
          <w:rStyle w:val="text"/>
        </w:rPr>
        <w:t>θε</w:t>
      </w:r>
      <w:r>
        <w:rPr>
          <w:rStyle w:val="text"/>
          <w:rFonts w:cs="Times New Roman"/>
        </w:rPr>
        <w:t>ια</w:t>
      </w:r>
      <w:r>
        <w:rPr>
          <w:rStyle w:val="text"/>
        </w:rPr>
        <w:t xml:space="preserve">, ας, </w:t>
      </w:r>
      <w:r>
        <w:rPr>
          <w:rStyle w:val="text"/>
          <w:rFonts w:cs="Times New Roman"/>
        </w:rPr>
        <w:t xml:space="preserve">ἡ, from </w:t>
      </w:r>
      <w:r>
        <w:rPr>
          <w:rStyle w:val="text"/>
        </w:rPr>
        <w:t>ἀληθ</w:t>
      </w:r>
      <w:r>
        <w:rPr>
          <w:rStyle w:val="text"/>
          <w:rFonts w:cs="Times New Roman"/>
        </w:rPr>
        <w:t>ή</w:t>
      </w:r>
      <w:r>
        <w:rPr>
          <w:rStyle w:val="text"/>
        </w:rPr>
        <w:t xml:space="preserve">ς, </w:t>
      </w:r>
      <w:r>
        <w:rPr>
          <w:rStyle w:val="text"/>
          <w:rFonts w:cs="Times New Roman"/>
        </w:rPr>
        <w:t>έος, ὁ, ἡ, τό, -ές: reality, truth, sincerity.</w:t>
      </w:r>
    </w:p>
  </w:endnote>
  <w:endnote w:id="22">
    <w:p w:rsidR="00975297" w:rsidRDefault="00975297" w:rsidP="00FC3B21">
      <w:pPr>
        <w:pStyle w:val="Endnote"/>
      </w:pPr>
      <w:r>
        <w:rPr>
          <w:rStyle w:val="EndnoteReference"/>
        </w:rPr>
        <w:endnoteRef/>
      </w:r>
      <w:r>
        <w:t xml:space="preserve"> </w:t>
      </w:r>
      <w:r>
        <w:rPr>
          <w:rStyle w:val="text"/>
        </w:rPr>
        <w:t xml:space="preserve">ἐλθεῖν, aorist active infinitive of the verb </w:t>
      </w:r>
      <w:r>
        <w:rPr>
          <w:rStyle w:val="text"/>
          <w:rFonts w:cs="Times New Roman"/>
        </w:rPr>
        <w:t>ἔρχομαι: to arrive or come, to go, pass.</w:t>
      </w:r>
    </w:p>
  </w:endnote>
  <w:endnote w:id="23">
    <w:p w:rsidR="00975297" w:rsidRDefault="00975297" w:rsidP="00FC3B21">
      <w:pPr>
        <w:pStyle w:val="Endnote"/>
      </w:pPr>
      <w:r>
        <w:rPr>
          <w:rStyle w:val="EndnoteReference"/>
        </w:rPr>
        <w:endnoteRef/>
      </w:r>
      <w:r>
        <w:t xml:space="preserve"> The only article in these verses appears here.  The text is more literally translated in presence of the, our Savior, God.  The words our Savior are adjectival and describe the sort of God, which the God is.  All the other words in these two verses are </w:t>
      </w:r>
      <w:r w:rsidRPr="00601C0E">
        <w:t>anarthrous</w:t>
      </w:r>
      <w:r>
        <w:t>.  There is no, “the knowledge of the truth.”  There is only, “knowledge of truth.”  The nature of that knowledge and truth must come from their meanings, or be brought from context.</w:t>
      </w:r>
    </w:p>
  </w:endnote>
  <w:endnote w:id="24">
    <w:p w:rsidR="008E462B" w:rsidRDefault="008E462B" w:rsidP="008E462B">
      <w:pPr>
        <w:pStyle w:val="Endnote"/>
      </w:pPr>
      <w:r>
        <w:rPr>
          <w:rStyle w:val="EndnoteReference"/>
        </w:rPr>
        <w:endnoteRef/>
      </w:r>
      <w:r>
        <w:t xml:space="preserve"> In some theological constructs, God’s wish is a predetermined certainty, a fatalism: that God always gets what He wishes.  This ignores that fact that man is created in the image of God: thus, also having an independent will.  Other theological constructs err in assigning power to the will; but, the will has no intrinsic power: we may not simply wish for things to happen (wishful thinking) and see them bloom into physical reality.  We mu</w:t>
      </w:r>
      <w:r w:rsidR="00295665">
        <w:t>st also work for our wishes to happen;</w:t>
      </w:r>
      <w:r>
        <w:t xml:space="preserve"> and even then, after all our blood, sweat, and tears</w:t>
      </w:r>
      <w:r w:rsidR="00295665">
        <w:t>, things won’t necessarily go our way: our wishes and plans may all fail.</w:t>
      </w:r>
    </w:p>
  </w:endnote>
  <w:endnote w:id="25">
    <w:p w:rsidR="00F05902" w:rsidRDefault="00F05902" w:rsidP="00F05902">
      <w:pPr>
        <w:pStyle w:val="Endnote"/>
      </w:pPr>
      <w:r>
        <w:rPr>
          <w:rStyle w:val="EndnoteReference"/>
        </w:rPr>
        <w:endnoteRef/>
      </w:r>
      <w:r>
        <w:t xml:space="preserve"> Neanderthal, and other early humans must be included: at least, in our ignorance, we have no warrant for their exclusion.  Apes, on the other hand are excluded.</w:t>
      </w:r>
    </w:p>
  </w:endnote>
  <w:endnote w:id="26">
    <w:p w:rsidR="001C0586" w:rsidRDefault="001C0586" w:rsidP="001C0586">
      <w:pPr>
        <w:pStyle w:val="Endnote"/>
      </w:pPr>
      <w:r>
        <w:rPr>
          <w:rStyle w:val="EndnoteReference"/>
        </w:rPr>
        <w:endnoteRef/>
      </w:r>
      <w:r>
        <w:t xml:space="preserve"> We should say that God is the primary and greater first cause; man is the secondary and weak</w:t>
      </w:r>
      <w:r w:rsidR="00C11F85">
        <w:t xml:space="preserve"> cause.  God saves, men still choose: the salvation is still incomplete without the human decision.</w:t>
      </w:r>
    </w:p>
  </w:endnote>
  <w:endnote w:id="27">
    <w:p w:rsidR="00C11F85" w:rsidRDefault="00C11F85" w:rsidP="00C11F85">
      <w:pPr>
        <w:pStyle w:val="Endnote"/>
      </w:pPr>
      <w:r>
        <w:rPr>
          <w:rStyle w:val="EndnoteReference"/>
        </w:rPr>
        <w:endnoteRef/>
      </w:r>
      <w:r>
        <w:t xml:space="preserve"> At least one prominent theologian insists, repeatedly, that </w:t>
      </w:r>
      <w:r>
        <w:rPr>
          <w:rStyle w:val="text"/>
        </w:rPr>
        <w:t>ἐπίγνωσι</w:t>
      </w:r>
      <w:r>
        <w:rPr>
          <w:rStyle w:val="text"/>
          <w:rFonts w:cs="Times New Roman"/>
        </w:rPr>
        <w:t>ς means full knowledge.  Only God has full knowledge.</w:t>
      </w:r>
    </w:p>
  </w:endnote>
  <w:endnote w:id="28">
    <w:p w:rsidR="00D25D85" w:rsidRPr="00D25D85" w:rsidRDefault="00D25D85" w:rsidP="00D25D85">
      <w:pPr>
        <w:pStyle w:val="Endnote"/>
        <w:rPr>
          <w:lang w:bidi="he-IL"/>
        </w:rPr>
      </w:pPr>
      <w:r>
        <w:rPr>
          <w:rStyle w:val="EndnoteReference"/>
        </w:rPr>
        <w:endnoteRef/>
      </w:r>
      <w:r>
        <w:t xml:space="preserve"> Verse 5 literally says, “</w:t>
      </w:r>
      <w:r w:rsidRPr="00F87A6C">
        <w:t xml:space="preserve">there is one God, and one mediator between God and </w:t>
      </w:r>
      <w:r>
        <w:t>humans</w:t>
      </w:r>
      <w:r w:rsidRPr="00F87A6C">
        <w:t xml:space="preserve">, the </w:t>
      </w:r>
      <w:r>
        <w:t>human</w:t>
      </w:r>
      <w:r w:rsidRPr="00F87A6C">
        <w:t xml:space="preserve"> Christ Jesus</w:t>
      </w:r>
      <w:r>
        <w:t xml:space="preserve">”; so, there is no emphasis on Christ’s maleness in this verse: for </w:t>
      </w:r>
      <w:r>
        <w:rPr>
          <w:rStyle w:val="text"/>
        </w:rPr>
        <w:t>ἀνθρώπος</w:t>
      </w:r>
      <w:r>
        <w:t xml:space="preserve"> means man, both men and women, without any gender or sexual preference</w:t>
      </w:r>
      <w:r w:rsidRPr="00D25D85">
        <w:t xml:space="preserve"> </w:t>
      </w:r>
      <w:r>
        <w:t>whatsoever</w:t>
      </w:r>
      <w:r w:rsidRPr="00D25D85">
        <w:t>.</w:t>
      </w:r>
    </w:p>
  </w:endnote>
  <w:endnote w:id="29">
    <w:p w:rsidR="007C3E46" w:rsidRDefault="007C3E46" w:rsidP="007C3E46">
      <w:pPr>
        <w:pStyle w:val="Endnote"/>
      </w:pPr>
      <w:r>
        <w:rPr>
          <w:rStyle w:val="EndnoteReference"/>
        </w:rPr>
        <w:endnoteRef/>
      </w:r>
      <w:r>
        <w:t xml:space="preserve"> Which has, confessedly, been wrong.</w:t>
      </w:r>
    </w:p>
  </w:endnote>
  <w:endnote w:id="30">
    <w:p w:rsidR="00975297" w:rsidRDefault="00975297" w:rsidP="00FC3B21">
      <w:pPr>
        <w:pStyle w:val="Endnote"/>
      </w:pPr>
      <w:r>
        <w:rPr>
          <w:rStyle w:val="EndnoteReference"/>
        </w:rPr>
        <w:endnoteRef/>
      </w:r>
      <w:r>
        <w:t xml:space="preserve"> </w:t>
      </w:r>
      <w:r>
        <w:rPr>
          <w:rStyle w:val="text"/>
        </w:rPr>
        <w:t>λέγει, present active indicative, third person singular of the verb λέγ</w:t>
      </w:r>
      <w:r>
        <w:rPr>
          <w:rStyle w:val="text"/>
          <w:rFonts w:cs="Times New Roman"/>
        </w:rPr>
        <w:t>ω</w:t>
      </w:r>
      <w:r>
        <w:rPr>
          <w:rStyle w:val="text"/>
        </w:rPr>
        <w:t>: to say.</w:t>
      </w:r>
    </w:p>
  </w:endnote>
  <w:endnote w:id="31">
    <w:p w:rsidR="00975297" w:rsidRDefault="00975297" w:rsidP="00FC3B21">
      <w:pPr>
        <w:pStyle w:val="Endnote"/>
      </w:pPr>
      <w:r>
        <w:rPr>
          <w:rStyle w:val="EndnoteReference"/>
        </w:rPr>
        <w:endnoteRef/>
      </w:r>
      <w:r>
        <w:t xml:space="preserve"> </w:t>
      </w:r>
      <w:r>
        <w:rPr>
          <w:rStyle w:val="text"/>
        </w:rPr>
        <w:t>αὐτοῖς, masculine</w:t>
      </w:r>
      <w:r w:rsidRPr="00224E3F">
        <w:rPr>
          <w:rStyle w:val="text"/>
        </w:rPr>
        <w:t xml:space="preserve"> </w:t>
      </w:r>
      <w:r>
        <w:rPr>
          <w:rStyle w:val="text"/>
        </w:rPr>
        <w:t>dative plural of the reflexive pronoun αὐτ</w:t>
      </w:r>
      <w:r>
        <w:rPr>
          <w:rStyle w:val="text"/>
          <w:rFonts w:cs="Times New Roman"/>
        </w:rPr>
        <w:t>ός, ή, ό, which is commonly used as the third person, personal pronoun: literally -self or -selves.  Here, the personal pronoun, to them, indicating His current body of listeners.</w:t>
      </w:r>
    </w:p>
  </w:endnote>
  <w:endnote w:id="32">
    <w:p w:rsidR="00975297" w:rsidRDefault="00975297" w:rsidP="00FC3B21">
      <w:pPr>
        <w:pStyle w:val="Endnote"/>
      </w:pPr>
      <w:r>
        <w:rPr>
          <w:rStyle w:val="EndnoteReference"/>
        </w:rPr>
        <w:endnoteRef/>
      </w:r>
      <w:r>
        <w:t xml:space="preserve"> </w:t>
      </w:r>
      <w:r>
        <w:rPr>
          <w:rStyle w:val="text"/>
          <w:rFonts w:cs="Times New Roman"/>
        </w:rPr>
        <w:t>Δ</w:t>
      </w:r>
      <w:r>
        <w:rPr>
          <w:rStyle w:val="text"/>
        </w:rPr>
        <w:t xml:space="preserve">εῦτε, </w:t>
      </w:r>
      <w:r>
        <w:rPr>
          <w:rStyle w:val="text"/>
          <w:rFonts w:cs="Times New Roman"/>
        </w:rPr>
        <w:t>δ</w:t>
      </w:r>
      <w:r>
        <w:rPr>
          <w:rStyle w:val="text"/>
        </w:rPr>
        <w:t>εῦ</w:t>
      </w:r>
      <w:r>
        <w:rPr>
          <w:rStyle w:val="text"/>
          <w:rFonts w:cs="Times New Roman"/>
        </w:rPr>
        <w:t>ρο</w:t>
      </w:r>
      <w:r>
        <w:rPr>
          <w:rStyle w:val="text"/>
        </w:rPr>
        <w:t xml:space="preserve"> + </w:t>
      </w:r>
      <w:r>
        <w:rPr>
          <w:rStyle w:val="text"/>
          <w:rFonts w:cs="Times New Roman"/>
        </w:rPr>
        <w:t>ἴ</w:t>
      </w:r>
      <w:r>
        <w:rPr>
          <w:rStyle w:val="text"/>
        </w:rPr>
        <w:t xml:space="preserve">τε, present active imperative, second person plural of the verb </w:t>
      </w:r>
      <w:r>
        <w:rPr>
          <w:rStyle w:val="text"/>
          <w:rFonts w:cs="Times New Roman"/>
        </w:rPr>
        <w:t>εἰμί, with prefix δ</w:t>
      </w:r>
      <w:r>
        <w:rPr>
          <w:rStyle w:val="text"/>
        </w:rPr>
        <w:t>εῦ</w:t>
      </w:r>
      <w:r>
        <w:rPr>
          <w:rStyle w:val="text"/>
          <w:rFonts w:cs="Times New Roman"/>
        </w:rPr>
        <w:t xml:space="preserve">ρο: </w:t>
      </w:r>
      <w:r>
        <w:rPr>
          <w:rStyle w:val="text"/>
        </w:rPr>
        <w:t xml:space="preserve">the copula; to be, </w:t>
      </w:r>
      <w:r>
        <w:rPr>
          <w:rStyle w:val="text"/>
          <w:rFonts w:cs="Times New Roman"/>
        </w:rPr>
        <w:t xml:space="preserve">be; </w:t>
      </w:r>
      <w:r>
        <w:rPr>
          <w:rStyle w:val="text"/>
        </w:rPr>
        <w:t xml:space="preserve">“an exclamation in the plural … as a particle of exhortation, excitement … followed by an imperative: literally, here; come now, come right this minute; attention, as in the military use, tench-hut, which always precedes the following command(s), which can never be given from the at-ease position; listen up, fall-in, front-and-center all express the urgency of emotion.  This urgency is generated by the brevity and sharpness of the contraction, and by the imperative </w:t>
      </w:r>
      <w:r>
        <w:rPr>
          <w:rStyle w:val="text"/>
          <w:rFonts w:cs="Times New Roman"/>
        </w:rPr>
        <w:t>ἴ</w:t>
      </w:r>
      <w:r>
        <w:rPr>
          <w:rStyle w:val="text"/>
        </w:rPr>
        <w:t xml:space="preserve">τε, rather than by the word definitions.  The following command will have the force of a Divine act of creation, and leaves little room for the exercise of the human will: response is automatic, the hearers are not expected to be able to refuse; they may refuse, but we will be surprised if they do.  It is rare to have a capital letter in </w:t>
      </w:r>
      <w:r w:rsidR="00C97E2F">
        <w:rPr>
          <w:rStyle w:val="text"/>
        </w:rPr>
        <w:t xml:space="preserve">printed </w:t>
      </w:r>
      <w:r>
        <w:rPr>
          <w:rStyle w:val="text"/>
        </w:rPr>
        <w:t>Greek text, we have not removed it; neither do we have enough textual evidence to verify its presence: it needs a remark in the critical apparatus.</w:t>
      </w:r>
    </w:p>
  </w:endnote>
  <w:endnote w:id="33">
    <w:p w:rsidR="00975297" w:rsidRDefault="00975297" w:rsidP="00FC3B21">
      <w:pPr>
        <w:pStyle w:val="Endnote"/>
      </w:pPr>
      <w:r>
        <w:rPr>
          <w:rStyle w:val="EndnoteReference"/>
        </w:rPr>
        <w:endnoteRef/>
      </w:r>
      <w:r>
        <w:t xml:space="preserve"> </w:t>
      </w:r>
      <w:r>
        <w:rPr>
          <w:rStyle w:val="text"/>
        </w:rPr>
        <w:t xml:space="preserve">ὀπίσω, adverb: after, behind.  </w:t>
      </w:r>
      <w:r w:rsidR="00F5129C">
        <w:rPr>
          <w:rStyle w:val="text"/>
        </w:rPr>
        <w:t>Here,</w:t>
      </w:r>
      <w:r>
        <w:rPr>
          <w:rStyle w:val="text"/>
        </w:rPr>
        <w:t xml:space="preserve"> used as an imperative: follow.  Since we expected an imperative, we suspect that this may be some sort of lost present active imperative, second person plural form.  The problem is that this cannot be demonstrated: all omega ending imperatives appear to be third person singular.  Nevertheless, all translators treat this as an imperative, a peculiar Greek idiom.</w:t>
      </w:r>
      <w:r w:rsidR="004B21B0">
        <w:rPr>
          <w:rStyle w:val="text"/>
        </w:rPr>
        <w:t xml:space="preserve">  More literally, “Be </w:t>
      </w:r>
      <w:r w:rsidR="004B21B0" w:rsidRPr="004B21B0">
        <w:rPr>
          <w:rStyle w:val="text"/>
        </w:rPr>
        <w:t xml:space="preserve">adherently </w:t>
      </w:r>
      <w:r w:rsidR="004B21B0">
        <w:rPr>
          <w:rStyle w:val="text"/>
        </w:rPr>
        <w:t xml:space="preserve">(follower-ly) of me.”  We treated it having substantive force, “Be my followers.”  If the copula is more suppressed, it could equally have verbal force, “Come, follow me.”  The point is to show the difficulty </w:t>
      </w:r>
      <w:r w:rsidR="004F195E">
        <w:rPr>
          <w:rStyle w:val="text"/>
        </w:rPr>
        <w:t xml:space="preserve">a translator </w:t>
      </w:r>
      <w:r w:rsidR="004B21B0">
        <w:rPr>
          <w:rStyle w:val="text"/>
        </w:rPr>
        <w:t xml:space="preserve">often faces </w:t>
      </w:r>
      <w:r w:rsidR="004F195E">
        <w:rPr>
          <w:rStyle w:val="text"/>
        </w:rPr>
        <w:t>with</w:t>
      </w:r>
      <w:r w:rsidR="004B21B0">
        <w:rPr>
          <w:rStyle w:val="text"/>
        </w:rPr>
        <w:t xml:space="preserve"> Greek idiom</w:t>
      </w:r>
      <w:r w:rsidR="004F195E">
        <w:rPr>
          <w:rStyle w:val="text"/>
        </w:rPr>
        <w:t>.</w:t>
      </w:r>
    </w:p>
  </w:endnote>
  <w:endnote w:id="34">
    <w:p w:rsidR="00975297" w:rsidRDefault="00975297" w:rsidP="00FC3B21">
      <w:pPr>
        <w:pStyle w:val="Endnote"/>
      </w:pPr>
      <w:r>
        <w:rPr>
          <w:rStyle w:val="EndnoteReference"/>
        </w:rPr>
        <w:endnoteRef/>
      </w:r>
      <w:r>
        <w:t xml:space="preserve"> </w:t>
      </w:r>
      <w:r>
        <w:rPr>
          <w:rStyle w:val="text"/>
        </w:rPr>
        <w:t>μου, masculine genitive</w:t>
      </w:r>
      <w:r w:rsidRPr="00E5595E">
        <w:rPr>
          <w:rStyle w:val="text"/>
        </w:rPr>
        <w:t xml:space="preserve"> </w:t>
      </w:r>
      <w:r>
        <w:rPr>
          <w:rStyle w:val="text"/>
        </w:rPr>
        <w:t xml:space="preserve">singular of the first person, personal pronoun </w:t>
      </w:r>
      <w:r>
        <w:rPr>
          <w:rStyle w:val="text"/>
          <w:rFonts w:cs="Times New Roman"/>
        </w:rPr>
        <w:t>ἐγώ, ἐ</w:t>
      </w:r>
      <w:r>
        <w:rPr>
          <w:rStyle w:val="text"/>
        </w:rPr>
        <w:t>μο</w:t>
      </w:r>
      <w:r>
        <w:rPr>
          <w:rStyle w:val="text"/>
          <w:rFonts w:cs="Times New Roman"/>
        </w:rPr>
        <w:t>ῦ</w:t>
      </w:r>
      <w:r>
        <w:rPr>
          <w:rStyle w:val="text"/>
        </w:rPr>
        <w:t>, μου</w:t>
      </w:r>
      <w:r>
        <w:rPr>
          <w:rStyle w:val="text"/>
          <w:rFonts w:cs="Times New Roman"/>
        </w:rPr>
        <w:t>: me.</w:t>
      </w:r>
      <w:r w:rsidR="00B578C7">
        <w:rPr>
          <w:rStyle w:val="text"/>
          <w:rFonts w:cs="Times New Roman"/>
        </w:rPr>
        <w:t xml:space="preserve">  Or possibly, my follower-lies.</w:t>
      </w:r>
    </w:p>
  </w:endnote>
  <w:endnote w:id="35">
    <w:p w:rsidR="00975297" w:rsidRDefault="00975297" w:rsidP="00FC3B21">
      <w:pPr>
        <w:pStyle w:val="Endnote"/>
      </w:pPr>
      <w:r>
        <w:rPr>
          <w:rStyle w:val="EndnoteReference"/>
        </w:rPr>
        <w:endnoteRef/>
      </w:r>
      <w:r>
        <w:t xml:space="preserve"> </w:t>
      </w:r>
      <w:r>
        <w:rPr>
          <w:rStyle w:val="text"/>
        </w:rPr>
        <w:t>ποιήσω, future active indicative, or aorist active subjunctive, first person singular of the verb ποι</w:t>
      </w:r>
      <w:r>
        <w:rPr>
          <w:rStyle w:val="text"/>
          <w:rFonts w:cs="Times New Roman"/>
        </w:rPr>
        <w:t>έ</w:t>
      </w:r>
      <w:r>
        <w:rPr>
          <w:rStyle w:val="text"/>
        </w:rPr>
        <w:t xml:space="preserve">ω: to create, make.  The subjunctive force is </w:t>
      </w:r>
      <w:r w:rsidR="00F81619">
        <w:rPr>
          <w:rStyle w:val="text"/>
        </w:rPr>
        <w:t>informative, if not expected,</w:t>
      </w:r>
      <w:r>
        <w:rPr>
          <w:rStyle w:val="text"/>
        </w:rPr>
        <w:t xml:space="preserve"> behind a command.</w:t>
      </w:r>
    </w:p>
  </w:endnote>
  <w:endnote w:id="36">
    <w:p w:rsidR="00975297" w:rsidRDefault="00975297" w:rsidP="00FC3B21">
      <w:pPr>
        <w:pStyle w:val="Endnote"/>
      </w:pPr>
      <w:r>
        <w:rPr>
          <w:rStyle w:val="EndnoteReference"/>
        </w:rPr>
        <w:endnoteRef/>
      </w:r>
      <w:r>
        <w:t xml:space="preserve"> </w:t>
      </w:r>
      <w:r>
        <w:rPr>
          <w:rStyle w:val="text"/>
        </w:rPr>
        <w:t xml:space="preserve">ὑμᾶς, accusative plural of the second person, personal pronoun </w:t>
      </w:r>
      <w:r>
        <w:rPr>
          <w:rStyle w:val="text"/>
          <w:rFonts w:cs="Times New Roman"/>
        </w:rPr>
        <w:t>σύ, σ</w:t>
      </w:r>
      <w:r>
        <w:rPr>
          <w:rStyle w:val="text"/>
        </w:rPr>
        <w:t>ο</w:t>
      </w:r>
      <w:r>
        <w:rPr>
          <w:rStyle w:val="text"/>
          <w:rFonts w:cs="Times New Roman"/>
        </w:rPr>
        <w:t>ῦ</w:t>
      </w:r>
      <w:r>
        <w:rPr>
          <w:rStyle w:val="text"/>
        </w:rPr>
        <w:t>: you.</w:t>
      </w:r>
      <w:r w:rsidR="008B62CF">
        <w:rPr>
          <w:rStyle w:val="text"/>
        </w:rPr>
        <w:t xml:space="preserve">  This is the direct object.</w:t>
      </w:r>
    </w:p>
  </w:endnote>
  <w:endnote w:id="37">
    <w:p w:rsidR="00975297" w:rsidRPr="002A1307" w:rsidRDefault="00975297" w:rsidP="00FC3B21">
      <w:pPr>
        <w:pStyle w:val="Endnote"/>
        <w:rPr>
          <w:rStyle w:val="text"/>
        </w:rPr>
      </w:pPr>
      <w:r>
        <w:rPr>
          <w:rStyle w:val="EndnoteReference"/>
        </w:rPr>
        <w:endnoteRef/>
      </w:r>
      <w:r>
        <w:t xml:space="preserve"> </w:t>
      </w:r>
      <w:r>
        <w:rPr>
          <w:rStyle w:val="text"/>
        </w:rPr>
        <w:t>ἁλιεῖς, nominative or accusative plural of the noun ἁλιε</w:t>
      </w:r>
      <w:r>
        <w:rPr>
          <w:rStyle w:val="text"/>
          <w:rFonts w:cs="Times New Roman"/>
        </w:rPr>
        <w:t>ύ</w:t>
      </w:r>
      <w:r>
        <w:rPr>
          <w:rStyle w:val="text"/>
        </w:rPr>
        <w:t xml:space="preserve">ς, </w:t>
      </w:r>
      <w:r>
        <w:rPr>
          <w:rStyle w:val="text"/>
          <w:rFonts w:cs="Times New Roman"/>
        </w:rPr>
        <w:t xml:space="preserve">έος, έως, from ἅλς: fisherman.  Alternatively, </w:t>
      </w:r>
      <w:r>
        <w:rPr>
          <w:rStyle w:val="text"/>
        </w:rPr>
        <w:t xml:space="preserve">future active indicative, second person singular of the verb </w:t>
      </w:r>
      <w:r w:rsidRPr="002A1307">
        <w:rPr>
          <w:rStyle w:val="text"/>
        </w:rPr>
        <w:t>ἁλίζω</w:t>
      </w:r>
      <w:r>
        <w:rPr>
          <w:rStyle w:val="text"/>
        </w:rPr>
        <w:t>: to assemble, gather together.  We believe that the denoted or explicit meaning is to gather, substantively a gatherer; hence, the connoted or implicit meaning to gather fish in a net, to fish, substantively a gatherer of fish, fisher, or fisherman.</w:t>
      </w:r>
    </w:p>
  </w:endnote>
  <w:endnote w:id="38">
    <w:p w:rsidR="00975297" w:rsidRDefault="00975297" w:rsidP="00FC3B21">
      <w:pPr>
        <w:pStyle w:val="Endnote"/>
      </w:pPr>
      <w:r>
        <w:rPr>
          <w:rStyle w:val="EndnoteReference"/>
        </w:rPr>
        <w:endnoteRef/>
      </w:r>
      <w:r>
        <w:t xml:space="preserve"> </w:t>
      </w:r>
      <w:r>
        <w:rPr>
          <w:rStyle w:val="text"/>
        </w:rPr>
        <w:t>ἀνθρώπων, masculine</w:t>
      </w:r>
      <w:r w:rsidRPr="00224E3F">
        <w:rPr>
          <w:rStyle w:val="text"/>
        </w:rPr>
        <w:t xml:space="preserve"> </w:t>
      </w:r>
      <w:r>
        <w:rPr>
          <w:rStyle w:val="text"/>
        </w:rPr>
        <w:t xml:space="preserve">genitive plural of the noun ἀνθρώπος, </w:t>
      </w:r>
      <w:r>
        <w:rPr>
          <w:rStyle w:val="text"/>
          <w:rFonts w:cs="Times New Roman"/>
        </w:rPr>
        <w:t>ου</w:t>
      </w:r>
      <w:r>
        <w:rPr>
          <w:rStyle w:val="text"/>
        </w:rPr>
        <w:t xml:space="preserve">, </w:t>
      </w:r>
      <w:r>
        <w:rPr>
          <w:rStyle w:val="text"/>
          <w:rFonts w:cs="Times New Roman"/>
        </w:rPr>
        <w:t>ὁ, ἡ: the human class of creatures as distinct from angels or apes, mankind, man; an individual, either male or female.</w:t>
      </w:r>
    </w:p>
  </w:endnote>
  <w:endnote w:id="39">
    <w:p w:rsidR="00975297" w:rsidRDefault="00975297" w:rsidP="00FC3B21">
      <w:pPr>
        <w:pStyle w:val="Endnote"/>
      </w:pPr>
      <w:r>
        <w:rPr>
          <w:rStyle w:val="EndnoteReference"/>
        </w:rPr>
        <w:endnoteRef/>
      </w:r>
      <w:r>
        <w:t xml:space="preserve"> Literally, “Here, be behind of Me.”  Emphasis should be placed on the imperative, be, which is spoken in a command voice.</w:t>
      </w:r>
    </w:p>
  </w:endnote>
  <w:endnote w:id="40">
    <w:p w:rsidR="00975297" w:rsidRDefault="00975297" w:rsidP="00FC3B21">
      <w:pPr>
        <w:pStyle w:val="Endnote"/>
      </w:pPr>
      <w:r>
        <w:rPr>
          <w:rStyle w:val="EndnoteReference"/>
        </w:rPr>
        <w:endnoteRef/>
      </w:r>
      <w:r>
        <w:t xml:space="preserve"> Literally, gather of men.  We give particular attention to the use of the genitive to express the objects: both </w:t>
      </w:r>
      <w:r>
        <w:rPr>
          <w:rStyle w:val="text"/>
        </w:rPr>
        <w:t>μου and ἀνθρώπων.</w:t>
      </w:r>
    </w:p>
  </w:endnote>
  <w:endnote w:id="41">
    <w:p w:rsidR="00975297" w:rsidRDefault="00975297" w:rsidP="005323B5">
      <w:pPr>
        <w:pStyle w:val="Endnote"/>
      </w:pPr>
      <w:r>
        <w:rPr>
          <w:rStyle w:val="EndnoteReference"/>
        </w:rPr>
        <w:endnoteRef/>
      </w:r>
      <w:r>
        <w:t xml:space="preserve"> B</w:t>
      </w:r>
      <w:r w:rsidRPr="008D4B57">
        <w:t>onhoeffer</w:t>
      </w:r>
    </w:p>
  </w:endnote>
  <w:endnote w:id="42">
    <w:p w:rsidR="00975297" w:rsidRDefault="00975297" w:rsidP="00FC3B21">
      <w:pPr>
        <w:pStyle w:val="Endnote"/>
      </w:pPr>
      <w:r>
        <w:rPr>
          <w:rStyle w:val="EndnoteReference"/>
        </w:rPr>
        <w:endnoteRef/>
      </w:r>
      <w:r>
        <w:t xml:space="preserve"> </w:t>
      </w:r>
      <w:r>
        <w:rPr>
          <w:rStyle w:val="text"/>
        </w:rPr>
        <w:t xml:space="preserve">ἐγὼ, nominative singular of the first person, personal pronoun </w:t>
      </w:r>
      <w:r>
        <w:rPr>
          <w:rStyle w:val="text"/>
          <w:rFonts w:cs="Times New Roman"/>
        </w:rPr>
        <w:t>ἐγώ, ἐ</w:t>
      </w:r>
      <w:r>
        <w:rPr>
          <w:rStyle w:val="text"/>
        </w:rPr>
        <w:t>μο</w:t>
      </w:r>
      <w:r>
        <w:rPr>
          <w:rStyle w:val="text"/>
          <w:rFonts w:cs="Times New Roman"/>
        </w:rPr>
        <w:t>ῦ</w:t>
      </w:r>
      <w:r>
        <w:rPr>
          <w:rStyle w:val="text"/>
        </w:rPr>
        <w:t>, μου</w:t>
      </w:r>
      <w:r>
        <w:rPr>
          <w:rStyle w:val="text"/>
          <w:rFonts w:cs="Times New Roman"/>
        </w:rPr>
        <w:t>: I.</w:t>
      </w:r>
    </w:p>
  </w:endnote>
  <w:endnote w:id="43">
    <w:p w:rsidR="00975297" w:rsidRDefault="00975297" w:rsidP="00FC3B21">
      <w:pPr>
        <w:pStyle w:val="Endnote"/>
      </w:pPr>
      <w:r>
        <w:rPr>
          <w:rStyle w:val="EndnoteReference"/>
        </w:rPr>
        <w:endnoteRef/>
      </w:r>
      <w:r>
        <w:t xml:space="preserve"> </w:t>
      </w:r>
      <w:r>
        <w:rPr>
          <w:rStyle w:val="text"/>
        </w:rPr>
        <w:t>ἄνθρωπός, masculine</w:t>
      </w:r>
      <w:r w:rsidRPr="00224E3F">
        <w:rPr>
          <w:rStyle w:val="text"/>
        </w:rPr>
        <w:t xml:space="preserve"> </w:t>
      </w:r>
      <w:r>
        <w:rPr>
          <w:rStyle w:val="text"/>
        </w:rPr>
        <w:t xml:space="preserve">nominative singular of the noun ἀνθρώπος, </w:t>
      </w:r>
      <w:r>
        <w:rPr>
          <w:rStyle w:val="text"/>
          <w:rFonts w:cs="Times New Roman"/>
        </w:rPr>
        <w:t>ου</w:t>
      </w:r>
      <w:r>
        <w:rPr>
          <w:rStyle w:val="text"/>
        </w:rPr>
        <w:t xml:space="preserve">, </w:t>
      </w:r>
      <w:r>
        <w:rPr>
          <w:rStyle w:val="text"/>
          <w:rFonts w:cs="Times New Roman"/>
        </w:rPr>
        <w:t>ὁ, ἡ: the human class of creatures as distinct from angels or apes, mankind, man; an individual, either male or female.</w:t>
      </w:r>
    </w:p>
  </w:endnote>
  <w:endnote w:id="44">
    <w:p w:rsidR="00975297" w:rsidRDefault="00975297" w:rsidP="00FC3B21">
      <w:pPr>
        <w:pStyle w:val="Endnote"/>
      </w:pPr>
      <w:r>
        <w:rPr>
          <w:rStyle w:val="EndnoteReference"/>
        </w:rPr>
        <w:endnoteRef/>
      </w:r>
      <w:r>
        <w:t xml:space="preserve"> </w:t>
      </w:r>
      <w:r>
        <w:rPr>
          <w:rStyle w:val="text"/>
        </w:rPr>
        <w:t>εἰμι, present active indicative, first person singular of the verb εἰμ</w:t>
      </w:r>
      <w:r>
        <w:rPr>
          <w:rStyle w:val="text"/>
          <w:rFonts w:cs="Times New Roman"/>
        </w:rPr>
        <w:t>ί</w:t>
      </w:r>
      <w:r>
        <w:rPr>
          <w:rStyle w:val="text"/>
        </w:rPr>
        <w:t>: the copula; to be; I am.</w:t>
      </w:r>
    </w:p>
  </w:endnote>
  <w:endnote w:id="45">
    <w:p w:rsidR="00975297" w:rsidRDefault="00975297" w:rsidP="00FC3B21">
      <w:pPr>
        <w:pStyle w:val="Endnote"/>
      </w:pPr>
      <w:r>
        <w:rPr>
          <w:rStyle w:val="EndnoteReference"/>
        </w:rPr>
        <w:endnoteRef/>
      </w:r>
      <w:r>
        <w:t xml:space="preserve"> </w:t>
      </w:r>
      <w:r>
        <w:rPr>
          <w:rStyle w:val="text"/>
        </w:rPr>
        <w:t>ὑπὸ, ὑπ</w:t>
      </w:r>
      <w:r w:rsidR="00CD3CF7">
        <w:rPr>
          <w:rStyle w:val="text"/>
        </w:rPr>
        <w:t>’</w:t>
      </w:r>
      <w:r>
        <w:rPr>
          <w:rStyle w:val="text"/>
        </w:rPr>
        <w:t>, preposition ὑπ</w:t>
      </w:r>
      <w:r>
        <w:rPr>
          <w:rStyle w:val="text"/>
          <w:rFonts w:cs="Times New Roman"/>
        </w:rPr>
        <w:t>ό; with genitive: under with stative force, under the influence of; with accusative: under with dynamic force, under subjection to.</w:t>
      </w:r>
    </w:p>
  </w:endnote>
  <w:endnote w:id="46">
    <w:p w:rsidR="00975297" w:rsidRDefault="00975297" w:rsidP="00FC3B21">
      <w:pPr>
        <w:pStyle w:val="Endnote"/>
      </w:pPr>
      <w:r>
        <w:rPr>
          <w:rStyle w:val="EndnoteReference"/>
        </w:rPr>
        <w:endnoteRef/>
      </w:r>
      <w:r>
        <w:t xml:space="preserve"> </w:t>
      </w:r>
      <w:r>
        <w:rPr>
          <w:rStyle w:val="text"/>
        </w:rPr>
        <w:t xml:space="preserve">ἐξουσίαν, feminine accusative singular of the noun ἐξουσία, ας, </w:t>
      </w:r>
      <w:r>
        <w:rPr>
          <w:rStyle w:val="text"/>
          <w:rFonts w:cs="Times New Roman"/>
        </w:rPr>
        <w:t>ἡ, from ἔξεστι: to be lawful, permitted; authority, jurisdiction, right.</w:t>
      </w:r>
    </w:p>
  </w:endnote>
  <w:endnote w:id="47">
    <w:p w:rsidR="00975297" w:rsidRDefault="00975297" w:rsidP="00FC3B21">
      <w:pPr>
        <w:pStyle w:val="Endnote"/>
      </w:pPr>
      <w:r>
        <w:rPr>
          <w:rStyle w:val="EndnoteReference"/>
        </w:rPr>
        <w:endnoteRef/>
      </w:r>
      <w:r>
        <w:t xml:space="preserve"> </w:t>
      </w:r>
      <w:r>
        <w:rPr>
          <w:rStyle w:val="text"/>
        </w:rPr>
        <w:t>ἔχων, present active participle, masculine nominative singular of the verb ἔχω: to have, hold.</w:t>
      </w:r>
    </w:p>
  </w:endnote>
  <w:endnote w:id="48">
    <w:p w:rsidR="00975297" w:rsidRDefault="00975297" w:rsidP="00FC3B21">
      <w:pPr>
        <w:pStyle w:val="Endnote"/>
      </w:pPr>
      <w:r>
        <w:rPr>
          <w:rStyle w:val="EndnoteReference"/>
        </w:rPr>
        <w:endnoteRef/>
      </w:r>
      <w:r>
        <w:t xml:space="preserve"> </w:t>
      </w:r>
      <w:r>
        <w:rPr>
          <w:rStyle w:val="text"/>
        </w:rPr>
        <w:t>ἐμαυτὸν, masculine accusative singular of the reflexive pronoun ἐμαυτ</w:t>
      </w:r>
      <w:r>
        <w:rPr>
          <w:rStyle w:val="text"/>
          <w:rFonts w:cs="Times New Roman"/>
        </w:rPr>
        <w:t>οῦ, ῆς, οῦ</w:t>
      </w:r>
      <w:r>
        <w:rPr>
          <w:rStyle w:val="text"/>
        </w:rPr>
        <w:t>: myself.  See αὐτ</w:t>
      </w:r>
      <w:r>
        <w:rPr>
          <w:rStyle w:val="text"/>
          <w:rFonts w:cs="Times New Roman"/>
        </w:rPr>
        <w:t xml:space="preserve">ός, ή, ό and </w:t>
      </w:r>
      <w:r>
        <w:rPr>
          <w:rStyle w:val="text"/>
        </w:rPr>
        <w:t>αὐτ</w:t>
      </w:r>
      <w:r>
        <w:rPr>
          <w:rStyle w:val="text"/>
          <w:rFonts w:cs="Times New Roman"/>
        </w:rPr>
        <w:t>οῦ.</w:t>
      </w:r>
    </w:p>
  </w:endnote>
  <w:endnote w:id="49">
    <w:p w:rsidR="00975297" w:rsidRDefault="00975297" w:rsidP="00FC3B21">
      <w:pPr>
        <w:pStyle w:val="Endnote"/>
      </w:pPr>
      <w:r>
        <w:rPr>
          <w:rStyle w:val="EndnoteReference"/>
        </w:rPr>
        <w:endnoteRef/>
      </w:r>
      <w:r>
        <w:t xml:space="preserve"> </w:t>
      </w:r>
      <w:r>
        <w:rPr>
          <w:rStyle w:val="text"/>
        </w:rPr>
        <w:t>στρατιώτας, masculine accusative plural of the noun στρατιώτ</w:t>
      </w:r>
      <w:r>
        <w:rPr>
          <w:rStyle w:val="text"/>
          <w:rFonts w:cs="Times New Roman"/>
        </w:rPr>
        <w:t>η</w:t>
      </w:r>
      <w:r>
        <w:rPr>
          <w:rStyle w:val="text"/>
        </w:rPr>
        <w:t xml:space="preserve">ς, </w:t>
      </w:r>
      <w:r>
        <w:rPr>
          <w:rStyle w:val="text"/>
          <w:rFonts w:cs="Times New Roman"/>
        </w:rPr>
        <w:t>ου</w:t>
      </w:r>
      <w:r>
        <w:rPr>
          <w:rStyle w:val="text"/>
        </w:rPr>
        <w:t xml:space="preserve">, </w:t>
      </w:r>
      <w:r>
        <w:rPr>
          <w:rStyle w:val="text"/>
          <w:rFonts w:cs="Times New Roman"/>
        </w:rPr>
        <w:t xml:space="preserve">ὁ, from </w:t>
      </w:r>
      <w:r>
        <w:rPr>
          <w:rStyle w:val="text"/>
        </w:rPr>
        <w:t>στρατι</w:t>
      </w:r>
      <w:r>
        <w:rPr>
          <w:rStyle w:val="text"/>
          <w:rFonts w:cs="Times New Roman"/>
        </w:rPr>
        <w:t>ά: army; its soldier(s).</w:t>
      </w:r>
    </w:p>
  </w:endnote>
  <w:endnote w:id="50">
    <w:p w:rsidR="00975297" w:rsidRDefault="00975297" w:rsidP="00FC3B21">
      <w:pPr>
        <w:pStyle w:val="Endnote"/>
      </w:pPr>
      <w:r>
        <w:rPr>
          <w:rStyle w:val="EndnoteReference"/>
        </w:rPr>
        <w:endnoteRef/>
      </w:r>
      <w:r>
        <w:t xml:space="preserve"> </w:t>
      </w:r>
      <w:r>
        <w:rPr>
          <w:rStyle w:val="text"/>
        </w:rPr>
        <w:t>λέγω, present active indicative, first person singular of the verb λέγ</w:t>
      </w:r>
      <w:r>
        <w:rPr>
          <w:rStyle w:val="text"/>
          <w:rFonts w:cs="Times New Roman"/>
        </w:rPr>
        <w:t>ω</w:t>
      </w:r>
      <w:r>
        <w:rPr>
          <w:rStyle w:val="text"/>
        </w:rPr>
        <w:t>: to say.</w:t>
      </w:r>
    </w:p>
  </w:endnote>
  <w:endnote w:id="51">
    <w:p w:rsidR="00975297" w:rsidRDefault="00975297" w:rsidP="00FC3B21">
      <w:pPr>
        <w:pStyle w:val="Endnote"/>
      </w:pPr>
      <w:r>
        <w:rPr>
          <w:rStyle w:val="EndnoteReference"/>
        </w:rPr>
        <w:endnoteRef/>
      </w:r>
      <w:r>
        <w:t xml:space="preserve"> </w:t>
      </w:r>
      <w:r>
        <w:rPr>
          <w:rStyle w:val="text"/>
        </w:rPr>
        <w:t>τούτῳ, masculine or neuter dative singular of the demonstrative pronoun ο</w:t>
      </w:r>
      <w:r>
        <w:rPr>
          <w:rStyle w:val="text"/>
          <w:rFonts w:cs="Times New Roman"/>
        </w:rPr>
        <w:t>ὗ</w:t>
      </w:r>
      <w:r>
        <w:rPr>
          <w:rStyle w:val="text"/>
        </w:rPr>
        <w:t>τ</w:t>
      </w:r>
      <w:r>
        <w:rPr>
          <w:rStyle w:val="text"/>
          <w:rFonts w:cs="Times New Roman"/>
        </w:rPr>
        <w:t>ος, αὕ</w:t>
      </w:r>
      <w:r>
        <w:rPr>
          <w:rStyle w:val="text"/>
        </w:rPr>
        <w:t>τ</w:t>
      </w:r>
      <w:r>
        <w:rPr>
          <w:rStyle w:val="text"/>
          <w:rFonts w:cs="Times New Roman"/>
        </w:rPr>
        <w:t>η</w:t>
      </w:r>
      <w:r>
        <w:rPr>
          <w:rStyle w:val="text"/>
        </w:rPr>
        <w:t xml:space="preserve">, </w:t>
      </w:r>
      <w:r>
        <w:rPr>
          <w:rStyle w:val="text"/>
          <w:rFonts w:cs="Times New Roman"/>
        </w:rPr>
        <w:t>τοῦ</w:t>
      </w:r>
      <w:r>
        <w:rPr>
          <w:rStyle w:val="text"/>
        </w:rPr>
        <w:t>τ</w:t>
      </w:r>
      <w:r>
        <w:rPr>
          <w:rStyle w:val="text"/>
          <w:rFonts w:cs="Times New Roman"/>
        </w:rPr>
        <w:t>ο: this, that; this one, that one.</w:t>
      </w:r>
    </w:p>
  </w:endnote>
  <w:endnote w:id="52">
    <w:p w:rsidR="0094346E" w:rsidRDefault="0094346E" w:rsidP="00FC3B21">
      <w:pPr>
        <w:pStyle w:val="Endnote"/>
      </w:pPr>
      <w:r>
        <w:rPr>
          <w:rStyle w:val="EndnoteReference"/>
        </w:rPr>
        <w:endnoteRef/>
      </w:r>
      <w:r>
        <w:t xml:space="preserve"> </w:t>
      </w:r>
      <w:r>
        <w:rPr>
          <w:rStyle w:val="text"/>
        </w:rPr>
        <w:t xml:space="preserve">Πορεύθητι, </w:t>
      </w:r>
      <w:r w:rsidR="00042A0E">
        <w:rPr>
          <w:rStyle w:val="text"/>
        </w:rPr>
        <w:t>aorist</w:t>
      </w:r>
      <w:r>
        <w:rPr>
          <w:rStyle w:val="text"/>
        </w:rPr>
        <w:t xml:space="preserve"> </w:t>
      </w:r>
      <w:r w:rsidR="0005394B">
        <w:rPr>
          <w:rStyle w:val="text"/>
        </w:rPr>
        <w:t>pass</w:t>
      </w:r>
      <w:r>
        <w:rPr>
          <w:rStyle w:val="text"/>
        </w:rPr>
        <w:t xml:space="preserve">ive imperative, second person singular of the verb </w:t>
      </w:r>
      <w:r>
        <w:rPr>
          <w:rStyle w:val="text"/>
          <w:rFonts w:cs="Times New Roman"/>
        </w:rPr>
        <w:t>π</w:t>
      </w:r>
      <w:r>
        <w:rPr>
          <w:rStyle w:val="text"/>
        </w:rPr>
        <w:t>ορεύ</w:t>
      </w:r>
      <w:r>
        <w:rPr>
          <w:rStyle w:val="text"/>
          <w:rFonts w:cs="Times New Roman"/>
        </w:rPr>
        <w:t xml:space="preserve">ομαι: to </w:t>
      </w:r>
      <w:r w:rsidR="00042A0E">
        <w:rPr>
          <w:rStyle w:val="text"/>
          <w:rFonts w:cs="Times New Roman"/>
        </w:rPr>
        <w:t xml:space="preserve">depart, </w:t>
      </w:r>
      <w:r>
        <w:rPr>
          <w:rStyle w:val="text"/>
          <w:rFonts w:cs="Times New Roman"/>
        </w:rPr>
        <w:t>go.</w:t>
      </w:r>
    </w:p>
  </w:endnote>
  <w:endnote w:id="53">
    <w:p w:rsidR="0094346E" w:rsidRDefault="0094346E" w:rsidP="00FC3B21">
      <w:pPr>
        <w:pStyle w:val="Endnote"/>
      </w:pPr>
      <w:r>
        <w:rPr>
          <w:rStyle w:val="EndnoteReference"/>
        </w:rPr>
        <w:endnoteRef/>
      </w:r>
      <w:r>
        <w:t xml:space="preserve"> </w:t>
      </w:r>
      <w:r>
        <w:rPr>
          <w:rStyle w:val="text"/>
        </w:rPr>
        <w:t xml:space="preserve">πορεύεται, present </w:t>
      </w:r>
      <w:r w:rsidR="0005394B">
        <w:rPr>
          <w:rStyle w:val="text"/>
        </w:rPr>
        <w:t>middle</w:t>
      </w:r>
      <w:r>
        <w:rPr>
          <w:rStyle w:val="text"/>
        </w:rPr>
        <w:t xml:space="preserve"> indicative, third person singular of the verb </w:t>
      </w:r>
      <w:r>
        <w:rPr>
          <w:rStyle w:val="text"/>
          <w:rFonts w:cs="Times New Roman"/>
        </w:rPr>
        <w:t>π</w:t>
      </w:r>
      <w:r>
        <w:rPr>
          <w:rStyle w:val="text"/>
        </w:rPr>
        <w:t>ορεύ</w:t>
      </w:r>
      <w:r>
        <w:rPr>
          <w:rStyle w:val="text"/>
          <w:rFonts w:cs="Times New Roman"/>
        </w:rPr>
        <w:t xml:space="preserve">ομαι: to </w:t>
      </w:r>
      <w:r w:rsidR="00042A0E">
        <w:rPr>
          <w:rStyle w:val="text"/>
          <w:rFonts w:cs="Times New Roman"/>
        </w:rPr>
        <w:t xml:space="preserve">depart, </w:t>
      </w:r>
      <w:r>
        <w:rPr>
          <w:rStyle w:val="text"/>
          <w:rFonts w:cs="Times New Roman"/>
        </w:rPr>
        <w:t>go.</w:t>
      </w:r>
    </w:p>
  </w:endnote>
  <w:endnote w:id="54">
    <w:p w:rsidR="0094346E" w:rsidRDefault="0094346E" w:rsidP="00FC3B21">
      <w:pPr>
        <w:pStyle w:val="Endnote"/>
      </w:pPr>
      <w:r>
        <w:rPr>
          <w:rStyle w:val="EndnoteReference"/>
        </w:rPr>
        <w:endnoteRef/>
      </w:r>
      <w:r>
        <w:t xml:space="preserve"> </w:t>
      </w:r>
      <w:r>
        <w:rPr>
          <w:rStyle w:val="text"/>
        </w:rPr>
        <w:t xml:space="preserve">ἄλλῳ, masculine dative singular of the </w:t>
      </w:r>
      <w:r w:rsidR="0005394B">
        <w:rPr>
          <w:rStyle w:val="text"/>
        </w:rPr>
        <w:t>adjective</w:t>
      </w:r>
      <w:r>
        <w:rPr>
          <w:rStyle w:val="text"/>
        </w:rPr>
        <w:t xml:space="preserve"> ἄλλ</w:t>
      </w:r>
      <w:r>
        <w:rPr>
          <w:rStyle w:val="text"/>
          <w:rFonts w:cs="Times New Roman"/>
        </w:rPr>
        <w:t>ος</w:t>
      </w:r>
      <w:r w:rsidR="0005394B">
        <w:rPr>
          <w:rStyle w:val="text"/>
          <w:rFonts w:cs="Times New Roman"/>
        </w:rPr>
        <w:t>, η, ο</w:t>
      </w:r>
      <w:r>
        <w:rPr>
          <w:rStyle w:val="text"/>
        </w:rPr>
        <w:t xml:space="preserve">: </w:t>
      </w:r>
      <w:r w:rsidR="0005394B">
        <w:rPr>
          <w:rStyle w:val="text"/>
        </w:rPr>
        <w:t xml:space="preserve">another of the same kind, from the same set; </w:t>
      </w:r>
      <w:r>
        <w:rPr>
          <w:rStyle w:val="text"/>
        </w:rPr>
        <w:t>other, another.</w:t>
      </w:r>
      <w:r w:rsidR="0005394B">
        <w:rPr>
          <w:rStyle w:val="text"/>
        </w:rPr>
        <w:t xml:space="preserve">  Here, another soldier.</w:t>
      </w:r>
      <w:r w:rsidR="00F5129C">
        <w:rPr>
          <w:rStyle w:val="text"/>
        </w:rPr>
        <w:t xml:space="preserve">  Distinct from </w:t>
      </w:r>
      <w:r w:rsidR="00F5129C">
        <w:rPr>
          <w:rStyle w:val="text"/>
          <w:rFonts w:cs="Times New Roman"/>
        </w:rPr>
        <w:t xml:space="preserve">ἕτερος, α, ον: </w:t>
      </w:r>
      <w:r w:rsidR="00F5129C">
        <w:rPr>
          <w:rStyle w:val="text"/>
        </w:rPr>
        <w:t>another of a different kind, from a different set; other, another.</w:t>
      </w:r>
    </w:p>
  </w:endnote>
  <w:endnote w:id="55">
    <w:p w:rsidR="0094346E" w:rsidRDefault="0094346E" w:rsidP="00FC3B21">
      <w:pPr>
        <w:pStyle w:val="Endnote"/>
      </w:pPr>
      <w:r>
        <w:rPr>
          <w:rStyle w:val="EndnoteReference"/>
        </w:rPr>
        <w:endnoteRef/>
      </w:r>
      <w:r>
        <w:t xml:space="preserve"> </w:t>
      </w:r>
      <w:r>
        <w:rPr>
          <w:rStyle w:val="text"/>
        </w:rPr>
        <w:t xml:space="preserve">Ἔρχου, </w:t>
      </w:r>
      <w:r w:rsidR="00042A0E">
        <w:rPr>
          <w:rStyle w:val="text"/>
        </w:rPr>
        <w:t xml:space="preserve">present </w:t>
      </w:r>
      <w:r w:rsidR="0005394B">
        <w:rPr>
          <w:rStyle w:val="text"/>
        </w:rPr>
        <w:t>middle</w:t>
      </w:r>
      <w:r w:rsidR="00042A0E">
        <w:rPr>
          <w:rStyle w:val="text"/>
        </w:rPr>
        <w:t xml:space="preserve"> imperative, second person singular of the verb ἔρχ</w:t>
      </w:r>
      <w:r w:rsidR="00042A0E">
        <w:rPr>
          <w:rStyle w:val="text"/>
          <w:rFonts w:cs="Times New Roman"/>
        </w:rPr>
        <w:t>ομαι: to come.</w:t>
      </w:r>
    </w:p>
  </w:endnote>
  <w:endnote w:id="56">
    <w:p w:rsidR="0094346E" w:rsidRDefault="0094346E" w:rsidP="00FC3B21">
      <w:pPr>
        <w:pStyle w:val="Endnote"/>
      </w:pPr>
      <w:r>
        <w:rPr>
          <w:rStyle w:val="EndnoteReference"/>
        </w:rPr>
        <w:endnoteRef/>
      </w:r>
      <w:r>
        <w:t xml:space="preserve"> </w:t>
      </w:r>
      <w:r>
        <w:rPr>
          <w:rStyle w:val="text"/>
        </w:rPr>
        <w:t>ἔρχεται</w:t>
      </w:r>
      <w:r w:rsidR="00042A0E">
        <w:rPr>
          <w:rStyle w:val="text"/>
        </w:rPr>
        <w:t xml:space="preserve">, present </w:t>
      </w:r>
      <w:r w:rsidR="0005394B">
        <w:rPr>
          <w:rStyle w:val="text"/>
        </w:rPr>
        <w:t>middle</w:t>
      </w:r>
      <w:r w:rsidR="00042A0E">
        <w:rPr>
          <w:rStyle w:val="text"/>
        </w:rPr>
        <w:t xml:space="preserve"> indicative, third person singular of the verb ἔρχ</w:t>
      </w:r>
      <w:r w:rsidR="00042A0E">
        <w:rPr>
          <w:rStyle w:val="text"/>
          <w:rFonts w:cs="Times New Roman"/>
        </w:rPr>
        <w:t>ομαι: to come.</w:t>
      </w:r>
    </w:p>
  </w:endnote>
  <w:endnote w:id="57">
    <w:p w:rsidR="00962FD4" w:rsidRDefault="00962FD4" w:rsidP="00FC3B21">
      <w:pPr>
        <w:pStyle w:val="Endnote"/>
      </w:pPr>
      <w:r>
        <w:rPr>
          <w:rStyle w:val="EndnoteReference"/>
        </w:rPr>
        <w:endnoteRef/>
      </w:r>
      <w:r>
        <w:t xml:space="preserve"> </w:t>
      </w:r>
      <w:r>
        <w:rPr>
          <w:rStyle w:val="text"/>
        </w:rPr>
        <w:t xml:space="preserve">τῷ, </w:t>
      </w:r>
      <w:r w:rsidR="00CF6506">
        <w:rPr>
          <w:rStyle w:val="text"/>
        </w:rPr>
        <w:t xml:space="preserve">masculine or neuter dative singular of the article </w:t>
      </w:r>
      <w:r w:rsidR="00CF6506">
        <w:rPr>
          <w:rStyle w:val="text"/>
          <w:rFonts w:cs="Times New Roman"/>
        </w:rPr>
        <w:t>ὁ, ἡ, τό: the.  Here, left untranslated.</w:t>
      </w:r>
    </w:p>
  </w:endnote>
  <w:endnote w:id="58">
    <w:p w:rsidR="00CF6506" w:rsidRDefault="00CF6506" w:rsidP="00FC3B21">
      <w:pPr>
        <w:pStyle w:val="Endnote"/>
      </w:pPr>
      <w:r>
        <w:rPr>
          <w:rStyle w:val="EndnoteReference"/>
        </w:rPr>
        <w:endnoteRef/>
      </w:r>
      <w:r>
        <w:t xml:space="preserve"> </w:t>
      </w:r>
      <w:r>
        <w:rPr>
          <w:rStyle w:val="text"/>
        </w:rPr>
        <w:t>δούλῳ, masculine dative singular of the adjective δο</w:t>
      </w:r>
      <w:r>
        <w:rPr>
          <w:rStyle w:val="text"/>
          <w:rFonts w:cs="Times New Roman"/>
        </w:rPr>
        <w:t>ῦ</w:t>
      </w:r>
      <w:r>
        <w:rPr>
          <w:rStyle w:val="text"/>
        </w:rPr>
        <w:t>λ</w:t>
      </w:r>
      <w:r>
        <w:rPr>
          <w:rStyle w:val="text"/>
          <w:rFonts w:cs="Times New Roman"/>
        </w:rPr>
        <w:t>ος, η, ον: slave.</w:t>
      </w:r>
    </w:p>
  </w:endnote>
  <w:endnote w:id="59">
    <w:p w:rsidR="00CF6506" w:rsidRDefault="00CF6506" w:rsidP="00FC3B21">
      <w:pPr>
        <w:pStyle w:val="Endnote"/>
      </w:pPr>
      <w:r>
        <w:rPr>
          <w:rStyle w:val="EndnoteReference"/>
        </w:rPr>
        <w:endnoteRef/>
      </w:r>
      <w:r>
        <w:t xml:space="preserve"> </w:t>
      </w:r>
      <w:r>
        <w:rPr>
          <w:rStyle w:val="text"/>
        </w:rPr>
        <w:t xml:space="preserve">Ποίησον, aorist active imperative, second person singular of the verb </w:t>
      </w:r>
      <w:r w:rsidR="005D65CE">
        <w:rPr>
          <w:rStyle w:val="text"/>
          <w:rFonts w:cs="Times New Roman"/>
        </w:rPr>
        <w:t>π</w:t>
      </w:r>
      <w:r w:rsidR="005D65CE">
        <w:rPr>
          <w:rStyle w:val="text"/>
        </w:rPr>
        <w:t>ο</w:t>
      </w:r>
      <w:r w:rsidR="005D65CE">
        <w:rPr>
          <w:rStyle w:val="text"/>
          <w:rFonts w:cs="Times New Roman"/>
        </w:rPr>
        <w:t>ιπέω</w:t>
      </w:r>
      <w:r w:rsidR="005D65CE">
        <w:rPr>
          <w:rStyle w:val="text"/>
        </w:rPr>
        <w:t>: to do, make.</w:t>
      </w:r>
    </w:p>
  </w:endnote>
  <w:endnote w:id="60">
    <w:p w:rsidR="005D65CE" w:rsidRDefault="005D65CE" w:rsidP="00FC3B21">
      <w:pPr>
        <w:pStyle w:val="Endnote"/>
      </w:pPr>
      <w:r>
        <w:rPr>
          <w:rStyle w:val="EndnoteReference"/>
        </w:rPr>
        <w:endnoteRef/>
      </w:r>
      <w:r>
        <w:t xml:space="preserve"> </w:t>
      </w:r>
      <w:r>
        <w:rPr>
          <w:rStyle w:val="text"/>
        </w:rPr>
        <w:t xml:space="preserve">ποιεῖ, present active indicative, third person singular of the verb </w:t>
      </w:r>
      <w:r>
        <w:rPr>
          <w:rStyle w:val="text"/>
          <w:rFonts w:cs="Times New Roman"/>
        </w:rPr>
        <w:t>π</w:t>
      </w:r>
      <w:r>
        <w:rPr>
          <w:rStyle w:val="text"/>
        </w:rPr>
        <w:t>ο</w:t>
      </w:r>
      <w:r>
        <w:rPr>
          <w:rStyle w:val="text"/>
          <w:rFonts w:cs="Times New Roman"/>
        </w:rPr>
        <w:t>ιπέω</w:t>
      </w:r>
      <w:r>
        <w:rPr>
          <w:rStyle w:val="text"/>
        </w:rPr>
        <w:t>: to do, make.</w:t>
      </w:r>
    </w:p>
  </w:endnote>
  <w:endnote w:id="61">
    <w:p w:rsidR="00455999" w:rsidRDefault="00455999" w:rsidP="00FC3B21">
      <w:pPr>
        <w:pStyle w:val="Endnote"/>
      </w:pPr>
      <w:r>
        <w:rPr>
          <w:rStyle w:val="EndnoteReference"/>
        </w:rPr>
        <w:endnoteRef/>
      </w:r>
      <w:r>
        <w:t xml:space="preserve"> </w:t>
      </w:r>
      <w:r>
        <w:rPr>
          <w:rStyle w:val="text"/>
        </w:rPr>
        <w:t>τασσ</w:t>
      </w:r>
      <w:r>
        <w:rPr>
          <w:rStyle w:val="text"/>
          <w:rFonts w:cs="Times New Roman"/>
        </w:rPr>
        <w:t>ό</w:t>
      </w:r>
      <w:r>
        <w:rPr>
          <w:rStyle w:val="text"/>
        </w:rPr>
        <w:t>μενος, present passive participle, masculine nominative singular of the verb τ</w:t>
      </w:r>
      <w:r>
        <w:rPr>
          <w:rStyle w:val="text"/>
          <w:rFonts w:cs="Times New Roman"/>
        </w:rPr>
        <w:t>ά</w:t>
      </w:r>
      <w:r>
        <w:rPr>
          <w:rStyle w:val="text"/>
        </w:rPr>
        <w:t>σσ</w:t>
      </w:r>
      <w:r>
        <w:rPr>
          <w:rStyle w:val="text"/>
          <w:rFonts w:cs="Times New Roman"/>
        </w:rPr>
        <w:t>ω: to appoint, arrange; having been appointed.</w:t>
      </w:r>
    </w:p>
  </w:endnote>
  <w:endnote w:id="62">
    <w:p w:rsidR="00DD380B" w:rsidRDefault="00DD380B" w:rsidP="00FC3B21">
      <w:pPr>
        <w:pStyle w:val="Endnote"/>
      </w:pPr>
      <w:r>
        <w:rPr>
          <w:rStyle w:val="EndnoteReference"/>
        </w:rPr>
        <w:endnoteRef/>
      </w:r>
      <w:r>
        <w:t xml:space="preserve"> </w:t>
      </w:r>
      <w:r>
        <w:rPr>
          <w:rStyle w:val="text"/>
        </w:rPr>
        <w:t>myself</w:t>
      </w:r>
    </w:p>
  </w:endnote>
  <w:endnote w:id="63">
    <w:p w:rsidR="00E50DFE" w:rsidRDefault="00E50DFE" w:rsidP="00FC3B21">
      <w:pPr>
        <w:pStyle w:val="Endnote"/>
      </w:pPr>
      <w:r>
        <w:rPr>
          <w:rStyle w:val="EndnoteReference"/>
        </w:rPr>
        <w:endnoteRef/>
      </w:r>
      <w:r>
        <w:t xml:space="preserve"> The endless repetition of </w:t>
      </w:r>
      <w:r>
        <w:rPr>
          <w:rStyle w:val="text"/>
        </w:rPr>
        <w:t>καὶ</w:t>
      </w:r>
      <w:r>
        <w:t xml:space="preserve"> (and) in Greek, is tedious in English.  This is probably a carryover from Hebrew idiom where </w:t>
      </w:r>
      <w:r w:rsidR="007E52E0">
        <w:t>“</w:t>
      </w:r>
      <w:r>
        <w:t>and</w:t>
      </w:r>
      <w:r w:rsidR="007E52E0">
        <w:t>”</w:t>
      </w:r>
      <w:r>
        <w:t xml:space="preserve"> is used to simply indicate that the story continues, without carrying any other conjunctive force.  In Hebrew, </w:t>
      </w:r>
      <w:r w:rsidR="007E52E0">
        <w:t>“</w:t>
      </w:r>
      <w:r>
        <w:t>and</w:t>
      </w:r>
      <w:r w:rsidR="007E52E0">
        <w:t>”</w:t>
      </w:r>
      <w:r>
        <w:t xml:space="preserve"> is merely a single letter</w:t>
      </w:r>
      <w:r w:rsidR="007E52E0">
        <w:t xml:space="preserve">, doing less to disrupt the flow of thought.  In Greek, as a three letter word, it is somewhat annoying.  In English, it is positively offensive.  </w:t>
      </w:r>
      <w:r>
        <w:t xml:space="preserve">We removed </w:t>
      </w:r>
      <w:r w:rsidR="007E52E0">
        <w:t>most</w:t>
      </w:r>
      <w:r>
        <w:t xml:space="preserve"> of them.</w:t>
      </w:r>
      <w:r w:rsidR="00B95E20">
        <w:t xml:space="preserve">  For the greater part </w:t>
      </w:r>
      <w:r w:rsidR="00B95E20">
        <w:rPr>
          <w:rStyle w:val="text"/>
        </w:rPr>
        <w:t>καὶ</w:t>
      </w:r>
      <w:r w:rsidR="00B95E20">
        <w:t xml:space="preserve"> is simply the Greek way of indicating that one clause or sentence has ended and a new sentence or clause has begun.  This being said, </w:t>
      </w:r>
      <w:r w:rsidR="00B95E20">
        <w:rPr>
          <w:rStyle w:val="text"/>
        </w:rPr>
        <w:t>καὶ</w:t>
      </w:r>
      <w:r w:rsidR="00B95E20">
        <w:t xml:space="preserve"> has many other complex uses, other than the full stop.</w:t>
      </w:r>
    </w:p>
  </w:endnote>
  <w:endnote w:id="64">
    <w:p w:rsidR="002F0033" w:rsidRDefault="002F0033" w:rsidP="002F0033">
      <w:pPr>
        <w:pStyle w:val="Endnote"/>
      </w:pPr>
      <w:r>
        <w:rPr>
          <w:rStyle w:val="EndnoteReference"/>
        </w:rPr>
        <w:endnoteRef/>
      </w:r>
      <w:r>
        <w:t xml:space="preserve"> Technically speaking, we strive to discover the ultimate archetype from as many manuscript streams as are known to exists, in the hope that such an archetype is a true representative of the autograph from which it was once penned.  Of course, this task can never be inerrant, because we do not have exact knowledge of each step of provenance from autograph to archetype to extant manuscripts.  If such </w:t>
      </w:r>
      <w:r w:rsidR="00BE7AC6">
        <w:t>an exact provenance existed, the construction of the archetype would be a simple task.  Text criticism is an attempt to reconstruct a picture of the provenance.  As it stands, the best available record of that provenance exists in the history and records of the ancient Church on earth (33-400 and onward</w:t>
      </w:r>
      <w:r w:rsidR="005323B5">
        <w:t>)</w:t>
      </w:r>
      <w:r w:rsidR="00BE7AC6">
        <w:t>.  We ignore the provenance of the ancient Church to our own peril: the chain of custody means everything.</w:t>
      </w:r>
    </w:p>
  </w:endnote>
  <w:endnote w:id="65">
    <w:p w:rsidR="009568EA" w:rsidRDefault="009568EA" w:rsidP="009568EA">
      <w:pPr>
        <w:pStyle w:val="Endnote"/>
      </w:pPr>
      <w:r>
        <w:rPr>
          <w:rStyle w:val="EndnoteReference"/>
        </w:rPr>
        <w:endnoteRef/>
      </w:r>
      <w:r>
        <w:t xml:space="preserve"> Which is why almost all modern English translations </w:t>
      </w:r>
      <w:r w:rsidR="00C06E06">
        <w:t xml:space="preserve">lack </w:t>
      </w:r>
      <w:r>
        <w:t>valid</w:t>
      </w:r>
      <w:r w:rsidR="00C06E06">
        <w:t>ity</w:t>
      </w:r>
      <w:r>
        <w:t xml:space="preserve">, even the </w:t>
      </w:r>
      <w:r w:rsidR="00C06E06">
        <w:t xml:space="preserve">basis of the </w:t>
      </w:r>
      <w:r>
        <w:t xml:space="preserve">King James </w:t>
      </w:r>
      <w:r w:rsidR="00C06E06">
        <w:t>is in</w:t>
      </w:r>
      <w:r>
        <w:t>valid</w:t>
      </w:r>
      <w:r w:rsidR="00C06E06">
        <w:t>ated</w:t>
      </w:r>
      <w:r>
        <w:t>: because most are based on false theories of autography, the best archetypes available were not used.  This is not to claim that such modern English translations are filled with error</w:t>
      </w:r>
      <w:r w:rsidR="00C06E06">
        <w:t xml:space="preserve">; nevertheless, the blunders are sufficient to require closer examination.  </w:t>
      </w:r>
      <w:r w:rsidR="00C06E06">
        <w:t xml:space="preserve">We already have at least 30,000 different opinions about what the Bible teaches; </w:t>
      </w:r>
      <w:r w:rsidR="00E05F67">
        <w:t xml:space="preserve">we don’t need any more opinions: </w:t>
      </w:r>
      <w:r w:rsidR="00C06E06">
        <w:t>we need a method of more careful study</w:t>
      </w:r>
      <w:r w:rsidR="002330DC">
        <w:t xml:space="preserve">, drawing us toward a single universal </w:t>
      </w:r>
      <w:r w:rsidR="002330DC">
        <w:t>conclusion</w:t>
      </w:r>
      <w:bookmarkStart w:id="5" w:name="_GoBack"/>
      <w:bookmarkEnd w:id="5"/>
      <w:r w:rsidR="00C06E06">
        <w:t>.</w:t>
      </w:r>
    </w:p>
  </w:endnote>
  <w:endnote w:id="66">
    <w:p w:rsidR="005A71F5" w:rsidRDefault="005A71F5" w:rsidP="005A71F5">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Galatia SI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2DF" w:rsidRDefault="002202DF" w:rsidP="0031344D">
      <w:pPr>
        <w:spacing w:after="0"/>
      </w:pPr>
      <w:r>
        <w:separator/>
      </w:r>
    </w:p>
  </w:footnote>
  <w:footnote w:type="continuationSeparator" w:id="0">
    <w:p w:rsidR="002202DF" w:rsidRDefault="002202DF"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C0037"/>
    <w:multiLevelType w:val="hybridMultilevel"/>
    <w:tmpl w:val="FB1CFC3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80686"/>
    <w:multiLevelType w:val="hybridMultilevel"/>
    <w:tmpl w:val="114029A6"/>
    <w:lvl w:ilvl="0" w:tplc="D5B63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71926"/>
    <w:multiLevelType w:val="hybridMultilevel"/>
    <w:tmpl w:val="A9A2452A"/>
    <w:lvl w:ilvl="0" w:tplc="3306C366">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0A7BF3"/>
    <w:multiLevelType w:val="hybridMultilevel"/>
    <w:tmpl w:val="B08C80A4"/>
    <w:lvl w:ilvl="0" w:tplc="83B414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2"/>
  </w:num>
  <w:num w:numId="5">
    <w:abstractNumId w:val="1"/>
  </w:num>
  <w:num w:numId="6">
    <w:abstractNumId w:val="6"/>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4"/>
  </w:num>
  <w:num w:numId="16">
    <w:abstractNumId w:val="8"/>
  </w:num>
  <w:num w:numId="17">
    <w:abstractNumId w:val="5"/>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39C0"/>
    <w:rsid w:val="0000417A"/>
    <w:rsid w:val="00011DC0"/>
    <w:rsid w:val="0001433A"/>
    <w:rsid w:val="000159B2"/>
    <w:rsid w:val="0002385C"/>
    <w:rsid w:val="00032947"/>
    <w:rsid w:val="000373CF"/>
    <w:rsid w:val="00037D3C"/>
    <w:rsid w:val="00042A0E"/>
    <w:rsid w:val="000445E7"/>
    <w:rsid w:val="00045922"/>
    <w:rsid w:val="00047D5B"/>
    <w:rsid w:val="0005394B"/>
    <w:rsid w:val="0006467E"/>
    <w:rsid w:val="0006502E"/>
    <w:rsid w:val="00066066"/>
    <w:rsid w:val="00076C56"/>
    <w:rsid w:val="00077263"/>
    <w:rsid w:val="00077DFE"/>
    <w:rsid w:val="0008107D"/>
    <w:rsid w:val="000A09A0"/>
    <w:rsid w:val="000A18F3"/>
    <w:rsid w:val="000A4749"/>
    <w:rsid w:val="000A67FB"/>
    <w:rsid w:val="000B7428"/>
    <w:rsid w:val="000C0372"/>
    <w:rsid w:val="000C2CD5"/>
    <w:rsid w:val="000C5E85"/>
    <w:rsid w:val="000D10E7"/>
    <w:rsid w:val="000D5C6A"/>
    <w:rsid w:val="000D5EE5"/>
    <w:rsid w:val="000F1A25"/>
    <w:rsid w:val="000F5D14"/>
    <w:rsid w:val="001121A6"/>
    <w:rsid w:val="001123AB"/>
    <w:rsid w:val="001203B7"/>
    <w:rsid w:val="0012399B"/>
    <w:rsid w:val="00133692"/>
    <w:rsid w:val="001373D4"/>
    <w:rsid w:val="00146920"/>
    <w:rsid w:val="001470BB"/>
    <w:rsid w:val="001564CA"/>
    <w:rsid w:val="00157C21"/>
    <w:rsid w:val="00164280"/>
    <w:rsid w:val="00164795"/>
    <w:rsid w:val="0018255D"/>
    <w:rsid w:val="00187958"/>
    <w:rsid w:val="001A03DB"/>
    <w:rsid w:val="001A2500"/>
    <w:rsid w:val="001A452E"/>
    <w:rsid w:val="001B31B1"/>
    <w:rsid w:val="001B56F0"/>
    <w:rsid w:val="001C0586"/>
    <w:rsid w:val="001C4684"/>
    <w:rsid w:val="001C60C2"/>
    <w:rsid w:val="001C65C1"/>
    <w:rsid w:val="001C689D"/>
    <w:rsid w:val="001E6119"/>
    <w:rsid w:val="001F4688"/>
    <w:rsid w:val="001F4CAE"/>
    <w:rsid w:val="00201FE7"/>
    <w:rsid w:val="0020325E"/>
    <w:rsid w:val="00205850"/>
    <w:rsid w:val="00210E2D"/>
    <w:rsid w:val="002202DF"/>
    <w:rsid w:val="0022467A"/>
    <w:rsid w:val="00224E3F"/>
    <w:rsid w:val="00225AA5"/>
    <w:rsid w:val="002330DC"/>
    <w:rsid w:val="002412AA"/>
    <w:rsid w:val="0024369C"/>
    <w:rsid w:val="00245405"/>
    <w:rsid w:val="00260365"/>
    <w:rsid w:val="00262890"/>
    <w:rsid w:val="00271E64"/>
    <w:rsid w:val="00276D0A"/>
    <w:rsid w:val="002812F9"/>
    <w:rsid w:val="00281757"/>
    <w:rsid w:val="0028274B"/>
    <w:rsid w:val="002855CC"/>
    <w:rsid w:val="00287BC3"/>
    <w:rsid w:val="00295657"/>
    <w:rsid w:val="00295665"/>
    <w:rsid w:val="002A0BEF"/>
    <w:rsid w:val="002A1307"/>
    <w:rsid w:val="002A33BC"/>
    <w:rsid w:val="002B02F3"/>
    <w:rsid w:val="002B7DAD"/>
    <w:rsid w:val="002C1739"/>
    <w:rsid w:val="002C49D7"/>
    <w:rsid w:val="002C7522"/>
    <w:rsid w:val="002D2E6C"/>
    <w:rsid w:val="002D31E4"/>
    <w:rsid w:val="002D5684"/>
    <w:rsid w:val="002D70DE"/>
    <w:rsid w:val="002E15B9"/>
    <w:rsid w:val="002E1743"/>
    <w:rsid w:val="002E2C4F"/>
    <w:rsid w:val="002F0033"/>
    <w:rsid w:val="002F37E7"/>
    <w:rsid w:val="003003E8"/>
    <w:rsid w:val="003044B4"/>
    <w:rsid w:val="003062DD"/>
    <w:rsid w:val="00307D53"/>
    <w:rsid w:val="0031344D"/>
    <w:rsid w:val="00322086"/>
    <w:rsid w:val="00325402"/>
    <w:rsid w:val="003345F6"/>
    <w:rsid w:val="00334955"/>
    <w:rsid w:val="00343FA8"/>
    <w:rsid w:val="00345014"/>
    <w:rsid w:val="003538B9"/>
    <w:rsid w:val="003565EA"/>
    <w:rsid w:val="00357C4A"/>
    <w:rsid w:val="003667EB"/>
    <w:rsid w:val="00367EAD"/>
    <w:rsid w:val="00371559"/>
    <w:rsid w:val="003834FC"/>
    <w:rsid w:val="00385E8D"/>
    <w:rsid w:val="00387704"/>
    <w:rsid w:val="00387DF6"/>
    <w:rsid w:val="00390A47"/>
    <w:rsid w:val="003A227A"/>
    <w:rsid w:val="003A33F2"/>
    <w:rsid w:val="003A37D6"/>
    <w:rsid w:val="003A3AF1"/>
    <w:rsid w:val="003A6935"/>
    <w:rsid w:val="003B77D3"/>
    <w:rsid w:val="003C3A10"/>
    <w:rsid w:val="003C47F6"/>
    <w:rsid w:val="003C632A"/>
    <w:rsid w:val="003D2A9C"/>
    <w:rsid w:val="003E76BB"/>
    <w:rsid w:val="003F08FA"/>
    <w:rsid w:val="003F2692"/>
    <w:rsid w:val="003F750D"/>
    <w:rsid w:val="00405DC3"/>
    <w:rsid w:val="004071A9"/>
    <w:rsid w:val="00412D91"/>
    <w:rsid w:val="004134F5"/>
    <w:rsid w:val="00423135"/>
    <w:rsid w:val="00425722"/>
    <w:rsid w:val="0044512D"/>
    <w:rsid w:val="004470DA"/>
    <w:rsid w:val="00450E62"/>
    <w:rsid w:val="004517EB"/>
    <w:rsid w:val="00455999"/>
    <w:rsid w:val="0045603A"/>
    <w:rsid w:val="004634C3"/>
    <w:rsid w:val="00466EEA"/>
    <w:rsid w:val="0046705E"/>
    <w:rsid w:val="004670DE"/>
    <w:rsid w:val="004679A5"/>
    <w:rsid w:val="00467F6D"/>
    <w:rsid w:val="004702AA"/>
    <w:rsid w:val="004708DF"/>
    <w:rsid w:val="0047573F"/>
    <w:rsid w:val="00482DF9"/>
    <w:rsid w:val="0048479B"/>
    <w:rsid w:val="00485BB5"/>
    <w:rsid w:val="0048755C"/>
    <w:rsid w:val="00491083"/>
    <w:rsid w:val="004914E3"/>
    <w:rsid w:val="004915CA"/>
    <w:rsid w:val="004929F1"/>
    <w:rsid w:val="00495A9D"/>
    <w:rsid w:val="00497BF7"/>
    <w:rsid w:val="004A4C56"/>
    <w:rsid w:val="004B06AF"/>
    <w:rsid w:val="004B21B0"/>
    <w:rsid w:val="004B5440"/>
    <w:rsid w:val="004C30D5"/>
    <w:rsid w:val="004C7A45"/>
    <w:rsid w:val="004D3E8F"/>
    <w:rsid w:val="004E122C"/>
    <w:rsid w:val="004E2AA6"/>
    <w:rsid w:val="004F16F1"/>
    <w:rsid w:val="004F170E"/>
    <w:rsid w:val="004F195E"/>
    <w:rsid w:val="004F3C2A"/>
    <w:rsid w:val="004F46C9"/>
    <w:rsid w:val="0050169B"/>
    <w:rsid w:val="00507023"/>
    <w:rsid w:val="0051495A"/>
    <w:rsid w:val="00516B7F"/>
    <w:rsid w:val="0052046D"/>
    <w:rsid w:val="005266F2"/>
    <w:rsid w:val="0053236B"/>
    <w:rsid w:val="005323B5"/>
    <w:rsid w:val="0053331E"/>
    <w:rsid w:val="0053332D"/>
    <w:rsid w:val="00536927"/>
    <w:rsid w:val="00547191"/>
    <w:rsid w:val="005533A6"/>
    <w:rsid w:val="00557E15"/>
    <w:rsid w:val="00564599"/>
    <w:rsid w:val="00573BB8"/>
    <w:rsid w:val="00577E62"/>
    <w:rsid w:val="00585DDC"/>
    <w:rsid w:val="0059164A"/>
    <w:rsid w:val="00592C2D"/>
    <w:rsid w:val="005931CF"/>
    <w:rsid w:val="00595C60"/>
    <w:rsid w:val="005A1A90"/>
    <w:rsid w:val="005A29C7"/>
    <w:rsid w:val="005A71F5"/>
    <w:rsid w:val="005B1BA3"/>
    <w:rsid w:val="005C02FD"/>
    <w:rsid w:val="005C27C0"/>
    <w:rsid w:val="005C5916"/>
    <w:rsid w:val="005C627C"/>
    <w:rsid w:val="005C761D"/>
    <w:rsid w:val="005D415C"/>
    <w:rsid w:val="005D65CE"/>
    <w:rsid w:val="005F242B"/>
    <w:rsid w:val="005F46C5"/>
    <w:rsid w:val="005F4C8E"/>
    <w:rsid w:val="005F502B"/>
    <w:rsid w:val="005F7DB1"/>
    <w:rsid w:val="00601C0E"/>
    <w:rsid w:val="00604058"/>
    <w:rsid w:val="006074E2"/>
    <w:rsid w:val="00612363"/>
    <w:rsid w:val="006152D6"/>
    <w:rsid w:val="006179C6"/>
    <w:rsid w:val="00622753"/>
    <w:rsid w:val="00622BC3"/>
    <w:rsid w:val="00636B6F"/>
    <w:rsid w:val="006417D5"/>
    <w:rsid w:val="00641C89"/>
    <w:rsid w:val="00642090"/>
    <w:rsid w:val="0065105E"/>
    <w:rsid w:val="0065594F"/>
    <w:rsid w:val="006665EF"/>
    <w:rsid w:val="006779A9"/>
    <w:rsid w:val="00680246"/>
    <w:rsid w:val="006853BD"/>
    <w:rsid w:val="00695379"/>
    <w:rsid w:val="006A2AA2"/>
    <w:rsid w:val="006B1136"/>
    <w:rsid w:val="006B5783"/>
    <w:rsid w:val="006C1CB0"/>
    <w:rsid w:val="006C60EE"/>
    <w:rsid w:val="006C71D3"/>
    <w:rsid w:val="006D1675"/>
    <w:rsid w:val="006D169D"/>
    <w:rsid w:val="006D3209"/>
    <w:rsid w:val="006D4DFF"/>
    <w:rsid w:val="006E0611"/>
    <w:rsid w:val="006E27AE"/>
    <w:rsid w:val="006E5C7E"/>
    <w:rsid w:val="006F0C71"/>
    <w:rsid w:val="006F38B3"/>
    <w:rsid w:val="0070672E"/>
    <w:rsid w:val="00713B2F"/>
    <w:rsid w:val="007236EA"/>
    <w:rsid w:val="00727A96"/>
    <w:rsid w:val="00731463"/>
    <w:rsid w:val="007365BF"/>
    <w:rsid w:val="007371E6"/>
    <w:rsid w:val="0074046D"/>
    <w:rsid w:val="00743D0B"/>
    <w:rsid w:val="0074695C"/>
    <w:rsid w:val="0075404E"/>
    <w:rsid w:val="0075522F"/>
    <w:rsid w:val="007753F7"/>
    <w:rsid w:val="007761D1"/>
    <w:rsid w:val="00776F51"/>
    <w:rsid w:val="00785D4D"/>
    <w:rsid w:val="0079383D"/>
    <w:rsid w:val="007A17D5"/>
    <w:rsid w:val="007B22C5"/>
    <w:rsid w:val="007B371B"/>
    <w:rsid w:val="007B7097"/>
    <w:rsid w:val="007C09E2"/>
    <w:rsid w:val="007C2964"/>
    <w:rsid w:val="007C34C5"/>
    <w:rsid w:val="007C3E46"/>
    <w:rsid w:val="007C6A11"/>
    <w:rsid w:val="007E47D6"/>
    <w:rsid w:val="007E52E0"/>
    <w:rsid w:val="007F159E"/>
    <w:rsid w:val="007F7E15"/>
    <w:rsid w:val="00803E39"/>
    <w:rsid w:val="008053B7"/>
    <w:rsid w:val="00806D8C"/>
    <w:rsid w:val="00814E23"/>
    <w:rsid w:val="00830D02"/>
    <w:rsid w:val="008378B9"/>
    <w:rsid w:val="00840693"/>
    <w:rsid w:val="00840A1B"/>
    <w:rsid w:val="008410D8"/>
    <w:rsid w:val="00841476"/>
    <w:rsid w:val="00850C26"/>
    <w:rsid w:val="00851CFF"/>
    <w:rsid w:val="00864C1C"/>
    <w:rsid w:val="0086654E"/>
    <w:rsid w:val="008754D8"/>
    <w:rsid w:val="00883963"/>
    <w:rsid w:val="008905A4"/>
    <w:rsid w:val="008A3595"/>
    <w:rsid w:val="008A5C92"/>
    <w:rsid w:val="008B2E85"/>
    <w:rsid w:val="008B4695"/>
    <w:rsid w:val="008B5B0E"/>
    <w:rsid w:val="008B62CF"/>
    <w:rsid w:val="008C010F"/>
    <w:rsid w:val="008C68A0"/>
    <w:rsid w:val="008D329E"/>
    <w:rsid w:val="008D3338"/>
    <w:rsid w:val="008D4B57"/>
    <w:rsid w:val="008E0584"/>
    <w:rsid w:val="008E1AB5"/>
    <w:rsid w:val="008E462B"/>
    <w:rsid w:val="008E57CD"/>
    <w:rsid w:val="008E58DA"/>
    <w:rsid w:val="008E662A"/>
    <w:rsid w:val="008E7DF9"/>
    <w:rsid w:val="008F33FE"/>
    <w:rsid w:val="008F5B63"/>
    <w:rsid w:val="0090477B"/>
    <w:rsid w:val="009063D4"/>
    <w:rsid w:val="00906888"/>
    <w:rsid w:val="00906FC6"/>
    <w:rsid w:val="00910535"/>
    <w:rsid w:val="00911391"/>
    <w:rsid w:val="009160E9"/>
    <w:rsid w:val="009165BD"/>
    <w:rsid w:val="009201AC"/>
    <w:rsid w:val="00920534"/>
    <w:rsid w:val="00931DFB"/>
    <w:rsid w:val="00935765"/>
    <w:rsid w:val="0094346E"/>
    <w:rsid w:val="00945D1F"/>
    <w:rsid w:val="00951C8E"/>
    <w:rsid w:val="009524F1"/>
    <w:rsid w:val="009528DC"/>
    <w:rsid w:val="00953630"/>
    <w:rsid w:val="00953C4F"/>
    <w:rsid w:val="00954D4D"/>
    <w:rsid w:val="009568EA"/>
    <w:rsid w:val="0095716D"/>
    <w:rsid w:val="00961F4A"/>
    <w:rsid w:val="00962FD4"/>
    <w:rsid w:val="00967D02"/>
    <w:rsid w:val="009703F4"/>
    <w:rsid w:val="00970FEC"/>
    <w:rsid w:val="009737C3"/>
    <w:rsid w:val="00975297"/>
    <w:rsid w:val="009752E8"/>
    <w:rsid w:val="00982F36"/>
    <w:rsid w:val="0098636A"/>
    <w:rsid w:val="00993A91"/>
    <w:rsid w:val="00994677"/>
    <w:rsid w:val="009A016C"/>
    <w:rsid w:val="009A242E"/>
    <w:rsid w:val="009A2E5C"/>
    <w:rsid w:val="009A323D"/>
    <w:rsid w:val="009A619E"/>
    <w:rsid w:val="009A7CD9"/>
    <w:rsid w:val="009B16E3"/>
    <w:rsid w:val="009B74EB"/>
    <w:rsid w:val="009C5526"/>
    <w:rsid w:val="009D434E"/>
    <w:rsid w:val="009D745A"/>
    <w:rsid w:val="009E1552"/>
    <w:rsid w:val="009F3E84"/>
    <w:rsid w:val="009F48BE"/>
    <w:rsid w:val="00A0604F"/>
    <w:rsid w:val="00A10A79"/>
    <w:rsid w:val="00A13B99"/>
    <w:rsid w:val="00A2216F"/>
    <w:rsid w:val="00A22880"/>
    <w:rsid w:val="00A247D1"/>
    <w:rsid w:val="00A32F0A"/>
    <w:rsid w:val="00A35D80"/>
    <w:rsid w:val="00A36CF0"/>
    <w:rsid w:val="00A42311"/>
    <w:rsid w:val="00A44921"/>
    <w:rsid w:val="00A46788"/>
    <w:rsid w:val="00A51C8C"/>
    <w:rsid w:val="00A623C4"/>
    <w:rsid w:val="00A62BA7"/>
    <w:rsid w:val="00A65854"/>
    <w:rsid w:val="00A70179"/>
    <w:rsid w:val="00A702D9"/>
    <w:rsid w:val="00A745D1"/>
    <w:rsid w:val="00A85A2F"/>
    <w:rsid w:val="00A94F85"/>
    <w:rsid w:val="00A966B9"/>
    <w:rsid w:val="00AA0F37"/>
    <w:rsid w:val="00AC41DC"/>
    <w:rsid w:val="00AC6181"/>
    <w:rsid w:val="00AD7AFF"/>
    <w:rsid w:val="00AE0A55"/>
    <w:rsid w:val="00AF0A3A"/>
    <w:rsid w:val="00AF39F8"/>
    <w:rsid w:val="00AF3E62"/>
    <w:rsid w:val="00AF42AF"/>
    <w:rsid w:val="00AF464A"/>
    <w:rsid w:val="00AF6A20"/>
    <w:rsid w:val="00B21E24"/>
    <w:rsid w:val="00B22583"/>
    <w:rsid w:val="00B23941"/>
    <w:rsid w:val="00B2522A"/>
    <w:rsid w:val="00B26444"/>
    <w:rsid w:val="00B3034A"/>
    <w:rsid w:val="00B35441"/>
    <w:rsid w:val="00B3692A"/>
    <w:rsid w:val="00B416A7"/>
    <w:rsid w:val="00B4226C"/>
    <w:rsid w:val="00B45719"/>
    <w:rsid w:val="00B46633"/>
    <w:rsid w:val="00B4776B"/>
    <w:rsid w:val="00B5042C"/>
    <w:rsid w:val="00B578C7"/>
    <w:rsid w:val="00B661F3"/>
    <w:rsid w:val="00B71B60"/>
    <w:rsid w:val="00B73D3C"/>
    <w:rsid w:val="00B75350"/>
    <w:rsid w:val="00B80A63"/>
    <w:rsid w:val="00B825F5"/>
    <w:rsid w:val="00B84DF8"/>
    <w:rsid w:val="00B9046A"/>
    <w:rsid w:val="00B91902"/>
    <w:rsid w:val="00B9325A"/>
    <w:rsid w:val="00B95E20"/>
    <w:rsid w:val="00B96323"/>
    <w:rsid w:val="00BA04FD"/>
    <w:rsid w:val="00BA0ACC"/>
    <w:rsid w:val="00BA1134"/>
    <w:rsid w:val="00BA1DB7"/>
    <w:rsid w:val="00BA2CA5"/>
    <w:rsid w:val="00BA2F11"/>
    <w:rsid w:val="00BA41DA"/>
    <w:rsid w:val="00BB39CB"/>
    <w:rsid w:val="00BB3F5A"/>
    <w:rsid w:val="00BC072B"/>
    <w:rsid w:val="00BC17F7"/>
    <w:rsid w:val="00BE21AB"/>
    <w:rsid w:val="00BE2903"/>
    <w:rsid w:val="00BE403A"/>
    <w:rsid w:val="00BE455E"/>
    <w:rsid w:val="00BE7AC6"/>
    <w:rsid w:val="00BF2564"/>
    <w:rsid w:val="00BF51A6"/>
    <w:rsid w:val="00BF7922"/>
    <w:rsid w:val="00C00D4D"/>
    <w:rsid w:val="00C01BCE"/>
    <w:rsid w:val="00C04CD8"/>
    <w:rsid w:val="00C06E06"/>
    <w:rsid w:val="00C07652"/>
    <w:rsid w:val="00C11F85"/>
    <w:rsid w:val="00C2194B"/>
    <w:rsid w:val="00C24D9B"/>
    <w:rsid w:val="00C2761F"/>
    <w:rsid w:val="00C31F35"/>
    <w:rsid w:val="00C324A3"/>
    <w:rsid w:val="00C46E8E"/>
    <w:rsid w:val="00C50DFD"/>
    <w:rsid w:val="00C53AA3"/>
    <w:rsid w:val="00C618D7"/>
    <w:rsid w:val="00C62F06"/>
    <w:rsid w:val="00C65C89"/>
    <w:rsid w:val="00C71AE1"/>
    <w:rsid w:val="00C75743"/>
    <w:rsid w:val="00C76393"/>
    <w:rsid w:val="00C77778"/>
    <w:rsid w:val="00C8203E"/>
    <w:rsid w:val="00C83E0D"/>
    <w:rsid w:val="00C86916"/>
    <w:rsid w:val="00C94AEC"/>
    <w:rsid w:val="00C96B70"/>
    <w:rsid w:val="00C97E2F"/>
    <w:rsid w:val="00CA5FD2"/>
    <w:rsid w:val="00CB13D5"/>
    <w:rsid w:val="00CB191F"/>
    <w:rsid w:val="00CB29F1"/>
    <w:rsid w:val="00CB64C4"/>
    <w:rsid w:val="00CB7FCB"/>
    <w:rsid w:val="00CC1366"/>
    <w:rsid w:val="00CC50E4"/>
    <w:rsid w:val="00CC6EA1"/>
    <w:rsid w:val="00CD16C5"/>
    <w:rsid w:val="00CD2454"/>
    <w:rsid w:val="00CD2D9A"/>
    <w:rsid w:val="00CD2E94"/>
    <w:rsid w:val="00CD3CF7"/>
    <w:rsid w:val="00CD6ACF"/>
    <w:rsid w:val="00CE28A7"/>
    <w:rsid w:val="00CF6506"/>
    <w:rsid w:val="00D0124D"/>
    <w:rsid w:val="00D014C2"/>
    <w:rsid w:val="00D02300"/>
    <w:rsid w:val="00D026A7"/>
    <w:rsid w:val="00D035B0"/>
    <w:rsid w:val="00D13D37"/>
    <w:rsid w:val="00D173CB"/>
    <w:rsid w:val="00D20B2B"/>
    <w:rsid w:val="00D216BB"/>
    <w:rsid w:val="00D25D85"/>
    <w:rsid w:val="00D30063"/>
    <w:rsid w:val="00D34F2D"/>
    <w:rsid w:val="00D451A9"/>
    <w:rsid w:val="00D54E8C"/>
    <w:rsid w:val="00D56EDA"/>
    <w:rsid w:val="00D6305E"/>
    <w:rsid w:val="00D669BE"/>
    <w:rsid w:val="00D67012"/>
    <w:rsid w:val="00D6763B"/>
    <w:rsid w:val="00D77670"/>
    <w:rsid w:val="00D8583F"/>
    <w:rsid w:val="00D938EE"/>
    <w:rsid w:val="00DA51D0"/>
    <w:rsid w:val="00DB121D"/>
    <w:rsid w:val="00DB3979"/>
    <w:rsid w:val="00DB5511"/>
    <w:rsid w:val="00DB5619"/>
    <w:rsid w:val="00DB5F83"/>
    <w:rsid w:val="00DB7232"/>
    <w:rsid w:val="00DB7D11"/>
    <w:rsid w:val="00DB7E5B"/>
    <w:rsid w:val="00DC08DB"/>
    <w:rsid w:val="00DC3237"/>
    <w:rsid w:val="00DC7AAF"/>
    <w:rsid w:val="00DD2F61"/>
    <w:rsid w:val="00DD380B"/>
    <w:rsid w:val="00DD3EAA"/>
    <w:rsid w:val="00DD79FD"/>
    <w:rsid w:val="00DF023F"/>
    <w:rsid w:val="00DF42A7"/>
    <w:rsid w:val="00E01A6C"/>
    <w:rsid w:val="00E02D03"/>
    <w:rsid w:val="00E05F67"/>
    <w:rsid w:val="00E0732F"/>
    <w:rsid w:val="00E1138B"/>
    <w:rsid w:val="00E238B4"/>
    <w:rsid w:val="00E23FA1"/>
    <w:rsid w:val="00E241E9"/>
    <w:rsid w:val="00E26029"/>
    <w:rsid w:val="00E262C3"/>
    <w:rsid w:val="00E276AB"/>
    <w:rsid w:val="00E31C3B"/>
    <w:rsid w:val="00E47FA2"/>
    <w:rsid w:val="00E50C6D"/>
    <w:rsid w:val="00E50DFE"/>
    <w:rsid w:val="00E5180F"/>
    <w:rsid w:val="00E5595E"/>
    <w:rsid w:val="00E55BB2"/>
    <w:rsid w:val="00E6085B"/>
    <w:rsid w:val="00E67E22"/>
    <w:rsid w:val="00E71B3A"/>
    <w:rsid w:val="00E72E93"/>
    <w:rsid w:val="00E77E15"/>
    <w:rsid w:val="00E86175"/>
    <w:rsid w:val="00E8650C"/>
    <w:rsid w:val="00E869B1"/>
    <w:rsid w:val="00E8747F"/>
    <w:rsid w:val="00EA24DE"/>
    <w:rsid w:val="00EA2F60"/>
    <w:rsid w:val="00EA4BAD"/>
    <w:rsid w:val="00EA4D52"/>
    <w:rsid w:val="00EB7890"/>
    <w:rsid w:val="00EC47C7"/>
    <w:rsid w:val="00EC5421"/>
    <w:rsid w:val="00EC69A8"/>
    <w:rsid w:val="00ED00E5"/>
    <w:rsid w:val="00ED4274"/>
    <w:rsid w:val="00ED58C7"/>
    <w:rsid w:val="00EE0251"/>
    <w:rsid w:val="00EE2648"/>
    <w:rsid w:val="00EE6043"/>
    <w:rsid w:val="00EE63F9"/>
    <w:rsid w:val="00EF3D02"/>
    <w:rsid w:val="00EF4179"/>
    <w:rsid w:val="00EF4942"/>
    <w:rsid w:val="00F013FF"/>
    <w:rsid w:val="00F0536D"/>
    <w:rsid w:val="00F05902"/>
    <w:rsid w:val="00F07779"/>
    <w:rsid w:val="00F123C7"/>
    <w:rsid w:val="00F2449F"/>
    <w:rsid w:val="00F4676E"/>
    <w:rsid w:val="00F46DB9"/>
    <w:rsid w:val="00F5129C"/>
    <w:rsid w:val="00F60080"/>
    <w:rsid w:val="00F65BA6"/>
    <w:rsid w:val="00F701BA"/>
    <w:rsid w:val="00F720AE"/>
    <w:rsid w:val="00F764C1"/>
    <w:rsid w:val="00F81619"/>
    <w:rsid w:val="00F8301F"/>
    <w:rsid w:val="00F862C1"/>
    <w:rsid w:val="00F87A6C"/>
    <w:rsid w:val="00F9301D"/>
    <w:rsid w:val="00F93CBA"/>
    <w:rsid w:val="00F94903"/>
    <w:rsid w:val="00FA492C"/>
    <w:rsid w:val="00FA6443"/>
    <w:rsid w:val="00FA7B15"/>
    <w:rsid w:val="00FB50D9"/>
    <w:rsid w:val="00FB55B5"/>
    <w:rsid w:val="00FC1D2F"/>
    <w:rsid w:val="00FC3B21"/>
    <w:rsid w:val="00FC4CCD"/>
    <w:rsid w:val="00FD3AD5"/>
    <w:rsid w:val="00FE56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119F"/>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BB2"/>
    <w:pPr>
      <w:spacing w:after="24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chapter-1">
    <w:name w:val="chapter-1"/>
    <w:basedOn w:val="Normal"/>
    <w:rsid w:val="0020325E"/>
    <w:pPr>
      <w:spacing w:before="100" w:beforeAutospacing="1" w:after="100" w:afterAutospacing="1"/>
    </w:pPr>
    <w:rPr>
      <w:rFonts w:eastAsia="Times New Roman" w:cs="Times New Roman"/>
      <w:sz w:val="24"/>
      <w:szCs w:val="24"/>
      <w:lang w:bidi="he-IL"/>
    </w:rPr>
  </w:style>
  <w:style w:type="character" w:customStyle="1" w:styleId="greekheadline1">
    <w:name w:val="greek_headline1"/>
    <w:basedOn w:val="DefaultParagraphFont"/>
    <w:rsid w:val="004F16F1"/>
    <w:rPr>
      <w:rFonts w:ascii="Galatia SIL" w:hAnsi="Galatia SIL" w:hint="default"/>
      <w:sz w:val="45"/>
      <w:szCs w:val="45"/>
    </w:rPr>
  </w:style>
  <w:style w:type="paragraph" w:customStyle="1" w:styleId="Endnote">
    <w:name w:val="Endnote"/>
    <w:basedOn w:val="EndnoteText"/>
    <w:link w:val="EndnoteChar"/>
    <w:qFormat/>
    <w:rsid w:val="005A71F5"/>
    <w:pPr>
      <w:spacing w:after="60"/>
    </w:pPr>
    <w:rPr>
      <w:sz w:val="32"/>
      <w:lang w:bidi="en-US"/>
    </w:rPr>
  </w:style>
  <w:style w:type="character" w:customStyle="1" w:styleId="EndnoteChar">
    <w:name w:val="Endnote Char"/>
    <w:basedOn w:val="EndnoteTextChar"/>
    <w:link w:val="Endnote"/>
    <w:rsid w:val="005A71F5"/>
    <w:rPr>
      <w:rFonts w:ascii="Times New Roman" w:hAnsi="Times New Roman"/>
      <w:sz w:val="3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676823">
      <w:bodyDiv w:val="1"/>
      <w:marLeft w:val="0"/>
      <w:marRight w:val="0"/>
      <w:marTop w:val="0"/>
      <w:marBottom w:val="0"/>
      <w:divBdr>
        <w:top w:val="none" w:sz="0" w:space="0" w:color="auto"/>
        <w:left w:val="none" w:sz="0" w:space="0" w:color="auto"/>
        <w:bottom w:val="none" w:sz="0" w:space="0" w:color="auto"/>
        <w:right w:val="none" w:sz="0" w:space="0" w:color="auto"/>
      </w:divBdr>
      <w:divsChild>
        <w:div w:id="1797026127">
          <w:marLeft w:val="0"/>
          <w:marRight w:val="0"/>
          <w:marTop w:val="0"/>
          <w:marBottom w:val="0"/>
          <w:divBdr>
            <w:top w:val="none" w:sz="0" w:space="0" w:color="auto"/>
            <w:left w:val="none" w:sz="0" w:space="0" w:color="auto"/>
            <w:bottom w:val="none" w:sz="0" w:space="0" w:color="auto"/>
            <w:right w:val="none" w:sz="0" w:space="0" w:color="auto"/>
          </w:divBdr>
          <w:divsChild>
            <w:div w:id="1989940422">
              <w:marLeft w:val="0"/>
              <w:marRight w:val="0"/>
              <w:marTop w:val="0"/>
              <w:marBottom w:val="0"/>
              <w:divBdr>
                <w:top w:val="none" w:sz="0" w:space="0" w:color="auto"/>
                <w:left w:val="none" w:sz="0" w:space="0" w:color="auto"/>
                <w:bottom w:val="none" w:sz="0" w:space="0" w:color="auto"/>
                <w:right w:val="none" w:sz="0" w:space="0" w:color="auto"/>
              </w:divBdr>
              <w:divsChild>
                <w:div w:id="1846284833">
                  <w:marLeft w:val="0"/>
                  <w:marRight w:val="0"/>
                  <w:marTop w:val="0"/>
                  <w:marBottom w:val="0"/>
                  <w:divBdr>
                    <w:top w:val="none" w:sz="0" w:space="0" w:color="auto"/>
                    <w:left w:val="none" w:sz="0" w:space="0" w:color="auto"/>
                    <w:bottom w:val="none" w:sz="0" w:space="0" w:color="auto"/>
                    <w:right w:val="none" w:sz="0" w:space="0" w:color="auto"/>
                  </w:divBdr>
                  <w:divsChild>
                    <w:div w:id="253831050">
                      <w:marLeft w:val="0"/>
                      <w:marRight w:val="0"/>
                      <w:marTop w:val="0"/>
                      <w:marBottom w:val="0"/>
                      <w:divBdr>
                        <w:top w:val="none" w:sz="0" w:space="0" w:color="auto"/>
                        <w:left w:val="none" w:sz="0" w:space="0" w:color="auto"/>
                        <w:bottom w:val="none" w:sz="0" w:space="0" w:color="auto"/>
                        <w:right w:val="none" w:sz="0" w:space="0" w:color="auto"/>
                      </w:divBdr>
                      <w:divsChild>
                        <w:div w:id="1018847095">
                          <w:marLeft w:val="0"/>
                          <w:marRight w:val="0"/>
                          <w:marTop w:val="0"/>
                          <w:marBottom w:val="0"/>
                          <w:divBdr>
                            <w:top w:val="none" w:sz="0" w:space="0" w:color="auto"/>
                            <w:left w:val="none" w:sz="0" w:space="0" w:color="auto"/>
                            <w:bottom w:val="none" w:sz="0" w:space="0" w:color="auto"/>
                            <w:right w:val="none" w:sz="0" w:space="0" w:color="auto"/>
                          </w:divBdr>
                          <w:divsChild>
                            <w:div w:id="607011262">
                              <w:marLeft w:val="0"/>
                              <w:marRight w:val="0"/>
                              <w:marTop w:val="0"/>
                              <w:marBottom w:val="0"/>
                              <w:divBdr>
                                <w:top w:val="none" w:sz="0" w:space="0" w:color="auto"/>
                                <w:left w:val="none" w:sz="0" w:space="0" w:color="auto"/>
                                <w:bottom w:val="none" w:sz="0" w:space="0" w:color="auto"/>
                                <w:right w:val="none" w:sz="0" w:space="0" w:color="auto"/>
                              </w:divBdr>
                              <w:divsChild>
                                <w:div w:id="1723942798">
                                  <w:marLeft w:val="0"/>
                                  <w:marRight w:val="0"/>
                                  <w:marTop w:val="0"/>
                                  <w:marBottom w:val="0"/>
                                  <w:divBdr>
                                    <w:top w:val="none" w:sz="0" w:space="0" w:color="auto"/>
                                    <w:left w:val="none" w:sz="0" w:space="0" w:color="auto"/>
                                    <w:bottom w:val="none" w:sz="0" w:space="0" w:color="auto"/>
                                    <w:right w:val="none" w:sz="0" w:space="0" w:color="auto"/>
                                  </w:divBdr>
                                  <w:divsChild>
                                    <w:div w:id="1729065801">
                                      <w:marLeft w:val="0"/>
                                      <w:marRight w:val="0"/>
                                      <w:marTop w:val="0"/>
                                      <w:marBottom w:val="0"/>
                                      <w:divBdr>
                                        <w:top w:val="none" w:sz="0" w:space="0" w:color="auto"/>
                                        <w:left w:val="none" w:sz="0" w:space="0" w:color="auto"/>
                                        <w:bottom w:val="none" w:sz="0" w:space="0" w:color="auto"/>
                                        <w:right w:val="none" w:sz="0" w:space="0" w:color="auto"/>
                                      </w:divBdr>
                                      <w:divsChild>
                                        <w:div w:id="113208544">
                                          <w:marLeft w:val="0"/>
                                          <w:marRight w:val="0"/>
                                          <w:marTop w:val="0"/>
                                          <w:marBottom w:val="0"/>
                                          <w:divBdr>
                                            <w:top w:val="none" w:sz="0" w:space="0" w:color="auto"/>
                                            <w:left w:val="none" w:sz="0" w:space="0" w:color="auto"/>
                                            <w:bottom w:val="none" w:sz="0" w:space="0" w:color="auto"/>
                                            <w:right w:val="none" w:sz="0" w:space="0" w:color="auto"/>
                                          </w:divBdr>
                                          <w:divsChild>
                                            <w:div w:id="1382946944">
                                              <w:marLeft w:val="0"/>
                                              <w:marRight w:val="0"/>
                                              <w:marTop w:val="0"/>
                                              <w:marBottom w:val="0"/>
                                              <w:divBdr>
                                                <w:top w:val="none" w:sz="0" w:space="0" w:color="auto"/>
                                                <w:left w:val="none" w:sz="0" w:space="0" w:color="auto"/>
                                                <w:bottom w:val="none" w:sz="0" w:space="0" w:color="auto"/>
                                                <w:right w:val="none" w:sz="0" w:space="0" w:color="auto"/>
                                              </w:divBdr>
                                              <w:divsChild>
                                                <w:div w:id="1283030063">
                                                  <w:marLeft w:val="0"/>
                                                  <w:marRight w:val="0"/>
                                                  <w:marTop w:val="0"/>
                                                  <w:marBottom w:val="0"/>
                                                  <w:divBdr>
                                                    <w:top w:val="none" w:sz="0" w:space="0" w:color="auto"/>
                                                    <w:left w:val="none" w:sz="0" w:space="0" w:color="auto"/>
                                                    <w:bottom w:val="none" w:sz="0" w:space="0" w:color="auto"/>
                                                    <w:right w:val="none" w:sz="0" w:space="0" w:color="auto"/>
                                                  </w:divBdr>
                                                  <w:divsChild>
                                                    <w:div w:id="605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3675">
      <w:bodyDiv w:val="1"/>
      <w:marLeft w:val="0"/>
      <w:marRight w:val="0"/>
      <w:marTop w:val="0"/>
      <w:marBottom w:val="0"/>
      <w:divBdr>
        <w:top w:val="none" w:sz="0" w:space="0" w:color="auto"/>
        <w:left w:val="none" w:sz="0" w:space="0" w:color="auto"/>
        <w:bottom w:val="none" w:sz="0" w:space="0" w:color="auto"/>
        <w:right w:val="none" w:sz="0" w:space="0" w:color="auto"/>
      </w:divBdr>
      <w:divsChild>
        <w:div w:id="800072924">
          <w:marLeft w:val="0"/>
          <w:marRight w:val="0"/>
          <w:marTop w:val="0"/>
          <w:marBottom w:val="0"/>
          <w:divBdr>
            <w:top w:val="none" w:sz="0" w:space="0" w:color="auto"/>
            <w:left w:val="none" w:sz="0" w:space="0" w:color="auto"/>
            <w:bottom w:val="none" w:sz="0" w:space="0" w:color="auto"/>
            <w:right w:val="none" w:sz="0" w:space="0" w:color="auto"/>
          </w:divBdr>
          <w:divsChild>
            <w:div w:id="1186672738">
              <w:marLeft w:val="0"/>
              <w:marRight w:val="0"/>
              <w:marTop w:val="0"/>
              <w:marBottom w:val="0"/>
              <w:divBdr>
                <w:top w:val="none" w:sz="0" w:space="0" w:color="auto"/>
                <w:left w:val="none" w:sz="0" w:space="0" w:color="auto"/>
                <w:bottom w:val="none" w:sz="0" w:space="0" w:color="auto"/>
                <w:right w:val="none" w:sz="0" w:space="0" w:color="auto"/>
              </w:divBdr>
              <w:divsChild>
                <w:div w:id="1345785609">
                  <w:marLeft w:val="0"/>
                  <w:marRight w:val="0"/>
                  <w:marTop w:val="0"/>
                  <w:marBottom w:val="0"/>
                  <w:divBdr>
                    <w:top w:val="none" w:sz="0" w:space="0" w:color="auto"/>
                    <w:left w:val="none" w:sz="0" w:space="0" w:color="auto"/>
                    <w:bottom w:val="none" w:sz="0" w:space="0" w:color="auto"/>
                    <w:right w:val="none" w:sz="0" w:space="0" w:color="auto"/>
                  </w:divBdr>
                  <w:divsChild>
                    <w:div w:id="1064447762">
                      <w:marLeft w:val="0"/>
                      <w:marRight w:val="0"/>
                      <w:marTop w:val="0"/>
                      <w:marBottom w:val="0"/>
                      <w:divBdr>
                        <w:top w:val="none" w:sz="0" w:space="0" w:color="auto"/>
                        <w:left w:val="none" w:sz="0" w:space="0" w:color="auto"/>
                        <w:bottom w:val="none" w:sz="0" w:space="0" w:color="auto"/>
                        <w:right w:val="none" w:sz="0" w:space="0" w:color="auto"/>
                      </w:divBdr>
                      <w:divsChild>
                        <w:div w:id="886454327">
                          <w:marLeft w:val="0"/>
                          <w:marRight w:val="0"/>
                          <w:marTop w:val="0"/>
                          <w:marBottom w:val="0"/>
                          <w:divBdr>
                            <w:top w:val="none" w:sz="0" w:space="0" w:color="auto"/>
                            <w:left w:val="none" w:sz="0" w:space="0" w:color="auto"/>
                            <w:bottom w:val="none" w:sz="0" w:space="0" w:color="auto"/>
                            <w:right w:val="none" w:sz="0" w:space="0" w:color="auto"/>
                          </w:divBdr>
                          <w:divsChild>
                            <w:div w:id="1445467519">
                              <w:marLeft w:val="0"/>
                              <w:marRight w:val="0"/>
                              <w:marTop w:val="0"/>
                              <w:marBottom w:val="0"/>
                              <w:divBdr>
                                <w:top w:val="none" w:sz="0" w:space="0" w:color="auto"/>
                                <w:left w:val="none" w:sz="0" w:space="0" w:color="auto"/>
                                <w:bottom w:val="none" w:sz="0" w:space="0" w:color="auto"/>
                                <w:right w:val="none" w:sz="0" w:space="0" w:color="auto"/>
                              </w:divBdr>
                              <w:divsChild>
                                <w:div w:id="843134525">
                                  <w:marLeft w:val="0"/>
                                  <w:marRight w:val="0"/>
                                  <w:marTop w:val="0"/>
                                  <w:marBottom w:val="0"/>
                                  <w:divBdr>
                                    <w:top w:val="none" w:sz="0" w:space="0" w:color="auto"/>
                                    <w:left w:val="none" w:sz="0" w:space="0" w:color="auto"/>
                                    <w:bottom w:val="none" w:sz="0" w:space="0" w:color="auto"/>
                                    <w:right w:val="none" w:sz="0" w:space="0" w:color="auto"/>
                                  </w:divBdr>
                                  <w:divsChild>
                                    <w:div w:id="201211546">
                                      <w:marLeft w:val="0"/>
                                      <w:marRight w:val="0"/>
                                      <w:marTop w:val="0"/>
                                      <w:marBottom w:val="0"/>
                                      <w:divBdr>
                                        <w:top w:val="none" w:sz="0" w:space="0" w:color="auto"/>
                                        <w:left w:val="none" w:sz="0" w:space="0" w:color="auto"/>
                                        <w:bottom w:val="none" w:sz="0" w:space="0" w:color="auto"/>
                                        <w:right w:val="none" w:sz="0" w:space="0" w:color="auto"/>
                                      </w:divBdr>
                                      <w:divsChild>
                                        <w:div w:id="500046116">
                                          <w:marLeft w:val="0"/>
                                          <w:marRight w:val="0"/>
                                          <w:marTop w:val="0"/>
                                          <w:marBottom w:val="0"/>
                                          <w:divBdr>
                                            <w:top w:val="none" w:sz="0" w:space="0" w:color="auto"/>
                                            <w:left w:val="none" w:sz="0" w:space="0" w:color="auto"/>
                                            <w:bottom w:val="none" w:sz="0" w:space="0" w:color="auto"/>
                                            <w:right w:val="none" w:sz="0" w:space="0" w:color="auto"/>
                                          </w:divBdr>
                                          <w:divsChild>
                                            <w:div w:id="511847328">
                                              <w:marLeft w:val="0"/>
                                              <w:marRight w:val="0"/>
                                              <w:marTop w:val="0"/>
                                              <w:marBottom w:val="0"/>
                                              <w:divBdr>
                                                <w:top w:val="none" w:sz="0" w:space="0" w:color="auto"/>
                                                <w:left w:val="none" w:sz="0" w:space="0" w:color="auto"/>
                                                <w:bottom w:val="none" w:sz="0" w:space="0" w:color="auto"/>
                                                <w:right w:val="none" w:sz="0" w:space="0" w:color="auto"/>
                                              </w:divBdr>
                                              <w:divsChild>
                                                <w:div w:id="763501107">
                                                  <w:marLeft w:val="0"/>
                                                  <w:marRight w:val="0"/>
                                                  <w:marTop w:val="0"/>
                                                  <w:marBottom w:val="0"/>
                                                  <w:divBdr>
                                                    <w:top w:val="none" w:sz="0" w:space="0" w:color="auto"/>
                                                    <w:left w:val="none" w:sz="0" w:space="0" w:color="auto"/>
                                                    <w:bottom w:val="none" w:sz="0" w:space="0" w:color="auto"/>
                                                    <w:right w:val="none" w:sz="0" w:space="0" w:color="auto"/>
                                                  </w:divBdr>
                                                  <w:divsChild>
                                                    <w:div w:id="629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04302">
      <w:bodyDiv w:val="1"/>
      <w:marLeft w:val="0"/>
      <w:marRight w:val="0"/>
      <w:marTop w:val="0"/>
      <w:marBottom w:val="0"/>
      <w:divBdr>
        <w:top w:val="none" w:sz="0" w:space="0" w:color="auto"/>
        <w:left w:val="none" w:sz="0" w:space="0" w:color="auto"/>
        <w:bottom w:val="none" w:sz="0" w:space="0" w:color="auto"/>
        <w:right w:val="none" w:sz="0" w:space="0" w:color="auto"/>
      </w:divBdr>
      <w:divsChild>
        <w:div w:id="1975477593">
          <w:marLeft w:val="0"/>
          <w:marRight w:val="0"/>
          <w:marTop w:val="0"/>
          <w:marBottom w:val="0"/>
          <w:divBdr>
            <w:top w:val="none" w:sz="0" w:space="0" w:color="auto"/>
            <w:left w:val="none" w:sz="0" w:space="0" w:color="auto"/>
            <w:bottom w:val="none" w:sz="0" w:space="0" w:color="auto"/>
            <w:right w:val="none" w:sz="0" w:space="0" w:color="auto"/>
          </w:divBdr>
          <w:divsChild>
            <w:div w:id="1735347862">
              <w:marLeft w:val="0"/>
              <w:marRight w:val="0"/>
              <w:marTop w:val="0"/>
              <w:marBottom w:val="0"/>
              <w:divBdr>
                <w:top w:val="none" w:sz="0" w:space="0" w:color="auto"/>
                <w:left w:val="none" w:sz="0" w:space="0" w:color="auto"/>
                <w:bottom w:val="none" w:sz="0" w:space="0" w:color="auto"/>
                <w:right w:val="none" w:sz="0" w:space="0" w:color="auto"/>
              </w:divBdr>
              <w:divsChild>
                <w:div w:id="1987978198">
                  <w:marLeft w:val="0"/>
                  <w:marRight w:val="0"/>
                  <w:marTop w:val="0"/>
                  <w:marBottom w:val="0"/>
                  <w:divBdr>
                    <w:top w:val="none" w:sz="0" w:space="0" w:color="auto"/>
                    <w:left w:val="none" w:sz="0" w:space="0" w:color="auto"/>
                    <w:bottom w:val="none" w:sz="0" w:space="0" w:color="auto"/>
                    <w:right w:val="none" w:sz="0" w:space="0" w:color="auto"/>
                  </w:divBdr>
                  <w:divsChild>
                    <w:div w:id="1375542761">
                      <w:marLeft w:val="0"/>
                      <w:marRight w:val="0"/>
                      <w:marTop w:val="0"/>
                      <w:marBottom w:val="0"/>
                      <w:divBdr>
                        <w:top w:val="none" w:sz="0" w:space="0" w:color="auto"/>
                        <w:left w:val="none" w:sz="0" w:space="0" w:color="auto"/>
                        <w:bottom w:val="none" w:sz="0" w:space="0" w:color="auto"/>
                        <w:right w:val="none" w:sz="0" w:space="0" w:color="auto"/>
                      </w:divBdr>
                      <w:divsChild>
                        <w:div w:id="605312331">
                          <w:marLeft w:val="0"/>
                          <w:marRight w:val="0"/>
                          <w:marTop w:val="0"/>
                          <w:marBottom w:val="0"/>
                          <w:divBdr>
                            <w:top w:val="none" w:sz="0" w:space="0" w:color="auto"/>
                            <w:left w:val="none" w:sz="0" w:space="0" w:color="auto"/>
                            <w:bottom w:val="none" w:sz="0" w:space="0" w:color="auto"/>
                            <w:right w:val="none" w:sz="0" w:space="0" w:color="auto"/>
                          </w:divBdr>
                          <w:divsChild>
                            <w:div w:id="1868374336">
                              <w:marLeft w:val="0"/>
                              <w:marRight w:val="0"/>
                              <w:marTop w:val="0"/>
                              <w:marBottom w:val="0"/>
                              <w:divBdr>
                                <w:top w:val="none" w:sz="0" w:space="0" w:color="auto"/>
                                <w:left w:val="none" w:sz="0" w:space="0" w:color="auto"/>
                                <w:bottom w:val="none" w:sz="0" w:space="0" w:color="auto"/>
                                <w:right w:val="none" w:sz="0" w:space="0" w:color="auto"/>
                              </w:divBdr>
                              <w:divsChild>
                                <w:div w:id="43720616">
                                  <w:marLeft w:val="0"/>
                                  <w:marRight w:val="0"/>
                                  <w:marTop w:val="0"/>
                                  <w:marBottom w:val="0"/>
                                  <w:divBdr>
                                    <w:top w:val="none" w:sz="0" w:space="0" w:color="auto"/>
                                    <w:left w:val="none" w:sz="0" w:space="0" w:color="auto"/>
                                    <w:bottom w:val="none" w:sz="0" w:space="0" w:color="auto"/>
                                    <w:right w:val="none" w:sz="0" w:space="0" w:color="auto"/>
                                  </w:divBdr>
                                  <w:divsChild>
                                    <w:div w:id="910389513">
                                      <w:marLeft w:val="0"/>
                                      <w:marRight w:val="0"/>
                                      <w:marTop w:val="0"/>
                                      <w:marBottom w:val="0"/>
                                      <w:divBdr>
                                        <w:top w:val="none" w:sz="0" w:space="0" w:color="auto"/>
                                        <w:left w:val="none" w:sz="0" w:space="0" w:color="auto"/>
                                        <w:bottom w:val="none" w:sz="0" w:space="0" w:color="auto"/>
                                        <w:right w:val="none" w:sz="0" w:space="0" w:color="auto"/>
                                      </w:divBdr>
                                      <w:divsChild>
                                        <w:div w:id="683022292">
                                          <w:marLeft w:val="0"/>
                                          <w:marRight w:val="0"/>
                                          <w:marTop w:val="0"/>
                                          <w:marBottom w:val="0"/>
                                          <w:divBdr>
                                            <w:top w:val="none" w:sz="0" w:space="0" w:color="auto"/>
                                            <w:left w:val="none" w:sz="0" w:space="0" w:color="auto"/>
                                            <w:bottom w:val="none" w:sz="0" w:space="0" w:color="auto"/>
                                            <w:right w:val="none" w:sz="0" w:space="0" w:color="auto"/>
                                          </w:divBdr>
                                          <w:divsChild>
                                            <w:div w:id="674654006">
                                              <w:marLeft w:val="0"/>
                                              <w:marRight w:val="0"/>
                                              <w:marTop w:val="0"/>
                                              <w:marBottom w:val="0"/>
                                              <w:divBdr>
                                                <w:top w:val="none" w:sz="0" w:space="0" w:color="auto"/>
                                                <w:left w:val="none" w:sz="0" w:space="0" w:color="auto"/>
                                                <w:bottom w:val="none" w:sz="0" w:space="0" w:color="auto"/>
                                                <w:right w:val="none" w:sz="0" w:space="0" w:color="auto"/>
                                              </w:divBdr>
                                              <w:divsChild>
                                                <w:div w:id="1721779496">
                                                  <w:marLeft w:val="0"/>
                                                  <w:marRight w:val="0"/>
                                                  <w:marTop w:val="0"/>
                                                  <w:marBottom w:val="0"/>
                                                  <w:divBdr>
                                                    <w:top w:val="none" w:sz="0" w:space="0" w:color="auto"/>
                                                    <w:left w:val="none" w:sz="0" w:space="0" w:color="auto"/>
                                                    <w:bottom w:val="none" w:sz="0" w:space="0" w:color="auto"/>
                                                    <w:right w:val="none" w:sz="0" w:space="0" w:color="auto"/>
                                                  </w:divBdr>
                                                  <w:divsChild>
                                                    <w:div w:id="1614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95849">
      <w:bodyDiv w:val="1"/>
      <w:marLeft w:val="0"/>
      <w:marRight w:val="0"/>
      <w:marTop w:val="0"/>
      <w:marBottom w:val="0"/>
      <w:divBdr>
        <w:top w:val="none" w:sz="0" w:space="0" w:color="auto"/>
        <w:left w:val="none" w:sz="0" w:space="0" w:color="auto"/>
        <w:bottom w:val="none" w:sz="0" w:space="0" w:color="auto"/>
        <w:right w:val="none" w:sz="0" w:space="0" w:color="auto"/>
      </w:divBdr>
      <w:divsChild>
        <w:div w:id="1763722413">
          <w:marLeft w:val="0"/>
          <w:marRight w:val="0"/>
          <w:marTop w:val="0"/>
          <w:marBottom w:val="0"/>
          <w:divBdr>
            <w:top w:val="none" w:sz="0" w:space="0" w:color="auto"/>
            <w:left w:val="none" w:sz="0" w:space="0" w:color="auto"/>
            <w:bottom w:val="none" w:sz="0" w:space="0" w:color="auto"/>
            <w:right w:val="none" w:sz="0" w:space="0" w:color="auto"/>
          </w:divBdr>
          <w:divsChild>
            <w:div w:id="1852644523">
              <w:marLeft w:val="0"/>
              <w:marRight w:val="0"/>
              <w:marTop w:val="0"/>
              <w:marBottom w:val="0"/>
              <w:divBdr>
                <w:top w:val="none" w:sz="0" w:space="0" w:color="auto"/>
                <w:left w:val="none" w:sz="0" w:space="0" w:color="auto"/>
                <w:bottom w:val="none" w:sz="0" w:space="0" w:color="auto"/>
                <w:right w:val="none" w:sz="0" w:space="0" w:color="auto"/>
              </w:divBdr>
              <w:divsChild>
                <w:div w:id="608974327">
                  <w:marLeft w:val="0"/>
                  <w:marRight w:val="0"/>
                  <w:marTop w:val="0"/>
                  <w:marBottom w:val="0"/>
                  <w:divBdr>
                    <w:top w:val="none" w:sz="0" w:space="0" w:color="auto"/>
                    <w:left w:val="none" w:sz="0" w:space="0" w:color="auto"/>
                    <w:bottom w:val="none" w:sz="0" w:space="0" w:color="auto"/>
                    <w:right w:val="none" w:sz="0" w:space="0" w:color="auto"/>
                  </w:divBdr>
                  <w:divsChild>
                    <w:div w:id="876965316">
                      <w:marLeft w:val="0"/>
                      <w:marRight w:val="0"/>
                      <w:marTop w:val="0"/>
                      <w:marBottom w:val="0"/>
                      <w:divBdr>
                        <w:top w:val="none" w:sz="0" w:space="0" w:color="auto"/>
                        <w:left w:val="none" w:sz="0" w:space="0" w:color="auto"/>
                        <w:bottom w:val="none" w:sz="0" w:space="0" w:color="auto"/>
                        <w:right w:val="none" w:sz="0" w:space="0" w:color="auto"/>
                      </w:divBdr>
                      <w:divsChild>
                        <w:div w:id="1062943092">
                          <w:marLeft w:val="0"/>
                          <w:marRight w:val="0"/>
                          <w:marTop w:val="0"/>
                          <w:marBottom w:val="0"/>
                          <w:divBdr>
                            <w:top w:val="none" w:sz="0" w:space="0" w:color="auto"/>
                            <w:left w:val="none" w:sz="0" w:space="0" w:color="auto"/>
                            <w:bottom w:val="none" w:sz="0" w:space="0" w:color="auto"/>
                            <w:right w:val="none" w:sz="0" w:space="0" w:color="auto"/>
                          </w:divBdr>
                          <w:divsChild>
                            <w:div w:id="128482194">
                              <w:marLeft w:val="0"/>
                              <w:marRight w:val="0"/>
                              <w:marTop w:val="0"/>
                              <w:marBottom w:val="0"/>
                              <w:divBdr>
                                <w:top w:val="none" w:sz="0" w:space="0" w:color="auto"/>
                                <w:left w:val="none" w:sz="0" w:space="0" w:color="auto"/>
                                <w:bottom w:val="none" w:sz="0" w:space="0" w:color="auto"/>
                                <w:right w:val="none" w:sz="0" w:space="0" w:color="auto"/>
                              </w:divBdr>
                              <w:divsChild>
                                <w:div w:id="877662910">
                                  <w:marLeft w:val="0"/>
                                  <w:marRight w:val="0"/>
                                  <w:marTop w:val="0"/>
                                  <w:marBottom w:val="0"/>
                                  <w:divBdr>
                                    <w:top w:val="none" w:sz="0" w:space="0" w:color="auto"/>
                                    <w:left w:val="none" w:sz="0" w:space="0" w:color="auto"/>
                                    <w:bottom w:val="none" w:sz="0" w:space="0" w:color="auto"/>
                                    <w:right w:val="none" w:sz="0" w:space="0" w:color="auto"/>
                                  </w:divBdr>
                                  <w:divsChild>
                                    <w:div w:id="1881818965">
                                      <w:marLeft w:val="0"/>
                                      <w:marRight w:val="0"/>
                                      <w:marTop w:val="0"/>
                                      <w:marBottom w:val="0"/>
                                      <w:divBdr>
                                        <w:top w:val="none" w:sz="0" w:space="0" w:color="auto"/>
                                        <w:left w:val="none" w:sz="0" w:space="0" w:color="auto"/>
                                        <w:bottom w:val="none" w:sz="0" w:space="0" w:color="auto"/>
                                        <w:right w:val="none" w:sz="0" w:space="0" w:color="auto"/>
                                      </w:divBdr>
                                      <w:divsChild>
                                        <w:div w:id="1485388543">
                                          <w:marLeft w:val="0"/>
                                          <w:marRight w:val="0"/>
                                          <w:marTop w:val="0"/>
                                          <w:marBottom w:val="0"/>
                                          <w:divBdr>
                                            <w:top w:val="none" w:sz="0" w:space="0" w:color="auto"/>
                                            <w:left w:val="none" w:sz="0" w:space="0" w:color="auto"/>
                                            <w:bottom w:val="none" w:sz="0" w:space="0" w:color="auto"/>
                                            <w:right w:val="none" w:sz="0" w:space="0" w:color="auto"/>
                                          </w:divBdr>
                                          <w:divsChild>
                                            <w:div w:id="918445909">
                                              <w:marLeft w:val="0"/>
                                              <w:marRight w:val="0"/>
                                              <w:marTop w:val="0"/>
                                              <w:marBottom w:val="0"/>
                                              <w:divBdr>
                                                <w:top w:val="none" w:sz="0" w:space="0" w:color="auto"/>
                                                <w:left w:val="none" w:sz="0" w:space="0" w:color="auto"/>
                                                <w:bottom w:val="none" w:sz="0" w:space="0" w:color="auto"/>
                                                <w:right w:val="none" w:sz="0" w:space="0" w:color="auto"/>
                                              </w:divBdr>
                                              <w:divsChild>
                                                <w:div w:id="1474521961">
                                                  <w:marLeft w:val="0"/>
                                                  <w:marRight w:val="0"/>
                                                  <w:marTop w:val="0"/>
                                                  <w:marBottom w:val="0"/>
                                                  <w:divBdr>
                                                    <w:top w:val="none" w:sz="0" w:space="0" w:color="auto"/>
                                                    <w:left w:val="none" w:sz="0" w:space="0" w:color="auto"/>
                                                    <w:bottom w:val="none" w:sz="0" w:space="0" w:color="auto"/>
                                                    <w:right w:val="none" w:sz="0" w:space="0" w:color="auto"/>
                                                  </w:divBdr>
                                                  <w:divsChild>
                                                    <w:div w:id="9213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575175">
      <w:bodyDiv w:val="1"/>
      <w:marLeft w:val="0"/>
      <w:marRight w:val="0"/>
      <w:marTop w:val="0"/>
      <w:marBottom w:val="0"/>
      <w:divBdr>
        <w:top w:val="none" w:sz="0" w:space="0" w:color="auto"/>
        <w:left w:val="none" w:sz="0" w:space="0" w:color="auto"/>
        <w:bottom w:val="none" w:sz="0" w:space="0" w:color="auto"/>
        <w:right w:val="none" w:sz="0" w:space="0" w:color="auto"/>
      </w:divBdr>
      <w:divsChild>
        <w:div w:id="1795782883">
          <w:marLeft w:val="0"/>
          <w:marRight w:val="0"/>
          <w:marTop w:val="0"/>
          <w:marBottom w:val="0"/>
          <w:divBdr>
            <w:top w:val="none" w:sz="0" w:space="0" w:color="auto"/>
            <w:left w:val="none" w:sz="0" w:space="0" w:color="auto"/>
            <w:bottom w:val="none" w:sz="0" w:space="0" w:color="auto"/>
            <w:right w:val="none" w:sz="0" w:space="0" w:color="auto"/>
          </w:divBdr>
          <w:divsChild>
            <w:div w:id="1220364996">
              <w:marLeft w:val="0"/>
              <w:marRight w:val="0"/>
              <w:marTop w:val="0"/>
              <w:marBottom w:val="0"/>
              <w:divBdr>
                <w:top w:val="none" w:sz="0" w:space="0" w:color="auto"/>
                <w:left w:val="none" w:sz="0" w:space="0" w:color="auto"/>
                <w:bottom w:val="none" w:sz="0" w:space="0" w:color="auto"/>
                <w:right w:val="none" w:sz="0" w:space="0" w:color="auto"/>
              </w:divBdr>
              <w:divsChild>
                <w:div w:id="1386875723">
                  <w:marLeft w:val="0"/>
                  <w:marRight w:val="0"/>
                  <w:marTop w:val="0"/>
                  <w:marBottom w:val="0"/>
                  <w:divBdr>
                    <w:top w:val="none" w:sz="0" w:space="0" w:color="auto"/>
                    <w:left w:val="none" w:sz="0" w:space="0" w:color="auto"/>
                    <w:bottom w:val="none" w:sz="0" w:space="0" w:color="auto"/>
                    <w:right w:val="none" w:sz="0" w:space="0" w:color="auto"/>
                  </w:divBdr>
                  <w:divsChild>
                    <w:div w:id="1061051744">
                      <w:marLeft w:val="0"/>
                      <w:marRight w:val="0"/>
                      <w:marTop w:val="0"/>
                      <w:marBottom w:val="0"/>
                      <w:divBdr>
                        <w:top w:val="none" w:sz="0" w:space="0" w:color="auto"/>
                        <w:left w:val="none" w:sz="0" w:space="0" w:color="auto"/>
                        <w:bottom w:val="none" w:sz="0" w:space="0" w:color="auto"/>
                        <w:right w:val="none" w:sz="0" w:space="0" w:color="auto"/>
                      </w:divBdr>
                      <w:divsChild>
                        <w:div w:id="72245867">
                          <w:marLeft w:val="0"/>
                          <w:marRight w:val="0"/>
                          <w:marTop w:val="0"/>
                          <w:marBottom w:val="0"/>
                          <w:divBdr>
                            <w:top w:val="none" w:sz="0" w:space="0" w:color="auto"/>
                            <w:left w:val="none" w:sz="0" w:space="0" w:color="auto"/>
                            <w:bottom w:val="none" w:sz="0" w:space="0" w:color="auto"/>
                            <w:right w:val="none" w:sz="0" w:space="0" w:color="auto"/>
                          </w:divBdr>
                          <w:divsChild>
                            <w:div w:id="452133294">
                              <w:marLeft w:val="0"/>
                              <w:marRight w:val="0"/>
                              <w:marTop w:val="0"/>
                              <w:marBottom w:val="0"/>
                              <w:divBdr>
                                <w:top w:val="none" w:sz="0" w:space="0" w:color="auto"/>
                                <w:left w:val="none" w:sz="0" w:space="0" w:color="auto"/>
                                <w:bottom w:val="none" w:sz="0" w:space="0" w:color="auto"/>
                                <w:right w:val="none" w:sz="0" w:space="0" w:color="auto"/>
                              </w:divBdr>
                              <w:divsChild>
                                <w:div w:id="1002006526">
                                  <w:marLeft w:val="0"/>
                                  <w:marRight w:val="0"/>
                                  <w:marTop w:val="0"/>
                                  <w:marBottom w:val="0"/>
                                  <w:divBdr>
                                    <w:top w:val="none" w:sz="0" w:space="0" w:color="auto"/>
                                    <w:left w:val="none" w:sz="0" w:space="0" w:color="auto"/>
                                    <w:bottom w:val="none" w:sz="0" w:space="0" w:color="auto"/>
                                    <w:right w:val="none" w:sz="0" w:space="0" w:color="auto"/>
                                  </w:divBdr>
                                  <w:divsChild>
                                    <w:div w:id="1497108870">
                                      <w:marLeft w:val="0"/>
                                      <w:marRight w:val="0"/>
                                      <w:marTop w:val="0"/>
                                      <w:marBottom w:val="0"/>
                                      <w:divBdr>
                                        <w:top w:val="none" w:sz="0" w:space="0" w:color="auto"/>
                                        <w:left w:val="none" w:sz="0" w:space="0" w:color="auto"/>
                                        <w:bottom w:val="none" w:sz="0" w:space="0" w:color="auto"/>
                                        <w:right w:val="none" w:sz="0" w:space="0" w:color="auto"/>
                                      </w:divBdr>
                                      <w:divsChild>
                                        <w:div w:id="1273974642">
                                          <w:marLeft w:val="0"/>
                                          <w:marRight w:val="0"/>
                                          <w:marTop w:val="0"/>
                                          <w:marBottom w:val="0"/>
                                          <w:divBdr>
                                            <w:top w:val="none" w:sz="0" w:space="0" w:color="auto"/>
                                            <w:left w:val="none" w:sz="0" w:space="0" w:color="auto"/>
                                            <w:bottom w:val="none" w:sz="0" w:space="0" w:color="auto"/>
                                            <w:right w:val="none" w:sz="0" w:space="0" w:color="auto"/>
                                          </w:divBdr>
                                          <w:divsChild>
                                            <w:div w:id="1837918454">
                                              <w:marLeft w:val="0"/>
                                              <w:marRight w:val="0"/>
                                              <w:marTop w:val="0"/>
                                              <w:marBottom w:val="0"/>
                                              <w:divBdr>
                                                <w:top w:val="none" w:sz="0" w:space="0" w:color="auto"/>
                                                <w:left w:val="none" w:sz="0" w:space="0" w:color="auto"/>
                                                <w:bottom w:val="none" w:sz="0" w:space="0" w:color="auto"/>
                                                <w:right w:val="none" w:sz="0" w:space="0" w:color="auto"/>
                                              </w:divBdr>
                                              <w:divsChild>
                                                <w:div w:id="794560685">
                                                  <w:marLeft w:val="0"/>
                                                  <w:marRight w:val="0"/>
                                                  <w:marTop w:val="0"/>
                                                  <w:marBottom w:val="0"/>
                                                  <w:divBdr>
                                                    <w:top w:val="none" w:sz="0" w:space="0" w:color="auto"/>
                                                    <w:left w:val="none" w:sz="0" w:space="0" w:color="auto"/>
                                                    <w:bottom w:val="none" w:sz="0" w:space="0" w:color="auto"/>
                                                    <w:right w:val="none" w:sz="0" w:space="0" w:color="auto"/>
                                                  </w:divBdr>
                                                  <w:divsChild>
                                                    <w:div w:id="110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972032">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53801">
      <w:bodyDiv w:val="1"/>
      <w:marLeft w:val="0"/>
      <w:marRight w:val="0"/>
      <w:marTop w:val="0"/>
      <w:marBottom w:val="0"/>
      <w:divBdr>
        <w:top w:val="none" w:sz="0" w:space="0" w:color="auto"/>
        <w:left w:val="none" w:sz="0" w:space="0" w:color="auto"/>
        <w:bottom w:val="none" w:sz="0" w:space="0" w:color="auto"/>
        <w:right w:val="none" w:sz="0" w:space="0" w:color="auto"/>
      </w:divBdr>
      <w:divsChild>
        <w:div w:id="90661394">
          <w:marLeft w:val="0"/>
          <w:marRight w:val="0"/>
          <w:marTop w:val="0"/>
          <w:marBottom w:val="0"/>
          <w:divBdr>
            <w:top w:val="none" w:sz="0" w:space="0" w:color="auto"/>
            <w:left w:val="none" w:sz="0" w:space="0" w:color="auto"/>
            <w:bottom w:val="none" w:sz="0" w:space="0" w:color="auto"/>
            <w:right w:val="none" w:sz="0" w:space="0" w:color="auto"/>
          </w:divBdr>
          <w:divsChild>
            <w:div w:id="326904948">
              <w:marLeft w:val="0"/>
              <w:marRight w:val="0"/>
              <w:marTop w:val="0"/>
              <w:marBottom w:val="0"/>
              <w:divBdr>
                <w:top w:val="none" w:sz="0" w:space="0" w:color="auto"/>
                <w:left w:val="none" w:sz="0" w:space="0" w:color="auto"/>
                <w:bottom w:val="none" w:sz="0" w:space="0" w:color="auto"/>
                <w:right w:val="none" w:sz="0" w:space="0" w:color="auto"/>
              </w:divBdr>
              <w:divsChild>
                <w:div w:id="2064788220">
                  <w:marLeft w:val="0"/>
                  <w:marRight w:val="0"/>
                  <w:marTop w:val="0"/>
                  <w:marBottom w:val="0"/>
                  <w:divBdr>
                    <w:top w:val="none" w:sz="0" w:space="0" w:color="auto"/>
                    <w:left w:val="none" w:sz="0" w:space="0" w:color="auto"/>
                    <w:bottom w:val="none" w:sz="0" w:space="0" w:color="auto"/>
                    <w:right w:val="none" w:sz="0" w:space="0" w:color="auto"/>
                  </w:divBdr>
                  <w:divsChild>
                    <w:div w:id="168981195">
                      <w:marLeft w:val="0"/>
                      <w:marRight w:val="0"/>
                      <w:marTop w:val="0"/>
                      <w:marBottom w:val="0"/>
                      <w:divBdr>
                        <w:top w:val="none" w:sz="0" w:space="0" w:color="auto"/>
                        <w:left w:val="none" w:sz="0" w:space="0" w:color="auto"/>
                        <w:bottom w:val="none" w:sz="0" w:space="0" w:color="auto"/>
                        <w:right w:val="none" w:sz="0" w:space="0" w:color="auto"/>
                      </w:divBdr>
                      <w:divsChild>
                        <w:div w:id="1511986077">
                          <w:marLeft w:val="0"/>
                          <w:marRight w:val="0"/>
                          <w:marTop w:val="0"/>
                          <w:marBottom w:val="0"/>
                          <w:divBdr>
                            <w:top w:val="none" w:sz="0" w:space="0" w:color="auto"/>
                            <w:left w:val="none" w:sz="0" w:space="0" w:color="auto"/>
                            <w:bottom w:val="none" w:sz="0" w:space="0" w:color="auto"/>
                            <w:right w:val="none" w:sz="0" w:space="0" w:color="auto"/>
                          </w:divBdr>
                          <w:divsChild>
                            <w:div w:id="541792587">
                              <w:marLeft w:val="0"/>
                              <w:marRight w:val="0"/>
                              <w:marTop w:val="0"/>
                              <w:marBottom w:val="0"/>
                              <w:divBdr>
                                <w:top w:val="none" w:sz="0" w:space="0" w:color="auto"/>
                                <w:left w:val="none" w:sz="0" w:space="0" w:color="auto"/>
                                <w:bottom w:val="none" w:sz="0" w:space="0" w:color="auto"/>
                                <w:right w:val="none" w:sz="0" w:space="0" w:color="auto"/>
                              </w:divBdr>
                              <w:divsChild>
                                <w:div w:id="2080982208">
                                  <w:marLeft w:val="0"/>
                                  <w:marRight w:val="0"/>
                                  <w:marTop w:val="0"/>
                                  <w:marBottom w:val="0"/>
                                  <w:divBdr>
                                    <w:top w:val="none" w:sz="0" w:space="0" w:color="auto"/>
                                    <w:left w:val="none" w:sz="0" w:space="0" w:color="auto"/>
                                    <w:bottom w:val="none" w:sz="0" w:space="0" w:color="auto"/>
                                    <w:right w:val="none" w:sz="0" w:space="0" w:color="auto"/>
                                  </w:divBdr>
                                  <w:divsChild>
                                    <w:div w:id="266812190">
                                      <w:marLeft w:val="0"/>
                                      <w:marRight w:val="0"/>
                                      <w:marTop w:val="0"/>
                                      <w:marBottom w:val="0"/>
                                      <w:divBdr>
                                        <w:top w:val="none" w:sz="0" w:space="0" w:color="auto"/>
                                        <w:left w:val="none" w:sz="0" w:space="0" w:color="auto"/>
                                        <w:bottom w:val="none" w:sz="0" w:space="0" w:color="auto"/>
                                        <w:right w:val="none" w:sz="0" w:space="0" w:color="auto"/>
                                      </w:divBdr>
                                      <w:divsChild>
                                        <w:div w:id="1554537802">
                                          <w:marLeft w:val="0"/>
                                          <w:marRight w:val="0"/>
                                          <w:marTop w:val="0"/>
                                          <w:marBottom w:val="0"/>
                                          <w:divBdr>
                                            <w:top w:val="none" w:sz="0" w:space="0" w:color="auto"/>
                                            <w:left w:val="none" w:sz="0" w:space="0" w:color="auto"/>
                                            <w:bottom w:val="none" w:sz="0" w:space="0" w:color="auto"/>
                                            <w:right w:val="none" w:sz="0" w:space="0" w:color="auto"/>
                                          </w:divBdr>
                                          <w:divsChild>
                                            <w:div w:id="655568661">
                                              <w:marLeft w:val="0"/>
                                              <w:marRight w:val="0"/>
                                              <w:marTop w:val="0"/>
                                              <w:marBottom w:val="0"/>
                                              <w:divBdr>
                                                <w:top w:val="none" w:sz="0" w:space="0" w:color="auto"/>
                                                <w:left w:val="none" w:sz="0" w:space="0" w:color="auto"/>
                                                <w:bottom w:val="none" w:sz="0" w:space="0" w:color="auto"/>
                                                <w:right w:val="none" w:sz="0" w:space="0" w:color="auto"/>
                                              </w:divBdr>
                                              <w:divsChild>
                                                <w:div w:id="649333541">
                                                  <w:marLeft w:val="0"/>
                                                  <w:marRight w:val="0"/>
                                                  <w:marTop w:val="0"/>
                                                  <w:marBottom w:val="0"/>
                                                  <w:divBdr>
                                                    <w:top w:val="none" w:sz="0" w:space="0" w:color="auto"/>
                                                    <w:left w:val="none" w:sz="0" w:space="0" w:color="auto"/>
                                                    <w:bottom w:val="none" w:sz="0" w:space="0" w:color="auto"/>
                                                    <w:right w:val="none" w:sz="0" w:space="0" w:color="auto"/>
                                                  </w:divBdr>
                                                  <w:divsChild>
                                                    <w:div w:id="889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66880">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EE21-1340-4387-A1D2-6A6D92F4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5046</TotalTime>
  <Pages>33</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54</cp:revision>
  <cp:lastPrinted>2013-08-18T00:39:00Z</cp:lastPrinted>
  <dcterms:created xsi:type="dcterms:W3CDTF">2013-08-13T19:54:00Z</dcterms:created>
  <dcterms:modified xsi:type="dcterms:W3CDTF">2018-11-18T19:39:00Z</dcterms:modified>
</cp:coreProperties>
</file>