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0D557A" w:rsidRDefault="000D557A" w:rsidP="000D557A">
      <w:pPr>
        <w:pStyle w:val="Title"/>
        <w:rPr>
          <w:rFonts w:asciiTheme="majorHAnsi" w:eastAsiaTheme="majorEastAsia" w:hAnsiTheme="majorHAnsi" w:cstheme="majorBidi"/>
          <w:b w:val="0"/>
          <w:bCs w:val="0"/>
          <w:spacing w:val="-10"/>
          <w:sz w:val="40"/>
          <w:szCs w:val="56"/>
          <w:u w:val="none"/>
        </w:rPr>
      </w:pPr>
      <w:r w:rsidRPr="004B4A95">
        <w:rPr>
          <w:rFonts w:asciiTheme="majorHAnsi" w:eastAsiaTheme="majorEastAsia" w:hAnsiTheme="majorHAnsi" w:cstheme="majorBidi"/>
          <w:b w:val="0"/>
          <w:bCs w:val="0"/>
          <w:spacing w:val="-10"/>
          <w:sz w:val="40"/>
          <w:szCs w:val="56"/>
          <w:u w:val="none"/>
        </w:rPr>
        <w:t>Old Testament Introduction</w:t>
      </w:r>
      <w:r w:rsidRPr="004B4A95">
        <w:rPr>
          <w:rFonts w:asciiTheme="majorHAnsi" w:eastAsiaTheme="majorEastAsia" w:hAnsiTheme="majorHAnsi" w:cstheme="majorBidi"/>
          <w:b w:val="0"/>
          <w:bCs w:val="0"/>
          <w:spacing w:val="-10"/>
          <w:sz w:val="40"/>
          <w:szCs w:val="56"/>
          <w:u w:val="none"/>
        </w:rPr>
        <w:br/>
        <w:t>The Bible’s Buried Secrets</w:t>
      </w:r>
      <w:r>
        <w:rPr>
          <w:rFonts w:asciiTheme="majorHAnsi" w:eastAsiaTheme="majorEastAsia" w:hAnsiTheme="majorHAnsi" w:cstheme="majorBidi"/>
          <w:b w:val="0"/>
          <w:bCs w:val="0"/>
          <w:spacing w:val="-10"/>
          <w:sz w:val="40"/>
          <w:szCs w:val="56"/>
          <w:u w:val="none"/>
        </w:rPr>
        <w:br/>
      </w:r>
      <w:r w:rsidR="008B0DD0" w:rsidRPr="008B0DD0">
        <w:rPr>
          <w:rFonts w:asciiTheme="majorHAnsi" w:eastAsiaTheme="majorEastAsia" w:hAnsiTheme="majorHAnsi" w:cstheme="majorBidi"/>
          <w:b w:val="0"/>
          <w:bCs w:val="0"/>
          <w:spacing w:val="-10"/>
          <w:sz w:val="40"/>
          <w:szCs w:val="56"/>
          <w:u w:val="none"/>
        </w:rPr>
        <w:t>Chapter 37</w:t>
      </w:r>
      <w:r w:rsidR="008B0DD0">
        <w:rPr>
          <w:rFonts w:asciiTheme="majorHAnsi" w:eastAsiaTheme="majorEastAsia" w:hAnsiTheme="majorHAnsi" w:cstheme="majorBidi"/>
          <w:b w:val="0"/>
          <w:bCs w:val="0"/>
          <w:spacing w:val="-10"/>
          <w:sz w:val="40"/>
          <w:szCs w:val="56"/>
          <w:u w:val="none"/>
        </w:rPr>
        <w:t>,</w:t>
      </w:r>
      <w:r w:rsidR="008B0DD0" w:rsidRPr="008B0DD0">
        <w:rPr>
          <w:rFonts w:asciiTheme="majorHAnsi" w:eastAsiaTheme="majorEastAsia" w:hAnsiTheme="majorHAnsi" w:cstheme="majorBidi"/>
          <w:b w:val="0"/>
          <w:bCs w:val="0"/>
          <w:spacing w:val="-10"/>
          <w:sz w:val="40"/>
          <w:szCs w:val="56"/>
          <w:u w:val="none"/>
        </w:rPr>
        <w:t xml:space="preserve"> Ketef Hinnom</w:t>
      </w:r>
    </w:p>
    <w:p w:rsidR="00672178" w:rsidRPr="00871F66" w:rsidRDefault="00253925" w:rsidP="00672178">
      <w:pPr>
        <w:ind w:left="720" w:right="720"/>
        <w:rPr>
          <w:rStyle w:val="Hyperlink"/>
          <w:color w:val="000000" w:themeColor="text1"/>
        </w:rPr>
      </w:pPr>
      <w:hyperlink r:id="rId8" w:history="1">
        <w:r w:rsidR="00672178" w:rsidRPr="00FE3834">
          <w:rPr>
            <w:rStyle w:val="Hyperlink"/>
          </w:rPr>
          <w:t>http://www.pbs.org/wgbh/nova/ancient/bibles-buried-secrets.html</w:t>
        </w:r>
      </w:hyperlink>
    </w:p>
    <w:p w:rsidR="00672178" w:rsidRPr="00871F66" w:rsidRDefault="00E93839" w:rsidP="00672178">
      <w:pPr>
        <w:ind w:left="720" w:right="720"/>
        <w:rPr>
          <w:rStyle w:val="Hyperlink"/>
          <w:color w:val="000000" w:themeColor="text1"/>
        </w:rPr>
      </w:pPr>
      <w:hyperlink r:id="rId9" w:history="1">
        <w:r w:rsidR="00672178" w:rsidRPr="009976A7">
          <w:rPr>
            <w:rStyle w:val="Hyperlink"/>
          </w:rPr>
          <w:t>https://www.youtube.com/watch?v=qalTJzk4kO0</w:t>
        </w:r>
      </w:hyperlink>
    </w:p>
    <w:p w:rsidR="000D557A" w:rsidRPr="004B4A95" w:rsidRDefault="000D557A" w:rsidP="000D557A">
      <w:pPr>
        <w:spacing w:before="120"/>
        <w:jc w:val="both"/>
        <w:rPr>
          <w:rFonts w:ascii="Trebuchet MS" w:hAnsi="Trebuchet MS"/>
          <w:b/>
          <w:bCs/>
          <w:i/>
          <w:iCs/>
          <w:sz w:val="36"/>
          <w:szCs w:val="36"/>
          <w:lang w:bidi="en-US"/>
        </w:rPr>
      </w:pPr>
      <w:r>
        <w:rPr>
          <w:rFonts w:ascii="Trebuchet MS" w:hAnsi="Trebuchet MS"/>
          <w:b/>
          <w:bCs/>
          <w:i/>
          <w:iCs/>
          <w:sz w:val="36"/>
          <w:szCs w:val="36"/>
          <w:lang w:bidi="en-US"/>
        </w:rPr>
        <w:t>About the Video</w:t>
      </w:r>
    </w:p>
    <w:p w:rsidR="000D557A" w:rsidRDefault="000D557A" w:rsidP="000D557A">
      <w:pPr>
        <w:tabs>
          <w:tab w:val="left" w:pos="1080"/>
        </w:tabs>
      </w:pPr>
      <w:r>
        <w:t>What is for the most part an exact copy of the video script follows.  There are a few places where individual speakers could neither be heard nor understood: for this we apologize.  Every effort was made to be precise: there were just spots that defeated us.  Since this is a quote in its entirety it seemed unnecessary to mark it with quotation marks.  The notation for each speaker is tedious enough: Narrator, Reader, etc.  If you discover bothersome errors, please reply to this website and point them out.  You may verify the script more easily by starting to replay it where the “time” stamps indicate discussion begins.  The second of the above links is free from advertising and thus easier to use.</w:t>
      </w:r>
    </w:p>
    <w:p w:rsidR="000D557A" w:rsidRPr="004B4A95" w:rsidRDefault="000D557A" w:rsidP="000D557A">
      <w:pPr>
        <w:spacing w:before="120"/>
        <w:jc w:val="both"/>
        <w:rPr>
          <w:rFonts w:ascii="Trebuchet MS" w:hAnsi="Trebuchet MS"/>
          <w:b/>
          <w:bCs/>
          <w:i/>
          <w:iCs/>
          <w:sz w:val="36"/>
          <w:szCs w:val="36"/>
          <w:lang w:bidi="en-US"/>
        </w:rPr>
      </w:pPr>
      <w:r>
        <w:rPr>
          <w:rFonts w:ascii="Trebuchet MS" w:hAnsi="Trebuchet MS"/>
          <w:b/>
          <w:bCs/>
          <w:i/>
          <w:iCs/>
          <w:sz w:val="36"/>
          <w:szCs w:val="36"/>
          <w:lang w:bidi="en-US"/>
        </w:rPr>
        <w:t>Overview</w:t>
      </w:r>
    </w:p>
    <w:p w:rsidR="000D557A" w:rsidRDefault="00EF2772" w:rsidP="000D557A">
      <w:pPr>
        <w:tabs>
          <w:tab w:val="left" w:pos="1080"/>
        </w:tabs>
      </w:pPr>
      <w:r>
        <w:t>Burial caves… i</w:t>
      </w:r>
      <w:r w:rsidR="0053174E">
        <w:t>t’s an interesting story, critical to the logic of the situation.  However, it’s also a</w:t>
      </w:r>
      <w:r>
        <w:t>bout two</w:t>
      </w:r>
      <w:r w:rsidR="0053174E">
        <w:t xml:space="preserve"> very tiny piece</w:t>
      </w:r>
      <w:r>
        <w:t>s</w:t>
      </w:r>
      <w:r w:rsidR="0053174E">
        <w:t xml:space="preserve"> of evidence</w:t>
      </w:r>
      <w:r>
        <w:t>,</w:t>
      </w:r>
      <w:r w:rsidR="0053174E">
        <w:t xml:space="preserve"> easily overestimated or underestimated in value: hence, we will need to give more detailed attention to the logic structure</w:t>
      </w:r>
      <w:r>
        <w:t xml:space="preserve"> surrounding them</w:t>
      </w:r>
      <w:r w:rsidR="0053174E">
        <w:t>.  What we really need</w:t>
      </w:r>
      <w:r>
        <w:t>, in order</w:t>
      </w:r>
      <w:r w:rsidR="0053174E">
        <w:t xml:space="preserve"> to form statistically valid conclusions</w:t>
      </w:r>
      <w:r>
        <w:t>,</w:t>
      </w:r>
      <w:r w:rsidR="0053174E">
        <w:t xml:space="preserve"> is a ton of more evidence</w:t>
      </w:r>
      <w:r w:rsidR="008F6B7F">
        <w:t xml:space="preserve">.  Precision statistics are only validated because of huge amounts of data, one-hundred instances minimum.  So, the value of the story of this find is somewhat exaggerated; much of the evidence is merely anecdotal: the anecdote distracts our attention, falsely inflating the value of the true hard evidence.  The story of the unwrapping is also merely anecdotal, being of very little evidentiary value… almost none….  </w:t>
      </w:r>
    </w:p>
    <w:p w:rsidR="000D557A" w:rsidRDefault="00EF2772" w:rsidP="000D557A">
      <w:pPr>
        <w:tabs>
          <w:tab w:val="left" w:pos="1080"/>
        </w:tabs>
      </w:pPr>
      <w:r>
        <w:t>Do these two silver scrolls contain copies of Numbers 6:24-26?  We will put up photographs of the evidence: you decide.</w:t>
      </w:r>
    </w:p>
    <w:p w:rsidR="000650D3" w:rsidRDefault="000650D3" w:rsidP="000D557A">
      <w:pPr>
        <w:tabs>
          <w:tab w:val="left" w:pos="1080"/>
        </w:tabs>
      </w:pPr>
      <w:r>
        <w:lastRenderedPageBreak/>
        <w:t>It is not true that “</w:t>
      </w:r>
      <w:r w:rsidRPr="002D23D3">
        <w:t>the silver scrolls confirm that the Hebrew Bible is created from poetry, oral traditions, and prayers that go back to the time of Josiah’s D writer, and likely beyond to writers</w:t>
      </w:r>
      <w:r>
        <w:t>,</w:t>
      </w:r>
      <w:r w:rsidRPr="002D23D3">
        <w:t xml:space="preserve"> E and J.</w:t>
      </w:r>
      <w:r>
        <w:t>”  The</w:t>
      </w:r>
      <w:r w:rsidR="001B718B">
        <w:t xml:space="preserve"> </w:t>
      </w:r>
      <w:r w:rsidR="009D29EC" w:rsidRPr="002D23D3">
        <w:t>silver scrolls</w:t>
      </w:r>
      <w:r w:rsidR="009D29EC">
        <w:t xml:space="preserve"> may confirm that Numbers 6:24-26 existed in the seventh century; they may confirm that Josiah had access to more than Deuteronomy; they may tend to weaken the P (500 BC) hypothesis: for Numbers 6:24-26 </w:t>
      </w:r>
      <w:r w:rsidR="002B208D">
        <w:t xml:space="preserve">could be </w:t>
      </w:r>
      <w:r w:rsidR="009D29EC">
        <w:t>part of a larger corpus,</w:t>
      </w:r>
      <w:r w:rsidR="002B208D">
        <w:rPr>
          <w:rStyle w:val="EndnoteReference"/>
        </w:rPr>
        <w:endnoteReference w:id="1"/>
      </w:r>
      <w:r w:rsidR="009D29EC">
        <w:t xml:space="preserve"> thus casting do</w:t>
      </w:r>
      <w:r w:rsidR="00DC5CCF">
        <w:t>ubt that P assembled J (950 BC)</w:t>
      </w:r>
      <w:r w:rsidR="001A097C">
        <w:t xml:space="preserve">. </w:t>
      </w:r>
      <w:r w:rsidR="009D29EC">
        <w:t xml:space="preserve"> </w:t>
      </w:r>
      <w:r w:rsidR="001A097C">
        <w:t>S</w:t>
      </w:r>
      <w:r w:rsidR="009D29EC">
        <w:t>ince we now have reason to hope that Numbers was c</w:t>
      </w:r>
      <w:r w:rsidR="001A097C">
        <w:t xml:space="preserve">omplete from first writing; the </w:t>
      </w:r>
      <w:r w:rsidR="001A097C" w:rsidRPr="002D23D3">
        <w:t>silver scrolls</w:t>
      </w:r>
      <w:r w:rsidR="009D29EC">
        <w:t xml:space="preserve"> may require the reconsideration of the J hypothesis (950 BC); they may call E (850 BC)</w:t>
      </w:r>
      <w:r w:rsidR="00475C1C">
        <w:t xml:space="preserve"> into question as well: since J and E cannot stand alone.  The one thing that the silver scrolls do not confirm is “that </w:t>
      </w:r>
      <w:r w:rsidR="00475C1C" w:rsidRPr="002D23D3">
        <w:t xml:space="preserve">the Hebrew Bible is created from </w:t>
      </w:r>
      <w:r w:rsidR="00475C1C">
        <w:t xml:space="preserve">[pre-existing] </w:t>
      </w:r>
      <w:r w:rsidR="00475C1C" w:rsidRPr="002D23D3">
        <w:t>poetry, oral traditions, prayers</w:t>
      </w:r>
      <w:r w:rsidR="00475C1C">
        <w:t>”, and the like.</w:t>
      </w:r>
    </w:p>
    <w:p w:rsidR="000D557A" w:rsidRDefault="00475C1C" w:rsidP="000D557A">
      <w:pPr>
        <w:tabs>
          <w:tab w:val="left" w:pos="1080"/>
        </w:tabs>
      </w:pPr>
      <w:r>
        <w:t>Why did God forsake them?  Because they had sinned.  There was no struggle in knowing this; the reasons were plainly declared.  The Jews did not abandon idolatry at this time; they merely exchanged clay figurines for more subtle idolatries: Pharisaism, Sadduceeism, and cold-blooded insincerity.</w:t>
      </w:r>
    </w:p>
    <w:p w:rsidR="003B7F53" w:rsidRDefault="003B7F53" w:rsidP="000D557A">
      <w:pPr>
        <w:tabs>
          <w:tab w:val="left" w:pos="1080"/>
        </w:tabs>
      </w:pPr>
      <w:r>
        <w:t>There is no resonance between “Jewish, Christian, and Muslim traditions.”  We remain at war globally.  M</w:t>
      </w:r>
      <w:r w:rsidR="001A097C">
        <w:t xml:space="preserve">any </w:t>
      </w:r>
      <w:r>
        <w:t xml:space="preserve">of the </w:t>
      </w:r>
      <w:r w:rsidR="001A097C">
        <w:t xml:space="preserve">observant </w:t>
      </w:r>
      <w:r>
        <w:t>Jews are still isolationists; some even believe that Ein Sof</w:t>
      </w:r>
      <w:r w:rsidR="008928C4">
        <w:rPr>
          <w:rStyle w:val="EndnoteReference"/>
        </w:rPr>
        <w:endnoteReference w:id="2"/>
      </w:r>
      <w:r>
        <w:t xml:space="preserve"> is a cold dead impersonal metaphysical It, not at all the God of Christianity</w:t>
      </w:r>
      <w:r w:rsidR="001A097C">
        <w:t xml:space="preserve"> or of the Old Testament</w:t>
      </w:r>
      <w:r>
        <w:t>.  Christianity itself is fragmented into thirty-thousand or more sectarian beliefs.  The slyly pandered “God of world and universe”, the well-advertised “universal deity” does not exist; not in the form suggested; nor for the reasons proffered.  The God of the universe is the God of the universe; because He created the universe, earth, and us; not because the Jews discovered, or invented Him</w:t>
      </w:r>
      <w:r w:rsidR="00D278D6">
        <w:t>.  Resonance cannot exist until wars cease; until mankind comes to a single mind: there is only widespread fragmentation.  There is no resonance.</w:t>
      </w:r>
    </w:p>
    <w:p w:rsidR="000D557A" w:rsidRPr="00904E67" w:rsidRDefault="000D557A" w:rsidP="000D557A">
      <w:pPr>
        <w:spacing w:before="120"/>
        <w:jc w:val="both"/>
        <w:rPr>
          <w:rFonts w:ascii="Trebuchet MS" w:hAnsi="Trebuchet MS"/>
          <w:b/>
          <w:bCs/>
          <w:i/>
          <w:iCs/>
          <w:sz w:val="36"/>
          <w:szCs w:val="36"/>
          <w:lang w:bidi="en-US"/>
        </w:rPr>
      </w:pPr>
      <w:r w:rsidRPr="00904E67">
        <w:rPr>
          <w:rFonts w:ascii="Trebuchet MS" w:hAnsi="Trebuchet MS"/>
          <w:b/>
          <w:bCs/>
          <w:i/>
          <w:iCs/>
          <w:sz w:val="36"/>
          <w:szCs w:val="36"/>
          <w:lang w:bidi="en-US"/>
        </w:rPr>
        <w:t>Script</w:t>
      </w:r>
    </w:p>
    <w:p w:rsidR="00A0258F" w:rsidRPr="00A0258F" w:rsidRDefault="00A0258F" w:rsidP="00A0258F">
      <w:pPr>
        <w:spacing w:before="120" w:after="0"/>
        <w:rPr>
          <w:rFonts w:ascii="Segoe UI Semibold" w:eastAsia="Times New Roman" w:hAnsi="Segoe UI Semibold" w:cs="Segoe UI Semibold"/>
          <w:sz w:val="34"/>
          <w:szCs w:val="34"/>
        </w:rPr>
      </w:pPr>
      <w:r w:rsidRPr="00A0258F">
        <w:rPr>
          <w:rFonts w:ascii="Segoe UI Semibold" w:eastAsia="Times New Roman" w:hAnsi="Segoe UI Semibold" w:cs="Segoe UI Semibold"/>
          <w:sz w:val="34"/>
          <w:szCs w:val="34"/>
        </w:rPr>
        <w:t xml:space="preserve">Ketef Hinnom </w:t>
      </w:r>
      <w:r w:rsidR="00BE4FC1">
        <w:rPr>
          <w:rFonts w:ascii="Segoe UI Semibold" w:eastAsia="Times New Roman" w:hAnsi="Segoe UI Semibold" w:cs="Segoe UI Semibold"/>
          <w:sz w:val="34"/>
          <w:szCs w:val="34"/>
        </w:rPr>
        <w:t>Burial Caves (time 1:40:1</w:t>
      </w:r>
      <w:r>
        <w:rPr>
          <w:rFonts w:ascii="Segoe UI Semibold" w:eastAsia="Times New Roman" w:hAnsi="Segoe UI Semibold" w:cs="Segoe UI Semibold"/>
          <w:sz w:val="34"/>
          <w:szCs w:val="34"/>
        </w:rPr>
        <w:t>0)</w:t>
      </w:r>
    </w:p>
    <w:p w:rsidR="002D23D3" w:rsidRPr="00436B8B" w:rsidRDefault="002D23D3" w:rsidP="002D23D3">
      <w:pPr>
        <w:tabs>
          <w:tab w:val="left" w:pos="1080"/>
        </w:tabs>
        <w:rPr>
          <w:lang w:val="en"/>
        </w:rPr>
      </w:pPr>
      <w:r>
        <w:rPr>
          <w:lang w:val="en"/>
        </w:rPr>
        <w:t>Quote:</w:t>
      </w:r>
    </w:p>
    <w:p w:rsidR="0063740C" w:rsidRDefault="0063740C" w:rsidP="002D23D3">
      <w:pPr>
        <w:tabs>
          <w:tab w:val="left" w:pos="1080"/>
        </w:tabs>
        <w:ind w:left="720" w:right="720"/>
      </w:pPr>
      <w:r>
        <w:lastRenderedPageBreak/>
        <w:t>Barkay: We came here and excavated seven</w:t>
      </w:r>
      <w:r w:rsidR="00E34521">
        <w:t xml:space="preserve"> of these burial caves.</w:t>
      </w:r>
      <w:r w:rsidR="00A0258F" w:rsidRPr="001C1A64">
        <w:rPr>
          <w:vertAlign w:val="superscript"/>
        </w:rPr>
        <w:endnoteReference w:id="3"/>
      </w:r>
      <w:r w:rsidR="00E34521">
        <w:t xml:space="preserve">  The burial caves date back to the seventh century BC, somewhere around the time of King Josiah.  But, the caves were found looted, so we didn’t anticipate too much.</w:t>
      </w:r>
    </w:p>
    <w:p w:rsidR="00E34521" w:rsidRDefault="00E34521" w:rsidP="002D23D3">
      <w:pPr>
        <w:tabs>
          <w:tab w:val="left" w:pos="1080"/>
        </w:tabs>
        <w:ind w:left="720" w:right="720"/>
      </w:pPr>
      <w:r>
        <w:t xml:space="preserve">N: Gabriel </w:t>
      </w:r>
      <w:r w:rsidR="00C12BBD">
        <w:t>Barkay</w:t>
      </w:r>
      <w:r>
        <w:t xml:space="preserve"> instructed a </w:t>
      </w:r>
      <w:r w:rsidR="00C12BBD">
        <w:t>thirteen-year-</w:t>
      </w:r>
      <w:r>
        <w:t xml:space="preserve">old </w:t>
      </w:r>
      <w:r w:rsidR="00C12BBD">
        <w:t xml:space="preserve">volunteer </w:t>
      </w:r>
      <w:r>
        <w:t>to clean up a tomb for photographs.</w:t>
      </w:r>
    </w:p>
    <w:p w:rsidR="00E34521" w:rsidRDefault="00E34521" w:rsidP="002D23D3">
      <w:pPr>
        <w:tabs>
          <w:tab w:val="left" w:pos="1080"/>
        </w:tabs>
        <w:ind w:left="720" w:right="720"/>
      </w:pPr>
      <w:r>
        <w:t>Barkay: Instead of that, he was bored, he was in love, and he had a hammer, and he began banging on the floor.</w:t>
      </w:r>
    </w:p>
    <w:p w:rsidR="00E34521" w:rsidRDefault="00E34521" w:rsidP="002D23D3">
      <w:pPr>
        <w:tabs>
          <w:tab w:val="left" w:pos="1080"/>
        </w:tabs>
        <w:ind w:left="720" w:right="720"/>
      </w:pPr>
      <w:r>
        <w:t xml:space="preserve">N: But the floor turned out to be a fallen ceiling.  Beneath it were some artifacts that had escaped the looting.  Among the hundreds of grave goods, one </w:t>
      </w:r>
      <w:r w:rsidR="00C12BBD">
        <w:t>artifact</w:t>
      </w:r>
      <w:r>
        <w:t xml:space="preserve"> stood out.</w:t>
      </w:r>
    </w:p>
    <w:p w:rsidR="007D422A" w:rsidRDefault="00E34521" w:rsidP="002D23D3">
      <w:pPr>
        <w:tabs>
          <w:tab w:val="left" w:pos="1080"/>
        </w:tabs>
        <w:ind w:left="720" w:right="720"/>
      </w:pPr>
      <w:r>
        <w:t>Barkay: It looks like a cigarette butt.  It was cylindric</w:t>
      </w:r>
      <w:r w:rsidR="00C12BBD">
        <w:t xml:space="preserve">al, about an inch in size and about a </w:t>
      </w:r>
      <w:r>
        <w:t>half an inch in d</w:t>
      </w:r>
      <w:r w:rsidR="00C12BBD">
        <w:t>iameter, and it was very clear</w:t>
      </w:r>
      <w:r>
        <w:t xml:space="preserve"> </w:t>
      </w:r>
      <w:r w:rsidR="005D42AA">
        <w:t xml:space="preserve">that it was </w:t>
      </w:r>
      <w:r>
        <w:t>made of silver.</w:t>
      </w:r>
      <w:r w:rsidR="007D422A">
        <w:t xml:space="preserve">  It was some kind of a tiny scroll.</w:t>
      </w:r>
      <w:r w:rsidR="007D422A" w:rsidRPr="001C1A64">
        <w:rPr>
          <w:vertAlign w:val="superscript"/>
        </w:rPr>
        <w:endnoteReference w:id="4"/>
      </w:r>
    </w:p>
    <w:p w:rsidR="007D422A" w:rsidRDefault="007D422A" w:rsidP="002D23D3">
      <w:pPr>
        <w:tabs>
          <w:tab w:val="left" w:pos="1080"/>
        </w:tabs>
        <w:ind w:left="720" w:right="720"/>
      </w:pPr>
      <w:r>
        <w:t>N: A second slightly smaller scroll was also found.  Both were taken to the lab at the Israel museum.  But unraveling the scrolls to see if they contained a readable inscription could risk destroying them completely.  Andy Vaughn was one of the epigraphers on the project.</w:t>
      </w:r>
    </w:p>
    <w:p w:rsidR="00601DA5" w:rsidRPr="002D23D3" w:rsidRDefault="00FA46DC" w:rsidP="002D23D3">
      <w:pPr>
        <w:tabs>
          <w:tab w:val="left" w:pos="1080"/>
        </w:tabs>
        <w:ind w:left="720" w:right="720"/>
      </w:pPr>
      <w:r w:rsidRPr="002D23D3">
        <w:t>Andrew G. Vaughn</w:t>
      </w:r>
      <w:r w:rsidR="00601DA5" w:rsidRPr="002D23D3">
        <w:t>:</w:t>
      </w:r>
      <w:r w:rsidR="007D422A" w:rsidRPr="001C1A64">
        <w:rPr>
          <w:vertAlign w:val="superscript"/>
        </w:rPr>
        <w:endnoteReference w:id="5"/>
      </w:r>
      <w:r w:rsidR="00601DA5" w:rsidRPr="002D23D3">
        <w:t xml:space="preserve"> Archaeology is basically a destructive science.  In order to learn anything, you have to destroy what’s there.  Gabriel Barkay and his team had to make a decision, does one unroll these amulets, or does one preserve them?  They decided that it was worth the risk, and hindsight would tell us that they could not have been more correct.</w:t>
      </w:r>
    </w:p>
    <w:p w:rsidR="00601DA5" w:rsidRPr="002D23D3" w:rsidRDefault="00601DA5" w:rsidP="002D23D3">
      <w:pPr>
        <w:tabs>
          <w:tab w:val="left" w:pos="1080"/>
        </w:tabs>
        <w:ind w:left="720" w:right="720"/>
      </w:pPr>
      <w:r w:rsidRPr="002D23D3">
        <w:t>N: Through painstaking conservation</w:t>
      </w:r>
      <w:r w:rsidR="00C12BBD" w:rsidRPr="002D23D3">
        <w:t>,</w:t>
      </w:r>
      <w:r w:rsidRPr="002D23D3">
        <w:t xml:space="preserve"> technicians devised a special method for unrolling the scrolls and revealing their contents.</w:t>
      </w:r>
    </w:p>
    <w:p w:rsidR="00601DA5" w:rsidRDefault="00601DA5" w:rsidP="002D23D3">
      <w:pPr>
        <w:tabs>
          <w:tab w:val="left" w:pos="1080"/>
        </w:tabs>
        <w:ind w:left="720" w:right="720"/>
      </w:pPr>
      <w:r>
        <w:t>Barkay: I went over there and I was amazed to see the whole thing full of very delicately scratched</w:t>
      </w:r>
      <w:r w:rsidR="00C12BBD">
        <w:t>,</w:t>
      </w:r>
      <w:r>
        <w:t xml:space="preserve"> </w:t>
      </w:r>
      <w:r w:rsidR="00C12BBD">
        <w:t xml:space="preserve">very </w:t>
      </w:r>
      <w:r>
        <w:t>shal</w:t>
      </w:r>
      <w:r w:rsidR="00C12BBD">
        <w:t>low characters.  The first word</w:t>
      </w:r>
      <w:r>
        <w:t xml:space="preserve"> that I could decipher already on </w:t>
      </w:r>
      <w:r>
        <w:lastRenderedPageBreak/>
        <w:t xml:space="preserve">the spot was </w:t>
      </w:r>
      <w:r w:rsidR="00850F13" w:rsidRPr="00695297">
        <w:rPr>
          <w:rFonts w:asciiTheme="majorBidi" w:hAnsiTheme="majorBidi" w:cstheme="majorBidi"/>
          <w:szCs w:val="32"/>
          <w:rtl/>
          <w:lang w:bidi="he-IL"/>
        </w:rPr>
        <w:t>י</w:t>
      </w:r>
      <w:r w:rsidR="00850F13" w:rsidRPr="002D23D3">
        <w:t xml:space="preserve"> (</w:t>
      </w:r>
      <w:r w:rsidR="00850F13">
        <w:t xml:space="preserve">yud), </w:t>
      </w:r>
      <w:r w:rsidR="00850F13" w:rsidRPr="00695297">
        <w:rPr>
          <w:rFonts w:asciiTheme="majorBidi" w:hAnsiTheme="majorBidi" w:cstheme="majorBidi"/>
          <w:szCs w:val="32"/>
          <w:rtl/>
          <w:lang w:bidi="he-IL"/>
        </w:rPr>
        <w:t>ה</w:t>
      </w:r>
      <w:r w:rsidR="00850F13">
        <w:t xml:space="preserve"> (he), </w:t>
      </w:r>
      <w:r w:rsidR="00850F13" w:rsidRPr="00695297">
        <w:rPr>
          <w:rFonts w:asciiTheme="majorBidi" w:hAnsiTheme="majorBidi" w:cstheme="majorBidi"/>
          <w:szCs w:val="32"/>
          <w:rtl/>
          <w:lang w:bidi="he-IL"/>
        </w:rPr>
        <w:t>ו</w:t>
      </w:r>
      <w:r w:rsidR="00850F13">
        <w:t xml:space="preserve"> (vav), </w:t>
      </w:r>
      <w:r w:rsidR="00850F13" w:rsidRPr="00695297">
        <w:rPr>
          <w:rFonts w:asciiTheme="majorBidi" w:hAnsiTheme="majorBidi" w:cstheme="majorBidi"/>
          <w:szCs w:val="32"/>
          <w:rtl/>
          <w:lang w:bidi="he-IL"/>
        </w:rPr>
        <w:t>ה</w:t>
      </w:r>
      <w:r w:rsidR="005D42AA">
        <w:t xml:space="preserve"> (he), which is the four-</w:t>
      </w:r>
      <w:r w:rsidR="00850F13">
        <w:t xml:space="preserve">letters </w:t>
      </w:r>
      <w:r w:rsidR="00C12BBD">
        <w:t xml:space="preserve">unpronounceable </w:t>
      </w:r>
      <w:r w:rsidR="00850F13">
        <w:t>name of God.</w:t>
      </w:r>
    </w:p>
    <w:p w:rsidR="00850F13" w:rsidRDefault="00850F13" w:rsidP="002D23D3">
      <w:pPr>
        <w:tabs>
          <w:tab w:val="left" w:pos="1080"/>
        </w:tabs>
        <w:ind w:left="720" w:right="720"/>
      </w:pPr>
      <w:r>
        <w:t>N: Further investigation revealed more text, and a surprisingly familiar prayer, still said in synagogues and churches to this day.</w:t>
      </w:r>
    </w:p>
    <w:p w:rsidR="00850F13" w:rsidRPr="00850F13" w:rsidRDefault="00850F13" w:rsidP="002D23D3">
      <w:pPr>
        <w:pStyle w:val="Quote"/>
        <w:ind w:left="1440" w:right="1440"/>
      </w:pPr>
      <w:r>
        <w:t>R: “May the L</w:t>
      </w:r>
      <w:r w:rsidRPr="00850F13">
        <w:rPr>
          <w:smallCaps/>
        </w:rPr>
        <w:t>ord</w:t>
      </w:r>
      <w:r>
        <w:t xml:space="preserve"> </w:t>
      </w:r>
      <w:r w:rsidR="00503766">
        <w:t>bless you and keep you.  May the L</w:t>
      </w:r>
      <w:r w:rsidR="00503766" w:rsidRPr="00850F13">
        <w:rPr>
          <w:smallCaps/>
        </w:rPr>
        <w:t>ord</w:t>
      </w:r>
      <w:r w:rsidR="00503766">
        <w:t xml:space="preserve"> make Hi</w:t>
      </w:r>
      <w:r w:rsidR="00EC57F7">
        <w:t>s</w:t>
      </w:r>
      <w:r w:rsidR="00503766">
        <w:t xml:space="preserve"> face to shine upon you and be gracious to you.  May the L</w:t>
      </w:r>
      <w:r w:rsidR="00503766" w:rsidRPr="00850F13">
        <w:rPr>
          <w:smallCaps/>
        </w:rPr>
        <w:t>ord</w:t>
      </w:r>
      <w:r w:rsidR="00503766">
        <w:t xml:space="preserve"> lift up His countenance upon you and give you peace.” — </w:t>
      </w:r>
      <w:r w:rsidR="00503766">
        <w:rPr>
          <w:rStyle w:val="ya-q-full-text"/>
        </w:rPr>
        <w:t>Numbers 6:24</w:t>
      </w:r>
      <w:r w:rsidR="00EC7AE2">
        <w:rPr>
          <w:rStyle w:val="ya-q-full-text"/>
        </w:rPr>
        <w:t xml:space="preserve"> through </w:t>
      </w:r>
      <w:r w:rsidR="00503766">
        <w:rPr>
          <w:rStyle w:val="ya-q-full-text"/>
        </w:rPr>
        <w:t>26</w:t>
      </w:r>
      <w:r w:rsidR="00503766">
        <w:rPr>
          <w:rStyle w:val="EndnoteReference"/>
        </w:rPr>
        <w:endnoteReference w:id="6"/>
      </w:r>
    </w:p>
    <w:p w:rsidR="00503766" w:rsidRPr="002D23D3" w:rsidRDefault="00503766" w:rsidP="002D23D3">
      <w:pPr>
        <w:tabs>
          <w:tab w:val="left" w:pos="1080"/>
        </w:tabs>
        <w:ind w:left="720" w:right="720"/>
      </w:pPr>
      <w:r w:rsidRPr="002D23D3">
        <w:t xml:space="preserve">Vaughn: There is no doubt at all that these </w:t>
      </w:r>
      <w:r w:rsidR="00EC57F7" w:rsidRPr="002D23D3">
        <w:t>two amulets contain</w:t>
      </w:r>
      <w:r w:rsidRPr="002D23D3">
        <w:t xml:space="preserve"> the priestly benediction found in Numbers 6.  These inscriptions are thus very important, because they’re the earliest reference</w:t>
      </w:r>
      <w:r w:rsidR="00130D36" w:rsidRPr="002D23D3">
        <w:t>s</w:t>
      </w:r>
      <w:r w:rsidRPr="002D23D3">
        <w:t xml:space="preserve"> we have to the written biblical narrative.</w:t>
      </w:r>
    </w:p>
    <w:p w:rsidR="00503766" w:rsidRPr="002D23D3" w:rsidRDefault="00503766" w:rsidP="002D23D3">
      <w:pPr>
        <w:tabs>
          <w:tab w:val="left" w:pos="1080"/>
        </w:tabs>
        <w:ind w:left="720" w:right="720"/>
      </w:pPr>
      <w:r>
        <w:t>Barkay: The archaeological contents was very clear, because it was found together with pottery</w:t>
      </w:r>
      <w:r w:rsidR="00EC57F7">
        <w:t>,</w:t>
      </w:r>
      <w:r>
        <w:t xml:space="preserve"> dating back to </w:t>
      </w:r>
      <w:r w:rsidRPr="002D23D3">
        <w:t xml:space="preserve">the </w:t>
      </w:r>
      <w:r>
        <w:t>seventh century</w:t>
      </w:r>
      <w:r w:rsidR="00A9306A">
        <w:t xml:space="preserve"> BC</w:t>
      </w:r>
      <w:r>
        <w:t xml:space="preserve">.  </w:t>
      </w:r>
      <w:r w:rsidR="00A9306A">
        <w:t xml:space="preserve">Also, the </w:t>
      </w:r>
      <w:r w:rsidR="00A9306A" w:rsidRPr="002D23D3">
        <w:t>calliography, the shape of letters</w:t>
      </w:r>
      <w:r w:rsidR="00EC57F7" w:rsidRPr="002D23D3">
        <w:t>,</w:t>
      </w:r>
      <w:r w:rsidR="00A9306A" w:rsidRPr="002D23D3">
        <w:t xml:space="preserve"> point</w:t>
      </w:r>
      <w:r w:rsidR="00EC57F7" w:rsidRPr="002D23D3">
        <w:t>s</w:t>
      </w:r>
      <w:r w:rsidR="00A9306A" w:rsidRPr="002D23D3">
        <w:t xml:space="preserve"> to</w:t>
      </w:r>
      <w:r w:rsidR="00130D36" w:rsidRPr="002D23D3">
        <w:t>wards</w:t>
      </w:r>
      <w:r w:rsidR="00A9306A" w:rsidRPr="002D23D3">
        <w:t xml:space="preserve"> somewhere in the </w:t>
      </w:r>
      <w:r w:rsidR="00A9306A">
        <w:t>seventh century BC, beyond any doubt.</w:t>
      </w:r>
      <w:r w:rsidR="000A6432">
        <w:rPr>
          <w:rStyle w:val="EndnoteReference"/>
        </w:rPr>
        <w:endnoteReference w:id="7"/>
      </w:r>
    </w:p>
    <w:p w:rsidR="00D42024" w:rsidRDefault="00503766" w:rsidP="002D23D3">
      <w:pPr>
        <w:tabs>
          <w:tab w:val="left" w:pos="1080"/>
        </w:tabs>
        <w:ind w:left="720" w:right="720"/>
      </w:pPr>
      <w:r w:rsidRPr="002D23D3">
        <w:t>N:</w:t>
      </w:r>
      <w:r w:rsidR="00FA46DC" w:rsidRPr="002D23D3">
        <w:t xml:space="preserve"> The </w:t>
      </w:r>
      <w:r w:rsidR="00A9306A" w:rsidRPr="002D23D3">
        <w:t xml:space="preserve">silver </w:t>
      </w:r>
      <w:r w:rsidR="00FA46DC" w:rsidRPr="002D23D3">
        <w:t xml:space="preserve">scrolls </w:t>
      </w:r>
      <w:r w:rsidR="00A9306A" w:rsidRPr="002D23D3">
        <w:t>with the priestly benediction preda</w:t>
      </w:r>
      <w:r w:rsidR="00EC57F7" w:rsidRPr="002D23D3">
        <w:t>te the earliest Dead Sea Scroll</w:t>
      </w:r>
      <w:r w:rsidR="00DB1E18">
        <w:rPr>
          <w:rStyle w:val="EndnoteReference"/>
        </w:rPr>
        <w:endnoteReference w:id="8"/>
      </w:r>
      <w:r w:rsidR="00A9306A" w:rsidRPr="002D23D3">
        <w:t xml:space="preserve"> by four hundred years.  It is an amazing find, proving that at least some verses of the Bible were written in ancient times </w:t>
      </w:r>
      <w:r w:rsidR="00EC57F7" w:rsidRPr="002D23D3">
        <w:t>during the reign of</w:t>
      </w:r>
      <w:r w:rsidR="00A9306A" w:rsidRPr="002D23D3">
        <w:t xml:space="preserve"> King David’s descendants.  By giving us text from before the Babylonian exile, the silver scrolls</w:t>
      </w:r>
      <w:r w:rsidR="0068730D" w:rsidRPr="002D23D3">
        <w:t xml:space="preserve"> confirm that the Hebrew Bible i</w:t>
      </w:r>
      <w:r w:rsidR="00A9306A" w:rsidRPr="002D23D3">
        <w:t>s created from poetry, oral tradition</w:t>
      </w:r>
      <w:r w:rsidR="0068730D" w:rsidRPr="002D23D3">
        <w:t>s</w:t>
      </w:r>
      <w:r w:rsidR="00A9306A" w:rsidRPr="002D23D3">
        <w:t>, and prayers that go back to the time of Josiah’s D writer, a</w:t>
      </w:r>
      <w:r w:rsidR="00910894" w:rsidRPr="002D23D3">
        <w:t>n</w:t>
      </w:r>
      <w:r w:rsidR="00A9306A" w:rsidRPr="002D23D3">
        <w:t>d likely beyond to writers E and J.</w:t>
      </w:r>
      <w:r w:rsidR="00A9306A" w:rsidRPr="006C5467">
        <w:rPr>
          <w:vertAlign w:val="superscript"/>
        </w:rPr>
        <w:endnoteReference w:id="9"/>
      </w:r>
      <w:r w:rsidR="001F6705" w:rsidRPr="002D23D3">
        <w:t xml:space="preserve">  As modern scholars suspect, the Torah, the first five books of the Bible, takes its final form during the Babylonian exile.</w:t>
      </w:r>
      <w:r w:rsidR="001F6705" w:rsidRPr="006C5467">
        <w:rPr>
          <w:vertAlign w:val="superscript"/>
        </w:rPr>
        <w:endnoteReference w:id="10"/>
      </w:r>
      <w:r w:rsidR="00D42024" w:rsidRPr="002D23D3">
        <w:t xml:space="preserve">  But dwarfed by the mighty temples and giant statues of Babylonian gods,</w:t>
      </w:r>
      <w:r w:rsidR="00D42024" w:rsidRPr="006C5467">
        <w:rPr>
          <w:vertAlign w:val="superscript"/>
        </w:rPr>
        <w:endnoteReference w:id="11"/>
      </w:r>
      <w:r w:rsidR="00D42024" w:rsidRPr="002D23D3">
        <w:t xml:space="preserve"> the Israelites [Jews] must also confront the fundamental question, w</w:t>
      </w:r>
      <w:r w:rsidR="000A55D2">
        <w:t xml:space="preserve">hy did </w:t>
      </w:r>
      <w:r w:rsidR="00D42024">
        <w:t xml:space="preserve">their </w:t>
      </w:r>
      <w:r w:rsidR="000A55D2">
        <w:t>God</w:t>
      </w:r>
      <w:r w:rsidR="00D42024">
        <w:t>, Yahweh</w:t>
      </w:r>
      <w:r w:rsidR="000A55D2">
        <w:t xml:space="preserve"> forsake them?</w:t>
      </w:r>
      <w:r w:rsidR="00BB72D7">
        <w:rPr>
          <w:rStyle w:val="EndnoteReference"/>
        </w:rPr>
        <w:endnoteReference w:id="12"/>
      </w:r>
    </w:p>
    <w:p w:rsidR="00E4767C" w:rsidRDefault="00D42024" w:rsidP="002D23D3">
      <w:pPr>
        <w:tabs>
          <w:tab w:val="left" w:pos="1080"/>
        </w:tabs>
        <w:ind w:left="720" w:right="720"/>
      </w:pPr>
      <w:r>
        <w:lastRenderedPageBreak/>
        <w:t>Coogan: In the ancient world</w:t>
      </w:r>
      <w:r w:rsidR="00E4767C">
        <w:t>, if your country was destroyed by another country, it meant that their gods were more powerful than your god.</w:t>
      </w:r>
      <w:r>
        <w:t xml:space="preserve"> </w:t>
      </w:r>
      <w:r w:rsidR="00494AAC">
        <w:t xml:space="preserve"> </w:t>
      </w:r>
      <w:r w:rsidR="00E4767C">
        <w:t>And the natural thing to do was to worship the more powerful gods, but the survivors continued to worship</w:t>
      </w:r>
      <w:r w:rsidR="00494AAC">
        <w:t xml:space="preserve"> </w:t>
      </w:r>
      <w:r w:rsidR="00E4767C">
        <w:t>Yahweh, and struggled to understand how this could have happened.</w:t>
      </w:r>
      <w:r w:rsidR="00E4767C" w:rsidRPr="001232DF">
        <w:rPr>
          <w:vertAlign w:val="superscript"/>
        </w:rPr>
        <w:endnoteReference w:id="13"/>
      </w:r>
    </w:p>
    <w:p w:rsidR="00601486" w:rsidRDefault="00494AAC" w:rsidP="002D23D3">
      <w:pPr>
        <w:tabs>
          <w:tab w:val="left" w:pos="1080"/>
        </w:tabs>
        <w:ind w:left="720" w:right="720"/>
      </w:pPr>
      <w:r>
        <w:t xml:space="preserve">Machinist: </w:t>
      </w:r>
      <w:r w:rsidR="00910894">
        <w:t xml:space="preserve">They resort first to </w:t>
      </w:r>
      <w:r>
        <w:t xml:space="preserve">a standard form of explanation, </w:t>
      </w:r>
      <w:r w:rsidR="00601486">
        <w:t xml:space="preserve">which is found elsewhere in the ancient world, </w:t>
      </w:r>
      <w:r>
        <w:t>“We must have done something wrong to incur the wrath of our God.</w:t>
      </w:r>
      <w:r w:rsidR="00601486">
        <w:t>”</w:t>
      </w:r>
      <w:r w:rsidR="005362FB">
        <w:rPr>
          <w:rStyle w:val="EndnoteReference"/>
        </w:rPr>
        <w:endnoteReference w:id="14"/>
      </w:r>
    </w:p>
    <w:p w:rsidR="00601486" w:rsidRDefault="00494AAC" w:rsidP="002D23D3">
      <w:pPr>
        <w:tabs>
          <w:tab w:val="left" w:pos="1080"/>
        </w:tabs>
        <w:ind w:left="720" w:right="720"/>
      </w:pPr>
      <w:r>
        <w:t xml:space="preserve">Dever: </w:t>
      </w:r>
      <w:r w:rsidR="00601486">
        <w:t xml:space="preserve">It’s out of this that comes the reflection that </w:t>
      </w:r>
      <w:r w:rsidR="00910894">
        <w:t>polytheism wa</w:t>
      </w:r>
      <w:r>
        <w:t xml:space="preserve">s our downfall; there is </w:t>
      </w:r>
      <w:r w:rsidR="00910894">
        <w:t xml:space="preserve">after all </w:t>
      </w:r>
      <w:r>
        <w:t>only one God.</w:t>
      </w:r>
    </w:p>
    <w:p w:rsidR="00601486" w:rsidRDefault="00601486" w:rsidP="002D23D3">
      <w:pPr>
        <w:tabs>
          <w:tab w:val="left" w:pos="1080"/>
        </w:tabs>
        <w:ind w:left="720" w:right="720"/>
      </w:pPr>
      <w:r>
        <w:t>N:</w:t>
      </w:r>
      <w:r w:rsidR="00494AAC">
        <w:t xml:space="preserve"> The Israelites [Jews]</w:t>
      </w:r>
      <w:r w:rsidR="00494AAC" w:rsidRPr="002D44A5">
        <w:rPr>
          <w:vertAlign w:val="superscript"/>
        </w:rPr>
        <w:endnoteReference w:id="15"/>
      </w:r>
      <w:r w:rsidR="00494AAC">
        <w:t xml:space="preserve"> </w:t>
      </w:r>
      <w:r>
        <w:t xml:space="preserve">abandon the folly of polytheism. </w:t>
      </w:r>
      <w:r w:rsidR="00494AAC">
        <w:t xml:space="preserve"> </w:t>
      </w:r>
      <w:r>
        <w:t>M</w:t>
      </w:r>
      <w:r w:rsidR="00494AAC">
        <w:t xml:space="preserve">onotheism </w:t>
      </w:r>
      <w:r w:rsidR="00A7479F">
        <w:t xml:space="preserve">triumphs.  </w:t>
      </w:r>
      <w:r w:rsidR="00596928">
        <w:t>And t</w:t>
      </w:r>
      <w:r>
        <w:t>he archaeological evidence proves</w:t>
      </w:r>
      <w:r w:rsidR="0068730D">
        <w:t xml:space="preserve"> it</w:t>
      </w:r>
      <w:r>
        <w:t>.</w:t>
      </w:r>
    </w:p>
    <w:p w:rsidR="002C221B" w:rsidRDefault="00601486" w:rsidP="002D23D3">
      <w:pPr>
        <w:tabs>
          <w:tab w:val="left" w:pos="1080"/>
        </w:tabs>
        <w:ind w:left="720" w:right="720"/>
      </w:pPr>
      <w:r>
        <w:t xml:space="preserve">Ephraim </w:t>
      </w:r>
      <w:r w:rsidR="002C221B">
        <w:t>Stern</w:t>
      </w:r>
      <w:r>
        <w:t>:</w:t>
      </w:r>
      <w:r w:rsidRPr="002D44A5">
        <w:rPr>
          <w:vertAlign w:val="superscript"/>
        </w:rPr>
        <w:endnoteReference w:id="16"/>
      </w:r>
      <w:r>
        <w:t xml:space="preserve"> </w:t>
      </w:r>
      <w:r w:rsidR="00A7479F">
        <w:t xml:space="preserve">Before the destruction of the </w:t>
      </w:r>
      <w:r w:rsidR="00596928">
        <w:t>[sixth, the words sound like third]</w:t>
      </w:r>
      <w:r w:rsidR="00A7479F">
        <w:t xml:space="preserve"> century</w:t>
      </w:r>
      <w:r w:rsidR="001B241F">
        <w:t>, wherever we dig,</w:t>
      </w:r>
      <w:r w:rsidR="00A7479F">
        <w:t xml:space="preserve"> </w:t>
      </w:r>
      <w:r w:rsidR="002C221B">
        <w:t xml:space="preserve">in whatever part of the </w:t>
      </w:r>
      <w:r w:rsidR="004656A0">
        <w:t xml:space="preserve">… </w:t>
      </w:r>
      <w:r w:rsidR="002C221B">
        <w:t xml:space="preserve">country, </w:t>
      </w:r>
      <w:r w:rsidR="00A7479F">
        <w:t xml:space="preserve">we find </w:t>
      </w:r>
      <w:r w:rsidR="002C221B">
        <w:t xml:space="preserve">sanctuaries, and more often we find </w:t>
      </w:r>
      <w:r w:rsidR="00A7479F">
        <w:t xml:space="preserve">hundreds </w:t>
      </w:r>
      <w:r w:rsidR="002C221B">
        <w:t>and</w:t>
      </w:r>
      <w:r w:rsidR="00A7479F">
        <w:t xml:space="preserve"> thousands of figurines, e</w:t>
      </w:r>
      <w:r w:rsidR="002C221B">
        <w:t>ven in Jerusalem itself.</w:t>
      </w:r>
    </w:p>
    <w:p w:rsidR="00494AAC" w:rsidRDefault="002C221B" w:rsidP="002D23D3">
      <w:pPr>
        <w:tabs>
          <w:tab w:val="left" w:pos="1080"/>
        </w:tabs>
        <w:ind w:left="720" w:right="720"/>
      </w:pPr>
      <w:r>
        <w:t>N:</w:t>
      </w:r>
      <w:r w:rsidR="00A7479F">
        <w:t xml:space="preserve"> </w:t>
      </w:r>
      <w:r>
        <w:t>B</w:t>
      </w:r>
      <w:r w:rsidR="00A7479F">
        <w:t>ut after the destruction there are none.</w:t>
      </w:r>
    </w:p>
    <w:p w:rsidR="002C221B" w:rsidRDefault="002C221B" w:rsidP="002D23D3">
      <w:pPr>
        <w:tabs>
          <w:tab w:val="left" w:pos="1080"/>
        </w:tabs>
        <w:ind w:left="720" w:right="720"/>
      </w:pPr>
      <w:r>
        <w:t xml:space="preserve">Stern: We are speaking about </w:t>
      </w:r>
      <w:r w:rsidR="00136B86">
        <w:t>thousands before and nothing, completely nothing at all after.</w:t>
      </w:r>
    </w:p>
    <w:p w:rsidR="00136B86" w:rsidRDefault="00136B86" w:rsidP="002D23D3">
      <w:pPr>
        <w:tabs>
          <w:tab w:val="left" w:pos="1080"/>
        </w:tabs>
        <w:ind w:left="720" w:right="720"/>
      </w:pPr>
      <w:r>
        <w:t xml:space="preserve">(1:46:50) </w:t>
      </w:r>
      <w:r w:rsidR="00A7479F">
        <w:t xml:space="preserve">Levine: </w:t>
      </w:r>
      <w:r>
        <w:t xml:space="preserve">Monotheism is </w:t>
      </w:r>
      <w:r w:rsidR="00596928">
        <w:t xml:space="preserve">well </w:t>
      </w:r>
      <w:r>
        <w:t>ensconced, firmly ensconced</w:t>
      </w:r>
      <w:r w:rsidR="00596928">
        <w:t>,</w:t>
      </w:r>
      <w:r>
        <w:t xml:space="preserve"> </w:t>
      </w:r>
      <w:r w:rsidR="00A9235D">
        <w:t>b</w:t>
      </w:r>
      <w:r w:rsidR="00596928">
        <w:t xml:space="preserve">ut something major </w:t>
      </w:r>
      <w:r w:rsidR="004656A0">
        <w:t>happened.  It wa</w:t>
      </w:r>
      <w:r w:rsidR="00596928">
        <w:t>s very hard to trace, but that wa</w:t>
      </w:r>
      <w:r w:rsidR="001758A4">
        <w:t xml:space="preserve">s </w:t>
      </w:r>
      <w:r w:rsidR="004656A0">
        <w:t xml:space="preserve">a … </w:t>
      </w:r>
      <w:r w:rsidR="001758A4">
        <w:t xml:space="preserve">experience at the </w:t>
      </w:r>
      <w:r w:rsidR="00FE39C0">
        <w:t>time</w:t>
      </w:r>
      <w:r w:rsidR="00596928">
        <w:t xml:space="preserve"> of the exile</w:t>
      </w:r>
      <w:r w:rsidR="00FE39C0">
        <w:t>.</w:t>
      </w:r>
    </w:p>
    <w:p w:rsidR="00A7479F" w:rsidRDefault="00FE39C0" w:rsidP="002D23D3">
      <w:pPr>
        <w:tabs>
          <w:tab w:val="left" w:pos="1080"/>
        </w:tabs>
        <w:ind w:left="720" w:right="720"/>
      </w:pPr>
      <w:r>
        <w:t>N: So</w:t>
      </w:r>
      <w:r w:rsidR="00573E98">
        <w:t>,</w:t>
      </w:r>
      <w:r>
        <w:t xml:space="preserve"> </w:t>
      </w:r>
      <w:r w:rsidR="00A7479F">
        <w:t xml:space="preserve">the experience of the exile and writing the Bible, </w:t>
      </w:r>
      <w:r>
        <w:t xml:space="preserve">the concept of God </w:t>
      </w:r>
      <w:r w:rsidR="000C43A9">
        <w:t>as it</w:t>
      </w:r>
      <w:r w:rsidR="00130D36">
        <w:t xml:space="preserve"> is </w:t>
      </w:r>
      <w:r w:rsidR="00A7479F">
        <w:t>know</w:t>
      </w:r>
      <w:r>
        <w:t>n</w:t>
      </w:r>
      <w:r w:rsidR="00A7479F">
        <w:t xml:space="preserve"> today is born.</w:t>
      </w:r>
      <w:r w:rsidR="00397A25">
        <w:rPr>
          <w:rStyle w:val="EndnoteReference"/>
        </w:rPr>
        <w:endnoteReference w:id="17"/>
      </w:r>
    </w:p>
    <w:p w:rsidR="00FE39C0" w:rsidRDefault="00FE39C0" w:rsidP="002D23D3">
      <w:pPr>
        <w:tabs>
          <w:tab w:val="left" w:pos="1080"/>
        </w:tabs>
        <w:ind w:left="720" w:right="720"/>
      </w:pPr>
      <w:r>
        <w:t>McCarter: In a way P</w:t>
      </w:r>
      <w:r w:rsidR="005B18E2">
        <w:rPr>
          <w:rStyle w:val="EndnoteReference"/>
        </w:rPr>
        <w:endnoteReference w:id="18"/>
      </w:r>
      <w:r>
        <w:t xml:space="preserve"> created something that was much greater, because it was greater than </w:t>
      </w:r>
      <w:r w:rsidR="00596928">
        <w:t>any</w:t>
      </w:r>
      <w:r>
        <w:t xml:space="preserve"> individual land</w:t>
      </w:r>
      <w:r w:rsidR="00130D36">
        <w:t xml:space="preserve"> or kingdom</w:t>
      </w:r>
      <w:r>
        <w:t xml:space="preserve">, it was </w:t>
      </w:r>
      <w:r w:rsidR="00596928">
        <w:t xml:space="preserve">a kind of </w:t>
      </w:r>
      <w:r w:rsidR="004656A0">
        <w:t xml:space="preserve">a </w:t>
      </w:r>
      <w:r w:rsidR="00130D36">
        <w:t>universal religion based on</w:t>
      </w:r>
      <w:r>
        <w:t xml:space="preserve"> the </w:t>
      </w:r>
      <w:r>
        <w:lastRenderedPageBreak/>
        <w:t>creator God, not just the god of a single nation, the God of the world, the God of the universe.</w:t>
      </w:r>
      <w:r w:rsidR="00272606">
        <w:rPr>
          <w:rStyle w:val="EndnoteReference"/>
        </w:rPr>
        <w:endnoteReference w:id="19"/>
      </w:r>
    </w:p>
    <w:p w:rsidR="00FE39C0" w:rsidRDefault="00FE39C0" w:rsidP="002D23D3">
      <w:pPr>
        <w:tabs>
          <w:tab w:val="left" w:pos="1080"/>
        </w:tabs>
        <w:ind w:left="720" w:right="720"/>
      </w:pPr>
      <w:r>
        <w:t>Mey</w:t>
      </w:r>
      <w:r w:rsidR="00A7479F">
        <w:t xml:space="preserve">ers: This </w:t>
      </w:r>
      <w:r>
        <w:t xml:space="preserve">moves Yahweh into the realm of being a universal deity. Who has the power to effect what happens in the whole universe.  This </w:t>
      </w:r>
      <w:r w:rsidR="00A7479F">
        <w:t>makes the God of ancient Israel [Judah]</w:t>
      </w:r>
      <w:r>
        <w:t xml:space="preserve"> the universal God of the world</w:t>
      </w:r>
      <w:r w:rsidR="00A7479F">
        <w:t xml:space="preserve"> </w:t>
      </w:r>
      <w:r>
        <w:t xml:space="preserve">that resonates with people, </w:t>
      </w:r>
      <w:r w:rsidR="00A7479F">
        <w:t xml:space="preserve">at least </w:t>
      </w:r>
      <w:r>
        <w:t>in Jewish, Christian</w:t>
      </w:r>
      <w:r w:rsidR="00A7479F">
        <w:t xml:space="preserve">, and </w:t>
      </w:r>
      <w:r>
        <w:t xml:space="preserve">Muslim traditions </w:t>
      </w:r>
      <w:r w:rsidR="00A7479F">
        <w:t>to this very day</w:t>
      </w:r>
      <w:r w:rsidR="00ED26DA">
        <w:t>.</w:t>
      </w:r>
      <w:r w:rsidR="00272606">
        <w:rPr>
          <w:rStyle w:val="EndnoteReference"/>
        </w:rPr>
        <w:endnoteReference w:id="20"/>
      </w:r>
    </w:p>
    <w:p w:rsidR="002D23D3" w:rsidRDefault="002D23D3" w:rsidP="002D23D3">
      <w:pPr>
        <w:tabs>
          <w:tab w:val="left" w:pos="1080"/>
        </w:tabs>
      </w:pPr>
      <w:r>
        <w:t>Unquote.</w:t>
      </w:r>
    </w:p>
    <w:p w:rsidR="00A90025" w:rsidRPr="00573E98" w:rsidRDefault="00573E98" w:rsidP="00573E98">
      <w:pPr>
        <w:spacing w:before="120"/>
        <w:jc w:val="both"/>
        <w:rPr>
          <w:rFonts w:ascii="Trebuchet MS" w:hAnsi="Trebuchet MS"/>
          <w:b/>
          <w:bCs/>
          <w:i/>
          <w:iCs/>
          <w:sz w:val="36"/>
          <w:szCs w:val="36"/>
          <w:lang w:bidi="en-US"/>
        </w:rPr>
      </w:pPr>
      <w:r>
        <w:rPr>
          <w:rFonts w:ascii="Trebuchet MS" w:hAnsi="Trebuchet MS"/>
          <w:b/>
          <w:bCs/>
          <w:i/>
          <w:iCs/>
          <w:sz w:val="36"/>
          <w:szCs w:val="36"/>
          <w:lang w:bidi="en-US"/>
        </w:rPr>
        <w:t>Scrolls</w:t>
      </w:r>
    </w:p>
    <w:p w:rsidR="00D722F9" w:rsidRDefault="00573E98" w:rsidP="00587D57">
      <w:pPr>
        <w:tabs>
          <w:tab w:val="left" w:pos="1080"/>
        </w:tabs>
        <w:rPr>
          <w:lang w:val="en"/>
        </w:rPr>
      </w:pPr>
      <w:r>
        <w:rPr>
          <w:lang w:val="en"/>
        </w:rPr>
        <w:t xml:space="preserve">We promised you </w:t>
      </w:r>
      <w:r w:rsidR="003A1C11">
        <w:rPr>
          <w:lang w:val="en"/>
        </w:rPr>
        <w:t>photographs</w:t>
      </w:r>
      <w:r>
        <w:rPr>
          <w:lang w:val="en"/>
        </w:rPr>
        <w:t xml:space="preserve"> of the silver scrolls.  Here they are:</w:t>
      </w:r>
    </w:p>
    <w:p w:rsidR="00D722F9" w:rsidRDefault="007A076F" w:rsidP="00587D57">
      <w:pPr>
        <w:tabs>
          <w:tab w:val="left" w:pos="1080"/>
        </w:tabs>
      </w:pPr>
      <w:hyperlink r:id="rId10" w:history="1">
        <w:r w:rsidRPr="00366279">
          <w:rPr>
            <w:rStyle w:val="Hyperlink"/>
            <w:lang w:val="en"/>
          </w:rPr>
          <w:t>https://en.wikipedia.org/wiki/Ketef_Hinnom</w:t>
        </w:r>
      </w:hyperlink>
      <w:r w:rsidR="00D722F9">
        <w:rPr>
          <w:noProof/>
          <w:lang w:bidi="he-IL"/>
        </w:rPr>
        <w:drawing>
          <wp:anchor distT="114300" distB="114300" distL="114300" distR="114300" simplePos="0" relativeHeight="251658240" behindDoc="0" locked="0" layoutInCell="1" allowOverlap="1">
            <wp:simplePos x="914400" y="914400"/>
            <wp:positionH relativeFrom="column">
              <wp:align>center</wp:align>
            </wp:positionH>
            <wp:positionV relativeFrom="paragraph">
              <wp:posOffset>114300</wp:posOffset>
            </wp:positionV>
            <wp:extent cx="5486400" cy="3840480"/>
            <wp:effectExtent l="0" t="0" r="0" b="7620"/>
            <wp:wrapTopAndBottom/>
            <wp:docPr id="1" name="Picture 1" descr="Ketef hinom scro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tef hinom scroll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840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22F9" w:rsidRDefault="00EB65C2" w:rsidP="00573E98">
      <w:pPr>
        <w:spacing w:before="120"/>
        <w:jc w:val="both"/>
        <w:rPr>
          <w:rFonts w:ascii="Trebuchet MS" w:hAnsi="Trebuchet MS"/>
          <w:b/>
          <w:bCs/>
          <w:i/>
          <w:iCs/>
          <w:sz w:val="36"/>
          <w:szCs w:val="36"/>
          <w:lang w:bidi="en-US"/>
        </w:rPr>
      </w:pPr>
      <w:r>
        <w:rPr>
          <w:rFonts w:ascii="Trebuchet MS" w:hAnsi="Trebuchet MS"/>
          <w:b/>
          <w:bCs/>
          <w:i/>
          <w:iCs/>
          <w:sz w:val="36"/>
          <w:szCs w:val="36"/>
          <w:lang w:bidi="en-US"/>
        </w:rPr>
        <w:t>Enhancements</w:t>
      </w:r>
    </w:p>
    <w:p w:rsidR="00573E98" w:rsidRPr="00573E98" w:rsidRDefault="00642E49" w:rsidP="00573E98">
      <w:pPr>
        <w:tabs>
          <w:tab w:val="left" w:pos="1080"/>
        </w:tabs>
        <w:rPr>
          <w:lang w:val="en"/>
        </w:rPr>
      </w:pPr>
      <w:r>
        <w:rPr>
          <w:noProof/>
          <w:lang w:bidi="he-IL"/>
        </w:rPr>
        <w:lastRenderedPageBreak/>
        <w:drawing>
          <wp:anchor distT="114300" distB="114300" distL="114300" distR="114300" simplePos="0" relativeHeight="251659264" behindDoc="0" locked="0" layoutInCell="1" allowOverlap="1">
            <wp:simplePos x="0" y="0"/>
            <wp:positionH relativeFrom="column">
              <wp:posOffset>685800</wp:posOffset>
            </wp:positionH>
            <wp:positionV relativeFrom="paragraph">
              <wp:posOffset>1371600</wp:posOffset>
            </wp:positionV>
            <wp:extent cx="2112264" cy="6400800"/>
            <wp:effectExtent l="0" t="0" r="2540" b="0"/>
            <wp:wrapTopAndBottom/>
            <wp:docPr id="2" name="Picture 2" descr="http://www.biblearchaeology.org/image.axd?picture=2010%2f1%2fKetef-Hinnom-Amul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blearchaeology.org/image.axd?picture=2010%2f1%2fKetef-Hinnom-Amulet-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2264" cy="640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he-IL"/>
        </w:rPr>
        <w:drawing>
          <wp:anchor distT="114300" distB="114300" distL="114300" distR="114300" simplePos="0" relativeHeight="251660288" behindDoc="0" locked="0" layoutInCell="1" allowOverlap="1">
            <wp:simplePos x="0" y="0"/>
            <wp:positionH relativeFrom="column">
              <wp:posOffset>3200400</wp:posOffset>
            </wp:positionH>
            <wp:positionV relativeFrom="paragraph">
              <wp:posOffset>1371600</wp:posOffset>
            </wp:positionV>
            <wp:extent cx="2203704" cy="6400800"/>
            <wp:effectExtent l="0" t="0" r="6350" b="0"/>
            <wp:wrapTopAndBottom/>
            <wp:docPr id="3" name="Picture 3" descr="http://www.biblearchaeology.org/image.axd?picture=2010%2f1%2fKetef-Hinnom-Amulet-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blearchaeology.org/image.axd?picture=2010%2f1%2fKetef-Hinnom-Amulet-I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3704" cy="640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1C11">
        <w:rPr>
          <w:lang w:val="en"/>
        </w:rPr>
        <w:t xml:space="preserve">Because these photographs are impossible to read, we also included </w:t>
      </w:r>
      <w:r w:rsidR="00EB65C2">
        <w:rPr>
          <w:lang w:val="en"/>
        </w:rPr>
        <w:t>photographs that were enhanced by modern photographic techniques</w:t>
      </w:r>
      <w:r w:rsidR="007A076F">
        <w:rPr>
          <w:lang w:val="en"/>
        </w:rPr>
        <w:t xml:space="preserve"> and computer im</w:t>
      </w:r>
      <w:r w:rsidR="00EB65C2">
        <w:rPr>
          <w:lang w:val="en"/>
        </w:rPr>
        <w:t xml:space="preserve">aging </w:t>
      </w:r>
      <w:r w:rsidR="007A076F">
        <w:rPr>
          <w:lang w:val="en"/>
        </w:rPr>
        <w:t xml:space="preserve">technology.  The </w:t>
      </w:r>
      <w:r w:rsidR="003A1C11">
        <w:rPr>
          <w:lang w:val="en"/>
        </w:rPr>
        <w:t>character impressions</w:t>
      </w:r>
      <w:r w:rsidR="007A076F">
        <w:rPr>
          <w:lang w:val="en"/>
        </w:rPr>
        <w:t xml:space="preserve"> are now legible</w:t>
      </w:r>
      <w:r w:rsidR="003A1C11">
        <w:rPr>
          <w:lang w:val="en"/>
        </w:rPr>
        <w:t xml:space="preserve">: so, you </w:t>
      </w:r>
      <w:r w:rsidR="007A076F">
        <w:rPr>
          <w:lang w:val="en"/>
        </w:rPr>
        <w:t>can</w:t>
      </w:r>
      <w:r w:rsidR="003A1C11">
        <w:rPr>
          <w:lang w:val="en"/>
        </w:rPr>
        <w:t xml:space="preserve"> see what the engraving actually looks like.  It is very clearly paleo-Hebrew script.</w:t>
      </w:r>
      <w:r w:rsidR="002C20E0">
        <w:rPr>
          <w:rStyle w:val="EndnoteReference"/>
          <w:lang w:val="en"/>
        </w:rPr>
        <w:endnoteReference w:id="21"/>
      </w:r>
    </w:p>
    <w:p w:rsidR="007A076F" w:rsidRPr="007A076F" w:rsidRDefault="007A076F" w:rsidP="007A076F">
      <w:pPr>
        <w:tabs>
          <w:tab w:val="left" w:pos="1080"/>
        </w:tabs>
      </w:pPr>
      <w:hyperlink r:id="rId14" w:history="1">
        <w:r w:rsidRPr="00366279">
          <w:rPr>
            <w:rStyle w:val="Hyperlink"/>
          </w:rPr>
          <w:t>http://www.biblearchaeology.org/post/2010/01/06/The-Blessing-of-the-Silver-Scrolls.aspx</w:t>
        </w:r>
      </w:hyperlink>
    </w:p>
    <w:p w:rsidR="00D722F9" w:rsidRPr="005A7F47" w:rsidRDefault="005A7F47" w:rsidP="005A7F47">
      <w:pPr>
        <w:spacing w:before="120"/>
        <w:jc w:val="both"/>
        <w:rPr>
          <w:rFonts w:ascii="Trebuchet MS" w:hAnsi="Trebuchet MS"/>
          <w:b/>
          <w:bCs/>
          <w:i/>
          <w:iCs/>
          <w:sz w:val="36"/>
          <w:szCs w:val="36"/>
          <w:lang w:bidi="en-US"/>
        </w:rPr>
      </w:pPr>
      <w:r>
        <w:rPr>
          <w:rFonts w:ascii="Trebuchet MS" w:hAnsi="Trebuchet MS"/>
          <w:b/>
          <w:bCs/>
          <w:i/>
          <w:iCs/>
          <w:sz w:val="36"/>
          <w:szCs w:val="36"/>
          <w:lang w:bidi="en-US"/>
        </w:rPr>
        <w:t>Contrast</w:t>
      </w:r>
    </w:p>
    <w:p w:rsidR="00D722F9" w:rsidRDefault="005A7F47" w:rsidP="00587D57">
      <w:pPr>
        <w:tabs>
          <w:tab w:val="left" w:pos="1080"/>
        </w:tabs>
        <w:rPr>
          <w:lang w:val="en"/>
        </w:rPr>
      </w:pPr>
      <w:r>
        <w:rPr>
          <w:lang w:val="en"/>
        </w:rPr>
        <w:t>Contrast what you see</w:t>
      </w:r>
      <w:r w:rsidR="00E9605F">
        <w:rPr>
          <w:lang w:val="en"/>
        </w:rPr>
        <w:t xml:space="preserve"> in the representations of the artifacts, with the block Aramaic style of Hebrew text below, which is similar to the text found in printed Hebrew Bibles.  The sample is the Great Shema.</w:t>
      </w:r>
    </w:p>
    <w:p w:rsidR="00E9605F" w:rsidRDefault="00E9605F" w:rsidP="00587D57">
      <w:pPr>
        <w:tabs>
          <w:tab w:val="left" w:pos="1080"/>
        </w:tabs>
        <w:rPr>
          <w:lang w:val="en"/>
        </w:rPr>
      </w:pPr>
      <w:r>
        <w:rPr>
          <w:lang w:val="en"/>
        </w:rPr>
        <w:t>Quote:</w:t>
      </w:r>
    </w:p>
    <w:p w:rsidR="00D74BE3" w:rsidRPr="00772240" w:rsidRDefault="00D74BE3" w:rsidP="00D74BE3">
      <w:pPr>
        <w:tabs>
          <w:tab w:val="left" w:pos="1080"/>
        </w:tabs>
        <w:jc w:val="right"/>
        <w:rPr>
          <w:rFonts w:asciiTheme="majorBidi" w:hAnsiTheme="majorBidi" w:cstheme="majorBidi"/>
          <w:sz w:val="38"/>
          <w:szCs w:val="38"/>
          <w:lang w:val="en"/>
        </w:rPr>
      </w:pPr>
      <w:r w:rsidRPr="00772240">
        <w:rPr>
          <w:rFonts w:asciiTheme="majorBidi" w:hAnsiTheme="majorBidi" w:cstheme="majorBidi"/>
          <w:sz w:val="40"/>
          <w:szCs w:val="40"/>
          <w:rtl/>
          <w:lang w:val="en" w:bidi="he-IL"/>
        </w:rPr>
        <w:t>שְׁמַ֖ע יִשְׂרָאֵ֑ל יְהוָ֥ה אֱלֹהֵ֖ינוּ יְהוָ֥ה׀ אֶחָֽד׃</w:t>
      </w:r>
    </w:p>
    <w:p w:rsidR="00D74BE3" w:rsidRPr="00772240" w:rsidRDefault="00D74BE3" w:rsidP="00D74BE3">
      <w:pPr>
        <w:tabs>
          <w:tab w:val="left" w:pos="1080"/>
        </w:tabs>
        <w:jc w:val="right"/>
        <w:rPr>
          <w:rFonts w:asciiTheme="majorBidi" w:hAnsiTheme="majorBidi" w:cstheme="majorBidi"/>
          <w:sz w:val="38"/>
          <w:szCs w:val="38"/>
          <w:lang w:val="en"/>
        </w:rPr>
      </w:pPr>
      <w:r w:rsidRPr="00772240">
        <w:rPr>
          <w:rFonts w:asciiTheme="majorBidi" w:hAnsiTheme="majorBidi" w:cstheme="majorBidi"/>
          <w:sz w:val="38"/>
          <w:szCs w:val="38"/>
          <w:rtl/>
          <w:lang w:val="en" w:bidi="he-IL"/>
        </w:rPr>
        <w:t>וְאָ֣הַבְתָּ֔ אֵ֖ת יְהוָ֣ה אֱלֹהֶ֑יךָ בְּכָל־לְבָבְךָ֥ וּבְכָל־נַפְשְׁךָ֖ וּבְכָל־מְאֹדֶֽךָ׃</w:t>
      </w:r>
    </w:p>
    <w:p w:rsidR="00D74BE3" w:rsidRPr="00772240" w:rsidRDefault="00D74BE3" w:rsidP="00D74BE3">
      <w:pPr>
        <w:tabs>
          <w:tab w:val="left" w:pos="1080"/>
        </w:tabs>
        <w:jc w:val="right"/>
        <w:rPr>
          <w:rFonts w:asciiTheme="majorBidi" w:hAnsiTheme="majorBidi" w:cstheme="majorBidi"/>
          <w:sz w:val="38"/>
          <w:szCs w:val="38"/>
          <w:lang w:val="en"/>
        </w:rPr>
      </w:pPr>
      <w:r w:rsidRPr="00772240">
        <w:rPr>
          <w:rFonts w:asciiTheme="majorBidi" w:hAnsiTheme="majorBidi" w:cstheme="majorBidi"/>
          <w:sz w:val="38"/>
          <w:szCs w:val="38"/>
          <w:lang w:val="en"/>
        </w:rPr>
        <w:t xml:space="preserve"> </w:t>
      </w:r>
      <w:r w:rsidRPr="00772240">
        <w:rPr>
          <w:rFonts w:asciiTheme="majorBidi" w:hAnsiTheme="majorBidi" w:cstheme="majorBidi"/>
          <w:sz w:val="38"/>
          <w:szCs w:val="38"/>
          <w:rtl/>
          <w:lang w:val="en" w:bidi="he-IL"/>
        </w:rPr>
        <w:t>וְהָי֞וּ הַדְּבָרִ֣ים הָאֵ֗לֶּה אֲשֶׁ֨ר אָנֹכִ֧י מְצַוְּךָ֛ הַיּ֖וֹם עַל־לְבָבֶֽךָ׃</w:t>
      </w:r>
    </w:p>
    <w:p w:rsidR="00D74BE3" w:rsidRPr="00772240" w:rsidRDefault="00D74BE3" w:rsidP="00D74BE3">
      <w:pPr>
        <w:tabs>
          <w:tab w:val="left" w:pos="1080"/>
        </w:tabs>
        <w:jc w:val="right"/>
        <w:rPr>
          <w:rFonts w:asciiTheme="majorBidi" w:hAnsiTheme="majorBidi" w:cstheme="majorBidi"/>
          <w:sz w:val="38"/>
          <w:szCs w:val="38"/>
          <w:lang w:val="en"/>
        </w:rPr>
      </w:pPr>
      <w:r w:rsidRPr="00772240">
        <w:rPr>
          <w:rFonts w:asciiTheme="majorBidi" w:hAnsiTheme="majorBidi" w:cstheme="majorBidi"/>
          <w:sz w:val="38"/>
          <w:szCs w:val="38"/>
          <w:rtl/>
          <w:lang w:val="en" w:bidi="he-IL"/>
        </w:rPr>
        <w:t>וְשִׁנַּנְתָּ֣ם לְבָנֶ֔יךָ וְדִבַּרְתָּ֖ בָּ֑ם בְּשִׁבְתְּךָ֤ בְּבֵיתֶ֙ךָ֙ וּבְלֶכְתְּךָ֣ בַדֶּ֔רֶךְ וּֽבְשָׁכְבְּךָ֖ וּבְקוּמֶֽךָ׃</w:t>
      </w:r>
    </w:p>
    <w:p w:rsidR="00D74BE3" w:rsidRPr="00772240" w:rsidRDefault="00D74BE3" w:rsidP="00D74BE3">
      <w:pPr>
        <w:tabs>
          <w:tab w:val="left" w:pos="1080"/>
        </w:tabs>
        <w:jc w:val="right"/>
        <w:rPr>
          <w:rFonts w:asciiTheme="majorBidi" w:hAnsiTheme="majorBidi" w:cstheme="majorBidi"/>
          <w:sz w:val="38"/>
          <w:szCs w:val="38"/>
          <w:lang w:val="en"/>
        </w:rPr>
      </w:pPr>
      <w:r w:rsidRPr="00772240">
        <w:rPr>
          <w:rFonts w:asciiTheme="majorBidi" w:hAnsiTheme="majorBidi" w:cstheme="majorBidi"/>
          <w:sz w:val="38"/>
          <w:szCs w:val="38"/>
          <w:rtl/>
          <w:lang w:val="en" w:bidi="he-IL"/>
        </w:rPr>
        <w:t>וּקְשַׁרְתָּ֥ם לְא֖וֹת עַל־יָדֶ֑ךָ וְהָי֥וּ לְטֹטָפֹ֖ת בֵּ֥ין עֵינֶֽיךָ׃</w:t>
      </w:r>
    </w:p>
    <w:p w:rsidR="00D74BE3" w:rsidRPr="00772240" w:rsidRDefault="00D74BE3" w:rsidP="00D74BE3">
      <w:pPr>
        <w:tabs>
          <w:tab w:val="left" w:pos="1080"/>
        </w:tabs>
        <w:jc w:val="right"/>
        <w:rPr>
          <w:rFonts w:asciiTheme="majorBidi" w:hAnsiTheme="majorBidi" w:cstheme="majorBidi"/>
          <w:sz w:val="38"/>
          <w:szCs w:val="38"/>
          <w:lang w:val="en"/>
        </w:rPr>
      </w:pPr>
      <w:r w:rsidRPr="00227E27">
        <w:rPr>
          <w:rStyle w:val="EndnoteReference"/>
          <w:rFonts w:asciiTheme="majorBidi" w:hAnsiTheme="majorBidi" w:cstheme="majorBidi"/>
          <w:szCs w:val="32"/>
          <w:lang w:val="en"/>
        </w:rPr>
        <w:endnoteReference w:id="22"/>
      </w:r>
      <w:r w:rsidRPr="00772240">
        <w:rPr>
          <w:rFonts w:asciiTheme="majorBidi" w:hAnsiTheme="majorBidi" w:cstheme="majorBidi"/>
          <w:sz w:val="38"/>
          <w:szCs w:val="38"/>
          <w:rtl/>
          <w:lang w:val="en" w:bidi="he-IL"/>
        </w:rPr>
        <w:t>וּכְתַבְתָּ֛ם עַל־מְזוּזֹ֥ת בֵּיתֶ֖ךָ וּבִשְׁעָרֶֽיךָ׃</w:t>
      </w:r>
    </w:p>
    <w:p w:rsidR="00E9605F" w:rsidRDefault="00E9605F" w:rsidP="00587D57">
      <w:pPr>
        <w:tabs>
          <w:tab w:val="left" w:pos="1080"/>
        </w:tabs>
        <w:rPr>
          <w:lang w:val="en"/>
        </w:rPr>
      </w:pPr>
      <w:r>
        <w:rPr>
          <w:lang w:val="en"/>
        </w:rPr>
        <w:t>Unquote.</w:t>
      </w:r>
    </w:p>
    <w:p w:rsidR="00D722F9" w:rsidRDefault="00E9605F" w:rsidP="00587D57">
      <w:pPr>
        <w:tabs>
          <w:tab w:val="left" w:pos="1080"/>
        </w:tabs>
        <w:rPr>
          <w:lang w:val="en"/>
        </w:rPr>
      </w:pPr>
      <w:r>
        <w:rPr>
          <w:lang w:val="en"/>
        </w:rPr>
        <w:t>Here is another example of the problem</w:t>
      </w:r>
      <w:r w:rsidR="0044181C">
        <w:rPr>
          <w:lang w:val="en"/>
        </w:rPr>
        <w:t>:</w:t>
      </w:r>
    </w:p>
    <w:p w:rsidR="0044181C" w:rsidRPr="0044181C" w:rsidRDefault="0044181C" w:rsidP="00587D57">
      <w:pPr>
        <w:tabs>
          <w:tab w:val="left" w:pos="1080"/>
        </w:tabs>
        <w:rPr>
          <w:sz w:val="16"/>
          <w:szCs w:val="16"/>
          <w:lang w:val="en"/>
        </w:rPr>
      </w:pPr>
    </w:p>
    <w:tbl>
      <w:tblPr>
        <w:tblW w:w="936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shd w:val="clear" w:color="auto" w:fill="002060"/>
        <w:tblCellMar>
          <w:left w:w="15" w:type="dxa"/>
          <w:bottom w:w="15" w:type="dxa"/>
          <w:right w:w="15" w:type="dxa"/>
        </w:tblCellMar>
        <w:tblLook w:val="04A0" w:firstRow="1" w:lastRow="0" w:firstColumn="1" w:lastColumn="0" w:noHBand="0" w:noVBand="1"/>
      </w:tblPr>
      <w:tblGrid>
        <w:gridCol w:w="1776"/>
        <w:gridCol w:w="1952"/>
        <w:gridCol w:w="1651"/>
        <w:gridCol w:w="2083"/>
        <w:gridCol w:w="1898"/>
      </w:tblGrid>
      <w:tr w:rsidR="0044181C" w:rsidRPr="0044181C" w:rsidTr="002B0275">
        <w:trPr>
          <w:trHeight w:hRule="exact" w:val="1008"/>
          <w:tblHeader/>
        </w:trPr>
        <w:tc>
          <w:tcPr>
            <w:tcW w:w="0" w:type="auto"/>
            <w:shd w:val="clear" w:color="auto" w:fill="002060"/>
            <w:tcMar>
              <w:top w:w="48" w:type="dxa"/>
              <w:left w:w="96" w:type="dxa"/>
              <w:bottom w:w="48" w:type="dxa"/>
              <w:right w:w="96" w:type="dxa"/>
            </w:tcMar>
            <w:vAlign w:val="center"/>
            <w:hideMark/>
          </w:tcPr>
          <w:p w:rsidR="00E9605F" w:rsidRPr="002B0275" w:rsidRDefault="00E9605F" w:rsidP="002B0275">
            <w:pPr>
              <w:spacing w:before="240" w:after="240"/>
              <w:jc w:val="center"/>
              <w:rPr>
                <w:rFonts w:ascii="Arial" w:hAnsi="Arial" w:cs="Arial"/>
                <w:szCs w:val="32"/>
              </w:rPr>
            </w:pPr>
            <w:r w:rsidRPr="002B0275">
              <w:rPr>
                <w:rFonts w:ascii="Arial" w:hAnsi="Arial" w:cs="Arial"/>
                <w:szCs w:val="32"/>
              </w:rPr>
              <w:t>Phoenician</w:t>
            </w:r>
          </w:p>
        </w:tc>
        <w:tc>
          <w:tcPr>
            <w:tcW w:w="0" w:type="auto"/>
            <w:shd w:val="clear" w:color="auto" w:fill="002060"/>
            <w:tcMar>
              <w:top w:w="48" w:type="dxa"/>
              <w:left w:w="96" w:type="dxa"/>
              <w:bottom w:w="48" w:type="dxa"/>
              <w:right w:w="96" w:type="dxa"/>
            </w:tcMar>
            <w:vAlign w:val="center"/>
            <w:hideMark/>
          </w:tcPr>
          <w:p w:rsidR="00E9605F" w:rsidRPr="0044181C" w:rsidRDefault="00A07951">
            <w:pPr>
              <w:spacing w:before="240" w:after="240"/>
              <w:jc w:val="center"/>
              <w:rPr>
                <w:rFonts w:ascii="Arial" w:hAnsi="Arial" w:cs="Arial"/>
                <w:szCs w:val="32"/>
              </w:rPr>
            </w:pPr>
            <w:r>
              <w:rPr>
                <w:rFonts w:ascii="Arial" w:hAnsi="Arial" w:cs="Arial"/>
                <w:szCs w:val="32"/>
              </w:rPr>
              <w:t>pa</w:t>
            </w:r>
            <w:r w:rsidR="00E9605F" w:rsidRPr="0044181C">
              <w:rPr>
                <w:rFonts w:ascii="Arial" w:hAnsi="Arial" w:cs="Arial"/>
                <w:szCs w:val="32"/>
              </w:rPr>
              <w:t>leo-Hebrew</w:t>
            </w:r>
          </w:p>
        </w:tc>
        <w:tc>
          <w:tcPr>
            <w:tcW w:w="0" w:type="auto"/>
            <w:shd w:val="clear" w:color="auto" w:fill="002060"/>
            <w:tcMar>
              <w:top w:w="48" w:type="dxa"/>
              <w:left w:w="96" w:type="dxa"/>
              <w:bottom w:w="48" w:type="dxa"/>
              <w:right w:w="96" w:type="dxa"/>
            </w:tcMar>
            <w:vAlign w:val="center"/>
            <w:hideMark/>
          </w:tcPr>
          <w:p w:rsidR="00E9605F" w:rsidRPr="0044181C" w:rsidRDefault="00E9605F">
            <w:pPr>
              <w:spacing w:before="240" w:after="240"/>
              <w:jc w:val="center"/>
              <w:rPr>
                <w:rFonts w:ascii="Arial" w:hAnsi="Arial" w:cs="Arial"/>
                <w:szCs w:val="32"/>
              </w:rPr>
            </w:pPr>
            <w:r w:rsidRPr="0044181C">
              <w:rPr>
                <w:rFonts w:ascii="Arial" w:hAnsi="Arial" w:cs="Arial"/>
                <w:szCs w:val="32"/>
              </w:rPr>
              <w:t>Samaritan</w:t>
            </w:r>
          </w:p>
        </w:tc>
        <w:tc>
          <w:tcPr>
            <w:tcW w:w="0" w:type="auto"/>
            <w:shd w:val="clear" w:color="auto" w:fill="002060"/>
            <w:tcMar>
              <w:top w:w="48" w:type="dxa"/>
              <w:left w:w="96" w:type="dxa"/>
              <w:bottom w:w="48" w:type="dxa"/>
              <w:right w:w="96" w:type="dxa"/>
            </w:tcMar>
            <w:vAlign w:val="center"/>
            <w:hideMark/>
          </w:tcPr>
          <w:p w:rsidR="00E9605F" w:rsidRPr="0044181C" w:rsidRDefault="00A07951">
            <w:pPr>
              <w:spacing w:before="240" w:after="240"/>
              <w:jc w:val="center"/>
              <w:rPr>
                <w:rFonts w:ascii="Arial" w:hAnsi="Arial" w:cs="Arial"/>
                <w:szCs w:val="32"/>
              </w:rPr>
            </w:pPr>
            <w:r>
              <w:rPr>
                <w:rFonts w:ascii="Arial" w:hAnsi="Arial" w:cs="Arial"/>
                <w:szCs w:val="32"/>
              </w:rPr>
              <w:t>s</w:t>
            </w:r>
            <w:r w:rsidR="00E9605F" w:rsidRPr="0044181C">
              <w:rPr>
                <w:rFonts w:ascii="Arial" w:hAnsi="Arial" w:cs="Arial"/>
                <w:szCs w:val="32"/>
              </w:rPr>
              <w:t>quare</w:t>
            </w:r>
            <w:r w:rsidR="00424CFF" w:rsidRPr="0044181C">
              <w:rPr>
                <w:rFonts w:ascii="Arial" w:hAnsi="Arial" w:cs="Arial"/>
                <w:szCs w:val="32"/>
              </w:rPr>
              <w:t xml:space="preserve"> </w:t>
            </w:r>
            <w:r w:rsidR="00E9605F" w:rsidRPr="0044181C">
              <w:rPr>
                <w:rFonts w:ascii="Arial" w:hAnsi="Arial" w:cs="Arial"/>
                <w:szCs w:val="32"/>
              </w:rPr>
              <w:t>Hebrew</w:t>
            </w:r>
          </w:p>
        </w:tc>
        <w:tc>
          <w:tcPr>
            <w:tcW w:w="0" w:type="auto"/>
            <w:shd w:val="clear" w:color="auto" w:fill="002060"/>
            <w:tcMar>
              <w:top w:w="48" w:type="dxa"/>
              <w:left w:w="96" w:type="dxa"/>
              <w:bottom w:w="48" w:type="dxa"/>
              <w:right w:w="96" w:type="dxa"/>
            </w:tcMar>
            <w:vAlign w:val="center"/>
            <w:hideMark/>
          </w:tcPr>
          <w:p w:rsidR="00E9605F" w:rsidRPr="0044181C" w:rsidRDefault="00E9605F">
            <w:pPr>
              <w:spacing w:before="240" w:after="240"/>
              <w:jc w:val="center"/>
              <w:rPr>
                <w:rFonts w:ascii="Arial" w:hAnsi="Arial" w:cs="Arial"/>
                <w:szCs w:val="32"/>
              </w:rPr>
            </w:pPr>
            <w:r w:rsidRPr="0044181C">
              <w:rPr>
                <w:rFonts w:ascii="Arial" w:hAnsi="Arial" w:cs="Arial"/>
                <w:szCs w:val="32"/>
              </w:rPr>
              <w:t>English name</w:t>
            </w:r>
          </w:p>
        </w:tc>
      </w:tr>
      <w:tr w:rsidR="0044181C" w:rsidRPr="0044181C" w:rsidTr="002B0275">
        <w:trPr>
          <w:trHeight w:hRule="exact" w:val="576"/>
        </w:trPr>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noProof/>
                <w:lang w:bidi="he-IL"/>
              </w:rPr>
              <w:drawing>
                <wp:inline distT="0" distB="0" distL="0" distR="0">
                  <wp:extent cx="191135" cy="191135"/>
                  <wp:effectExtent l="0" t="0" r="0" b="0"/>
                  <wp:docPr id="47" name="Picture 47" descr="Aleph">
                    <a:hlinkClick xmlns:a="http://schemas.openxmlformats.org/drawingml/2006/main" r:id="rId15" tooltip="&quot;Alep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ph">
                            <a:hlinkClick r:id="rId15" tooltip="&quot;Aleph&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noProof/>
                <w:lang w:bidi="he-IL"/>
              </w:rPr>
              <w:drawing>
                <wp:inline distT="0" distB="0" distL="0" distR="0">
                  <wp:extent cx="274320" cy="228600"/>
                  <wp:effectExtent l="0" t="0" r="0" b="0"/>
                  <wp:docPr id="46" name="Picture 46" descr="Aleph">
                    <a:hlinkClick xmlns:a="http://schemas.openxmlformats.org/drawingml/2006/main" r:id="rId17" tooltip="&quot;Alep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eph">
                            <a:hlinkClick r:id="rId17" tooltip="&quot;Aleph&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rFonts w:ascii="Arial" w:hAnsi="Arial" w:cs="Arial"/>
                <w:lang w:val="en"/>
              </w:rPr>
            </w:pPr>
            <w:r w:rsidRPr="002B0275">
              <w:rPr>
                <w:rFonts w:ascii="Arial" w:hAnsi="Arial" w:cs="Arial" w:hint="cs"/>
                <w:rtl/>
                <w:lang w:val="en"/>
              </w:rPr>
              <w:t>ࠀ</w:t>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sz w:val="40"/>
                <w:szCs w:val="40"/>
                <w:lang w:val="en" w:bidi="he-IL"/>
              </w:rPr>
            </w:pPr>
            <w:r w:rsidRPr="002B0275">
              <w:rPr>
                <w:sz w:val="40"/>
                <w:szCs w:val="40"/>
                <w:rtl/>
                <w:lang w:val="en" w:bidi="he-IL"/>
              </w:rPr>
              <w:t>א</w:t>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lang w:val="en"/>
              </w:rPr>
              <w:t>Aleph</w:t>
            </w:r>
          </w:p>
        </w:tc>
      </w:tr>
      <w:tr w:rsidR="0044181C" w:rsidRPr="0044181C" w:rsidTr="002B0275">
        <w:trPr>
          <w:trHeight w:hRule="exact" w:val="576"/>
        </w:trPr>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noProof/>
                <w:lang w:bidi="he-IL"/>
              </w:rPr>
              <w:drawing>
                <wp:inline distT="0" distB="0" distL="0" distR="0">
                  <wp:extent cx="191135" cy="191135"/>
                  <wp:effectExtent l="0" t="0" r="0" b="0"/>
                  <wp:docPr id="45" name="Picture 45" descr="Beth">
                    <a:hlinkClick xmlns:a="http://schemas.openxmlformats.org/drawingml/2006/main" r:id="rId19" tooltip="&quot;Bet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th">
                            <a:hlinkClick r:id="rId19" tooltip="&quot;Beth&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noProof/>
                <w:lang w:bidi="he-IL"/>
              </w:rPr>
              <w:drawing>
                <wp:inline distT="0" distB="0" distL="0" distR="0">
                  <wp:extent cx="301752" cy="228600"/>
                  <wp:effectExtent l="0" t="0" r="3175" b="0"/>
                  <wp:docPr id="44" name="Picture 44" descr="Bet">
                    <a:hlinkClick xmlns:a="http://schemas.openxmlformats.org/drawingml/2006/main" r:id="rId21" tooltip="&quot;B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t">
                            <a:hlinkClick r:id="rId21" tooltip="&quot;Bet&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1752" cy="228600"/>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rFonts w:ascii="Arial" w:hAnsi="Arial" w:cs="Arial"/>
                <w:lang w:val="en"/>
              </w:rPr>
            </w:pPr>
            <w:r w:rsidRPr="002B0275">
              <w:rPr>
                <w:rFonts w:ascii="Arial" w:hAnsi="Arial" w:cs="Arial" w:hint="cs"/>
                <w:rtl/>
                <w:lang w:val="en"/>
              </w:rPr>
              <w:t>ࠁ</w:t>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sz w:val="40"/>
                <w:szCs w:val="40"/>
                <w:lang w:val="en" w:bidi="he-IL"/>
              </w:rPr>
            </w:pPr>
            <w:r w:rsidRPr="002B0275">
              <w:rPr>
                <w:sz w:val="40"/>
                <w:szCs w:val="40"/>
                <w:rtl/>
                <w:lang w:val="en" w:bidi="he-IL"/>
              </w:rPr>
              <w:t>ב</w:t>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lang w:val="en"/>
              </w:rPr>
              <w:t>Bet</w:t>
            </w:r>
          </w:p>
        </w:tc>
      </w:tr>
      <w:tr w:rsidR="0044181C" w:rsidRPr="0044181C" w:rsidTr="002B0275">
        <w:trPr>
          <w:trHeight w:hRule="exact" w:val="576"/>
        </w:trPr>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noProof/>
                <w:lang w:bidi="he-IL"/>
              </w:rPr>
              <w:drawing>
                <wp:inline distT="0" distB="0" distL="0" distR="0">
                  <wp:extent cx="191135" cy="191135"/>
                  <wp:effectExtent l="0" t="0" r="0" b="0"/>
                  <wp:docPr id="43" name="Picture 43" descr="Gimel">
                    <a:hlinkClick xmlns:a="http://schemas.openxmlformats.org/drawingml/2006/main" r:id="rId23" tooltip="&quot;Gim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mel">
                            <a:hlinkClick r:id="rId23" tooltip="&quot;Gimel&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noProof/>
                <w:lang w:bidi="he-IL"/>
              </w:rPr>
              <w:drawing>
                <wp:inline distT="0" distB="0" distL="0" distR="0">
                  <wp:extent cx="301752" cy="228600"/>
                  <wp:effectExtent l="0" t="0" r="3175" b="0"/>
                  <wp:docPr id="42" name="Picture 42" descr="Gimel">
                    <a:hlinkClick xmlns:a="http://schemas.openxmlformats.org/drawingml/2006/main" r:id="rId25" tooltip="&quot;Gim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mel">
                            <a:hlinkClick r:id="rId25" tooltip="&quot;Gimel&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1752" cy="228600"/>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rFonts w:ascii="Arial" w:hAnsi="Arial" w:cs="Arial"/>
                <w:lang w:val="en"/>
              </w:rPr>
            </w:pPr>
            <w:r w:rsidRPr="002B0275">
              <w:rPr>
                <w:rFonts w:ascii="Arial" w:hAnsi="Arial" w:cs="Arial" w:hint="cs"/>
                <w:rtl/>
                <w:lang w:val="en"/>
              </w:rPr>
              <w:t>ࠂ</w:t>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sz w:val="40"/>
                <w:szCs w:val="40"/>
                <w:lang w:val="en" w:bidi="he-IL"/>
              </w:rPr>
            </w:pPr>
            <w:r w:rsidRPr="002B0275">
              <w:rPr>
                <w:sz w:val="40"/>
                <w:szCs w:val="40"/>
                <w:rtl/>
                <w:lang w:val="en" w:bidi="he-IL"/>
              </w:rPr>
              <w:t>ג</w:t>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lang w:val="en"/>
              </w:rPr>
              <w:t>Gimel</w:t>
            </w:r>
          </w:p>
        </w:tc>
      </w:tr>
      <w:tr w:rsidR="0044181C" w:rsidRPr="0044181C" w:rsidTr="002B0275">
        <w:trPr>
          <w:trHeight w:hRule="exact" w:val="576"/>
        </w:trPr>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noProof/>
                <w:lang w:bidi="he-IL"/>
              </w:rPr>
              <w:drawing>
                <wp:inline distT="0" distB="0" distL="0" distR="0">
                  <wp:extent cx="191135" cy="191135"/>
                  <wp:effectExtent l="0" t="0" r="0" b="0"/>
                  <wp:docPr id="41" name="Picture 41" descr="Daleth">
                    <a:hlinkClick xmlns:a="http://schemas.openxmlformats.org/drawingml/2006/main" r:id="rId27" tooltip="&quot;Dalet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leth">
                            <a:hlinkClick r:id="rId27" tooltip="&quot;Daleth&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noProof/>
                <w:lang w:bidi="he-IL"/>
              </w:rPr>
              <w:drawing>
                <wp:inline distT="0" distB="0" distL="0" distR="0">
                  <wp:extent cx="301752" cy="228600"/>
                  <wp:effectExtent l="0" t="0" r="3175" b="0"/>
                  <wp:docPr id="40" name="Picture 40" descr="Daled">
                    <a:hlinkClick xmlns:a="http://schemas.openxmlformats.org/drawingml/2006/main" r:id="rId29" tooltip="&quot;Dal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led">
                            <a:hlinkClick r:id="rId29" tooltip="&quot;Daled&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1752" cy="228600"/>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rFonts w:ascii="Arial" w:hAnsi="Arial" w:cs="Arial"/>
                <w:lang w:val="en"/>
              </w:rPr>
            </w:pPr>
            <w:r w:rsidRPr="002B0275">
              <w:rPr>
                <w:rFonts w:ascii="Arial" w:hAnsi="Arial" w:cs="Arial" w:hint="cs"/>
                <w:rtl/>
                <w:lang w:val="en"/>
              </w:rPr>
              <w:t>ࠃ</w:t>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sz w:val="40"/>
                <w:szCs w:val="40"/>
                <w:lang w:val="en" w:bidi="he-IL"/>
              </w:rPr>
            </w:pPr>
            <w:r w:rsidRPr="002B0275">
              <w:rPr>
                <w:sz w:val="40"/>
                <w:szCs w:val="40"/>
                <w:rtl/>
                <w:lang w:val="en" w:bidi="he-IL"/>
              </w:rPr>
              <w:t>ד</w:t>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lang w:val="en"/>
              </w:rPr>
              <w:t>Dalet</w:t>
            </w:r>
          </w:p>
        </w:tc>
      </w:tr>
      <w:tr w:rsidR="0044181C" w:rsidRPr="0044181C" w:rsidTr="002B0275">
        <w:trPr>
          <w:trHeight w:hRule="exact" w:val="576"/>
        </w:trPr>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noProof/>
                <w:lang w:bidi="he-IL"/>
              </w:rPr>
              <w:drawing>
                <wp:inline distT="0" distB="0" distL="0" distR="0">
                  <wp:extent cx="191135" cy="191135"/>
                  <wp:effectExtent l="0" t="0" r="0" b="0"/>
                  <wp:docPr id="39" name="Picture 39" descr="He">
                    <a:hlinkClick xmlns:a="http://schemas.openxmlformats.org/drawingml/2006/main" r:id="rId31" tooltip="&quot;H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
                            <a:hlinkClick r:id="rId31" tooltip="&quot;He&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noProof/>
                <w:lang w:bidi="he-IL"/>
              </w:rPr>
              <w:drawing>
                <wp:inline distT="0" distB="0" distL="0" distR="0">
                  <wp:extent cx="301752" cy="228600"/>
                  <wp:effectExtent l="0" t="0" r="3175" b="0"/>
                  <wp:docPr id="38" name="Picture 38" descr="Heh">
                    <a:hlinkClick xmlns:a="http://schemas.openxmlformats.org/drawingml/2006/main" r:id="rId33" tooltip="&quot;He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h">
                            <a:hlinkClick r:id="rId33" tooltip="&quot;Heh&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1752" cy="228600"/>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rFonts w:ascii="Arial" w:hAnsi="Arial" w:cs="Arial"/>
                <w:lang w:val="en"/>
              </w:rPr>
            </w:pPr>
            <w:r w:rsidRPr="002B0275">
              <w:rPr>
                <w:rFonts w:ascii="Arial" w:hAnsi="Arial" w:cs="Arial" w:hint="cs"/>
                <w:rtl/>
                <w:lang w:val="en"/>
              </w:rPr>
              <w:t>ࠄ</w:t>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sz w:val="40"/>
                <w:szCs w:val="40"/>
                <w:lang w:val="en" w:bidi="he-IL"/>
              </w:rPr>
            </w:pPr>
            <w:r w:rsidRPr="002B0275">
              <w:rPr>
                <w:sz w:val="40"/>
                <w:szCs w:val="40"/>
                <w:rtl/>
                <w:lang w:val="en" w:bidi="he-IL"/>
              </w:rPr>
              <w:t>ה</w:t>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lang w:val="en"/>
              </w:rPr>
              <w:t>He</w:t>
            </w:r>
          </w:p>
        </w:tc>
      </w:tr>
      <w:tr w:rsidR="0044181C" w:rsidRPr="0044181C" w:rsidTr="002B0275">
        <w:trPr>
          <w:trHeight w:hRule="exact" w:val="576"/>
        </w:trPr>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noProof/>
                <w:lang w:bidi="he-IL"/>
              </w:rPr>
              <w:drawing>
                <wp:inline distT="0" distB="0" distL="0" distR="0">
                  <wp:extent cx="191135" cy="191135"/>
                  <wp:effectExtent l="0" t="0" r="0" b="0"/>
                  <wp:docPr id="37" name="Picture 37" descr="Waw">
                    <a:hlinkClick xmlns:a="http://schemas.openxmlformats.org/drawingml/2006/main" r:id="rId35" tooltip="&quot;Wa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w">
                            <a:hlinkClick r:id="rId35" tooltip="&quot;Waw&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noProof/>
                <w:lang w:bidi="he-IL"/>
              </w:rPr>
              <w:drawing>
                <wp:inline distT="0" distB="0" distL="0" distR="0">
                  <wp:extent cx="301752" cy="228600"/>
                  <wp:effectExtent l="0" t="0" r="3175" b="0"/>
                  <wp:docPr id="36" name="Picture 36" descr="Vav">
                    <a:hlinkClick xmlns:a="http://schemas.openxmlformats.org/drawingml/2006/main" r:id="rId37" tooltip="&quot;Vav&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v">
                            <a:hlinkClick r:id="rId37" tooltip="&quot;Vav&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1752" cy="228600"/>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rFonts w:ascii="Arial" w:hAnsi="Arial" w:cs="Arial"/>
                <w:lang w:val="en"/>
              </w:rPr>
            </w:pPr>
            <w:r w:rsidRPr="002B0275">
              <w:rPr>
                <w:rFonts w:ascii="Arial" w:hAnsi="Arial" w:cs="Arial" w:hint="cs"/>
                <w:rtl/>
                <w:lang w:val="en"/>
              </w:rPr>
              <w:t>ࠅ</w:t>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sz w:val="40"/>
                <w:szCs w:val="40"/>
                <w:lang w:val="en" w:bidi="he-IL"/>
              </w:rPr>
            </w:pPr>
            <w:r w:rsidRPr="002B0275">
              <w:rPr>
                <w:sz w:val="40"/>
                <w:szCs w:val="40"/>
                <w:rtl/>
                <w:lang w:val="en" w:bidi="he-IL"/>
              </w:rPr>
              <w:t>ו</w:t>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lang w:val="en"/>
              </w:rPr>
              <w:t>Waw</w:t>
            </w:r>
          </w:p>
        </w:tc>
      </w:tr>
      <w:tr w:rsidR="0044181C" w:rsidRPr="0044181C" w:rsidTr="002B0275">
        <w:trPr>
          <w:trHeight w:hRule="exact" w:val="576"/>
        </w:trPr>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noProof/>
                <w:lang w:bidi="he-IL"/>
              </w:rPr>
              <w:lastRenderedPageBreak/>
              <w:drawing>
                <wp:inline distT="0" distB="0" distL="0" distR="0">
                  <wp:extent cx="191135" cy="191135"/>
                  <wp:effectExtent l="0" t="0" r="0" b="0"/>
                  <wp:docPr id="35" name="Picture 35" descr="Zayin">
                    <a:hlinkClick xmlns:a="http://schemas.openxmlformats.org/drawingml/2006/main" r:id="rId39" tooltip="&quot;Zay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ayin">
                            <a:hlinkClick r:id="rId39" tooltip="&quot;Zayin&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noProof/>
                <w:lang w:bidi="he-IL"/>
              </w:rPr>
              <w:drawing>
                <wp:inline distT="0" distB="0" distL="0" distR="0">
                  <wp:extent cx="301752" cy="228600"/>
                  <wp:effectExtent l="0" t="0" r="3175" b="0"/>
                  <wp:docPr id="34" name="Picture 34" descr="Zayin">
                    <a:hlinkClick xmlns:a="http://schemas.openxmlformats.org/drawingml/2006/main" r:id="rId41" tooltip="&quot;Zay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ayin">
                            <a:hlinkClick r:id="rId41" tooltip="&quot;Zayin&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1752" cy="228600"/>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rFonts w:ascii="Arial" w:hAnsi="Arial" w:cs="Arial"/>
                <w:lang w:val="en"/>
              </w:rPr>
            </w:pPr>
            <w:r w:rsidRPr="002B0275">
              <w:rPr>
                <w:rFonts w:ascii="Arial" w:hAnsi="Arial" w:cs="Arial" w:hint="cs"/>
                <w:rtl/>
                <w:lang w:val="en"/>
              </w:rPr>
              <w:t>ࠆ</w:t>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sz w:val="40"/>
                <w:szCs w:val="40"/>
                <w:lang w:val="en" w:bidi="he-IL"/>
              </w:rPr>
            </w:pPr>
            <w:r w:rsidRPr="002B0275">
              <w:rPr>
                <w:sz w:val="40"/>
                <w:szCs w:val="40"/>
                <w:rtl/>
                <w:lang w:val="en" w:bidi="he-IL"/>
              </w:rPr>
              <w:t>ז</w:t>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lang w:val="en"/>
              </w:rPr>
              <w:t>Zayin</w:t>
            </w:r>
          </w:p>
        </w:tc>
      </w:tr>
      <w:tr w:rsidR="0044181C" w:rsidRPr="0044181C" w:rsidTr="002B0275">
        <w:trPr>
          <w:trHeight w:hRule="exact" w:val="576"/>
        </w:trPr>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noProof/>
                <w:lang w:bidi="he-IL"/>
              </w:rPr>
              <w:drawing>
                <wp:inline distT="0" distB="0" distL="0" distR="0">
                  <wp:extent cx="191135" cy="191135"/>
                  <wp:effectExtent l="0" t="0" r="0" b="0"/>
                  <wp:docPr id="33" name="Picture 33" descr="Heth">
                    <a:hlinkClick xmlns:a="http://schemas.openxmlformats.org/drawingml/2006/main" r:id="rId43" tooltip="&quot;Het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th">
                            <a:hlinkClick r:id="rId43" tooltip="&quot;Heth&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noProof/>
                <w:lang w:bidi="he-IL"/>
              </w:rPr>
              <w:drawing>
                <wp:inline distT="0" distB="0" distL="0" distR="0">
                  <wp:extent cx="301752" cy="228600"/>
                  <wp:effectExtent l="0" t="0" r="3175" b="0"/>
                  <wp:docPr id="32" name="Picture 32" descr="chet">
                    <a:hlinkClick xmlns:a="http://schemas.openxmlformats.org/drawingml/2006/main" r:id="rId45" tooltip="&quot;ch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t">
                            <a:hlinkClick r:id="rId45" tooltip="&quot;chet&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1752" cy="228600"/>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rFonts w:ascii="Arial" w:hAnsi="Arial" w:cs="Arial"/>
                <w:lang w:val="en"/>
              </w:rPr>
            </w:pPr>
            <w:r w:rsidRPr="002B0275">
              <w:rPr>
                <w:rFonts w:ascii="Arial" w:hAnsi="Arial" w:cs="Arial" w:hint="cs"/>
                <w:rtl/>
                <w:lang w:val="en"/>
              </w:rPr>
              <w:t>ࠇ</w:t>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sz w:val="40"/>
                <w:szCs w:val="40"/>
                <w:lang w:val="en" w:bidi="he-IL"/>
              </w:rPr>
            </w:pPr>
            <w:r w:rsidRPr="002B0275">
              <w:rPr>
                <w:sz w:val="40"/>
                <w:szCs w:val="40"/>
                <w:rtl/>
                <w:lang w:val="en" w:bidi="he-IL"/>
              </w:rPr>
              <w:t>ח</w:t>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lang w:val="en"/>
              </w:rPr>
              <w:t>Heth</w:t>
            </w:r>
          </w:p>
        </w:tc>
      </w:tr>
      <w:tr w:rsidR="0044181C" w:rsidRPr="0044181C" w:rsidTr="002B0275">
        <w:trPr>
          <w:trHeight w:hRule="exact" w:val="576"/>
        </w:trPr>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noProof/>
                <w:lang w:bidi="he-IL"/>
              </w:rPr>
              <w:drawing>
                <wp:inline distT="0" distB="0" distL="0" distR="0">
                  <wp:extent cx="191135" cy="191135"/>
                  <wp:effectExtent l="0" t="0" r="0" b="0"/>
                  <wp:docPr id="31" name="Picture 31" descr="Teth">
                    <a:hlinkClick xmlns:a="http://schemas.openxmlformats.org/drawingml/2006/main" r:id="rId47" tooltip="&quot;Tet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th">
                            <a:hlinkClick r:id="rId47" tooltip="&quot;Teth&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noProof/>
                <w:lang w:bidi="he-IL"/>
              </w:rPr>
              <w:drawing>
                <wp:inline distT="0" distB="0" distL="0" distR="0">
                  <wp:extent cx="301752" cy="228600"/>
                  <wp:effectExtent l="0" t="0" r="3175" b="0"/>
                  <wp:docPr id="30" name="Picture 30" descr="Tet">
                    <a:hlinkClick xmlns:a="http://schemas.openxmlformats.org/drawingml/2006/main" r:id="rId49" tooltip="&quot;T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t">
                            <a:hlinkClick r:id="rId49" tooltip="&quot;Tet&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1752" cy="228600"/>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rFonts w:ascii="Arial" w:hAnsi="Arial" w:cs="Arial"/>
                <w:lang w:val="en"/>
              </w:rPr>
            </w:pPr>
            <w:r w:rsidRPr="002B0275">
              <w:rPr>
                <w:rFonts w:ascii="Arial" w:hAnsi="Arial" w:cs="Arial" w:hint="cs"/>
                <w:rtl/>
                <w:lang w:val="en"/>
              </w:rPr>
              <w:t>ࠈ</w:t>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sz w:val="40"/>
                <w:szCs w:val="40"/>
                <w:lang w:val="en" w:bidi="he-IL"/>
              </w:rPr>
            </w:pPr>
            <w:r w:rsidRPr="002B0275">
              <w:rPr>
                <w:sz w:val="40"/>
                <w:szCs w:val="40"/>
                <w:rtl/>
                <w:lang w:val="en" w:bidi="he-IL"/>
              </w:rPr>
              <w:t>ט</w:t>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lang w:val="en"/>
              </w:rPr>
              <w:t>Teth</w:t>
            </w:r>
          </w:p>
        </w:tc>
      </w:tr>
      <w:tr w:rsidR="0044181C" w:rsidRPr="0044181C" w:rsidTr="002B0275">
        <w:trPr>
          <w:trHeight w:hRule="exact" w:val="576"/>
        </w:trPr>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noProof/>
                <w:lang w:bidi="he-IL"/>
              </w:rPr>
              <w:drawing>
                <wp:inline distT="0" distB="0" distL="0" distR="0">
                  <wp:extent cx="191135" cy="191135"/>
                  <wp:effectExtent l="0" t="0" r="0" b="0"/>
                  <wp:docPr id="29" name="Picture 29" descr="Yodh">
                    <a:hlinkClick xmlns:a="http://schemas.openxmlformats.org/drawingml/2006/main" r:id="rId51" tooltip="&quot;Yod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odh">
                            <a:hlinkClick r:id="rId51" tooltip="&quot;Yodh&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noProof/>
                <w:lang w:bidi="he-IL"/>
              </w:rPr>
              <w:drawing>
                <wp:inline distT="0" distB="0" distL="0" distR="0">
                  <wp:extent cx="301752" cy="228600"/>
                  <wp:effectExtent l="0" t="0" r="3175" b="0"/>
                  <wp:docPr id="28" name="Picture 28" descr="Yud">
                    <a:hlinkClick xmlns:a="http://schemas.openxmlformats.org/drawingml/2006/main" r:id="rId53" tooltip="&quot;Yu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Yud">
                            <a:hlinkClick r:id="rId53" tooltip="&quot;Yud&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01752" cy="228600"/>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rFonts w:ascii="Arial" w:hAnsi="Arial" w:cs="Arial"/>
                <w:lang w:val="en"/>
              </w:rPr>
            </w:pPr>
            <w:r w:rsidRPr="002B0275">
              <w:rPr>
                <w:rFonts w:ascii="Arial" w:hAnsi="Arial" w:cs="Arial" w:hint="cs"/>
                <w:rtl/>
                <w:lang w:val="en"/>
              </w:rPr>
              <w:t>ࠉ</w:t>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sz w:val="40"/>
                <w:szCs w:val="40"/>
                <w:lang w:val="en" w:bidi="he-IL"/>
              </w:rPr>
            </w:pPr>
            <w:r w:rsidRPr="002B0275">
              <w:rPr>
                <w:sz w:val="40"/>
                <w:szCs w:val="40"/>
                <w:rtl/>
                <w:lang w:val="en" w:bidi="he-IL"/>
              </w:rPr>
              <w:t>י</w:t>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lang w:val="en"/>
              </w:rPr>
              <w:t>Yodh</w:t>
            </w:r>
          </w:p>
        </w:tc>
      </w:tr>
      <w:tr w:rsidR="0044181C" w:rsidRPr="0044181C" w:rsidTr="002B0275">
        <w:trPr>
          <w:trHeight w:hRule="exact" w:val="576"/>
        </w:trPr>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noProof/>
                <w:lang w:bidi="he-IL"/>
              </w:rPr>
              <w:drawing>
                <wp:inline distT="0" distB="0" distL="0" distR="0">
                  <wp:extent cx="191135" cy="191135"/>
                  <wp:effectExtent l="0" t="0" r="0" b="0"/>
                  <wp:docPr id="27" name="Picture 27" descr="Kaph">
                    <a:hlinkClick xmlns:a="http://schemas.openxmlformats.org/drawingml/2006/main" r:id="rId55" tooltip="&quot;Kap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aph">
                            <a:hlinkClick r:id="rId55" tooltip="&quot;Kaph&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noProof/>
                <w:lang w:bidi="he-IL"/>
              </w:rPr>
              <w:drawing>
                <wp:inline distT="0" distB="0" distL="0" distR="0">
                  <wp:extent cx="301752" cy="228600"/>
                  <wp:effectExtent l="0" t="0" r="3175" b="0"/>
                  <wp:docPr id="26" name="Picture 26" descr="Khof">
                    <a:hlinkClick xmlns:a="http://schemas.openxmlformats.org/drawingml/2006/main" r:id="rId57" tooltip="&quot;Kho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hof">
                            <a:hlinkClick r:id="rId57" tooltip="&quot;Khof&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01752" cy="228600"/>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rFonts w:ascii="Arial" w:hAnsi="Arial" w:cs="Arial"/>
                <w:lang w:val="en"/>
              </w:rPr>
            </w:pPr>
            <w:r w:rsidRPr="002B0275">
              <w:rPr>
                <w:rFonts w:ascii="Arial" w:hAnsi="Arial" w:cs="Arial" w:hint="cs"/>
                <w:rtl/>
                <w:lang w:val="en"/>
              </w:rPr>
              <w:t>ࠊ</w:t>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sz w:val="40"/>
                <w:szCs w:val="40"/>
                <w:lang w:val="en" w:bidi="he-IL"/>
              </w:rPr>
            </w:pPr>
            <w:r w:rsidRPr="002B0275">
              <w:rPr>
                <w:sz w:val="40"/>
                <w:szCs w:val="40"/>
                <w:rtl/>
                <w:lang w:val="en" w:bidi="he-IL"/>
              </w:rPr>
              <w:t>כ</w:t>
            </w:r>
            <w:r w:rsidRPr="002B0275">
              <w:rPr>
                <w:sz w:val="40"/>
                <w:szCs w:val="40"/>
                <w:rtl/>
                <w:lang w:val="en"/>
              </w:rPr>
              <w:t>/</w:t>
            </w:r>
            <w:r w:rsidRPr="002B0275">
              <w:rPr>
                <w:sz w:val="40"/>
                <w:szCs w:val="40"/>
                <w:rtl/>
                <w:lang w:val="en" w:bidi="he-IL"/>
              </w:rPr>
              <w:t>ך</w:t>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lang w:val="en"/>
              </w:rPr>
              <w:t>Kaph</w:t>
            </w:r>
          </w:p>
        </w:tc>
      </w:tr>
      <w:tr w:rsidR="0044181C" w:rsidRPr="0044181C" w:rsidTr="002B0275">
        <w:trPr>
          <w:trHeight w:hRule="exact" w:val="576"/>
        </w:trPr>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noProof/>
                <w:lang w:bidi="he-IL"/>
              </w:rPr>
              <w:drawing>
                <wp:inline distT="0" distB="0" distL="0" distR="0">
                  <wp:extent cx="191135" cy="191135"/>
                  <wp:effectExtent l="0" t="0" r="0" b="0"/>
                  <wp:docPr id="25" name="Picture 25" descr="Lamedh">
                    <a:hlinkClick xmlns:a="http://schemas.openxmlformats.org/drawingml/2006/main" r:id="rId59" tooltip="&quot;Lamed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amedh">
                            <a:hlinkClick r:id="rId59" tooltip="&quot;Lamedh&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noProof/>
                <w:lang w:bidi="he-IL"/>
              </w:rPr>
              <w:drawing>
                <wp:inline distT="0" distB="0" distL="0" distR="0">
                  <wp:extent cx="301752" cy="228600"/>
                  <wp:effectExtent l="0" t="0" r="3175" b="0"/>
                  <wp:docPr id="24" name="Picture 24" descr="Lamed">
                    <a:hlinkClick xmlns:a="http://schemas.openxmlformats.org/drawingml/2006/main" r:id="rId61" tooltip="&quot;Lam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amed">
                            <a:hlinkClick r:id="rId61" tooltip="&quot;Lamed&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01752" cy="228600"/>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rFonts w:ascii="Arial" w:hAnsi="Arial" w:cs="Arial"/>
                <w:lang w:val="en"/>
              </w:rPr>
            </w:pPr>
            <w:r w:rsidRPr="002B0275">
              <w:rPr>
                <w:rFonts w:ascii="Arial" w:hAnsi="Arial" w:cs="Arial" w:hint="cs"/>
                <w:rtl/>
                <w:lang w:val="en"/>
              </w:rPr>
              <w:t>ࠋ</w:t>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sz w:val="40"/>
                <w:szCs w:val="40"/>
                <w:lang w:val="en" w:bidi="he-IL"/>
              </w:rPr>
            </w:pPr>
            <w:r w:rsidRPr="002B0275">
              <w:rPr>
                <w:sz w:val="40"/>
                <w:szCs w:val="40"/>
                <w:rtl/>
                <w:lang w:val="en" w:bidi="he-IL"/>
              </w:rPr>
              <w:t>ל</w:t>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lang w:val="en"/>
              </w:rPr>
              <w:t>Lamedh</w:t>
            </w:r>
          </w:p>
        </w:tc>
      </w:tr>
      <w:tr w:rsidR="0044181C" w:rsidRPr="0044181C" w:rsidTr="002B0275">
        <w:trPr>
          <w:trHeight w:hRule="exact" w:val="576"/>
        </w:trPr>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noProof/>
                <w:lang w:bidi="he-IL"/>
              </w:rPr>
              <w:drawing>
                <wp:inline distT="0" distB="0" distL="0" distR="0">
                  <wp:extent cx="191135" cy="191135"/>
                  <wp:effectExtent l="0" t="0" r="0" b="0"/>
                  <wp:docPr id="23" name="Picture 23" descr="Mem">
                    <a:hlinkClick xmlns:a="http://schemas.openxmlformats.org/drawingml/2006/main" r:id="rId63" tooltip="&quot;M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em">
                            <a:hlinkClick r:id="rId63" tooltip="&quot;Mem&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noProof/>
                <w:lang w:bidi="he-IL"/>
              </w:rPr>
              <w:drawing>
                <wp:inline distT="0" distB="0" distL="0" distR="0">
                  <wp:extent cx="301752" cy="228600"/>
                  <wp:effectExtent l="0" t="0" r="3175" b="0"/>
                  <wp:docPr id="22" name="Picture 22" descr="Mem">
                    <a:hlinkClick xmlns:a="http://schemas.openxmlformats.org/drawingml/2006/main" r:id="rId65" tooltip="&quot;M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em">
                            <a:hlinkClick r:id="rId65" tooltip="&quot;Mem&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01752" cy="228600"/>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rFonts w:ascii="Arial" w:hAnsi="Arial" w:cs="Arial"/>
                <w:lang w:val="en"/>
              </w:rPr>
            </w:pPr>
            <w:r w:rsidRPr="002B0275">
              <w:rPr>
                <w:rFonts w:ascii="Arial" w:hAnsi="Arial" w:cs="Arial" w:hint="cs"/>
                <w:rtl/>
                <w:lang w:val="en"/>
              </w:rPr>
              <w:t>ࠌ</w:t>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sz w:val="40"/>
                <w:szCs w:val="40"/>
                <w:lang w:val="en" w:bidi="he-IL"/>
              </w:rPr>
            </w:pPr>
            <w:r w:rsidRPr="002B0275">
              <w:rPr>
                <w:sz w:val="40"/>
                <w:szCs w:val="40"/>
                <w:rtl/>
                <w:lang w:val="en" w:bidi="he-IL"/>
              </w:rPr>
              <w:t>מ</w:t>
            </w:r>
            <w:r w:rsidRPr="002B0275">
              <w:rPr>
                <w:sz w:val="40"/>
                <w:szCs w:val="40"/>
                <w:rtl/>
                <w:lang w:val="en"/>
              </w:rPr>
              <w:t>/</w:t>
            </w:r>
            <w:r w:rsidRPr="002B0275">
              <w:rPr>
                <w:sz w:val="40"/>
                <w:szCs w:val="40"/>
                <w:rtl/>
                <w:lang w:val="en" w:bidi="he-IL"/>
              </w:rPr>
              <w:t>ם</w:t>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lang w:val="en"/>
              </w:rPr>
              <w:t>Mem</w:t>
            </w:r>
          </w:p>
        </w:tc>
      </w:tr>
      <w:tr w:rsidR="0044181C" w:rsidRPr="0044181C" w:rsidTr="002B0275">
        <w:trPr>
          <w:trHeight w:hRule="exact" w:val="576"/>
        </w:trPr>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noProof/>
                <w:lang w:bidi="he-IL"/>
              </w:rPr>
              <w:drawing>
                <wp:inline distT="0" distB="0" distL="0" distR="0">
                  <wp:extent cx="191135" cy="191135"/>
                  <wp:effectExtent l="0" t="0" r="0" b="0"/>
                  <wp:docPr id="21" name="Picture 21" descr="Nun">
                    <a:hlinkClick xmlns:a="http://schemas.openxmlformats.org/drawingml/2006/main" r:id="rId67" tooltip="&quot;Nu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un">
                            <a:hlinkClick r:id="rId67" tooltip="&quot;Nun&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noProof/>
                <w:lang w:bidi="he-IL"/>
              </w:rPr>
              <w:drawing>
                <wp:inline distT="0" distB="0" distL="0" distR="0">
                  <wp:extent cx="301752" cy="228600"/>
                  <wp:effectExtent l="0" t="0" r="3175" b="0"/>
                  <wp:docPr id="20" name="Picture 20" descr="Nun">
                    <a:hlinkClick xmlns:a="http://schemas.openxmlformats.org/drawingml/2006/main" r:id="rId69" tooltip="&quot;Nu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un">
                            <a:hlinkClick r:id="rId69" tooltip="&quot;Nun&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01752" cy="228600"/>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rFonts w:ascii="Arial" w:hAnsi="Arial" w:cs="Arial"/>
                <w:lang w:val="en"/>
              </w:rPr>
            </w:pPr>
            <w:r w:rsidRPr="002B0275">
              <w:rPr>
                <w:rFonts w:ascii="Arial" w:hAnsi="Arial" w:cs="Arial" w:hint="cs"/>
                <w:rtl/>
                <w:lang w:val="en"/>
              </w:rPr>
              <w:t>ࠍ</w:t>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sz w:val="40"/>
                <w:szCs w:val="40"/>
                <w:lang w:val="en" w:bidi="he-IL"/>
              </w:rPr>
            </w:pPr>
            <w:r w:rsidRPr="002B0275">
              <w:rPr>
                <w:sz w:val="40"/>
                <w:szCs w:val="40"/>
                <w:rtl/>
                <w:lang w:val="en" w:bidi="he-IL"/>
              </w:rPr>
              <w:t>נ</w:t>
            </w:r>
            <w:r w:rsidRPr="002B0275">
              <w:rPr>
                <w:sz w:val="40"/>
                <w:szCs w:val="40"/>
                <w:rtl/>
                <w:lang w:val="en"/>
              </w:rPr>
              <w:t>/</w:t>
            </w:r>
            <w:r w:rsidRPr="002B0275">
              <w:rPr>
                <w:sz w:val="40"/>
                <w:szCs w:val="40"/>
                <w:rtl/>
                <w:lang w:val="en" w:bidi="he-IL"/>
              </w:rPr>
              <w:t>ן</w:t>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lang w:val="en"/>
              </w:rPr>
              <w:t>Nun</w:t>
            </w:r>
          </w:p>
        </w:tc>
      </w:tr>
      <w:tr w:rsidR="0044181C" w:rsidRPr="0044181C" w:rsidTr="002B0275">
        <w:trPr>
          <w:trHeight w:hRule="exact" w:val="576"/>
        </w:trPr>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noProof/>
                <w:lang w:bidi="he-IL"/>
              </w:rPr>
              <w:drawing>
                <wp:inline distT="0" distB="0" distL="0" distR="0">
                  <wp:extent cx="191135" cy="191135"/>
                  <wp:effectExtent l="0" t="0" r="0" b="0"/>
                  <wp:docPr id="19" name="Picture 19" descr="Samekh">
                    <a:hlinkClick xmlns:a="http://schemas.openxmlformats.org/drawingml/2006/main" r:id="rId71" tooltip="&quot;Samek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amekh">
                            <a:hlinkClick r:id="rId71" tooltip="&quot;Samekh&quot;"/>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noProof/>
                <w:lang w:bidi="he-IL"/>
              </w:rPr>
              <w:drawing>
                <wp:inline distT="0" distB="0" distL="0" distR="0">
                  <wp:extent cx="301752" cy="228600"/>
                  <wp:effectExtent l="0" t="0" r="3175" b="0"/>
                  <wp:docPr id="18" name="Picture 18" descr="Samekh">
                    <a:hlinkClick xmlns:a="http://schemas.openxmlformats.org/drawingml/2006/main" r:id="rId73" tooltip="&quot;Samek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amekh">
                            <a:hlinkClick r:id="rId73" tooltip="&quot;Samekh&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01752" cy="228600"/>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rFonts w:ascii="Arial" w:hAnsi="Arial" w:cs="Arial"/>
                <w:lang w:val="en"/>
              </w:rPr>
            </w:pPr>
            <w:r w:rsidRPr="002B0275">
              <w:rPr>
                <w:rFonts w:ascii="Arial" w:hAnsi="Arial" w:cs="Arial" w:hint="cs"/>
                <w:rtl/>
                <w:lang w:val="en"/>
              </w:rPr>
              <w:t>ࠎ</w:t>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sz w:val="40"/>
                <w:szCs w:val="40"/>
                <w:lang w:val="en" w:bidi="he-IL"/>
              </w:rPr>
            </w:pPr>
            <w:r w:rsidRPr="002B0275">
              <w:rPr>
                <w:sz w:val="40"/>
                <w:szCs w:val="40"/>
                <w:rtl/>
                <w:lang w:val="en" w:bidi="he-IL"/>
              </w:rPr>
              <w:t>ס</w:t>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lang w:val="en"/>
              </w:rPr>
              <w:t>Samekh</w:t>
            </w:r>
          </w:p>
        </w:tc>
      </w:tr>
      <w:tr w:rsidR="0044181C" w:rsidRPr="0044181C" w:rsidTr="002B0275">
        <w:trPr>
          <w:trHeight w:hRule="exact" w:val="576"/>
        </w:trPr>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noProof/>
                <w:lang w:bidi="he-IL"/>
              </w:rPr>
              <w:drawing>
                <wp:inline distT="0" distB="0" distL="0" distR="0">
                  <wp:extent cx="191135" cy="191135"/>
                  <wp:effectExtent l="0" t="0" r="0" b="0"/>
                  <wp:docPr id="17" name="Picture 17" descr="Ayin">
                    <a:hlinkClick xmlns:a="http://schemas.openxmlformats.org/drawingml/2006/main" r:id="rId75" tooltip="&quot;Ay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yin">
                            <a:hlinkClick r:id="rId75" tooltip="&quot;Ayin&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noProof/>
                <w:lang w:bidi="he-IL"/>
              </w:rPr>
              <w:drawing>
                <wp:inline distT="0" distB="0" distL="0" distR="0">
                  <wp:extent cx="301752" cy="228600"/>
                  <wp:effectExtent l="0" t="0" r="3175" b="0"/>
                  <wp:docPr id="16" name="Picture 16" descr="Ayin">
                    <a:hlinkClick xmlns:a="http://schemas.openxmlformats.org/drawingml/2006/main" r:id="rId77" tooltip="&quot;Ay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yin">
                            <a:hlinkClick r:id="rId77" tooltip="&quot;Ayin&quot;"/>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01752" cy="228600"/>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rFonts w:ascii="Arial" w:hAnsi="Arial" w:cs="Arial"/>
                <w:lang w:val="en"/>
              </w:rPr>
            </w:pPr>
            <w:r w:rsidRPr="002B0275">
              <w:rPr>
                <w:rFonts w:ascii="Arial" w:hAnsi="Arial" w:cs="Arial" w:hint="cs"/>
                <w:rtl/>
                <w:lang w:val="en"/>
              </w:rPr>
              <w:t>ࠏ</w:t>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sz w:val="40"/>
                <w:szCs w:val="40"/>
                <w:lang w:val="en" w:bidi="he-IL"/>
              </w:rPr>
            </w:pPr>
            <w:r w:rsidRPr="002B0275">
              <w:rPr>
                <w:sz w:val="40"/>
                <w:szCs w:val="40"/>
                <w:rtl/>
                <w:lang w:val="en" w:bidi="he-IL"/>
              </w:rPr>
              <w:t>ע</w:t>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lang w:val="en"/>
              </w:rPr>
              <w:t>Ayin</w:t>
            </w:r>
          </w:p>
        </w:tc>
      </w:tr>
      <w:tr w:rsidR="0044181C" w:rsidRPr="0044181C" w:rsidTr="002B0275">
        <w:trPr>
          <w:trHeight w:hRule="exact" w:val="576"/>
        </w:trPr>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noProof/>
                <w:lang w:bidi="he-IL"/>
              </w:rPr>
              <w:drawing>
                <wp:inline distT="0" distB="0" distL="0" distR="0">
                  <wp:extent cx="191135" cy="191135"/>
                  <wp:effectExtent l="0" t="0" r="0" b="0"/>
                  <wp:docPr id="15" name="Picture 15" descr="Pe">
                    <a:hlinkClick xmlns:a="http://schemas.openxmlformats.org/drawingml/2006/main" r:id="rId79" tooltip="&quot;P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e">
                            <a:hlinkClick r:id="rId79" tooltip="&quot;Pe&quo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noProof/>
                <w:lang w:bidi="he-IL"/>
              </w:rPr>
              <w:drawing>
                <wp:inline distT="0" distB="0" distL="0" distR="0">
                  <wp:extent cx="301752" cy="228600"/>
                  <wp:effectExtent l="0" t="0" r="3175" b="0"/>
                  <wp:docPr id="14" name="Picture 14" descr="Pey">
                    <a:hlinkClick xmlns:a="http://schemas.openxmlformats.org/drawingml/2006/main" r:id="rId81" tooltip="&quot;Pe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ey">
                            <a:hlinkClick r:id="rId81" tooltip="&quot;Pey&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01752" cy="228600"/>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rFonts w:ascii="Arial" w:hAnsi="Arial" w:cs="Arial"/>
                <w:lang w:val="en"/>
              </w:rPr>
            </w:pPr>
            <w:r w:rsidRPr="002B0275">
              <w:rPr>
                <w:rFonts w:ascii="Arial" w:hAnsi="Arial" w:cs="Arial" w:hint="cs"/>
                <w:rtl/>
                <w:lang w:val="en"/>
              </w:rPr>
              <w:t>ࠐ</w:t>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sz w:val="40"/>
                <w:szCs w:val="40"/>
                <w:lang w:val="en" w:bidi="he-IL"/>
              </w:rPr>
            </w:pPr>
            <w:r w:rsidRPr="002B0275">
              <w:rPr>
                <w:sz w:val="40"/>
                <w:szCs w:val="40"/>
                <w:rtl/>
                <w:lang w:val="en" w:bidi="he-IL"/>
              </w:rPr>
              <w:t>פ</w:t>
            </w:r>
            <w:r w:rsidRPr="002B0275">
              <w:rPr>
                <w:sz w:val="40"/>
                <w:szCs w:val="40"/>
                <w:rtl/>
                <w:lang w:val="en"/>
              </w:rPr>
              <w:t>/</w:t>
            </w:r>
            <w:r w:rsidRPr="002B0275">
              <w:rPr>
                <w:sz w:val="40"/>
                <w:szCs w:val="40"/>
                <w:rtl/>
                <w:lang w:val="en" w:bidi="he-IL"/>
              </w:rPr>
              <w:t>ף</w:t>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lang w:val="en"/>
              </w:rPr>
              <w:t>Pe</w:t>
            </w:r>
          </w:p>
        </w:tc>
      </w:tr>
      <w:tr w:rsidR="0044181C" w:rsidRPr="0044181C" w:rsidTr="002B0275">
        <w:trPr>
          <w:trHeight w:hRule="exact" w:val="576"/>
        </w:trPr>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noProof/>
                <w:lang w:bidi="he-IL"/>
              </w:rPr>
              <w:drawing>
                <wp:inline distT="0" distB="0" distL="0" distR="0">
                  <wp:extent cx="191135" cy="191135"/>
                  <wp:effectExtent l="0" t="0" r="0" b="0"/>
                  <wp:docPr id="13" name="Picture 13" descr="Sadek">
                    <a:hlinkClick xmlns:a="http://schemas.openxmlformats.org/drawingml/2006/main" r:id="rId83" tooltip="&quot;Sade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adek">
                            <a:hlinkClick r:id="rId83" tooltip="&quot;Sadek&quot;"/>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noProof/>
                <w:lang w:bidi="he-IL"/>
              </w:rPr>
              <w:drawing>
                <wp:inline distT="0" distB="0" distL="0" distR="0">
                  <wp:extent cx="301752" cy="228600"/>
                  <wp:effectExtent l="0" t="0" r="3175" b="0"/>
                  <wp:docPr id="12" name="Picture 12" descr="Tzadi">
                    <a:hlinkClick xmlns:a="http://schemas.openxmlformats.org/drawingml/2006/main" r:id="rId85" tooltip="&quot;Tzad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zadi">
                            <a:hlinkClick r:id="rId85" tooltip="&quot;Tzadi&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01752" cy="228600"/>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rFonts w:ascii="Arial" w:hAnsi="Arial" w:cs="Arial"/>
                <w:lang w:val="en"/>
              </w:rPr>
            </w:pPr>
            <w:r w:rsidRPr="002B0275">
              <w:rPr>
                <w:rFonts w:ascii="Arial" w:hAnsi="Arial" w:cs="Arial" w:hint="cs"/>
                <w:rtl/>
                <w:lang w:val="en"/>
              </w:rPr>
              <w:t>ࠑ</w:t>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sz w:val="40"/>
                <w:szCs w:val="40"/>
                <w:lang w:val="en" w:bidi="he-IL"/>
              </w:rPr>
            </w:pPr>
            <w:r w:rsidRPr="002B0275">
              <w:rPr>
                <w:sz w:val="40"/>
                <w:szCs w:val="40"/>
                <w:rtl/>
                <w:lang w:val="en" w:bidi="he-IL"/>
              </w:rPr>
              <w:t>צ</w:t>
            </w:r>
            <w:r w:rsidRPr="002B0275">
              <w:rPr>
                <w:sz w:val="40"/>
                <w:szCs w:val="40"/>
                <w:rtl/>
                <w:lang w:val="en"/>
              </w:rPr>
              <w:t>/</w:t>
            </w:r>
            <w:r w:rsidRPr="002B0275">
              <w:rPr>
                <w:sz w:val="40"/>
                <w:szCs w:val="40"/>
                <w:rtl/>
                <w:lang w:val="en" w:bidi="he-IL"/>
              </w:rPr>
              <w:t>ץ</w:t>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lang w:val="en"/>
              </w:rPr>
              <w:t>Tsade</w:t>
            </w:r>
          </w:p>
        </w:tc>
      </w:tr>
      <w:tr w:rsidR="0044181C" w:rsidRPr="0044181C" w:rsidTr="002B0275">
        <w:trPr>
          <w:trHeight w:hRule="exact" w:val="576"/>
        </w:trPr>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noProof/>
                <w:lang w:bidi="he-IL"/>
              </w:rPr>
              <w:drawing>
                <wp:inline distT="0" distB="0" distL="0" distR="0">
                  <wp:extent cx="191135" cy="191135"/>
                  <wp:effectExtent l="0" t="0" r="0" b="0"/>
                  <wp:docPr id="11" name="Picture 11" descr="Qoph">
                    <a:hlinkClick xmlns:a="http://schemas.openxmlformats.org/drawingml/2006/main" r:id="rId87" tooltip="&quot;Qop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Qoph">
                            <a:hlinkClick r:id="rId87" tooltip="&quot;Qoph&quot;"/>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noProof/>
                <w:lang w:bidi="he-IL"/>
              </w:rPr>
              <w:drawing>
                <wp:inline distT="0" distB="0" distL="0" distR="0">
                  <wp:extent cx="301752" cy="228600"/>
                  <wp:effectExtent l="0" t="0" r="3175" b="0"/>
                  <wp:docPr id="10" name="Picture 10" descr="Quf">
                    <a:hlinkClick xmlns:a="http://schemas.openxmlformats.org/drawingml/2006/main" r:id="rId89" tooltip="&quot;Qu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Quf">
                            <a:hlinkClick r:id="rId89" tooltip="&quot;Quf&quot;"/>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01752" cy="228600"/>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rFonts w:ascii="Arial" w:hAnsi="Arial" w:cs="Arial"/>
                <w:lang w:val="en"/>
              </w:rPr>
            </w:pPr>
            <w:r w:rsidRPr="002B0275">
              <w:rPr>
                <w:rFonts w:ascii="Arial" w:hAnsi="Arial" w:cs="Arial" w:hint="cs"/>
                <w:rtl/>
                <w:lang w:val="en"/>
              </w:rPr>
              <w:t>ࠒ</w:t>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sz w:val="40"/>
                <w:szCs w:val="40"/>
                <w:lang w:val="en" w:bidi="he-IL"/>
              </w:rPr>
            </w:pPr>
            <w:r w:rsidRPr="002B0275">
              <w:rPr>
                <w:sz w:val="40"/>
                <w:szCs w:val="40"/>
                <w:rtl/>
                <w:lang w:val="en" w:bidi="he-IL"/>
              </w:rPr>
              <w:t>ק</w:t>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lang w:val="en"/>
              </w:rPr>
              <w:t>Qoph</w:t>
            </w:r>
          </w:p>
        </w:tc>
      </w:tr>
      <w:tr w:rsidR="0044181C" w:rsidRPr="0044181C" w:rsidTr="002B0275">
        <w:trPr>
          <w:trHeight w:hRule="exact" w:val="576"/>
        </w:trPr>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noProof/>
                <w:lang w:bidi="he-IL"/>
              </w:rPr>
              <w:drawing>
                <wp:inline distT="0" distB="0" distL="0" distR="0">
                  <wp:extent cx="191135" cy="191135"/>
                  <wp:effectExtent l="0" t="0" r="0" b="0"/>
                  <wp:docPr id="9" name="Picture 9" descr="Res">
                    <a:hlinkClick xmlns:a="http://schemas.openxmlformats.org/drawingml/2006/main" r:id="rId91" tooltip="&quot;R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s">
                            <a:hlinkClick r:id="rId91" tooltip="&quot;Res&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noProof/>
                <w:lang w:bidi="he-IL"/>
              </w:rPr>
              <w:drawing>
                <wp:inline distT="0" distB="0" distL="0" distR="0">
                  <wp:extent cx="301752" cy="228600"/>
                  <wp:effectExtent l="0" t="0" r="3175" b="0"/>
                  <wp:docPr id="8" name="Picture 8" descr="Resh">
                    <a:hlinkClick xmlns:a="http://schemas.openxmlformats.org/drawingml/2006/main" r:id="rId93" tooltip="&quot;Res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sh">
                            <a:hlinkClick r:id="rId93" tooltip="&quot;Resh&quot;"/>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01752" cy="228600"/>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rFonts w:ascii="Arial" w:hAnsi="Arial" w:cs="Arial"/>
                <w:lang w:val="en"/>
              </w:rPr>
            </w:pPr>
            <w:r w:rsidRPr="002B0275">
              <w:rPr>
                <w:rFonts w:ascii="Arial" w:hAnsi="Arial" w:cs="Arial" w:hint="cs"/>
                <w:rtl/>
                <w:lang w:val="en"/>
              </w:rPr>
              <w:t>ࠓ</w:t>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sz w:val="40"/>
                <w:szCs w:val="40"/>
                <w:lang w:val="en" w:bidi="he-IL"/>
              </w:rPr>
            </w:pPr>
            <w:r w:rsidRPr="002B0275">
              <w:rPr>
                <w:sz w:val="40"/>
                <w:szCs w:val="40"/>
                <w:rtl/>
                <w:lang w:val="en" w:bidi="he-IL"/>
              </w:rPr>
              <w:t>ר</w:t>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lang w:val="en"/>
              </w:rPr>
              <w:t>Resh</w:t>
            </w:r>
          </w:p>
        </w:tc>
      </w:tr>
      <w:tr w:rsidR="0044181C" w:rsidRPr="0044181C" w:rsidTr="002B0275">
        <w:trPr>
          <w:trHeight w:hRule="exact" w:val="576"/>
        </w:trPr>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noProof/>
                <w:lang w:bidi="he-IL"/>
              </w:rPr>
              <w:drawing>
                <wp:inline distT="0" distB="0" distL="0" distR="0">
                  <wp:extent cx="191135" cy="191135"/>
                  <wp:effectExtent l="0" t="0" r="0" b="0"/>
                  <wp:docPr id="7" name="Picture 7" descr="Sin">
                    <a:hlinkClick xmlns:a="http://schemas.openxmlformats.org/drawingml/2006/main" r:id="rId95" tooltip="&quot;S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in">
                            <a:hlinkClick r:id="rId95" tooltip="&quot;Sin&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noProof/>
                <w:lang w:bidi="he-IL"/>
              </w:rPr>
              <w:drawing>
                <wp:inline distT="0" distB="0" distL="0" distR="0">
                  <wp:extent cx="301752" cy="228600"/>
                  <wp:effectExtent l="0" t="0" r="3175" b="0"/>
                  <wp:docPr id="6" name="Picture 6" descr="Shin">
                    <a:hlinkClick xmlns:a="http://schemas.openxmlformats.org/drawingml/2006/main" r:id="rId97" tooltip="&quot;Sh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hin">
                            <a:hlinkClick r:id="rId97" tooltip="&quot;Shin&quot;"/>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01752" cy="228600"/>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rFonts w:ascii="Arial" w:hAnsi="Arial" w:cs="Arial"/>
                <w:lang w:val="en"/>
              </w:rPr>
            </w:pPr>
            <w:r w:rsidRPr="002B0275">
              <w:rPr>
                <w:rFonts w:ascii="Arial" w:hAnsi="Arial" w:cs="Arial" w:hint="cs"/>
                <w:rtl/>
                <w:lang w:val="en"/>
              </w:rPr>
              <w:t>ࠔ</w:t>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sz w:val="40"/>
                <w:szCs w:val="40"/>
                <w:lang w:val="en" w:bidi="he-IL"/>
              </w:rPr>
            </w:pPr>
            <w:r w:rsidRPr="002B0275">
              <w:rPr>
                <w:sz w:val="40"/>
                <w:szCs w:val="40"/>
                <w:rtl/>
                <w:lang w:val="en" w:bidi="he-IL"/>
              </w:rPr>
              <w:t>ש</w:t>
            </w:r>
          </w:p>
        </w:tc>
        <w:tc>
          <w:tcPr>
            <w:tcW w:w="0" w:type="auto"/>
            <w:shd w:val="clear" w:color="auto" w:fill="002060"/>
            <w:tcMar>
              <w:top w:w="48" w:type="dxa"/>
              <w:left w:w="96" w:type="dxa"/>
              <w:bottom w:w="48" w:type="dxa"/>
              <w:right w:w="96" w:type="dxa"/>
            </w:tcMar>
            <w:vAlign w:val="center"/>
            <w:hideMark/>
          </w:tcPr>
          <w:p w:rsidR="00E9605F" w:rsidRPr="002B0275" w:rsidRDefault="00E9605F" w:rsidP="002B0275">
            <w:pPr>
              <w:tabs>
                <w:tab w:val="left" w:pos="1080"/>
              </w:tabs>
              <w:jc w:val="center"/>
              <w:rPr>
                <w:lang w:val="en"/>
              </w:rPr>
            </w:pPr>
            <w:r w:rsidRPr="002B0275">
              <w:rPr>
                <w:lang w:val="en"/>
              </w:rPr>
              <w:t>Shin</w:t>
            </w:r>
          </w:p>
        </w:tc>
      </w:tr>
      <w:tr w:rsidR="0044181C" w:rsidRPr="0044181C" w:rsidTr="002B0275">
        <w:trPr>
          <w:trHeight w:hRule="exact" w:val="576"/>
        </w:trPr>
        <w:tc>
          <w:tcPr>
            <w:tcW w:w="0" w:type="auto"/>
            <w:shd w:val="clear" w:color="auto" w:fill="002060"/>
            <w:tcMar>
              <w:top w:w="48" w:type="dxa"/>
              <w:left w:w="96" w:type="dxa"/>
              <w:bottom w:w="48" w:type="dxa"/>
              <w:right w:w="96" w:type="dxa"/>
            </w:tcMar>
            <w:vAlign w:val="center"/>
            <w:hideMark/>
          </w:tcPr>
          <w:p w:rsidR="00E9605F" w:rsidRPr="00C82C6E" w:rsidRDefault="00E9605F" w:rsidP="00C82C6E">
            <w:pPr>
              <w:tabs>
                <w:tab w:val="left" w:pos="1080"/>
              </w:tabs>
              <w:jc w:val="center"/>
              <w:rPr>
                <w:lang w:val="en"/>
              </w:rPr>
            </w:pPr>
            <w:r w:rsidRPr="00C82C6E">
              <w:rPr>
                <w:noProof/>
                <w:lang w:bidi="he-IL"/>
              </w:rPr>
              <w:drawing>
                <wp:inline distT="0" distB="0" distL="0" distR="0">
                  <wp:extent cx="191135" cy="191135"/>
                  <wp:effectExtent l="0" t="0" r="0" b="0"/>
                  <wp:docPr id="5" name="Picture 5" descr="Taw">
                    <a:hlinkClick xmlns:a="http://schemas.openxmlformats.org/drawingml/2006/main" r:id="rId99" tooltip="&quot;Ta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aw">
                            <a:hlinkClick r:id="rId99" tooltip="&quot;Taw&quot;"/>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C82C6E" w:rsidRDefault="00E9605F" w:rsidP="00C82C6E">
            <w:pPr>
              <w:tabs>
                <w:tab w:val="left" w:pos="1080"/>
              </w:tabs>
              <w:jc w:val="center"/>
              <w:rPr>
                <w:lang w:val="en"/>
              </w:rPr>
            </w:pPr>
            <w:r w:rsidRPr="00C82C6E">
              <w:rPr>
                <w:noProof/>
                <w:lang w:bidi="he-IL"/>
              </w:rPr>
              <w:drawing>
                <wp:inline distT="0" distB="0" distL="0" distR="0">
                  <wp:extent cx="301752" cy="228600"/>
                  <wp:effectExtent l="0" t="0" r="3175" b="0"/>
                  <wp:docPr id="4" name="Picture 4" descr="Tof">
                    <a:hlinkClick xmlns:a="http://schemas.openxmlformats.org/drawingml/2006/main" r:id="rId101" tooltip="&quot;To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of">
                            <a:hlinkClick r:id="rId101" tooltip="&quot;Tof&quot;"/>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01752" cy="228600"/>
                          </a:xfrm>
                          <a:prstGeom prst="rect">
                            <a:avLst/>
                          </a:prstGeom>
                          <a:noFill/>
                          <a:ln>
                            <a:noFill/>
                          </a:ln>
                        </pic:spPr>
                      </pic:pic>
                    </a:graphicData>
                  </a:graphic>
                </wp:inline>
              </w:drawing>
            </w:r>
          </w:p>
        </w:tc>
        <w:tc>
          <w:tcPr>
            <w:tcW w:w="0" w:type="auto"/>
            <w:shd w:val="clear" w:color="auto" w:fill="002060"/>
            <w:tcMar>
              <w:top w:w="48" w:type="dxa"/>
              <w:left w:w="96" w:type="dxa"/>
              <w:bottom w:w="48" w:type="dxa"/>
              <w:right w:w="96" w:type="dxa"/>
            </w:tcMar>
            <w:vAlign w:val="center"/>
            <w:hideMark/>
          </w:tcPr>
          <w:p w:rsidR="00E9605F" w:rsidRPr="002B0275" w:rsidRDefault="00E9605F" w:rsidP="00C82C6E">
            <w:pPr>
              <w:tabs>
                <w:tab w:val="left" w:pos="1080"/>
              </w:tabs>
              <w:jc w:val="center"/>
              <w:rPr>
                <w:rFonts w:ascii="Arial" w:hAnsi="Arial" w:cs="Arial"/>
                <w:lang w:val="en"/>
              </w:rPr>
            </w:pPr>
            <w:r w:rsidRPr="00C82C6E">
              <w:rPr>
                <w:rFonts w:ascii="Arial" w:hAnsi="Arial" w:cs="Arial" w:hint="cs"/>
                <w:rtl/>
                <w:lang w:val="en"/>
              </w:rPr>
              <w:t>ࠕ</w:t>
            </w:r>
          </w:p>
        </w:tc>
        <w:tc>
          <w:tcPr>
            <w:tcW w:w="0" w:type="auto"/>
            <w:shd w:val="clear" w:color="auto" w:fill="002060"/>
            <w:tcMar>
              <w:top w:w="48" w:type="dxa"/>
              <w:left w:w="96" w:type="dxa"/>
              <w:bottom w:w="48" w:type="dxa"/>
              <w:right w:w="96" w:type="dxa"/>
            </w:tcMar>
            <w:vAlign w:val="center"/>
            <w:hideMark/>
          </w:tcPr>
          <w:p w:rsidR="00E9605F" w:rsidRPr="002B0275" w:rsidRDefault="00E9605F" w:rsidP="00C82C6E">
            <w:pPr>
              <w:tabs>
                <w:tab w:val="left" w:pos="1080"/>
              </w:tabs>
              <w:jc w:val="center"/>
              <w:rPr>
                <w:sz w:val="40"/>
                <w:szCs w:val="40"/>
                <w:lang w:val="en" w:bidi="he-IL"/>
              </w:rPr>
            </w:pPr>
            <w:r w:rsidRPr="002B0275">
              <w:rPr>
                <w:sz w:val="40"/>
                <w:szCs w:val="40"/>
                <w:rtl/>
                <w:lang w:val="en" w:bidi="he-IL"/>
              </w:rPr>
              <w:t>ת</w:t>
            </w:r>
          </w:p>
        </w:tc>
        <w:tc>
          <w:tcPr>
            <w:tcW w:w="0" w:type="auto"/>
            <w:shd w:val="clear" w:color="auto" w:fill="002060"/>
            <w:tcMar>
              <w:top w:w="48" w:type="dxa"/>
              <w:left w:w="96" w:type="dxa"/>
              <w:bottom w:w="48" w:type="dxa"/>
              <w:right w:w="96" w:type="dxa"/>
            </w:tcMar>
            <w:vAlign w:val="center"/>
            <w:hideMark/>
          </w:tcPr>
          <w:p w:rsidR="00E9605F" w:rsidRPr="00C82C6E" w:rsidRDefault="00E9605F" w:rsidP="00C82C6E">
            <w:pPr>
              <w:tabs>
                <w:tab w:val="left" w:pos="1080"/>
              </w:tabs>
              <w:jc w:val="center"/>
              <w:rPr>
                <w:lang w:val="en"/>
              </w:rPr>
            </w:pPr>
            <w:r w:rsidRPr="00C82C6E">
              <w:rPr>
                <w:lang w:val="en"/>
              </w:rPr>
              <w:t>Taw</w:t>
            </w:r>
          </w:p>
        </w:tc>
      </w:tr>
    </w:tbl>
    <w:p w:rsidR="00E9605F" w:rsidRPr="0044181C" w:rsidRDefault="00E9605F" w:rsidP="00587D57">
      <w:pPr>
        <w:tabs>
          <w:tab w:val="left" w:pos="1080"/>
        </w:tabs>
        <w:rPr>
          <w:sz w:val="16"/>
          <w:szCs w:val="16"/>
          <w:lang w:val="en"/>
        </w:rPr>
      </w:pPr>
    </w:p>
    <w:p w:rsidR="00A07951" w:rsidRPr="004B047A" w:rsidRDefault="009C6349" w:rsidP="00587D57">
      <w:pPr>
        <w:tabs>
          <w:tab w:val="left" w:pos="1080"/>
        </w:tabs>
        <w:rPr>
          <w:lang w:val="en"/>
        </w:rPr>
      </w:pPr>
      <w:hyperlink r:id="rId103" w:history="1">
        <w:r w:rsidRPr="00366279">
          <w:rPr>
            <w:rStyle w:val="Hyperlink"/>
            <w:lang w:val="en"/>
          </w:rPr>
          <w:t>https://en.wikipedia.org/wiki/Paleo-Hebrew_alphabet</w:t>
        </w:r>
      </w:hyperlink>
    </w:p>
    <w:p w:rsidR="00D74BE3" w:rsidRPr="004B047A" w:rsidRDefault="00A07951" w:rsidP="00587D57">
      <w:pPr>
        <w:tabs>
          <w:tab w:val="left" w:pos="1080"/>
        </w:tabs>
        <w:rPr>
          <w:lang w:val="en"/>
        </w:rPr>
      </w:pPr>
      <w:r w:rsidRPr="004B047A">
        <w:rPr>
          <w:lang w:val="en"/>
        </w:rPr>
        <w:t>Even though we are not professional epigraphers, we can easily see that the engravings on the silver scrolls look a lot more like paleo-Hebrew, than square Hebrew.</w:t>
      </w:r>
    </w:p>
    <w:p w:rsidR="00D74BE3" w:rsidRPr="00C82C6E" w:rsidRDefault="00C82C6E" w:rsidP="00C82C6E">
      <w:pPr>
        <w:spacing w:before="120"/>
        <w:jc w:val="both"/>
        <w:rPr>
          <w:rFonts w:ascii="Trebuchet MS" w:hAnsi="Trebuchet MS"/>
          <w:b/>
          <w:bCs/>
          <w:i/>
          <w:iCs/>
          <w:sz w:val="36"/>
          <w:szCs w:val="36"/>
          <w:lang w:bidi="en-US"/>
        </w:rPr>
      </w:pPr>
      <w:r>
        <w:rPr>
          <w:rFonts w:ascii="Trebuchet MS" w:hAnsi="Trebuchet MS"/>
          <w:b/>
          <w:bCs/>
          <w:i/>
          <w:iCs/>
          <w:sz w:val="36"/>
          <w:szCs w:val="36"/>
          <w:lang w:bidi="en-US"/>
        </w:rPr>
        <w:lastRenderedPageBreak/>
        <w:t>Translation</w:t>
      </w:r>
    </w:p>
    <w:p w:rsidR="00795EBF" w:rsidRPr="00795EBF" w:rsidRDefault="00795EBF" w:rsidP="00795EBF">
      <w:pPr>
        <w:spacing w:before="120"/>
        <w:jc w:val="center"/>
        <w:rPr>
          <w:rFonts w:ascii="Trebuchet MS" w:hAnsi="Trebuchet MS"/>
          <w:b/>
          <w:bCs/>
          <w:sz w:val="36"/>
          <w:szCs w:val="36"/>
          <w:lang w:bidi="en-US"/>
        </w:rPr>
      </w:pPr>
      <w:r w:rsidRPr="00795EBF">
        <w:rPr>
          <w:rFonts w:ascii="Trebuchet MS" w:hAnsi="Trebuchet MS"/>
          <w:b/>
          <w:bCs/>
          <w:sz w:val="36"/>
          <w:szCs w:val="36"/>
          <w:lang w:bidi="en-US"/>
        </w:rPr>
        <w:t>KH1</w:t>
      </w:r>
    </w:p>
    <w:p w:rsidR="002D331E" w:rsidRDefault="002D331E" w:rsidP="002D331E">
      <w:pPr>
        <w:tabs>
          <w:tab w:val="left" w:pos="1080"/>
        </w:tabs>
        <w:rPr>
          <w:lang w:val="en"/>
        </w:rPr>
      </w:pPr>
      <w:r>
        <w:rPr>
          <w:lang w:val="en"/>
        </w:rPr>
        <w:t>According to this interpretation, the larger silver scroll, the one pictured on the left, technically named</w:t>
      </w:r>
      <w:r w:rsidR="002630F5">
        <w:rPr>
          <w:lang w:val="en"/>
        </w:rPr>
        <w:t>,</w:t>
      </w:r>
      <w:r w:rsidR="00F2143E">
        <w:rPr>
          <w:lang w:val="en"/>
        </w:rPr>
        <w:t xml:space="preserve"> KH1</w:t>
      </w:r>
      <w:r>
        <w:rPr>
          <w:lang w:val="en"/>
        </w:rPr>
        <w:t>…</w:t>
      </w:r>
    </w:p>
    <w:p w:rsidR="002D331E" w:rsidRDefault="002D331E" w:rsidP="002D331E">
      <w:pPr>
        <w:tabs>
          <w:tab w:val="left" w:pos="1080"/>
        </w:tabs>
        <w:rPr>
          <w:lang w:val="en"/>
        </w:rPr>
      </w:pPr>
      <w:r>
        <w:rPr>
          <w:lang w:val="en"/>
        </w:rPr>
        <w:t>Quote:</w:t>
      </w:r>
    </w:p>
    <w:p w:rsidR="00C82C6E" w:rsidRPr="002D331E" w:rsidRDefault="00C82C6E" w:rsidP="002D331E">
      <w:pPr>
        <w:tabs>
          <w:tab w:val="left" w:pos="1080"/>
        </w:tabs>
        <w:rPr>
          <w:lang w:val="en"/>
        </w:rPr>
      </w:pPr>
      <w:r w:rsidRPr="002D331E">
        <w:rPr>
          <w:lang w:val="en"/>
        </w:rPr>
        <w:t xml:space="preserve">KH1 (27 × 97 mm; 1.0 × 3.75 </w:t>
      </w:r>
      <w:r w:rsidR="002D331E">
        <w:rPr>
          <w:lang w:val="en"/>
        </w:rPr>
        <w:t>i</w:t>
      </w:r>
      <w:r w:rsidRPr="002D331E">
        <w:rPr>
          <w:lang w:val="en"/>
        </w:rPr>
        <w:t>nches)</w:t>
      </w:r>
    </w:p>
    <w:p w:rsidR="00C82C6E" w:rsidRPr="002D331E" w:rsidRDefault="00C82C6E" w:rsidP="002D331E">
      <w:pPr>
        <w:tabs>
          <w:tab w:val="left" w:pos="1080"/>
        </w:tabs>
        <w:rPr>
          <w:lang w:val="en"/>
        </w:rPr>
      </w:pPr>
      <w:r w:rsidRPr="002D331E">
        <w:rPr>
          <w:lang w:val="en"/>
        </w:rPr>
        <w:t>[Top line(s) broken]</w:t>
      </w:r>
    </w:p>
    <w:p w:rsidR="00C82C6E" w:rsidRPr="002D331E" w:rsidRDefault="002D331E" w:rsidP="00FE1BFF">
      <w:pPr>
        <w:tabs>
          <w:tab w:val="left" w:pos="1080"/>
        </w:tabs>
        <w:rPr>
          <w:lang w:val="en"/>
        </w:rPr>
      </w:pPr>
      <w:r>
        <w:rPr>
          <w:lang w:val="en"/>
        </w:rPr>
        <w:t xml:space="preserve">1.  </w:t>
      </w:r>
      <w:r w:rsidR="00C82C6E" w:rsidRPr="002D331E">
        <w:rPr>
          <w:lang w:val="en"/>
        </w:rPr>
        <w:t>...] YHW ...</w:t>
      </w:r>
      <w:r w:rsidR="00FE1BFF">
        <w:rPr>
          <w:lang w:val="en"/>
        </w:rPr>
        <w:t xml:space="preserve">  2.  </w:t>
      </w:r>
      <w:r w:rsidR="00C82C6E" w:rsidRPr="002D331E">
        <w:rPr>
          <w:lang w:val="en"/>
        </w:rPr>
        <w:t>[...]</w:t>
      </w:r>
      <w:r w:rsidR="00FE1BFF">
        <w:rPr>
          <w:lang w:val="en"/>
        </w:rPr>
        <w:t xml:space="preserve">  3.  </w:t>
      </w:r>
      <w:r w:rsidR="00C82C6E" w:rsidRPr="002D331E">
        <w:rPr>
          <w:lang w:val="en"/>
        </w:rPr>
        <w:t>the grea[t ... who keeps]</w:t>
      </w:r>
      <w:r w:rsidR="00FE1BFF">
        <w:rPr>
          <w:lang w:val="en"/>
        </w:rPr>
        <w:t xml:space="preserve">  4.  </w:t>
      </w:r>
      <w:r w:rsidR="00C82C6E" w:rsidRPr="002D331E">
        <w:rPr>
          <w:lang w:val="en"/>
        </w:rPr>
        <w:t>the covenant and</w:t>
      </w:r>
      <w:r w:rsidR="00FE1BFF">
        <w:rPr>
          <w:lang w:val="en"/>
        </w:rPr>
        <w:t xml:space="preserve">  5.  </w:t>
      </w:r>
      <w:r w:rsidR="00C82C6E" w:rsidRPr="002D331E">
        <w:rPr>
          <w:lang w:val="en"/>
        </w:rPr>
        <w:t>[G]raciousness towards those who love [him] and (alt: [hi]m;)</w:t>
      </w:r>
      <w:r w:rsidR="00FE1BFF">
        <w:rPr>
          <w:lang w:val="en"/>
        </w:rPr>
        <w:t xml:space="preserve">  6.  </w:t>
      </w:r>
      <w:r w:rsidR="00C82C6E" w:rsidRPr="002D331E">
        <w:rPr>
          <w:lang w:val="en"/>
        </w:rPr>
        <w:t>those who keep [his commandments ...</w:t>
      </w:r>
      <w:r w:rsidR="00FE1BFF">
        <w:rPr>
          <w:lang w:val="en"/>
        </w:rPr>
        <w:t xml:space="preserve">  7.  </w:t>
      </w:r>
      <w:r w:rsidR="00C82C6E" w:rsidRPr="002D331E">
        <w:rPr>
          <w:lang w:val="en"/>
        </w:rPr>
        <w:t>...].</w:t>
      </w:r>
      <w:r w:rsidR="00FE1BFF">
        <w:rPr>
          <w:lang w:val="en"/>
        </w:rPr>
        <w:t xml:space="preserve">  8.  </w:t>
      </w:r>
      <w:r w:rsidR="00C82C6E" w:rsidRPr="002D331E">
        <w:rPr>
          <w:lang w:val="en"/>
        </w:rPr>
        <w:t>the Eternal? [...].</w:t>
      </w:r>
      <w:r w:rsidR="00FE1BFF">
        <w:rPr>
          <w:lang w:val="en"/>
        </w:rPr>
        <w:t xml:space="preserve">  9.  </w:t>
      </w:r>
      <w:r w:rsidR="00C82C6E" w:rsidRPr="002D331E">
        <w:rPr>
          <w:lang w:val="en"/>
        </w:rPr>
        <w:t>[the?] blessing more than any</w:t>
      </w:r>
      <w:r w:rsidR="00FE1BFF">
        <w:rPr>
          <w:lang w:val="en"/>
        </w:rPr>
        <w:t xml:space="preserve">  10.  </w:t>
      </w:r>
      <w:r w:rsidR="00C82C6E" w:rsidRPr="002D331E">
        <w:rPr>
          <w:lang w:val="en"/>
        </w:rPr>
        <w:t>[sna]re and more than Evil.</w:t>
      </w:r>
      <w:r w:rsidR="00FE1BFF">
        <w:rPr>
          <w:lang w:val="en"/>
        </w:rPr>
        <w:t xml:space="preserve">  11.  </w:t>
      </w:r>
      <w:r w:rsidR="00C82C6E" w:rsidRPr="002D331E">
        <w:rPr>
          <w:lang w:val="en"/>
        </w:rPr>
        <w:t>For redemption is in him.</w:t>
      </w:r>
      <w:r w:rsidR="00FE1BFF">
        <w:rPr>
          <w:lang w:val="en"/>
        </w:rPr>
        <w:t xml:space="preserve">  12.  </w:t>
      </w:r>
      <w:r w:rsidR="00C82C6E" w:rsidRPr="002D331E">
        <w:rPr>
          <w:lang w:val="en"/>
        </w:rPr>
        <w:t>For YHWH</w:t>
      </w:r>
      <w:r w:rsidR="00FE1BFF">
        <w:rPr>
          <w:lang w:val="en"/>
        </w:rPr>
        <w:t xml:space="preserve">  13.  </w:t>
      </w:r>
      <w:r w:rsidR="00C82C6E" w:rsidRPr="002D331E">
        <w:rPr>
          <w:lang w:val="en"/>
        </w:rPr>
        <w:t>is our restorer [and]</w:t>
      </w:r>
      <w:r w:rsidR="00FE1BFF">
        <w:rPr>
          <w:lang w:val="en"/>
        </w:rPr>
        <w:t xml:space="preserve">  14.  </w:t>
      </w:r>
      <w:r w:rsidR="00C82C6E" w:rsidRPr="002D331E">
        <w:rPr>
          <w:lang w:val="en"/>
        </w:rPr>
        <w:t xml:space="preserve">rock. </w:t>
      </w:r>
      <w:r w:rsidR="00FE1BFF">
        <w:rPr>
          <w:lang w:val="en"/>
        </w:rPr>
        <w:t xml:space="preserve"> </w:t>
      </w:r>
      <w:r w:rsidR="00C82C6E" w:rsidRPr="002D331E">
        <w:rPr>
          <w:lang w:val="en"/>
        </w:rPr>
        <w:t>May YHWH bles[s]</w:t>
      </w:r>
      <w:r w:rsidR="00FE1BFF">
        <w:rPr>
          <w:lang w:val="en"/>
        </w:rPr>
        <w:t xml:space="preserve">  15.  </w:t>
      </w:r>
      <w:r w:rsidR="00C82C6E" w:rsidRPr="002D331E">
        <w:rPr>
          <w:lang w:val="en"/>
        </w:rPr>
        <w:t>you and</w:t>
      </w:r>
      <w:r w:rsidR="00FE1BFF">
        <w:rPr>
          <w:lang w:val="en"/>
        </w:rPr>
        <w:t xml:space="preserve">  16.  </w:t>
      </w:r>
      <w:r w:rsidR="00C82C6E" w:rsidRPr="002D331E">
        <w:rPr>
          <w:lang w:val="en"/>
        </w:rPr>
        <w:t>[may he] keep you.</w:t>
      </w:r>
      <w:r w:rsidR="00FE1BFF">
        <w:rPr>
          <w:lang w:val="en"/>
        </w:rPr>
        <w:t xml:space="preserve">  17.  </w:t>
      </w:r>
      <w:r w:rsidR="00C82C6E" w:rsidRPr="002D331E">
        <w:rPr>
          <w:lang w:val="en"/>
        </w:rPr>
        <w:t>[May] YHWH make</w:t>
      </w:r>
      <w:r w:rsidR="00FE1BFF">
        <w:rPr>
          <w:lang w:val="en"/>
        </w:rPr>
        <w:t xml:space="preserve">  18.  </w:t>
      </w:r>
      <w:r w:rsidR="00C82C6E" w:rsidRPr="002D331E">
        <w:rPr>
          <w:lang w:val="en"/>
        </w:rPr>
        <w:t>[his face] shine ...</w:t>
      </w:r>
    </w:p>
    <w:p w:rsidR="00C82C6E" w:rsidRPr="002D331E" w:rsidRDefault="00C82C6E" w:rsidP="002D331E">
      <w:pPr>
        <w:tabs>
          <w:tab w:val="left" w:pos="1080"/>
        </w:tabs>
        <w:rPr>
          <w:lang w:val="en"/>
        </w:rPr>
      </w:pPr>
      <w:r w:rsidRPr="002D331E">
        <w:rPr>
          <w:lang w:val="en"/>
        </w:rPr>
        <w:t>[Bottom line(s) broken.]</w:t>
      </w:r>
    </w:p>
    <w:p w:rsidR="00C82C6E" w:rsidRPr="002D331E" w:rsidRDefault="00C82C6E" w:rsidP="002D331E">
      <w:pPr>
        <w:tabs>
          <w:tab w:val="left" w:pos="1080"/>
        </w:tabs>
        <w:rPr>
          <w:lang w:val="en"/>
        </w:rPr>
      </w:pPr>
      <w:r w:rsidRPr="002D331E">
        <w:rPr>
          <w:lang w:val="en"/>
        </w:rPr>
        <w:t>Compare lines 3</w:t>
      </w:r>
      <w:r w:rsidR="00042348">
        <w:rPr>
          <w:lang w:val="en"/>
        </w:rPr>
        <w:t>-</w:t>
      </w:r>
      <w:r w:rsidRPr="002D331E">
        <w:rPr>
          <w:lang w:val="en"/>
        </w:rPr>
        <w:t>6 to:</w:t>
      </w:r>
    </w:p>
    <w:p w:rsidR="00C82C6E" w:rsidRPr="002D331E" w:rsidRDefault="00C82C6E" w:rsidP="002D331E">
      <w:pPr>
        <w:tabs>
          <w:tab w:val="left" w:pos="1080"/>
        </w:tabs>
        <w:rPr>
          <w:lang w:val="en"/>
        </w:rPr>
      </w:pPr>
      <w:r w:rsidRPr="002D331E">
        <w:rPr>
          <w:lang w:val="en"/>
        </w:rPr>
        <w:t>Exodus</w:t>
      </w:r>
      <w:r w:rsidR="00FE1BFF">
        <w:rPr>
          <w:lang w:val="en"/>
        </w:rPr>
        <w:t xml:space="preserve"> </w:t>
      </w:r>
      <w:r w:rsidRPr="002D331E">
        <w:rPr>
          <w:lang w:val="en"/>
        </w:rPr>
        <w:t>20:6 – showing mercy to thousands of them that love Me and keep My commandments</w:t>
      </w:r>
    </w:p>
    <w:p w:rsidR="00C82C6E" w:rsidRPr="002D331E" w:rsidRDefault="00C82C6E" w:rsidP="002D331E">
      <w:pPr>
        <w:tabs>
          <w:tab w:val="left" w:pos="1080"/>
        </w:tabs>
        <w:rPr>
          <w:lang w:val="en"/>
        </w:rPr>
      </w:pPr>
      <w:r w:rsidRPr="002D331E">
        <w:rPr>
          <w:lang w:val="en"/>
        </w:rPr>
        <w:t>Deuteronomy</w:t>
      </w:r>
      <w:r w:rsidR="00FE1BFF">
        <w:rPr>
          <w:lang w:val="en"/>
        </w:rPr>
        <w:t xml:space="preserve"> </w:t>
      </w:r>
      <w:r w:rsidRPr="002D331E">
        <w:rPr>
          <w:lang w:val="en"/>
        </w:rPr>
        <w:t>5:10 – showing mercy to thousands of them that love Me and keep My commandments</w:t>
      </w:r>
    </w:p>
    <w:p w:rsidR="00C82C6E" w:rsidRPr="002D331E" w:rsidRDefault="00C82C6E" w:rsidP="002D331E">
      <w:pPr>
        <w:tabs>
          <w:tab w:val="left" w:pos="1080"/>
        </w:tabs>
        <w:rPr>
          <w:lang w:val="en"/>
        </w:rPr>
      </w:pPr>
      <w:r w:rsidRPr="002D331E">
        <w:rPr>
          <w:lang w:val="en"/>
        </w:rPr>
        <w:t>Deuteronomy</w:t>
      </w:r>
      <w:r w:rsidR="00FE1BFF">
        <w:rPr>
          <w:lang w:val="en"/>
        </w:rPr>
        <w:t xml:space="preserve"> </w:t>
      </w:r>
      <w:r w:rsidRPr="002D331E">
        <w:rPr>
          <w:lang w:val="en"/>
        </w:rPr>
        <w:t>7:9 – keeping covenant and mercy with them that love Him and keep His commandments to a thousand generations</w:t>
      </w:r>
    </w:p>
    <w:p w:rsidR="00C82C6E" w:rsidRPr="002D331E" w:rsidRDefault="00C82C6E" w:rsidP="002D331E">
      <w:pPr>
        <w:tabs>
          <w:tab w:val="left" w:pos="1080"/>
        </w:tabs>
        <w:rPr>
          <w:lang w:val="en"/>
        </w:rPr>
      </w:pPr>
      <w:r w:rsidRPr="002D331E">
        <w:rPr>
          <w:lang w:val="en"/>
        </w:rPr>
        <w:t>Daniel</w:t>
      </w:r>
      <w:r w:rsidR="00FE1BFF">
        <w:rPr>
          <w:lang w:val="en"/>
        </w:rPr>
        <w:t xml:space="preserve"> </w:t>
      </w:r>
      <w:r w:rsidRPr="002D331E">
        <w:rPr>
          <w:lang w:val="en"/>
        </w:rPr>
        <w:t>9:4 – keeping covenant and mercy to them that love Him, and to them that keep His commandments</w:t>
      </w:r>
    </w:p>
    <w:p w:rsidR="00C82C6E" w:rsidRPr="002D331E" w:rsidRDefault="00C82C6E" w:rsidP="00CA11AA">
      <w:pPr>
        <w:tabs>
          <w:tab w:val="left" w:pos="1080"/>
        </w:tabs>
        <w:rPr>
          <w:lang w:val="en"/>
        </w:rPr>
      </w:pPr>
      <w:r w:rsidRPr="002D331E">
        <w:rPr>
          <w:lang w:val="en"/>
        </w:rPr>
        <w:t>Nehemiah</w:t>
      </w:r>
      <w:r w:rsidR="00591E58">
        <w:rPr>
          <w:lang w:val="en"/>
        </w:rPr>
        <w:t xml:space="preserve"> </w:t>
      </w:r>
      <w:r w:rsidRPr="002D331E">
        <w:rPr>
          <w:lang w:val="en"/>
        </w:rPr>
        <w:t>1:5 – keeping covenant and mercy for them that love Him and observe His commandments</w:t>
      </w:r>
    </w:p>
    <w:p w:rsidR="00C82C6E" w:rsidRDefault="00C82C6E" w:rsidP="002D331E">
      <w:pPr>
        <w:tabs>
          <w:tab w:val="left" w:pos="1080"/>
        </w:tabs>
        <w:rPr>
          <w:lang w:val="en"/>
        </w:rPr>
      </w:pPr>
      <w:r w:rsidRPr="002D331E">
        <w:rPr>
          <w:lang w:val="en"/>
        </w:rPr>
        <w:t xml:space="preserve">The omission of </w:t>
      </w:r>
      <w:r w:rsidR="00591E58">
        <w:rPr>
          <w:lang w:val="en"/>
        </w:rPr>
        <w:t>“</w:t>
      </w:r>
      <w:r w:rsidRPr="002D331E">
        <w:rPr>
          <w:lang w:val="en"/>
        </w:rPr>
        <w:t>thousands</w:t>
      </w:r>
      <w:r w:rsidR="00591E58">
        <w:rPr>
          <w:lang w:val="en"/>
        </w:rPr>
        <w:t>”</w:t>
      </w:r>
      <w:r w:rsidRPr="002D331E">
        <w:rPr>
          <w:lang w:val="en"/>
        </w:rPr>
        <w:t xml:space="preserve"> may have originally appeared on line 7 as in Deuteronomy 7:9.</w:t>
      </w:r>
    </w:p>
    <w:p w:rsidR="007F37E4" w:rsidRDefault="00795EBF" w:rsidP="002D331E">
      <w:pPr>
        <w:tabs>
          <w:tab w:val="left" w:pos="1080"/>
        </w:tabs>
        <w:rPr>
          <w:lang w:val="en"/>
        </w:rPr>
      </w:pPr>
      <w:r>
        <w:rPr>
          <w:lang w:val="en"/>
        </w:rPr>
        <w:t>Unquote.</w:t>
      </w:r>
      <w:r w:rsidR="00F022A7">
        <w:rPr>
          <w:rStyle w:val="EndnoteReference"/>
          <w:lang w:val="en"/>
        </w:rPr>
        <w:endnoteReference w:id="23"/>
      </w:r>
    </w:p>
    <w:p w:rsidR="00591E58" w:rsidRDefault="00591E58" w:rsidP="002D331E">
      <w:pPr>
        <w:tabs>
          <w:tab w:val="left" w:pos="1080"/>
        </w:tabs>
        <w:rPr>
          <w:lang w:val="en"/>
        </w:rPr>
      </w:pPr>
      <w:r>
        <w:rPr>
          <w:lang w:val="en"/>
        </w:rPr>
        <w:lastRenderedPageBreak/>
        <w:t xml:space="preserve">Note: lines 14-18 seem much more like </w:t>
      </w:r>
      <w:r w:rsidR="00795EBF">
        <w:rPr>
          <w:lang w:val="en"/>
        </w:rPr>
        <w:t>Numbers 6:24-26.</w:t>
      </w:r>
    </w:p>
    <w:p w:rsidR="00795EBF" w:rsidRPr="00795EBF" w:rsidRDefault="00795EBF" w:rsidP="00795EBF">
      <w:pPr>
        <w:spacing w:before="120"/>
        <w:jc w:val="center"/>
        <w:rPr>
          <w:rFonts w:ascii="Trebuchet MS" w:hAnsi="Trebuchet MS"/>
          <w:b/>
          <w:bCs/>
          <w:sz w:val="36"/>
          <w:szCs w:val="36"/>
          <w:lang w:bidi="en-US"/>
        </w:rPr>
      </w:pPr>
      <w:r>
        <w:rPr>
          <w:rFonts w:ascii="Trebuchet MS" w:hAnsi="Trebuchet MS"/>
          <w:b/>
          <w:bCs/>
          <w:sz w:val="36"/>
          <w:szCs w:val="36"/>
          <w:lang w:bidi="en-US"/>
        </w:rPr>
        <w:t>KH2</w:t>
      </w:r>
    </w:p>
    <w:p w:rsidR="00914887" w:rsidRDefault="00914887" w:rsidP="00914887">
      <w:pPr>
        <w:tabs>
          <w:tab w:val="left" w:pos="1080"/>
        </w:tabs>
        <w:rPr>
          <w:lang w:val="en"/>
        </w:rPr>
      </w:pPr>
      <w:r>
        <w:rPr>
          <w:lang w:val="en"/>
        </w:rPr>
        <w:t>According to this interpretation, the smaller silver scroll, the one pictured on the right, technically named</w:t>
      </w:r>
      <w:r w:rsidR="002630F5">
        <w:rPr>
          <w:lang w:val="en"/>
        </w:rPr>
        <w:t>, KH2</w:t>
      </w:r>
      <w:r>
        <w:rPr>
          <w:lang w:val="en"/>
        </w:rPr>
        <w:t>…</w:t>
      </w:r>
    </w:p>
    <w:p w:rsidR="00914887" w:rsidRDefault="00914887" w:rsidP="00914887">
      <w:pPr>
        <w:tabs>
          <w:tab w:val="left" w:pos="1080"/>
        </w:tabs>
        <w:rPr>
          <w:lang w:val="en"/>
        </w:rPr>
      </w:pPr>
      <w:r>
        <w:rPr>
          <w:lang w:val="en"/>
        </w:rPr>
        <w:t>Quote:</w:t>
      </w:r>
    </w:p>
    <w:p w:rsidR="00C82C6E" w:rsidRPr="002D331E" w:rsidRDefault="00C82C6E" w:rsidP="002D331E">
      <w:pPr>
        <w:tabs>
          <w:tab w:val="left" w:pos="1080"/>
        </w:tabs>
        <w:rPr>
          <w:lang w:val="en"/>
        </w:rPr>
      </w:pPr>
      <w:r w:rsidRPr="002D331E">
        <w:rPr>
          <w:lang w:val="en"/>
        </w:rPr>
        <w:t>KH2 (11 × 39 mm; 0.5 × 1.5 inches)</w:t>
      </w:r>
    </w:p>
    <w:p w:rsidR="00C82C6E" w:rsidRPr="002D331E" w:rsidRDefault="00042348" w:rsidP="00042348">
      <w:pPr>
        <w:tabs>
          <w:tab w:val="left" w:pos="1080"/>
        </w:tabs>
        <w:rPr>
          <w:lang w:val="en"/>
        </w:rPr>
      </w:pPr>
      <w:r>
        <w:rPr>
          <w:lang w:val="en"/>
        </w:rPr>
        <w:t>[Top line(s) broken]</w:t>
      </w:r>
    </w:p>
    <w:p w:rsidR="00C82C6E" w:rsidRPr="002D331E" w:rsidRDefault="00914887" w:rsidP="00042348">
      <w:pPr>
        <w:tabs>
          <w:tab w:val="left" w:pos="1080"/>
        </w:tabs>
        <w:rPr>
          <w:lang w:val="en"/>
        </w:rPr>
      </w:pPr>
      <w:r>
        <w:rPr>
          <w:lang w:val="en"/>
        </w:rPr>
        <w:t xml:space="preserve">1.  </w:t>
      </w:r>
      <w:r w:rsidR="00C82C6E" w:rsidRPr="002D331E">
        <w:rPr>
          <w:lang w:val="en"/>
        </w:rPr>
        <w:t>-h/hu. May be blessed h/sh-</w:t>
      </w:r>
      <w:r>
        <w:rPr>
          <w:lang w:val="en"/>
        </w:rPr>
        <w:t xml:space="preserve">  2.  </w:t>
      </w:r>
      <w:r w:rsidR="00C82C6E" w:rsidRPr="002D331E">
        <w:rPr>
          <w:lang w:val="en"/>
        </w:rPr>
        <w:t>-[e] by YHW[H,]</w:t>
      </w:r>
      <w:r>
        <w:rPr>
          <w:lang w:val="en"/>
        </w:rPr>
        <w:t xml:space="preserve">  3.  </w:t>
      </w:r>
      <w:r w:rsidRPr="002D331E">
        <w:rPr>
          <w:lang w:val="en"/>
        </w:rPr>
        <w:t>T</w:t>
      </w:r>
      <w:r w:rsidR="00C82C6E" w:rsidRPr="002D331E">
        <w:rPr>
          <w:lang w:val="en"/>
        </w:rPr>
        <w:t>he</w:t>
      </w:r>
      <w:r>
        <w:rPr>
          <w:lang w:val="en"/>
        </w:rPr>
        <w:t xml:space="preserve"> w</w:t>
      </w:r>
      <w:r w:rsidR="00C82C6E" w:rsidRPr="002D331E">
        <w:rPr>
          <w:lang w:val="en"/>
        </w:rPr>
        <w:t>arrior/helper and</w:t>
      </w:r>
      <w:r>
        <w:rPr>
          <w:lang w:val="en"/>
        </w:rPr>
        <w:t xml:space="preserve">  4.  </w:t>
      </w:r>
      <w:r w:rsidR="00C82C6E" w:rsidRPr="002D331E">
        <w:rPr>
          <w:lang w:val="en"/>
        </w:rPr>
        <w:t>the rebuker of</w:t>
      </w:r>
      <w:r>
        <w:rPr>
          <w:lang w:val="en"/>
        </w:rPr>
        <w:t xml:space="preserve">  5.  </w:t>
      </w:r>
      <w:r w:rsidR="00C82C6E" w:rsidRPr="002D331E">
        <w:rPr>
          <w:lang w:val="en"/>
        </w:rPr>
        <w:t>[E]vil: May bless you,</w:t>
      </w:r>
      <w:r w:rsidR="00042348">
        <w:rPr>
          <w:lang w:val="en"/>
        </w:rPr>
        <w:t xml:space="preserve">  6.  </w:t>
      </w:r>
      <w:r w:rsidR="00C82C6E" w:rsidRPr="002D331E">
        <w:rPr>
          <w:lang w:val="en"/>
        </w:rPr>
        <w:t>YHWH,</w:t>
      </w:r>
      <w:r w:rsidR="00042348">
        <w:rPr>
          <w:lang w:val="en"/>
        </w:rPr>
        <w:t xml:space="preserve">  7.  </w:t>
      </w:r>
      <w:r w:rsidR="00C82C6E" w:rsidRPr="002D331E">
        <w:rPr>
          <w:lang w:val="en"/>
        </w:rPr>
        <w:t>keep you.</w:t>
      </w:r>
      <w:r w:rsidR="00042348">
        <w:rPr>
          <w:lang w:val="en"/>
        </w:rPr>
        <w:t xml:space="preserve">  8.  </w:t>
      </w:r>
      <w:r w:rsidR="00C82C6E" w:rsidRPr="002D331E">
        <w:rPr>
          <w:lang w:val="en"/>
        </w:rPr>
        <w:t>Make shine, YH-</w:t>
      </w:r>
      <w:r w:rsidR="00042348">
        <w:rPr>
          <w:lang w:val="en"/>
        </w:rPr>
        <w:t xml:space="preserve">  9.  </w:t>
      </w:r>
      <w:r w:rsidR="00C82C6E" w:rsidRPr="002D331E">
        <w:rPr>
          <w:lang w:val="en"/>
        </w:rPr>
        <w:t>-[W]H, His face</w:t>
      </w:r>
      <w:r w:rsidR="00042348">
        <w:rPr>
          <w:lang w:val="en"/>
        </w:rPr>
        <w:t xml:space="preserve">  10.  </w:t>
      </w:r>
      <w:r w:rsidR="00C82C6E" w:rsidRPr="002D331E">
        <w:rPr>
          <w:lang w:val="en"/>
        </w:rPr>
        <w:t>[upon] you and g-</w:t>
      </w:r>
      <w:r w:rsidR="00042348">
        <w:rPr>
          <w:lang w:val="en"/>
        </w:rPr>
        <w:t xml:space="preserve">  11.  </w:t>
      </w:r>
      <w:r w:rsidR="00C82C6E" w:rsidRPr="002D331E">
        <w:rPr>
          <w:lang w:val="en"/>
        </w:rPr>
        <w:t>-rant you p-</w:t>
      </w:r>
      <w:r w:rsidR="00042348">
        <w:rPr>
          <w:lang w:val="en"/>
        </w:rPr>
        <w:t xml:space="preserve">  12.  </w:t>
      </w:r>
      <w:r w:rsidR="00C82C6E" w:rsidRPr="002D331E">
        <w:rPr>
          <w:lang w:val="en"/>
        </w:rPr>
        <w:t>-[ea]ce.</w:t>
      </w:r>
    </w:p>
    <w:p w:rsidR="00C82C6E" w:rsidRPr="002D331E" w:rsidRDefault="00C82C6E" w:rsidP="002D331E">
      <w:pPr>
        <w:tabs>
          <w:tab w:val="left" w:pos="1080"/>
        </w:tabs>
        <w:rPr>
          <w:lang w:val="en"/>
        </w:rPr>
      </w:pPr>
      <w:r w:rsidRPr="002D331E">
        <w:rPr>
          <w:lang w:val="en"/>
        </w:rPr>
        <w:t>[Bottom line(s) broken.]</w:t>
      </w:r>
    </w:p>
    <w:p w:rsidR="00C82C6E" w:rsidRPr="002D331E" w:rsidRDefault="00C82C6E" w:rsidP="00FC0EE6">
      <w:pPr>
        <w:tabs>
          <w:tab w:val="left" w:pos="1080"/>
        </w:tabs>
        <w:rPr>
          <w:lang w:val="en"/>
        </w:rPr>
      </w:pPr>
      <w:r w:rsidRPr="002D331E">
        <w:rPr>
          <w:lang w:val="en"/>
        </w:rPr>
        <w:t>Compare lines 5</w:t>
      </w:r>
      <w:r w:rsidR="00042348">
        <w:rPr>
          <w:lang w:val="en"/>
        </w:rPr>
        <w:t>-</w:t>
      </w:r>
      <w:r w:rsidRPr="002D331E">
        <w:rPr>
          <w:lang w:val="en"/>
        </w:rPr>
        <w:t>12 to</w:t>
      </w:r>
      <w:r w:rsidR="00FC0EE6">
        <w:rPr>
          <w:lang w:val="en"/>
        </w:rPr>
        <w:t xml:space="preserve"> </w:t>
      </w:r>
      <w:r w:rsidRPr="002D331E">
        <w:rPr>
          <w:lang w:val="en"/>
        </w:rPr>
        <w:t>Numbers</w:t>
      </w:r>
      <w:r w:rsidR="00D17AE4">
        <w:rPr>
          <w:lang w:val="en"/>
        </w:rPr>
        <w:t xml:space="preserve"> </w:t>
      </w:r>
      <w:r w:rsidRPr="002D331E">
        <w:rPr>
          <w:lang w:val="en"/>
        </w:rPr>
        <w:t>6:24</w:t>
      </w:r>
      <w:r w:rsidR="00042348">
        <w:rPr>
          <w:lang w:val="en"/>
        </w:rPr>
        <w:t>-</w:t>
      </w:r>
      <w:r w:rsidRPr="002D331E">
        <w:rPr>
          <w:lang w:val="en"/>
        </w:rPr>
        <w:t>26:</w:t>
      </w:r>
    </w:p>
    <w:p w:rsidR="00042348" w:rsidRPr="002F51EA" w:rsidRDefault="002F51EA" w:rsidP="002F51EA">
      <w:pPr>
        <w:pStyle w:val="ListParagraph"/>
        <w:numPr>
          <w:ilvl w:val="0"/>
          <w:numId w:val="24"/>
        </w:numPr>
        <w:tabs>
          <w:tab w:val="left" w:pos="1080"/>
        </w:tabs>
        <w:rPr>
          <w:lang w:val="en"/>
        </w:rPr>
      </w:pPr>
      <w:r>
        <w:rPr>
          <w:lang w:val="en"/>
        </w:rPr>
        <w:t xml:space="preserve">[lines 5-7] </w:t>
      </w:r>
      <w:r w:rsidR="00C82C6E" w:rsidRPr="002F51EA">
        <w:rPr>
          <w:lang w:val="en"/>
        </w:rPr>
        <w:t>6:24 Yahweh bless you and keep you;</w:t>
      </w:r>
    </w:p>
    <w:p w:rsidR="002F51EA" w:rsidRDefault="002F51EA" w:rsidP="002F51EA">
      <w:pPr>
        <w:pStyle w:val="ListParagraph"/>
        <w:numPr>
          <w:ilvl w:val="0"/>
          <w:numId w:val="24"/>
        </w:numPr>
        <w:tabs>
          <w:tab w:val="left" w:pos="1080"/>
        </w:tabs>
        <w:rPr>
          <w:lang w:val="en"/>
        </w:rPr>
      </w:pPr>
      <w:r>
        <w:rPr>
          <w:lang w:val="en"/>
        </w:rPr>
        <w:t>[lines 8-</w:t>
      </w:r>
      <w:r w:rsidR="00F022A7">
        <w:rPr>
          <w:lang w:val="en"/>
        </w:rPr>
        <w:t xml:space="preserve">9] </w:t>
      </w:r>
      <w:r w:rsidR="00C82C6E" w:rsidRPr="002F51EA">
        <w:rPr>
          <w:lang w:val="en"/>
        </w:rPr>
        <w:t>6:25 Yahweh make his face shine upon you,</w:t>
      </w:r>
      <w:r>
        <w:rPr>
          <w:lang w:val="en"/>
        </w:rPr>
        <w:t xml:space="preserve"> </w:t>
      </w:r>
      <w:r w:rsidR="00C82C6E" w:rsidRPr="00F022A7">
        <w:rPr>
          <w:b/>
          <w:bCs/>
          <w:i/>
          <w:iCs/>
          <w:lang w:val="en"/>
        </w:rPr>
        <w:t>and be gracious to you</w:t>
      </w:r>
      <w:r w:rsidR="00C82C6E" w:rsidRPr="002F51EA">
        <w:rPr>
          <w:lang w:val="en"/>
        </w:rPr>
        <w:t>;</w:t>
      </w:r>
    </w:p>
    <w:p w:rsidR="00C82C6E" w:rsidRPr="002F51EA" w:rsidRDefault="00F022A7" w:rsidP="002F51EA">
      <w:pPr>
        <w:pStyle w:val="ListParagraph"/>
        <w:numPr>
          <w:ilvl w:val="0"/>
          <w:numId w:val="24"/>
        </w:numPr>
        <w:tabs>
          <w:tab w:val="left" w:pos="1080"/>
        </w:tabs>
        <w:rPr>
          <w:lang w:val="en"/>
        </w:rPr>
      </w:pPr>
      <w:r>
        <w:rPr>
          <w:lang w:val="en"/>
        </w:rPr>
        <w:t xml:space="preserve">[lines 10-12] </w:t>
      </w:r>
      <w:r w:rsidR="00C82C6E" w:rsidRPr="002F51EA">
        <w:rPr>
          <w:lang w:val="en"/>
        </w:rPr>
        <w:t>6:26</w:t>
      </w:r>
      <w:r w:rsidR="002F51EA">
        <w:rPr>
          <w:lang w:val="en"/>
        </w:rPr>
        <w:t xml:space="preserve"> </w:t>
      </w:r>
      <w:r w:rsidR="00C82C6E" w:rsidRPr="00F022A7">
        <w:rPr>
          <w:b/>
          <w:bCs/>
          <w:i/>
          <w:iCs/>
          <w:lang w:val="en"/>
        </w:rPr>
        <w:t>Yahweh lift up his countenance upon</w:t>
      </w:r>
      <w:r w:rsidR="00C82C6E" w:rsidRPr="00F022A7">
        <w:rPr>
          <w:lang w:val="en"/>
        </w:rPr>
        <w:t xml:space="preserve"> </w:t>
      </w:r>
      <w:r w:rsidRPr="00F022A7">
        <w:rPr>
          <w:lang w:val="en"/>
        </w:rPr>
        <w:t>[</w:t>
      </w:r>
      <w:r w:rsidR="00C82C6E" w:rsidRPr="00F022A7">
        <w:rPr>
          <w:lang w:val="en"/>
        </w:rPr>
        <w:t>you</w:t>
      </w:r>
      <w:r>
        <w:rPr>
          <w:lang w:val="en"/>
        </w:rPr>
        <w:t>]</w:t>
      </w:r>
      <w:r w:rsidR="00C82C6E" w:rsidRPr="002F51EA">
        <w:rPr>
          <w:lang w:val="en"/>
        </w:rPr>
        <w:t>,</w:t>
      </w:r>
      <w:r w:rsidR="002F51EA">
        <w:rPr>
          <w:lang w:val="en"/>
        </w:rPr>
        <w:t xml:space="preserve"> </w:t>
      </w:r>
      <w:r w:rsidR="00C82C6E" w:rsidRPr="002F51EA">
        <w:rPr>
          <w:lang w:val="en"/>
        </w:rPr>
        <w:t>and give you peace.</w:t>
      </w:r>
    </w:p>
    <w:p w:rsidR="00C82C6E" w:rsidRPr="002D331E" w:rsidRDefault="00C82C6E" w:rsidP="002D331E">
      <w:pPr>
        <w:tabs>
          <w:tab w:val="left" w:pos="1080"/>
        </w:tabs>
        <w:rPr>
          <w:lang w:val="en"/>
        </w:rPr>
      </w:pPr>
      <w:r w:rsidRPr="002D331E">
        <w:rPr>
          <w:lang w:val="en"/>
        </w:rPr>
        <w:t>(Note that the two</w:t>
      </w:r>
      <w:r w:rsidR="00F022A7">
        <w:rPr>
          <w:lang w:val="en"/>
        </w:rPr>
        <w:t xml:space="preserve"> </w:t>
      </w:r>
      <w:r w:rsidRPr="00F022A7">
        <w:rPr>
          <w:b/>
          <w:bCs/>
          <w:i/>
          <w:iCs/>
          <w:lang w:val="en"/>
        </w:rPr>
        <w:t>bold italicized</w:t>
      </w:r>
      <w:r w:rsidR="00F022A7">
        <w:rPr>
          <w:lang w:val="en"/>
        </w:rPr>
        <w:t xml:space="preserve"> </w:t>
      </w:r>
      <w:r w:rsidRPr="002D331E">
        <w:rPr>
          <w:lang w:val="en"/>
        </w:rPr>
        <w:t>phrases above are not present on this scroll; als</w:t>
      </w:r>
      <w:r w:rsidR="00F022A7">
        <w:rPr>
          <w:lang w:val="en"/>
        </w:rPr>
        <w:t>o note that all of Numbers 6:25-</w:t>
      </w:r>
      <w:r w:rsidRPr="002D331E">
        <w:rPr>
          <w:lang w:val="en"/>
        </w:rPr>
        <w:t>26 may have appeared on KH1 after line 18 where the scroll has disintegrated).</w:t>
      </w:r>
    </w:p>
    <w:p w:rsidR="00D722F9" w:rsidRPr="002D331E" w:rsidRDefault="00F022A7" w:rsidP="00587D57">
      <w:pPr>
        <w:tabs>
          <w:tab w:val="left" w:pos="1080"/>
        </w:tabs>
        <w:rPr>
          <w:lang w:val="en"/>
        </w:rPr>
      </w:pPr>
      <w:r>
        <w:rPr>
          <w:lang w:val="en"/>
        </w:rPr>
        <w:t>Unquote.</w:t>
      </w:r>
      <w:r>
        <w:rPr>
          <w:rStyle w:val="EndnoteReference"/>
          <w:lang w:val="en"/>
        </w:rPr>
        <w:endnoteReference w:id="24"/>
      </w:r>
    </w:p>
    <w:p w:rsidR="00C82C6E" w:rsidRDefault="00F039ED" w:rsidP="00587D57">
      <w:pPr>
        <w:tabs>
          <w:tab w:val="left" w:pos="1080"/>
        </w:tabs>
        <w:rPr>
          <w:lang w:val="en"/>
        </w:rPr>
      </w:pPr>
      <w:r>
        <w:rPr>
          <w:lang w:val="en"/>
        </w:rPr>
        <w:t xml:space="preserve">The article in </w:t>
      </w:r>
      <w:r w:rsidRPr="00FF5618">
        <w:rPr>
          <w:i/>
          <w:iCs/>
          <w:u w:val="single"/>
          <w:lang w:val="en"/>
        </w:rPr>
        <w:t>Bible and Spade</w:t>
      </w:r>
      <w:r>
        <w:rPr>
          <w:lang w:val="en"/>
        </w:rPr>
        <w:t xml:space="preserve"> magazine, “</w:t>
      </w:r>
      <w:r w:rsidRPr="00F039ED">
        <w:rPr>
          <w:lang w:val="en"/>
        </w:rPr>
        <w:t>The Blessing of the Silver Scrolls</w:t>
      </w:r>
      <w:r>
        <w:rPr>
          <w:lang w:val="en"/>
        </w:rPr>
        <w:t>”, by Stephen Caesar, Jan 06, 2010, is well worth the readers detailed attention.</w:t>
      </w:r>
      <w:r>
        <w:rPr>
          <w:rStyle w:val="EndnoteReference"/>
          <w:lang w:val="en"/>
        </w:rPr>
        <w:endnoteReference w:id="25"/>
      </w:r>
    </w:p>
    <w:p w:rsidR="00800EB0" w:rsidRPr="00C82C6E" w:rsidRDefault="00800EB0" w:rsidP="00800EB0">
      <w:pPr>
        <w:spacing w:before="120"/>
        <w:jc w:val="both"/>
        <w:rPr>
          <w:rFonts w:ascii="Trebuchet MS" w:hAnsi="Trebuchet MS"/>
          <w:b/>
          <w:bCs/>
          <w:i/>
          <w:iCs/>
          <w:sz w:val="36"/>
          <w:szCs w:val="36"/>
          <w:lang w:bidi="en-US"/>
        </w:rPr>
      </w:pPr>
      <w:r>
        <w:rPr>
          <w:rFonts w:ascii="Trebuchet MS" w:hAnsi="Trebuchet MS"/>
          <w:b/>
          <w:bCs/>
          <w:i/>
          <w:iCs/>
          <w:sz w:val="36"/>
          <w:szCs w:val="36"/>
          <w:lang w:bidi="en-US"/>
        </w:rPr>
        <w:t>Conclusions</w:t>
      </w:r>
    </w:p>
    <w:p w:rsidR="00C82C6E" w:rsidRDefault="006154B4" w:rsidP="00587D57">
      <w:pPr>
        <w:tabs>
          <w:tab w:val="left" w:pos="1080"/>
        </w:tabs>
        <w:rPr>
          <w:lang w:val="en"/>
        </w:rPr>
      </w:pPr>
      <w:r>
        <w:rPr>
          <w:lang w:val="en"/>
        </w:rPr>
        <w:t>While the stories</w:t>
      </w:r>
      <w:r w:rsidR="00800EB0">
        <w:rPr>
          <w:lang w:val="en"/>
        </w:rPr>
        <w:t xml:space="preserve"> of discovery, unraveling, and special technical examination are intriguing, even fascinating, they are not the main point.  The main point is that we have the evidence to read.  On the other hand, </w:t>
      </w:r>
      <w:r w:rsidR="00800EB0">
        <w:rPr>
          <w:lang w:val="en"/>
        </w:rPr>
        <w:lastRenderedPageBreak/>
        <w:t xml:space="preserve">we would not have reached readable evidence </w:t>
      </w:r>
      <w:r w:rsidR="009E1A7F">
        <w:rPr>
          <w:lang w:val="en"/>
        </w:rPr>
        <w:t xml:space="preserve">without all of the steps that preceded reading, translation, </w:t>
      </w:r>
      <w:r w:rsidR="002630F5">
        <w:rPr>
          <w:lang w:val="en"/>
        </w:rPr>
        <w:t xml:space="preserve">and the dawning of </w:t>
      </w:r>
      <w:r w:rsidR="009E1A7F">
        <w:rPr>
          <w:lang w:val="en"/>
        </w:rPr>
        <w:t>realization.</w:t>
      </w:r>
    </w:p>
    <w:p w:rsidR="00C82C6E" w:rsidRDefault="009E1A7F" w:rsidP="00587D57">
      <w:pPr>
        <w:tabs>
          <w:tab w:val="left" w:pos="1080"/>
        </w:tabs>
        <w:rPr>
          <w:lang w:val="en"/>
        </w:rPr>
      </w:pPr>
      <w:r>
        <w:rPr>
          <w:lang w:val="en"/>
        </w:rPr>
        <w:t xml:space="preserve">The dating for the silver scrolls is not as early as we had hoped; yet, certainly prior to 586 BC (pre-exilic): we would be much happier with a date of 700 BC.  We are in desperate need of more evidence of this type, from everywhere in the 1010-586 BC </w:t>
      </w:r>
      <w:r w:rsidR="006154B4">
        <w:rPr>
          <w:lang w:val="en"/>
        </w:rPr>
        <w:t>range</w:t>
      </w:r>
      <w:r>
        <w:rPr>
          <w:lang w:val="en"/>
        </w:rPr>
        <w:t>.  Were any of the ancient documents ever recorded on clay tablets?  We may never know.</w:t>
      </w:r>
    </w:p>
    <w:p w:rsidR="009E1A7F" w:rsidRDefault="009E1A7F" w:rsidP="00587D57">
      <w:pPr>
        <w:tabs>
          <w:tab w:val="left" w:pos="1080"/>
        </w:tabs>
        <w:rPr>
          <w:lang w:val="en"/>
        </w:rPr>
      </w:pPr>
      <w:r>
        <w:rPr>
          <w:lang w:val="en"/>
        </w:rPr>
        <w:t xml:space="preserve">What we do know is that quotes of what we </w:t>
      </w:r>
      <w:r w:rsidR="00AD3774">
        <w:rPr>
          <w:lang w:val="en"/>
        </w:rPr>
        <w:t xml:space="preserve">now </w:t>
      </w:r>
      <w:r>
        <w:rPr>
          <w:lang w:val="en"/>
        </w:rPr>
        <w:t>know as Numbers 6:24-26 exist and were extant prior to 586 BC.  Moreover, these quotes seem to be mixed with quotes from Deuteronomy: however, this is confounded by the numerous other texts that quote from Deuteronomy</w:t>
      </w:r>
      <w:r w:rsidR="00D17AE4">
        <w:rPr>
          <w:rStyle w:val="EndnoteReference"/>
          <w:lang w:val="en"/>
        </w:rPr>
        <w:endnoteReference w:id="26"/>
      </w:r>
      <w:r>
        <w:rPr>
          <w:lang w:val="en"/>
        </w:rPr>
        <w:t>, so Deuteronomy may not be directly engaged</w:t>
      </w:r>
      <w:r w:rsidR="004A6271">
        <w:rPr>
          <w:lang w:val="en"/>
        </w:rPr>
        <w:t>.  Nevertheless, because of Josiah, Deuteronomy is most likely in play during this era.  Thus, we have a text that does not come exclusively from Deuteronomy, making it much less likely that only Deuteronomy was found in Josiah’s temple search.</w:t>
      </w:r>
    </w:p>
    <w:p w:rsidR="004A6271" w:rsidRDefault="004A6271" w:rsidP="00587D57">
      <w:pPr>
        <w:tabs>
          <w:tab w:val="left" w:pos="1080"/>
        </w:tabs>
        <w:rPr>
          <w:lang w:val="en"/>
        </w:rPr>
      </w:pPr>
      <w:r>
        <w:rPr>
          <w:lang w:val="en"/>
        </w:rPr>
        <w:t>There are two distinct</w:t>
      </w:r>
      <w:r w:rsidR="00044AE7">
        <w:rPr>
          <w:lang w:val="en"/>
        </w:rPr>
        <w:t>, 50/50,</w:t>
      </w:r>
      <w:r>
        <w:rPr>
          <w:lang w:val="en"/>
        </w:rPr>
        <w:t xml:space="preserve"> possibilities related to sources.  One, Numbers 6:24-26 is the source, known from oral or other tradition: the rest of Numbers was </w:t>
      </w:r>
      <w:r w:rsidR="002F1783">
        <w:rPr>
          <w:lang w:val="en"/>
        </w:rPr>
        <w:t xml:space="preserve">invented, being </w:t>
      </w:r>
      <w:r>
        <w:rPr>
          <w:lang w:val="en"/>
        </w:rPr>
        <w:t xml:space="preserve">written around Numbers 6:24-26 </w:t>
      </w:r>
      <w:r w:rsidR="00AD3774">
        <w:rPr>
          <w:lang w:val="en"/>
        </w:rPr>
        <w:t xml:space="preserve">and other key sources </w:t>
      </w:r>
      <w:r>
        <w:rPr>
          <w:lang w:val="en"/>
        </w:rPr>
        <w:t xml:space="preserve">circa 500 BC.  Or, if you still cling to J: J was </w:t>
      </w:r>
      <w:r w:rsidR="002F1783">
        <w:rPr>
          <w:lang w:val="en"/>
        </w:rPr>
        <w:t xml:space="preserve">invented, being </w:t>
      </w:r>
      <w:r>
        <w:rPr>
          <w:lang w:val="en"/>
        </w:rPr>
        <w:t xml:space="preserve">written around Numbers 6:24-26 circa 950 BC.  Two, </w:t>
      </w:r>
      <w:r w:rsidR="00AD3774">
        <w:rPr>
          <w:lang w:val="en"/>
        </w:rPr>
        <w:t xml:space="preserve">the entire book of </w:t>
      </w:r>
      <w:r>
        <w:rPr>
          <w:lang w:val="en"/>
        </w:rPr>
        <w:t>Numbers is the source, written by Moses (1406-1364 BC), possibly in the Akkadian language, possibly on clay tablets</w:t>
      </w:r>
      <w:r w:rsidR="002F1783">
        <w:rPr>
          <w:lang w:val="en"/>
        </w:rPr>
        <w:t>: Numbers 6:24-26 is a quote from Numbers, the source document.  You decide which of these is the most likely possibility.</w:t>
      </w:r>
    </w:p>
    <w:p w:rsidR="002F1783" w:rsidRDefault="002F1783" w:rsidP="00587D57">
      <w:pPr>
        <w:tabs>
          <w:tab w:val="left" w:pos="1080"/>
        </w:tabs>
        <w:rPr>
          <w:lang w:val="en"/>
        </w:rPr>
      </w:pPr>
      <w:r>
        <w:rPr>
          <w:lang w:val="en"/>
        </w:rPr>
        <w:t xml:space="preserve">So, the claim </w:t>
      </w:r>
      <w:r>
        <w:t>that “</w:t>
      </w:r>
      <w:r w:rsidRPr="002D23D3">
        <w:t>the silver scrolls confirm that the Hebrew Bible is created from poetry, oral traditions, and prayers that go back to the time of Josiah’s D writer, and likely beyond to writers</w:t>
      </w:r>
      <w:r>
        <w:t>, E and J,” is completely bogus.  This claim is an opinion about statistical probabilitie</w:t>
      </w:r>
      <w:r w:rsidR="00855AF0">
        <w:t>s for which we have no evidence; which we cannot measure;</w:t>
      </w:r>
      <w:r>
        <w:t xml:space="preserve"> nor can we calculate </w:t>
      </w:r>
      <w:r w:rsidR="001048BD">
        <w:t>such probabilities</w:t>
      </w:r>
      <w:r>
        <w:t xml:space="preserve">.  The only further weight of evidence, is whether we are to believe that such supposed oral traditions can be retained, with detailed accuracy, </w:t>
      </w:r>
      <w:r w:rsidR="006154B4">
        <w:t>over</w:t>
      </w:r>
      <w:r>
        <w:t xml:space="preserve"> such great </w:t>
      </w:r>
      <w:r w:rsidR="006154B4">
        <w:t>spans</w:t>
      </w:r>
      <w:r>
        <w:t xml:space="preserve"> of time: for such </w:t>
      </w:r>
      <w:r>
        <w:lastRenderedPageBreak/>
        <w:t>memory retention</w:t>
      </w:r>
      <w:r w:rsidR="008678AF">
        <w:t>,</w:t>
      </w:r>
      <w:r>
        <w:t xml:space="preserve"> does not exist in modern times.  The oral tradition hypothesis requires</w:t>
      </w:r>
      <w:r w:rsidR="008678AF">
        <w:t>,</w:t>
      </w:r>
      <w:r>
        <w:t xml:space="preserve"> </w:t>
      </w:r>
      <w:r w:rsidR="008678AF">
        <w:t xml:space="preserve">not only that </w:t>
      </w:r>
      <w:r w:rsidR="008678AF">
        <w:rPr>
          <w:lang w:val="en"/>
        </w:rPr>
        <w:t>Numbers 6:24-26 be retained in memory, but also that all of the key passages be retained in memory</w:t>
      </w:r>
      <w:r w:rsidR="008C6A74">
        <w:rPr>
          <w:lang w:val="en"/>
        </w:rPr>
        <w:t>: which is a far more difficult task</w:t>
      </w:r>
      <w:r w:rsidR="008678AF">
        <w:rPr>
          <w:lang w:val="en"/>
        </w:rPr>
        <w:t>.</w:t>
      </w:r>
      <w:r w:rsidR="001048BD">
        <w:rPr>
          <w:lang w:val="en"/>
        </w:rPr>
        <w:t xml:space="preserve">  Some claim memorization of a complete oral Torah, without alteration, for a span of over one-thousand years.</w:t>
      </w:r>
    </w:p>
    <w:p w:rsidR="00C82C6E" w:rsidRDefault="00FD509A" w:rsidP="00587D57">
      <w:pPr>
        <w:tabs>
          <w:tab w:val="left" w:pos="1080"/>
        </w:tabs>
        <w:rPr>
          <w:lang w:val="en"/>
        </w:rPr>
      </w:pPr>
      <w:r>
        <w:rPr>
          <w:lang w:val="en"/>
        </w:rPr>
        <w:t>God forsook the Jews because they had sinned against Him, as He repeatedly warned them.  There has never been any doubt about this issue.  There is plenty of evidence outside of Torah that makes this point abundantly clear.</w:t>
      </w:r>
    </w:p>
    <w:p w:rsidR="00C73771" w:rsidRDefault="00C73771" w:rsidP="00587D57">
      <w:pPr>
        <w:tabs>
          <w:tab w:val="left" w:pos="1080"/>
        </w:tabs>
        <w:rPr>
          <w:lang w:val="en"/>
        </w:rPr>
      </w:pPr>
      <w:r>
        <w:rPr>
          <w:lang w:val="en"/>
        </w:rPr>
        <w:t xml:space="preserve">Any claim that the Jews lost because Yahweh was weaker than the idols of Babylon is contradicted by the evidence, by the facts.  Everything that Nebuchadnezzar attempts </w:t>
      </w:r>
      <w:r w:rsidR="00937647">
        <w:rPr>
          <w:lang w:val="en"/>
        </w:rPr>
        <w:t>must be run by Daniel or other Jews: his dream statue, his golden statue, his furnace, his sanity, his grandson’s use of goblets, the termination of Babylon.  It never was a question of power.</w:t>
      </w:r>
    </w:p>
    <w:p w:rsidR="00937647" w:rsidRDefault="00937647" w:rsidP="00587D57">
      <w:pPr>
        <w:tabs>
          <w:tab w:val="left" w:pos="1080"/>
        </w:tabs>
        <w:rPr>
          <w:lang w:val="en"/>
        </w:rPr>
      </w:pPr>
      <w:r>
        <w:rPr>
          <w:lang w:val="en"/>
        </w:rPr>
        <w:t xml:space="preserve">While the Jews abandoned clay figurines, they retained the right to worship after the form of their own hearts.  They only appear to </w:t>
      </w:r>
      <w:r w:rsidR="00AD3774">
        <w:rPr>
          <w:lang w:val="en"/>
        </w:rPr>
        <w:t xml:space="preserve">“abandon </w:t>
      </w:r>
      <w:r>
        <w:rPr>
          <w:lang w:val="en"/>
        </w:rPr>
        <w:t>the folly of polytheism</w:t>
      </w:r>
      <w:r w:rsidR="00AD3774">
        <w:rPr>
          <w:lang w:val="en"/>
        </w:rPr>
        <w:t>”</w:t>
      </w:r>
      <w:r>
        <w:rPr>
          <w:lang w:val="en"/>
        </w:rPr>
        <w:t>.</w:t>
      </w:r>
    </w:p>
    <w:p w:rsidR="00937647" w:rsidRDefault="00937647" w:rsidP="00587D57">
      <w:pPr>
        <w:tabs>
          <w:tab w:val="left" w:pos="1080"/>
        </w:tabs>
        <w:rPr>
          <w:lang w:val="en"/>
        </w:rPr>
      </w:pPr>
      <w:r>
        <w:rPr>
          <w:lang w:val="en"/>
        </w:rPr>
        <w:t>The Jews did not invent their “concept of God as it is known today”.  Rather, God created them.</w:t>
      </w:r>
    </w:p>
    <w:p w:rsidR="00D722F9" w:rsidRDefault="00FD509A" w:rsidP="00313A8D">
      <w:pPr>
        <w:tabs>
          <w:tab w:val="left" w:pos="1080"/>
        </w:tabs>
        <w:rPr>
          <w:lang w:val="en"/>
        </w:rPr>
      </w:pPr>
      <w:r>
        <w:rPr>
          <w:lang w:val="en"/>
        </w:rPr>
        <w:t>There is no resonance between any of the world’s great religions.  Their expressions about God are completely different.  They continue to wage war with each other.  We have not forged our swords into plowshares; instead we have made our lips into flamethrowers, and our tongues into automatic rifles… our eyes shoot out hatred… our hearts breath out violence</w:t>
      </w:r>
      <w:r w:rsidR="00C73771">
        <w:rPr>
          <w:lang w:val="en"/>
        </w:rPr>
        <w:t>… peace, peace, there is no peace.  We live in armed camps protected by heavy walls.</w:t>
      </w:r>
    </w:p>
    <w:p w:rsidR="00587D57" w:rsidRDefault="00C625C6" w:rsidP="00587D57">
      <w:pPr>
        <w:tabs>
          <w:tab w:val="left" w:pos="1080"/>
        </w:tabs>
      </w:pPr>
      <w:r>
        <w:rPr>
          <w:rStyle w:val="EndnoteReference"/>
        </w:rPr>
        <w:endnoteReference w:id="27"/>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477" w:rsidRDefault="000F7477" w:rsidP="0031344D">
      <w:pPr>
        <w:spacing w:after="0"/>
      </w:pPr>
      <w:r>
        <w:separator/>
      </w:r>
    </w:p>
  </w:endnote>
  <w:endnote w:type="continuationSeparator" w:id="0">
    <w:p w:rsidR="000F7477" w:rsidRDefault="000F7477" w:rsidP="0031344D">
      <w:pPr>
        <w:spacing w:after="0"/>
      </w:pPr>
      <w:r>
        <w:continuationSeparator/>
      </w:r>
    </w:p>
  </w:endnote>
  <w:endnote w:id="1">
    <w:p w:rsidR="00E93839" w:rsidRDefault="00E93839" w:rsidP="002B208D">
      <w:pPr>
        <w:pStyle w:val="Endnote"/>
      </w:pPr>
      <w:r>
        <w:rPr>
          <w:rStyle w:val="EndnoteReference"/>
        </w:rPr>
        <w:endnoteRef/>
      </w:r>
      <w:r>
        <w:t xml:space="preserve"> The odds are about 50/50; flip a coin; it’s one opinion against another opinion, with insufficient evidence to find resolution, or calculate more accurate probabilities.  One-hundred pieces of evidence scattered randomly over the period from 1000-586 BC might provide enough data.  Best of all, would be the discovery of a complete Torah recorded on clay tablets in Akkadian Cuneiform, and firmly dated to 1406-1364 BC.  You should be able to see that we are grasping at straws, considering how little archaeological evidence we truly have.  The Bible, however, provides its own evidence, which is often ignored.</w:t>
      </w:r>
    </w:p>
  </w:endnote>
  <w:endnote w:id="2">
    <w:p w:rsidR="00E93839" w:rsidRDefault="00E93839" w:rsidP="008928C4">
      <w:pPr>
        <w:pStyle w:val="Endnote"/>
      </w:pPr>
      <w:r>
        <w:rPr>
          <w:rStyle w:val="EndnoteReference"/>
        </w:rPr>
        <w:endnoteRef/>
      </w:r>
      <w:r>
        <w:t xml:space="preserve"> Even if personal, Ein Sof is not reconcilable with Trinity.  The false Islamic claim, Christianity teaches that Mary is a member of the Trinity, is not unifying either.  With such vast differences concerning God, differences in authority structure, and ongoing bloodshed: it is unrealistic to expect any kind of resonance any time soon.</w:t>
      </w:r>
    </w:p>
  </w:endnote>
  <w:endnote w:id="3">
    <w:p w:rsidR="00E93839" w:rsidRDefault="00E93839" w:rsidP="00A0258F">
      <w:pPr>
        <w:pStyle w:val="Endnote"/>
      </w:pPr>
      <w:r>
        <w:rPr>
          <w:rStyle w:val="EndnoteReference"/>
        </w:rPr>
        <w:endnoteRef/>
      </w:r>
      <w:r>
        <w:t xml:space="preserve"> </w:t>
      </w:r>
      <w:hyperlink r:id="rId1" w:history="1">
        <w:r w:rsidRPr="00366279">
          <w:rPr>
            <w:rStyle w:val="Hyperlink"/>
          </w:rPr>
          <w:t>http://en.wikipedia.org/wiki/Ketef_Hinnom</w:t>
        </w:r>
      </w:hyperlink>
    </w:p>
  </w:endnote>
  <w:endnote w:id="4">
    <w:p w:rsidR="00E93839" w:rsidRDefault="00E93839" w:rsidP="007D422A">
      <w:pPr>
        <w:pStyle w:val="Endnote"/>
      </w:pPr>
      <w:r>
        <w:rPr>
          <w:rStyle w:val="EndnoteReference"/>
        </w:rPr>
        <w:endnoteRef/>
      </w:r>
      <w:r>
        <w:t xml:space="preserve"> </w:t>
      </w:r>
      <w:r>
        <w:rPr>
          <w:rStyle w:val="ya-q-full-text"/>
        </w:rPr>
        <w:t>phylactery or tefillin?</w:t>
      </w:r>
    </w:p>
  </w:endnote>
  <w:endnote w:id="5">
    <w:p w:rsidR="00E93839" w:rsidRDefault="00E93839" w:rsidP="00601DA5">
      <w:pPr>
        <w:pStyle w:val="Endnote"/>
        <w:rPr>
          <w:rStyle w:val="ya-q-full-text"/>
        </w:rPr>
      </w:pPr>
      <w:r>
        <w:rPr>
          <w:rStyle w:val="EndnoteReference"/>
        </w:rPr>
        <w:endnoteRef/>
      </w:r>
      <w:r>
        <w:t xml:space="preserve"> </w:t>
      </w:r>
      <w:r>
        <w:rPr>
          <w:rStyle w:val="ya-q-full-text"/>
        </w:rPr>
        <w:t xml:space="preserve">Andrew G. Vaughn, epigrapher at American Schools of Oriental Research.  Works: Tel Miqne (1994), Ashkelon (1995), Megiddo (1996), Beth Shemesh (1994 …), Ramat </w:t>
      </w:r>
      <w:proofErr w:type="spellStart"/>
      <w:r>
        <w:rPr>
          <w:rStyle w:val="ya-q-full-text"/>
        </w:rPr>
        <w:t>Rahel</w:t>
      </w:r>
      <w:proofErr w:type="spellEnd"/>
      <w:r>
        <w:rPr>
          <w:rStyle w:val="ya-q-full-text"/>
        </w:rPr>
        <w:t xml:space="preserve"> (1996 …).</w:t>
      </w:r>
    </w:p>
    <w:p w:rsidR="00E93839" w:rsidRDefault="00E93839" w:rsidP="00601DA5">
      <w:pPr>
        <w:pStyle w:val="Endnote"/>
      </w:pPr>
      <w:hyperlink r:id="rId2" w:history="1">
        <w:r w:rsidRPr="00366279">
          <w:rPr>
            <w:rStyle w:val="Hyperlink"/>
          </w:rPr>
          <w:t>http://homepages.gac.edu/~avaughn/</w:t>
        </w:r>
      </w:hyperlink>
    </w:p>
  </w:endnote>
  <w:endnote w:id="6">
    <w:p w:rsidR="00E93839" w:rsidRDefault="00E93839" w:rsidP="00503766">
      <w:pPr>
        <w:pStyle w:val="Endnote"/>
      </w:pPr>
      <w:r>
        <w:rPr>
          <w:rStyle w:val="EndnoteReference"/>
        </w:rPr>
        <w:endnoteRef/>
      </w:r>
      <w:r>
        <w:t xml:space="preserve"> So, according to the narrator, a Judean, had inscribed </w:t>
      </w:r>
      <w:r w:rsidRPr="009816D1">
        <w:t>Numbers 6:24</w:t>
      </w:r>
      <w:r>
        <w:t>-26</w:t>
      </w:r>
      <w:r w:rsidRPr="009816D1">
        <w:t xml:space="preserve"> </w:t>
      </w:r>
      <w:r>
        <w:t>on a valuable silver sheet and rolled it into an amulet, during the time of Josiah (649-609 BC).  (For the facts of the matter, pictures are included in the main discussion below.)</w:t>
      </w:r>
    </w:p>
    <w:p w:rsidR="00E93839" w:rsidRDefault="00E93839" w:rsidP="00503766">
      <w:pPr>
        <w:pStyle w:val="Endnote"/>
      </w:pPr>
      <w:r>
        <w:t xml:space="preserve">This, if true, would prove that </w:t>
      </w:r>
      <w:r w:rsidRPr="009816D1">
        <w:t>Numbers 6:24</w:t>
      </w:r>
      <w:r>
        <w:t>-26</w:t>
      </w:r>
      <w:r w:rsidRPr="009816D1">
        <w:t xml:space="preserve"> </w:t>
      </w:r>
      <w:r>
        <w:t xml:space="preserve">was extant, being an item of intense interest in the seventh-century BC: not just Deuteronomy (600 BC) alone; the Judeans had discovered more than Deuteronomy in the temple.  If the hypothesis for Deuteronomy is accepted (only for the sake of argument), this would prove that which had only recently been written on the scroll, or that which had not yet been written on the scroll was displaced from Deuteronomy: for the standard claim is that only Deuteronomy was found: J, E, and D would not be assembled until circa 500 BC.  So, the P assembly hypothesis (500 BC) is wrong, at least in this instance, hence in all probability wrong overall: for this </w:t>
      </w:r>
      <w:r>
        <w:t>amulet could not have been created in a vacuum… it was at least half as likely to have been quoted from part of a larger corpus.  (the narrator would lead us to believe that the silver scroll was the basis for inventing the larger corpus; rather than being a brief quote from the larger corpus.)  So, at least in part, the Documentary Hypotheses are wrong: those who are inclined to believe such rot, must write a new hypothesis to explain and include this evidence.  Why is this so?  Because the Bible is its own evidence; given a 50/50 chance from external evidence: the Bible deserves the benefit of the doubt.</w:t>
      </w:r>
    </w:p>
    <w:p w:rsidR="00E93839" w:rsidRDefault="00E93839" w:rsidP="00503766">
      <w:pPr>
        <w:pStyle w:val="Endnote"/>
      </w:pPr>
      <w:r>
        <w:t>Moreover, the issue of whether Deuteronomy was discovered or merely created on the spot to keep Josiah happy, comes into play.  If created to keep Josiah happy, we would still have to push the D date back to 650, not 600 BC: how could the best of scribes pull this off without being caught.  If truly discovered, we would have to push the D date further back to 700 BC or earlier.  The whole logical construct of the Documentary Hypotheses is crumbling to pieces before our very eyes.</w:t>
      </w:r>
    </w:p>
    <w:p w:rsidR="00E93839" w:rsidRDefault="00E93839" w:rsidP="00503766">
      <w:pPr>
        <w:pStyle w:val="Endnote"/>
      </w:pPr>
      <w:r>
        <w:t xml:space="preserve">On the other hand, </w:t>
      </w:r>
      <w:r w:rsidRPr="009816D1">
        <w:t>Numbers 6:24</w:t>
      </w:r>
      <w:r>
        <w:t>-26 is not exactly an accurate representation of what the scrolls record as the narrator suggests.  So, BBS has confronted us with another smokescreen without a true disclosure of the facts:</w:t>
      </w:r>
    </w:p>
    <w:p w:rsidR="00E93839" w:rsidRDefault="00E93839" w:rsidP="00503766">
      <w:pPr>
        <w:pStyle w:val="Endnote"/>
      </w:pPr>
      <w:hyperlink r:id="rId3" w:history="1">
        <w:r w:rsidRPr="00366279">
          <w:rPr>
            <w:rStyle w:val="Hyperlink"/>
          </w:rPr>
          <w:t>https://en.wikipedia.org/wiki/Ketef_Hinnom</w:t>
        </w:r>
      </w:hyperlink>
    </w:p>
    <w:p w:rsidR="00E93839" w:rsidRDefault="00E93839" w:rsidP="00503766">
      <w:pPr>
        <w:pStyle w:val="Endnote"/>
      </w:pPr>
      <w:hyperlink r:id="rId4" w:history="1">
        <w:r w:rsidRPr="00366279">
          <w:rPr>
            <w:rStyle w:val="Hyperlink"/>
          </w:rPr>
          <w:t>http://www.biblearchaeology.org/post/2010/01/06/The-Blessing-of-the-Silver-Scrolls.aspx</w:t>
        </w:r>
      </w:hyperlink>
    </w:p>
    <w:p w:rsidR="00E93839" w:rsidRDefault="00E93839" w:rsidP="00503766">
      <w:pPr>
        <w:pStyle w:val="Endnote"/>
      </w:pPr>
      <w:r>
        <w:t>Nevertheless, the bulk of our argument must stand.  All the dates must be revised.</w:t>
      </w:r>
    </w:p>
    <w:p w:rsidR="00E93839" w:rsidRDefault="00E93839" w:rsidP="00503766">
      <w:pPr>
        <w:pStyle w:val="Endnote"/>
      </w:pPr>
      <w:r>
        <w:t>The Bible’s own story of such scrolls is that they are probably phylacteries (</w:t>
      </w:r>
      <w:r w:rsidRPr="00D74BE3">
        <w:t>tefillin)</w:t>
      </w:r>
      <w:r>
        <w:t xml:space="preserve">, cult objects worn on the person of the seriously observant in literal obedience to Deuteronomy 6:8.  So how is it that portions of the well-known </w:t>
      </w:r>
      <w:r w:rsidRPr="009816D1">
        <w:t>Numbers 6:24</w:t>
      </w:r>
      <w:r>
        <w:t>-26 benediction came to be embedded in portions of the equally well-known, “Great Shema” (Deuteronomy 6:4-9)?  Especially, if they are written hundreds of years apart: if P, 500-600 = 100 years; if E, 850-600 = 250 years; if J, 950-600 = 350 years; if Moses, 1364-600 = 764 years apart ?? ? #</w:t>
      </w:r>
    </w:p>
  </w:endnote>
  <w:endnote w:id="7">
    <w:p w:rsidR="00E93839" w:rsidRDefault="00E93839" w:rsidP="000A6432">
      <w:pPr>
        <w:pStyle w:val="Endnote"/>
      </w:pPr>
      <w:r>
        <w:rPr>
          <w:rStyle w:val="EndnoteReference"/>
        </w:rPr>
        <w:endnoteRef/>
      </w:r>
      <w:r>
        <w:t xml:space="preserve"> The calligraphy is clearly that of paleo-Hebrew known to be in use from circa 1000-586 BC, after which it begins to be displaced by the Block Aramaic script we call Hebrew.  There is even evidence that paleo-Hebrew existed in parallel with Hebrew after 516 BC.  The ability to reduce these two amulets to the seventh century, based on calligraphy, requires such </w:t>
      </w:r>
      <w:r>
        <w:rPr>
          <w:rStyle w:val="ya-q-full-text"/>
        </w:rPr>
        <w:t>epigraphy skills as to, not only read, and identify the script family; but also, requires the ability to distinguish individual hand writing styles by date: no small trick….</w:t>
      </w:r>
    </w:p>
  </w:endnote>
  <w:endnote w:id="8">
    <w:p w:rsidR="00E93839" w:rsidRDefault="00E93839" w:rsidP="00DB1E18">
      <w:pPr>
        <w:pStyle w:val="Endnote"/>
      </w:pPr>
      <w:r>
        <w:rPr>
          <w:rStyle w:val="EndnoteReference"/>
        </w:rPr>
        <w:endnoteRef/>
      </w:r>
      <w:r>
        <w:t xml:space="preserve"> Because of their lack of provenance, the Dead Sea Scrolls are a non-starter.</w:t>
      </w:r>
    </w:p>
  </w:endnote>
  <w:endnote w:id="9">
    <w:p w:rsidR="00E93839" w:rsidRDefault="00E93839" w:rsidP="001F6705">
      <w:pPr>
        <w:pStyle w:val="Endnote"/>
      </w:pPr>
      <w:r>
        <w:rPr>
          <w:rStyle w:val="EndnoteReference"/>
        </w:rPr>
        <w:endnoteRef/>
      </w:r>
      <w:r>
        <w:t xml:space="preserve"> This is a very Existential, blind leap of faith.  The silver scrolls confirm no such thing: they confirm nothing about basis in </w:t>
      </w:r>
      <w:r w:rsidR="00256668">
        <w:t>“</w:t>
      </w:r>
      <w:r>
        <w:t xml:space="preserve">poetry, oral tradition, </w:t>
      </w:r>
      <w:r w:rsidR="00393A15">
        <w:t>and</w:t>
      </w:r>
      <w:r>
        <w:t xml:space="preserve"> prayers</w:t>
      </w:r>
      <w:r w:rsidR="00256668">
        <w:t>”</w:t>
      </w:r>
      <w:r>
        <w:t xml:space="preserve"> that precede the surrounding prose narrative environment.  The narrator simply presumes the conclusion he/she desires to prove (begging the question).  The silver scrolls confirm only that the Mosaic benediction was extant in this form in the seventh century.  They confirm nothing about the origins of such a form.  Statistically, we would be forced to conclude that such evidence provides no good reason to reject the hypothesis that the entire Torah was written by Moses between 1406 and 1364 BC: hence the </w:t>
      </w:r>
      <w:r w:rsidR="00393A15">
        <w:t xml:space="preserve">minimally 50% </w:t>
      </w:r>
      <w:r>
        <w:t>probability</w:t>
      </w:r>
      <w:r w:rsidR="00393A15">
        <w:t xml:space="preserve">, based only on the silver scrolls, </w:t>
      </w:r>
      <w:r>
        <w:t>that Torah was written by Moses between 1406 and 1364 BC.  We would also be forced to conclude that no good reason exists to reject any hypothesis that J, E, D, or e</w:t>
      </w:r>
      <w:bookmarkStart w:id="0" w:name="_GoBack"/>
      <w:bookmarkEnd w:id="0"/>
      <w:r>
        <w:t>ven P were written before the seventh century.  What we are forced to reject is any hypothesis that J, E, D, or Torah are completely written (but not in part) after the seventh century, because we have an extant piece of J, E, D, and Torah clearly dating from the seventh century.  P is only excluded from this statistic in so far as P is said to exclude this passage.</w:t>
      </w:r>
    </w:p>
  </w:endnote>
  <w:endnote w:id="10">
    <w:p w:rsidR="00E93839" w:rsidRDefault="00E93839" w:rsidP="001F6705">
      <w:pPr>
        <w:pStyle w:val="Endnote"/>
      </w:pPr>
      <w:r>
        <w:rPr>
          <w:rStyle w:val="EndnoteReference"/>
        </w:rPr>
        <w:endnoteRef/>
      </w:r>
      <w:r>
        <w:t xml:space="preserve"> This leaps immediately to an unwarranted conclusion.  What modern scholars suspect [rather, what they conjecture] is irrelevant to the case at hand: namely two tiny silver scrolls and what they establish beyond doubt.  They establish the possibility that at least the Torah could have been written before the seventh century, and cast doubt on the idea that any of the Torah was written after the seventh century.  In either case, the two scrolls establish only necessary conditions, but not the sufficient conditions for a full proof.</w:t>
      </w:r>
    </w:p>
  </w:endnote>
  <w:endnote w:id="11">
    <w:p w:rsidR="00E93839" w:rsidRDefault="00E93839" w:rsidP="00E4767C">
      <w:pPr>
        <w:pStyle w:val="Endnote"/>
      </w:pPr>
      <w:r>
        <w:rPr>
          <w:rStyle w:val="EndnoteReference"/>
        </w:rPr>
        <w:endnoteRef/>
      </w:r>
      <w:r>
        <w:t xml:space="preserve"> N. B., the pictures associated here are not completely authentic.  None of the Babylonian artifacts exist any longer.  The pictures are of a reconstruction of the Ishtar gate, not the original.</w:t>
      </w:r>
    </w:p>
    <w:p w:rsidR="00E93839" w:rsidRDefault="00E93839" w:rsidP="005F5518">
      <w:pPr>
        <w:pStyle w:val="Endnote"/>
      </w:pPr>
      <w:hyperlink r:id="rId5" w:history="1">
        <w:r w:rsidRPr="00E441F4">
          <w:rPr>
            <w:rStyle w:val="Hyperlink"/>
          </w:rPr>
          <w:t>http://en.wikipedia.org/wiki/Ishtar_Gate</w:t>
        </w:r>
      </w:hyperlink>
    </w:p>
  </w:endnote>
  <w:endnote w:id="12">
    <w:p w:rsidR="00E93839" w:rsidRDefault="00E93839" w:rsidP="00BB72D7">
      <w:pPr>
        <w:pStyle w:val="Endnote"/>
      </w:pPr>
      <w:r>
        <w:rPr>
          <w:rStyle w:val="EndnoteReference"/>
        </w:rPr>
        <w:endnoteRef/>
      </w:r>
      <w:r>
        <w:t xml:space="preserve"> There is no fundamental question.  The Judean prophets made the point painfully clear: as with the time of Eli, when Yahweh forsook them the first time; yet, this time, with even greater intensity.  Yahweh assured the Judeans, in no uncertain terms, that they were being punished for the multitude of their sins, primarily idolatry.  This was not a cover story invented in 500 BC: Elijah (earlier ninth-century BC), Elisha (later ninth-century BC), Jonah (late ninth to early eighth-century BC), Hosea (mid eighth-century BC), Amos (mid eighth-century BC), Isaiah (late eighth to early seventh-century BC), all warned them.  Israel’s certain doom (722 BC) was contrasted to Judah’s impending doom (586 BC).  Prophets spoke to Judea, right down to the wire (586 BC); but, Judea did not listen… their lying prophets did not listen (Jeremiah 18:1-23; 23:25-40; 37:1-21; Ezekiel 4:1-17; 17:1-24).  After seventy years, they would return (Jeremiah 25:11-12; 29:10; Daniel 9:2; Zechariah 7:1-14).  For there to be a fundamental question; for the Documentary Hypotheses to be true; lying prophets and scribes would have had to fabricate Torah, and invent all the words of these prophets without making a mistake… that would be a statistically unlikely coincidence.  What reason would they have to invent all these prophets and cross reference them in such detail?  How did they concoct such an enormous lie, a fraud, in so few years, without getting caught?</w:t>
      </w:r>
    </w:p>
    <w:p w:rsidR="00E93839" w:rsidRDefault="00E93839" w:rsidP="00BB72D7">
      <w:pPr>
        <w:pStyle w:val="Endnote"/>
      </w:pPr>
      <w:hyperlink r:id="rId6" w:history="1">
        <w:r w:rsidRPr="00366279">
          <w:rPr>
            <w:rStyle w:val="Hyperlink"/>
          </w:rPr>
          <w:t>https://www.swrktec.org/jonah</w:t>
        </w:r>
      </w:hyperlink>
    </w:p>
  </w:endnote>
  <w:endnote w:id="13">
    <w:p w:rsidR="00E93839" w:rsidRDefault="00E93839" w:rsidP="00601486">
      <w:pPr>
        <w:pStyle w:val="Endnote"/>
      </w:pPr>
      <w:r>
        <w:rPr>
          <w:rStyle w:val="EndnoteReference"/>
        </w:rPr>
        <w:endnoteRef/>
      </w:r>
      <w:r>
        <w:t xml:space="preserve"> Coogan has captured the pagan mentality.  He has not captured the Divine providence.  As the truth unfolded, the Jews eventually realized that history was marching relentlessly ahead, exactly as Yahweh said it would.  As the truth unfolded in an irrefutable way, the Jews were brought to a partial, if somewhat insincere, and reluctant repentance: otherwise it was business as usual with adultery, mixed marriages, and the like.  This Jewish tenacity did not bring the Jews to repentance; Yahweh confronted them with overwhelming truth; their continuing tenacity still raged against God.  This Jewish tenacity, in and of itself, establishes, at the very least, that the Israelites possessed an experience of God that involved quite a bit more than figurines, monuments, or statues of any size: things that were made by men from clay, cloth, metals, stone, wood, or other materials.  For the Jews, materials were to be used for Temple adornments, and decorations; yet, God was unlike any of these, and God was heard to speak from the Oracle.  God was not the clay: God was the Voice.  The punishment was harsh, but the Jews could not get past the evidence from the Oracle.</w:t>
      </w:r>
    </w:p>
  </w:endnote>
  <w:endnote w:id="14">
    <w:p w:rsidR="00E93839" w:rsidRDefault="00E93839" w:rsidP="005362FB">
      <w:pPr>
        <w:pStyle w:val="Endnote"/>
      </w:pPr>
      <w:r>
        <w:rPr>
          <w:rStyle w:val="EndnoteReference"/>
        </w:rPr>
        <w:endnoteRef/>
      </w:r>
      <w:r>
        <w:t xml:space="preserve"> Which is it?  Did Yahweh fail because He was weaker than pagan idols?  Or, did Yahweh just abandon them?  Coogan and Machinist cannot have it both ways.  Yes, the Jews “must have done something wrong”; and that something was spelled out in bloody detail.  Nebuchadnezzar was not the representative of an alternate higher power, an idol; he was Yahweh’s stated rod of punishment… the prevailing Divine instrument.  Even Egypt would fail against this unbreakable instrument of the wrath of God.</w:t>
      </w:r>
    </w:p>
  </w:endnote>
  <w:endnote w:id="15">
    <w:p w:rsidR="00E93839" w:rsidRDefault="00E93839" w:rsidP="00494AAC">
      <w:pPr>
        <w:pStyle w:val="Endnote"/>
      </w:pPr>
      <w:r>
        <w:rPr>
          <w:rStyle w:val="EndnoteReference"/>
        </w:rPr>
        <w:endnoteRef/>
      </w:r>
      <w:r>
        <w:t xml:space="preserve"> They are not Israelites, they are Jews.  There is evidence of strong tribal jealousy between the two tribal groups, the Joseph tribes and the Judah tribes; so, why is it necessary for the Jews to invent a fictitious people to bolster their own national identity?  Why bother with the invention of Israelites if the defense of Judean nationality from 1000 to 586 BC is all that is at stake?</w:t>
      </w:r>
    </w:p>
  </w:endnote>
  <w:endnote w:id="16">
    <w:p w:rsidR="00E93839" w:rsidRDefault="00E93839" w:rsidP="002C221B">
      <w:pPr>
        <w:pStyle w:val="Endnote"/>
      </w:pPr>
      <w:r>
        <w:rPr>
          <w:rStyle w:val="EndnoteReference"/>
        </w:rPr>
        <w:endnoteRef/>
      </w:r>
      <w:r>
        <w:t xml:space="preserve"> Ephraim Stern (1934 …), </w:t>
      </w:r>
      <w:r>
        <w:rPr>
          <w:lang w:val="en"/>
        </w:rPr>
        <w:t xml:space="preserve">an </w:t>
      </w:r>
      <w:r w:rsidRPr="002C221B">
        <w:rPr>
          <w:lang w:val="en"/>
        </w:rPr>
        <w:t>Israeli</w:t>
      </w:r>
      <w:r>
        <w:rPr>
          <w:lang w:val="en"/>
        </w:rPr>
        <w:t xml:space="preserve"> </w:t>
      </w:r>
      <w:r w:rsidRPr="002C221B">
        <w:rPr>
          <w:lang w:val="en"/>
        </w:rPr>
        <w:t>archeologist</w:t>
      </w:r>
      <w:r>
        <w:t xml:space="preserve"> with the Hebrew University of Jerusalem.  Works: Massadah, Hazor, Tel Be’er Sheva, Tel Mor, En Gedi, Gilam, Tel Kadesh, Tel Mevorakh, Tel Dor.</w:t>
      </w:r>
    </w:p>
    <w:p w:rsidR="00E93839" w:rsidRDefault="00E93839" w:rsidP="00136B86">
      <w:pPr>
        <w:pStyle w:val="Endnote"/>
      </w:pPr>
      <w:hyperlink r:id="rId7" w:history="1">
        <w:r w:rsidRPr="00E441F4">
          <w:rPr>
            <w:rStyle w:val="Hyperlink"/>
          </w:rPr>
          <w:t>http://en.wikipedia.org/wiki/Ephraim_Stern</w:t>
        </w:r>
      </w:hyperlink>
    </w:p>
  </w:endnote>
  <w:endnote w:id="17">
    <w:p w:rsidR="00E93839" w:rsidRDefault="00E93839" w:rsidP="00397A25">
      <w:pPr>
        <w:pStyle w:val="Endnote"/>
      </w:pPr>
      <w:r>
        <w:rPr>
          <w:rStyle w:val="EndnoteReference"/>
        </w:rPr>
        <w:endnoteRef/>
      </w:r>
      <w:r>
        <w:t xml:space="preserve"> Rubbish, “the concept of God as it is known today”, was born with Adam, Eve, and their children; confirmed by Noah and his family; advanced under Abraham, Sarah, Lot, and Terah; blossoming into the tribes of Israel, about the time of Moses.  Is the claim of Levine or of the narrator supported by Mishnah, Talmud, or Halakha?  Where is the source authority for this wondrous invention?</w:t>
      </w:r>
    </w:p>
  </w:endnote>
  <w:endnote w:id="18">
    <w:p w:rsidR="00E93839" w:rsidRDefault="00E93839" w:rsidP="005B18E2">
      <w:pPr>
        <w:pStyle w:val="Endnote"/>
      </w:pPr>
      <w:r>
        <w:rPr>
          <w:rStyle w:val="EndnoteReference"/>
        </w:rPr>
        <w:endnoteRef/>
      </w:r>
      <w:r>
        <w:t xml:space="preserve"> How, on earth, does McCarter leap from the silver scrolls to a conclusion about P?</w:t>
      </w:r>
    </w:p>
  </w:endnote>
  <w:endnote w:id="19">
    <w:p w:rsidR="00E93839" w:rsidRDefault="00E93839" w:rsidP="00272606">
      <w:pPr>
        <w:pStyle w:val="Endnote"/>
      </w:pPr>
      <w:r>
        <w:rPr>
          <w:rStyle w:val="EndnoteReference"/>
        </w:rPr>
        <w:endnoteRef/>
      </w:r>
      <w:r>
        <w:t xml:space="preserve"> Without doubt, Yahweh is “God of the world, the God of the universe”; but, not because P says so… because Yahweh says so.</w:t>
      </w:r>
    </w:p>
  </w:endnote>
  <w:endnote w:id="20">
    <w:p w:rsidR="00E93839" w:rsidRDefault="00E93839" w:rsidP="00272606">
      <w:pPr>
        <w:pStyle w:val="Endnote"/>
      </w:pPr>
      <w:r>
        <w:rPr>
          <w:rStyle w:val="EndnoteReference"/>
        </w:rPr>
        <w:endnoteRef/>
      </w:r>
      <w:r>
        <w:t xml:space="preserve"> We now see where this discussion has been headed all along.  Meyers would have us believe that when Christians, Jews, and Mohammedans speak of God they are all talking about the same thing: which, is not at all true.  We’re not even sure that all Christians have the same ideas about God.  In any case, there is no resonance with all people.  If such a resonance were ever to develop, our many global wars would cease.  To the shame of C</w:t>
      </w:r>
      <w:r w:rsidRPr="00573E98">
        <w:t>hristendom</w:t>
      </w:r>
      <w:r>
        <w:t>, Christians now seem to have perpetrated more wars than anybody else.  If such a resonance were ever to develop, there would be widespread agreement about matters of faith, instead of the strife based on falsehood that BBS has been trying to spread on public television, and through other media.</w:t>
      </w:r>
    </w:p>
  </w:endnote>
  <w:endnote w:id="21">
    <w:p w:rsidR="00E93839" w:rsidRDefault="00E93839" w:rsidP="002C20E0">
      <w:pPr>
        <w:pStyle w:val="Endnote"/>
      </w:pPr>
      <w:r>
        <w:rPr>
          <w:rStyle w:val="EndnoteReference"/>
        </w:rPr>
        <w:endnoteRef/>
      </w:r>
      <w:r>
        <w:t xml:space="preserve"> </w:t>
      </w:r>
      <w:hyperlink r:id="rId8" w:history="1">
        <w:r w:rsidRPr="00366279">
          <w:rPr>
            <w:rStyle w:val="Hyperlink"/>
          </w:rPr>
          <w:t>https://en.wikipedia.org/wiki/Paleo-Hebrew_alphabet</w:t>
        </w:r>
      </w:hyperlink>
    </w:p>
  </w:endnote>
  <w:endnote w:id="22">
    <w:p w:rsidR="00E93839" w:rsidRDefault="00E93839" w:rsidP="00D74BE3">
      <w:pPr>
        <w:pStyle w:val="Endnote"/>
      </w:pPr>
      <w:r>
        <w:rPr>
          <w:rStyle w:val="EndnoteReference"/>
        </w:rPr>
        <w:endnoteRef/>
      </w:r>
      <w:r>
        <w:t xml:space="preserve"> Deuteronomy 6:4-9, as well as Deuteronomy 4:1; 5:1; 6:3; 9:1; 10:12; 20:3; 27:9</w:t>
      </w:r>
    </w:p>
  </w:endnote>
  <w:endnote w:id="23">
    <w:p w:rsidR="00E93839" w:rsidRDefault="00E93839" w:rsidP="00F022A7">
      <w:pPr>
        <w:pStyle w:val="Endnote"/>
      </w:pPr>
      <w:r>
        <w:rPr>
          <w:rStyle w:val="EndnoteReference"/>
        </w:rPr>
        <w:endnoteRef/>
      </w:r>
      <w:r>
        <w:t xml:space="preserve"> </w:t>
      </w:r>
      <w:hyperlink r:id="rId9" w:history="1">
        <w:r w:rsidRPr="00366279">
          <w:rPr>
            <w:rStyle w:val="Hyperlink"/>
          </w:rPr>
          <w:t>https://en.wikipedia.org/wiki/Ketef_Hinnom</w:t>
        </w:r>
      </w:hyperlink>
    </w:p>
  </w:endnote>
  <w:endnote w:id="24">
    <w:p w:rsidR="00E93839" w:rsidRDefault="00E93839" w:rsidP="00F022A7">
      <w:pPr>
        <w:pStyle w:val="Endnote"/>
      </w:pPr>
      <w:r>
        <w:rPr>
          <w:rStyle w:val="EndnoteReference"/>
        </w:rPr>
        <w:endnoteRef/>
      </w:r>
      <w:r>
        <w:t xml:space="preserve"> ibid</w:t>
      </w:r>
    </w:p>
  </w:endnote>
  <w:endnote w:id="25">
    <w:p w:rsidR="00E93839" w:rsidRDefault="00E93839" w:rsidP="00F039ED">
      <w:pPr>
        <w:pStyle w:val="Endnote"/>
      </w:pPr>
      <w:r>
        <w:rPr>
          <w:rStyle w:val="EndnoteReference"/>
        </w:rPr>
        <w:endnoteRef/>
      </w:r>
      <w:r>
        <w:t xml:space="preserve"> </w:t>
      </w:r>
      <w:hyperlink r:id="rId10" w:history="1">
        <w:r w:rsidRPr="00366279">
          <w:rPr>
            <w:rStyle w:val="Hyperlink"/>
          </w:rPr>
          <w:t>http://www.biblearchaeology.org/post/2010/01/06/The-Blessing-of-the-Silver-Scrolls.aspx</w:t>
        </w:r>
      </w:hyperlink>
    </w:p>
  </w:endnote>
  <w:endnote w:id="26">
    <w:p w:rsidR="00E93839" w:rsidRDefault="00E93839" w:rsidP="00D17AE4">
      <w:pPr>
        <w:pStyle w:val="Endnote"/>
      </w:pPr>
      <w:r>
        <w:rPr>
          <w:rStyle w:val="EndnoteReference"/>
        </w:rPr>
        <w:endnoteRef/>
      </w:r>
      <w:r>
        <w:t xml:space="preserve"> or even Exodus in one instance.</w:t>
      </w:r>
    </w:p>
  </w:endnote>
  <w:endnote w:id="27">
    <w:p w:rsidR="00E93839" w:rsidRDefault="00E93839" w:rsidP="00524FEF">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477" w:rsidRDefault="000F7477" w:rsidP="0031344D">
      <w:pPr>
        <w:spacing w:after="0"/>
      </w:pPr>
      <w:r>
        <w:separator/>
      </w:r>
    </w:p>
  </w:footnote>
  <w:footnote w:type="continuationSeparator" w:id="0">
    <w:p w:rsidR="000F7477" w:rsidRDefault="000F7477"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1A1"/>
    <w:multiLevelType w:val="multilevel"/>
    <w:tmpl w:val="F408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91FF9"/>
    <w:multiLevelType w:val="multilevel"/>
    <w:tmpl w:val="7B50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604BAB"/>
    <w:multiLevelType w:val="multilevel"/>
    <w:tmpl w:val="3B46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980FB1"/>
    <w:multiLevelType w:val="multilevel"/>
    <w:tmpl w:val="4EB2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3A0D65"/>
    <w:multiLevelType w:val="multilevel"/>
    <w:tmpl w:val="F65C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C4D16"/>
    <w:multiLevelType w:val="hybridMultilevel"/>
    <w:tmpl w:val="01A0A962"/>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34BDF"/>
    <w:multiLevelType w:val="multilevel"/>
    <w:tmpl w:val="00E48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BC742E"/>
    <w:multiLevelType w:val="hybridMultilevel"/>
    <w:tmpl w:val="1EDEA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32421A"/>
    <w:multiLevelType w:val="multilevel"/>
    <w:tmpl w:val="5308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A6E1901"/>
    <w:multiLevelType w:val="multilevel"/>
    <w:tmpl w:val="D6B8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
  </w:num>
  <w:num w:numId="4">
    <w:abstractNumId w:val="4"/>
  </w:num>
  <w:num w:numId="5">
    <w:abstractNumId w:val="2"/>
  </w:num>
  <w:num w:numId="6">
    <w:abstractNumId w:val="9"/>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7"/>
  </w:num>
  <w:num w:numId="16">
    <w:abstractNumId w:val="5"/>
  </w:num>
  <w:num w:numId="17">
    <w:abstractNumId w:val="14"/>
  </w:num>
  <w:num w:numId="18">
    <w:abstractNumId w:val="12"/>
  </w:num>
  <w:num w:numId="19">
    <w:abstractNumId w:val="6"/>
  </w:num>
  <w:num w:numId="20">
    <w:abstractNumId w:val="3"/>
  </w:num>
  <w:num w:numId="21">
    <w:abstractNumId w:val="10"/>
  </w:num>
  <w:num w:numId="22">
    <w:abstractNumId w:val="0"/>
  </w:num>
  <w:num w:numId="23">
    <w:abstractNumId w:val="11"/>
  </w:num>
  <w:num w:numId="2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4F57"/>
    <w:rsid w:val="00005585"/>
    <w:rsid w:val="00005D9D"/>
    <w:rsid w:val="00012DAF"/>
    <w:rsid w:val="0001433A"/>
    <w:rsid w:val="00014C8C"/>
    <w:rsid w:val="00020E8B"/>
    <w:rsid w:val="00020F7A"/>
    <w:rsid w:val="00021957"/>
    <w:rsid w:val="000272DB"/>
    <w:rsid w:val="00031EA0"/>
    <w:rsid w:val="00032947"/>
    <w:rsid w:val="000373CF"/>
    <w:rsid w:val="00040BA6"/>
    <w:rsid w:val="00042348"/>
    <w:rsid w:val="000440A5"/>
    <w:rsid w:val="000445E7"/>
    <w:rsid w:val="00044AE7"/>
    <w:rsid w:val="00045922"/>
    <w:rsid w:val="00046AF7"/>
    <w:rsid w:val="00050EE0"/>
    <w:rsid w:val="00051A52"/>
    <w:rsid w:val="00052571"/>
    <w:rsid w:val="000531D0"/>
    <w:rsid w:val="00054D06"/>
    <w:rsid w:val="00057ECE"/>
    <w:rsid w:val="0006467E"/>
    <w:rsid w:val="0006502E"/>
    <w:rsid w:val="000650D3"/>
    <w:rsid w:val="00066066"/>
    <w:rsid w:val="00067B20"/>
    <w:rsid w:val="00076813"/>
    <w:rsid w:val="000806A3"/>
    <w:rsid w:val="0008107D"/>
    <w:rsid w:val="00083442"/>
    <w:rsid w:val="00084737"/>
    <w:rsid w:val="000944D1"/>
    <w:rsid w:val="00094C00"/>
    <w:rsid w:val="00095422"/>
    <w:rsid w:val="000A0E41"/>
    <w:rsid w:val="000A40DD"/>
    <w:rsid w:val="000A4749"/>
    <w:rsid w:val="000A55D2"/>
    <w:rsid w:val="000A5F74"/>
    <w:rsid w:val="000A6432"/>
    <w:rsid w:val="000A67FB"/>
    <w:rsid w:val="000B283C"/>
    <w:rsid w:val="000B514A"/>
    <w:rsid w:val="000C0372"/>
    <w:rsid w:val="000C2B1A"/>
    <w:rsid w:val="000C43A9"/>
    <w:rsid w:val="000C504C"/>
    <w:rsid w:val="000C5E85"/>
    <w:rsid w:val="000C6395"/>
    <w:rsid w:val="000C74BD"/>
    <w:rsid w:val="000D0E7C"/>
    <w:rsid w:val="000D10E7"/>
    <w:rsid w:val="000D40EB"/>
    <w:rsid w:val="000D557A"/>
    <w:rsid w:val="000D5C6A"/>
    <w:rsid w:val="000D5EE5"/>
    <w:rsid w:val="000E0437"/>
    <w:rsid w:val="000E2230"/>
    <w:rsid w:val="000E27EA"/>
    <w:rsid w:val="000E5BE2"/>
    <w:rsid w:val="000E6B6D"/>
    <w:rsid w:val="000F4732"/>
    <w:rsid w:val="000F6956"/>
    <w:rsid w:val="000F7477"/>
    <w:rsid w:val="001048BD"/>
    <w:rsid w:val="00106157"/>
    <w:rsid w:val="00110A77"/>
    <w:rsid w:val="001121A6"/>
    <w:rsid w:val="001123AB"/>
    <w:rsid w:val="00116F86"/>
    <w:rsid w:val="0012056A"/>
    <w:rsid w:val="00120C38"/>
    <w:rsid w:val="001232DF"/>
    <w:rsid w:val="001236C5"/>
    <w:rsid w:val="0012399B"/>
    <w:rsid w:val="00123D18"/>
    <w:rsid w:val="00123EF5"/>
    <w:rsid w:val="00124749"/>
    <w:rsid w:val="001259C0"/>
    <w:rsid w:val="00130D36"/>
    <w:rsid w:val="00133692"/>
    <w:rsid w:val="001343C0"/>
    <w:rsid w:val="00136761"/>
    <w:rsid w:val="00136B86"/>
    <w:rsid w:val="001373D4"/>
    <w:rsid w:val="0014102E"/>
    <w:rsid w:val="00143E8A"/>
    <w:rsid w:val="001465EC"/>
    <w:rsid w:val="001470BB"/>
    <w:rsid w:val="0014730A"/>
    <w:rsid w:val="0014744D"/>
    <w:rsid w:val="001477ED"/>
    <w:rsid w:val="00147D22"/>
    <w:rsid w:val="00150003"/>
    <w:rsid w:val="00150038"/>
    <w:rsid w:val="00152D51"/>
    <w:rsid w:val="00153D2F"/>
    <w:rsid w:val="0016036F"/>
    <w:rsid w:val="00164280"/>
    <w:rsid w:val="0017265D"/>
    <w:rsid w:val="001742C0"/>
    <w:rsid w:val="001758A4"/>
    <w:rsid w:val="00176278"/>
    <w:rsid w:val="00176531"/>
    <w:rsid w:val="00177E60"/>
    <w:rsid w:val="00183D84"/>
    <w:rsid w:val="0019635C"/>
    <w:rsid w:val="001A03DB"/>
    <w:rsid w:val="001A097C"/>
    <w:rsid w:val="001A2500"/>
    <w:rsid w:val="001A3C95"/>
    <w:rsid w:val="001A452E"/>
    <w:rsid w:val="001A5F89"/>
    <w:rsid w:val="001A68F1"/>
    <w:rsid w:val="001B12FD"/>
    <w:rsid w:val="001B241F"/>
    <w:rsid w:val="001B31B1"/>
    <w:rsid w:val="001B56F0"/>
    <w:rsid w:val="001B5ADB"/>
    <w:rsid w:val="001B718B"/>
    <w:rsid w:val="001C1A64"/>
    <w:rsid w:val="001C4684"/>
    <w:rsid w:val="001C4CED"/>
    <w:rsid w:val="001C5AA3"/>
    <w:rsid w:val="001C65C1"/>
    <w:rsid w:val="001C6C25"/>
    <w:rsid w:val="001D2A89"/>
    <w:rsid w:val="001E27F0"/>
    <w:rsid w:val="001E2978"/>
    <w:rsid w:val="001E6119"/>
    <w:rsid w:val="001E6FB4"/>
    <w:rsid w:val="001E73B3"/>
    <w:rsid w:val="001F44E1"/>
    <w:rsid w:val="001F4688"/>
    <w:rsid w:val="001F6705"/>
    <w:rsid w:val="00201FE7"/>
    <w:rsid w:val="00205850"/>
    <w:rsid w:val="00210E2D"/>
    <w:rsid w:val="002130FD"/>
    <w:rsid w:val="00214B42"/>
    <w:rsid w:val="0022025D"/>
    <w:rsid w:val="0022467A"/>
    <w:rsid w:val="00225AA5"/>
    <w:rsid w:val="00225B5B"/>
    <w:rsid w:val="00232CCE"/>
    <w:rsid w:val="00236A8B"/>
    <w:rsid w:val="002379B9"/>
    <w:rsid w:val="002412AA"/>
    <w:rsid w:val="0024749A"/>
    <w:rsid w:val="002501D9"/>
    <w:rsid w:val="00250299"/>
    <w:rsid w:val="00251081"/>
    <w:rsid w:val="00252D76"/>
    <w:rsid w:val="00253925"/>
    <w:rsid w:val="00255330"/>
    <w:rsid w:val="00256668"/>
    <w:rsid w:val="00261ADC"/>
    <w:rsid w:val="00262890"/>
    <w:rsid w:val="00262E00"/>
    <w:rsid w:val="002630F5"/>
    <w:rsid w:val="00264D7D"/>
    <w:rsid w:val="00271E64"/>
    <w:rsid w:val="00272606"/>
    <w:rsid w:val="00273F6D"/>
    <w:rsid w:val="00276D0A"/>
    <w:rsid w:val="002812F9"/>
    <w:rsid w:val="00281757"/>
    <w:rsid w:val="00285033"/>
    <w:rsid w:val="00287BC3"/>
    <w:rsid w:val="0029141A"/>
    <w:rsid w:val="00293D97"/>
    <w:rsid w:val="0029739F"/>
    <w:rsid w:val="002A0BEF"/>
    <w:rsid w:val="002A33BC"/>
    <w:rsid w:val="002A3880"/>
    <w:rsid w:val="002A5055"/>
    <w:rsid w:val="002A5F7B"/>
    <w:rsid w:val="002A73E8"/>
    <w:rsid w:val="002B0275"/>
    <w:rsid w:val="002B02F3"/>
    <w:rsid w:val="002B208D"/>
    <w:rsid w:val="002B4F19"/>
    <w:rsid w:val="002B7DAD"/>
    <w:rsid w:val="002C1739"/>
    <w:rsid w:val="002C20E0"/>
    <w:rsid w:val="002C221B"/>
    <w:rsid w:val="002C7522"/>
    <w:rsid w:val="002D09EA"/>
    <w:rsid w:val="002D2248"/>
    <w:rsid w:val="002D23D3"/>
    <w:rsid w:val="002D2E6C"/>
    <w:rsid w:val="002D331E"/>
    <w:rsid w:val="002D419B"/>
    <w:rsid w:val="002D44A5"/>
    <w:rsid w:val="002D4F4B"/>
    <w:rsid w:val="002D5684"/>
    <w:rsid w:val="002D70DE"/>
    <w:rsid w:val="002E1097"/>
    <w:rsid w:val="002E15B9"/>
    <w:rsid w:val="002E1713"/>
    <w:rsid w:val="002E1743"/>
    <w:rsid w:val="002E2C4F"/>
    <w:rsid w:val="002E3F84"/>
    <w:rsid w:val="002F1783"/>
    <w:rsid w:val="002F192E"/>
    <w:rsid w:val="002F19B7"/>
    <w:rsid w:val="002F3688"/>
    <w:rsid w:val="002F37E7"/>
    <w:rsid w:val="002F51EA"/>
    <w:rsid w:val="00303773"/>
    <w:rsid w:val="00303F53"/>
    <w:rsid w:val="003062DD"/>
    <w:rsid w:val="003069EB"/>
    <w:rsid w:val="00310C51"/>
    <w:rsid w:val="00311049"/>
    <w:rsid w:val="0031344D"/>
    <w:rsid w:val="0031383E"/>
    <w:rsid w:val="00313899"/>
    <w:rsid w:val="00313A8D"/>
    <w:rsid w:val="00313ACC"/>
    <w:rsid w:val="003140BA"/>
    <w:rsid w:val="00314DE2"/>
    <w:rsid w:val="00321E95"/>
    <w:rsid w:val="0032751A"/>
    <w:rsid w:val="00327D57"/>
    <w:rsid w:val="00330BFA"/>
    <w:rsid w:val="00333CC5"/>
    <w:rsid w:val="003345F6"/>
    <w:rsid w:val="00334955"/>
    <w:rsid w:val="003350BC"/>
    <w:rsid w:val="00336258"/>
    <w:rsid w:val="00342910"/>
    <w:rsid w:val="0034594C"/>
    <w:rsid w:val="00352615"/>
    <w:rsid w:val="003538B9"/>
    <w:rsid w:val="00357C4A"/>
    <w:rsid w:val="00363A71"/>
    <w:rsid w:val="00365E6A"/>
    <w:rsid w:val="0036701D"/>
    <w:rsid w:val="00372706"/>
    <w:rsid w:val="00372899"/>
    <w:rsid w:val="00374BE9"/>
    <w:rsid w:val="00375259"/>
    <w:rsid w:val="003758C0"/>
    <w:rsid w:val="003767D6"/>
    <w:rsid w:val="0038021D"/>
    <w:rsid w:val="00383B7C"/>
    <w:rsid w:val="0038667B"/>
    <w:rsid w:val="00386952"/>
    <w:rsid w:val="00387704"/>
    <w:rsid w:val="00387CDA"/>
    <w:rsid w:val="00387DF6"/>
    <w:rsid w:val="00393A15"/>
    <w:rsid w:val="00394F0C"/>
    <w:rsid w:val="00397A25"/>
    <w:rsid w:val="003A177F"/>
    <w:rsid w:val="003A1C11"/>
    <w:rsid w:val="003A227A"/>
    <w:rsid w:val="003A37D6"/>
    <w:rsid w:val="003A6935"/>
    <w:rsid w:val="003B08C0"/>
    <w:rsid w:val="003B4FAF"/>
    <w:rsid w:val="003B7F53"/>
    <w:rsid w:val="003C1AA3"/>
    <w:rsid w:val="003C3A10"/>
    <w:rsid w:val="003C47F6"/>
    <w:rsid w:val="003C7DC0"/>
    <w:rsid w:val="003D2A9C"/>
    <w:rsid w:val="003D2DFD"/>
    <w:rsid w:val="003E1E9B"/>
    <w:rsid w:val="003E2183"/>
    <w:rsid w:val="003E3DB5"/>
    <w:rsid w:val="003F2A26"/>
    <w:rsid w:val="003F349B"/>
    <w:rsid w:val="003F750D"/>
    <w:rsid w:val="00405DC3"/>
    <w:rsid w:val="004063D9"/>
    <w:rsid w:val="0041674C"/>
    <w:rsid w:val="00420FA0"/>
    <w:rsid w:val="00423135"/>
    <w:rsid w:val="00424599"/>
    <w:rsid w:val="00424CFF"/>
    <w:rsid w:val="00425722"/>
    <w:rsid w:val="004278EA"/>
    <w:rsid w:val="00431D7F"/>
    <w:rsid w:val="0044181C"/>
    <w:rsid w:val="004428A0"/>
    <w:rsid w:val="0044343C"/>
    <w:rsid w:val="0044512D"/>
    <w:rsid w:val="004470DA"/>
    <w:rsid w:val="0044796C"/>
    <w:rsid w:val="004517EB"/>
    <w:rsid w:val="0045404D"/>
    <w:rsid w:val="004558F1"/>
    <w:rsid w:val="0045603A"/>
    <w:rsid w:val="00456516"/>
    <w:rsid w:val="00456907"/>
    <w:rsid w:val="00465342"/>
    <w:rsid w:val="004656A0"/>
    <w:rsid w:val="00466EEA"/>
    <w:rsid w:val="004670DE"/>
    <w:rsid w:val="004679A5"/>
    <w:rsid w:val="004702AA"/>
    <w:rsid w:val="00473C83"/>
    <w:rsid w:val="00475C1C"/>
    <w:rsid w:val="0047672E"/>
    <w:rsid w:val="0048066C"/>
    <w:rsid w:val="00485FBE"/>
    <w:rsid w:val="00490659"/>
    <w:rsid w:val="00491083"/>
    <w:rsid w:val="004914E3"/>
    <w:rsid w:val="004929F1"/>
    <w:rsid w:val="0049492C"/>
    <w:rsid w:val="00494AAC"/>
    <w:rsid w:val="00495A9D"/>
    <w:rsid w:val="00496310"/>
    <w:rsid w:val="0049663B"/>
    <w:rsid w:val="004975BD"/>
    <w:rsid w:val="004A4C56"/>
    <w:rsid w:val="004A5293"/>
    <w:rsid w:val="004A57F4"/>
    <w:rsid w:val="004A6271"/>
    <w:rsid w:val="004B047A"/>
    <w:rsid w:val="004B06AF"/>
    <w:rsid w:val="004B1054"/>
    <w:rsid w:val="004B5440"/>
    <w:rsid w:val="004B5651"/>
    <w:rsid w:val="004B7358"/>
    <w:rsid w:val="004C132F"/>
    <w:rsid w:val="004C30D5"/>
    <w:rsid w:val="004D11AE"/>
    <w:rsid w:val="004D29C2"/>
    <w:rsid w:val="004D3ABD"/>
    <w:rsid w:val="004D3B49"/>
    <w:rsid w:val="004D3E8F"/>
    <w:rsid w:val="004D6097"/>
    <w:rsid w:val="004D67F8"/>
    <w:rsid w:val="004E122C"/>
    <w:rsid w:val="004E2AA6"/>
    <w:rsid w:val="004E6085"/>
    <w:rsid w:val="004F170E"/>
    <w:rsid w:val="004F21D2"/>
    <w:rsid w:val="004F3B2F"/>
    <w:rsid w:val="004F46C9"/>
    <w:rsid w:val="004F6C21"/>
    <w:rsid w:val="004F6DCF"/>
    <w:rsid w:val="0050169B"/>
    <w:rsid w:val="00503766"/>
    <w:rsid w:val="005062DA"/>
    <w:rsid w:val="005115F5"/>
    <w:rsid w:val="0051495A"/>
    <w:rsid w:val="00516B7F"/>
    <w:rsid w:val="00522F92"/>
    <w:rsid w:val="005241D8"/>
    <w:rsid w:val="00524766"/>
    <w:rsid w:val="00524FEF"/>
    <w:rsid w:val="0053174E"/>
    <w:rsid w:val="00532C21"/>
    <w:rsid w:val="0053332D"/>
    <w:rsid w:val="00533A2C"/>
    <w:rsid w:val="005362FB"/>
    <w:rsid w:val="00536927"/>
    <w:rsid w:val="00536958"/>
    <w:rsid w:val="00537C29"/>
    <w:rsid w:val="0054515E"/>
    <w:rsid w:val="005529BB"/>
    <w:rsid w:val="005533A6"/>
    <w:rsid w:val="00557E15"/>
    <w:rsid w:val="00560931"/>
    <w:rsid w:val="00561B88"/>
    <w:rsid w:val="00562090"/>
    <w:rsid w:val="00563979"/>
    <w:rsid w:val="00563EE0"/>
    <w:rsid w:val="00564599"/>
    <w:rsid w:val="00573A10"/>
    <w:rsid w:val="00573BB8"/>
    <w:rsid w:val="00573E98"/>
    <w:rsid w:val="00575632"/>
    <w:rsid w:val="005774ED"/>
    <w:rsid w:val="00577E62"/>
    <w:rsid w:val="00580E04"/>
    <w:rsid w:val="00581F12"/>
    <w:rsid w:val="00582469"/>
    <w:rsid w:val="0058434A"/>
    <w:rsid w:val="00585C34"/>
    <w:rsid w:val="00585D57"/>
    <w:rsid w:val="00585DDC"/>
    <w:rsid w:val="00587D57"/>
    <w:rsid w:val="00590176"/>
    <w:rsid w:val="0059164A"/>
    <w:rsid w:val="00591E58"/>
    <w:rsid w:val="00592C2D"/>
    <w:rsid w:val="005931CF"/>
    <w:rsid w:val="00595ABC"/>
    <w:rsid w:val="00595C60"/>
    <w:rsid w:val="00596928"/>
    <w:rsid w:val="00597054"/>
    <w:rsid w:val="00597BDD"/>
    <w:rsid w:val="005A1355"/>
    <w:rsid w:val="005A1A90"/>
    <w:rsid w:val="005A29C7"/>
    <w:rsid w:val="005A354F"/>
    <w:rsid w:val="005A6F43"/>
    <w:rsid w:val="005A7F47"/>
    <w:rsid w:val="005B18E2"/>
    <w:rsid w:val="005B1BA3"/>
    <w:rsid w:val="005B226E"/>
    <w:rsid w:val="005C02FD"/>
    <w:rsid w:val="005C2E87"/>
    <w:rsid w:val="005C5916"/>
    <w:rsid w:val="005C627C"/>
    <w:rsid w:val="005C761D"/>
    <w:rsid w:val="005D3297"/>
    <w:rsid w:val="005D415C"/>
    <w:rsid w:val="005D42AA"/>
    <w:rsid w:val="005D6DFF"/>
    <w:rsid w:val="005E1DEC"/>
    <w:rsid w:val="005E4123"/>
    <w:rsid w:val="005F242B"/>
    <w:rsid w:val="005F34B8"/>
    <w:rsid w:val="005F4955"/>
    <w:rsid w:val="005F4C8E"/>
    <w:rsid w:val="005F502B"/>
    <w:rsid w:val="005F5518"/>
    <w:rsid w:val="00600A97"/>
    <w:rsid w:val="00601486"/>
    <w:rsid w:val="00601DA5"/>
    <w:rsid w:val="00602B36"/>
    <w:rsid w:val="00606B20"/>
    <w:rsid w:val="00606CE6"/>
    <w:rsid w:val="00613901"/>
    <w:rsid w:val="00614F7B"/>
    <w:rsid w:val="006152D6"/>
    <w:rsid w:val="006154B4"/>
    <w:rsid w:val="00620120"/>
    <w:rsid w:val="006224E9"/>
    <w:rsid w:val="006353A7"/>
    <w:rsid w:val="00635831"/>
    <w:rsid w:val="006364D6"/>
    <w:rsid w:val="00636B6F"/>
    <w:rsid w:val="0063740C"/>
    <w:rsid w:val="00640364"/>
    <w:rsid w:val="006417D5"/>
    <w:rsid w:val="00641C89"/>
    <w:rsid w:val="00642090"/>
    <w:rsid w:val="00642E49"/>
    <w:rsid w:val="00644718"/>
    <w:rsid w:val="0065105E"/>
    <w:rsid w:val="006521E9"/>
    <w:rsid w:val="0065528D"/>
    <w:rsid w:val="00655DAE"/>
    <w:rsid w:val="0066280F"/>
    <w:rsid w:val="006665EF"/>
    <w:rsid w:val="00666C48"/>
    <w:rsid w:val="00672178"/>
    <w:rsid w:val="006734C9"/>
    <w:rsid w:val="006779A9"/>
    <w:rsid w:val="00682554"/>
    <w:rsid w:val="006853BD"/>
    <w:rsid w:val="0068730D"/>
    <w:rsid w:val="00691B11"/>
    <w:rsid w:val="00691FFE"/>
    <w:rsid w:val="0069480C"/>
    <w:rsid w:val="00695297"/>
    <w:rsid w:val="00695379"/>
    <w:rsid w:val="006A1795"/>
    <w:rsid w:val="006A2AA2"/>
    <w:rsid w:val="006A678B"/>
    <w:rsid w:val="006B1136"/>
    <w:rsid w:val="006B37B7"/>
    <w:rsid w:val="006B5685"/>
    <w:rsid w:val="006B69DA"/>
    <w:rsid w:val="006B7AE8"/>
    <w:rsid w:val="006C1CB0"/>
    <w:rsid w:val="006C4894"/>
    <w:rsid w:val="006C5467"/>
    <w:rsid w:val="006C60EE"/>
    <w:rsid w:val="006C6752"/>
    <w:rsid w:val="006D1675"/>
    <w:rsid w:val="006D169D"/>
    <w:rsid w:val="006D2579"/>
    <w:rsid w:val="006D2DBC"/>
    <w:rsid w:val="006D4DFF"/>
    <w:rsid w:val="006D5731"/>
    <w:rsid w:val="006D5858"/>
    <w:rsid w:val="006E0611"/>
    <w:rsid w:val="006E27AE"/>
    <w:rsid w:val="006E322C"/>
    <w:rsid w:val="006E4206"/>
    <w:rsid w:val="006E5C7E"/>
    <w:rsid w:val="006F0C71"/>
    <w:rsid w:val="006F36EA"/>
    <w:rsid w:val="006F38B3"/>
    <w:rsid w:val="006F5706"/>
    <w:rsid w:val="00700465"/>
    <w:rsid w:val="00703DFE"/>
    <w:rsid w:val="00704EEF"/>
    <w:rsid w:val="007058EF"/>
    <w:rsid w:val="0070672E"/>
    <w:rsid w:val="007079CF"/>
    <w:rsid w:val="00712EFD"/>
    <w:rsid w:val="00713F22"/>
    <w:rsid w:val="007170B4"/>
    <w:rsid w:val="007171E6"/>
    <w:rsid w:val="00723389"/>
    <w:rsid w:val="00731463"/>
    <w:rsid w:val="00734AE3"/>
    <w:rsid w:val="007371E6"/>
    <w:rsid w:val="00737EE5"/>
    <w:rsid w:val="0074046D"/>
    <w:rsid w:val="00744B10"/>
    <w:rsid w:val="0075064B"/>
    <w:rsid w:val="00751212"/>
    <w:rsid w:val="0075404E"/>
    <w:rsid w:val="0075522F"/>
    <w:rsid w:val="00764853"/>
    <w:rsid w:val="00766269"/>
    <w:rsid w:val="007701D2"/>
    <w:rsid w:val="007730C9"/>
    <w:rsid w:val="007753F7"/>
    <w:rsid w:val="007761D1"/>
    <w:rsid w:val="00785D4D"/>
    <w:rsid w:val="00786B6D"/>
    <w:rsid w:val="0079510F"/>
    <w:rsid w:val="00795A78"/>
    <w:rsid w:val="00795EBF"/>
    <w:rsid w:val="00797603"/>
    <w:rsid w:val="00797EB3"/>
    <w:rsid w:val="007A076F"/>
    <w:rsid w:val="007A17D5"/>
    <w:rsid w:val="007A1EF1"/>
    <w:rsid w:val="007A2948"/>
    <w:rsid w:val="007B103B"/>
    <w:rsid w:val="007B22C5"/>
    <w:rsid w:val="007B371B"/>
    <w:rsid w:val="007C1BA5"/>
    <w:rsid w:val="007C243A"/>
    <w:rsid w:val="007C2964"/>
    <w:rsid w:val="007C34C5"/>
    <w:rsid w:val="007C67B9"/>
    <w:rsid w:val="007C6A11"/>
    <w:rsid w:val="007D128A"/>
    <w:rsid w:val="007D2096"/>
    <w:rsid w:val="007D422A"/>
    <w:rsid w:val="007D7EE1"/>
    <w:rsid w:val="007E0338"/>
    <w:rsid w:val="007E1474"/>
    <w:rsid w:val="007F03F4"/>
    <w:rsid w:val="007F37E4"/>
    <w:rsid w:val="007F5B0C"/>
    <w:rsid w:val="007F63EF"/>
    <w:rsid w:val="00800EB0"/>
    <w:rsid w:val="00804700"/>
    <w:rsid w:val="00805DC9"/>
    <w:rsid w:val="00806D8C"/>
    <w:rsid w:val="0081446D"/>
    <w:rsid w:val="00814E23"/>
    <w:rsid w:val="00820954"/>
    <w:rsid w:val="00826E0D"/>
    <w:rsid w:val="00830D02"/>
    <w:rsid w:val="00831B86"/>
    <w:rsid w:val="00834BCB"/>
    <w:rsid w:val="00834CFE"/>
    <w:rsid w:val="00840A1B"/>
    <w:rsid w:val="008410D8"/>
    <w:rsid w:val="00841476"/>
    <w:rsid w:val="0084181C"/>
    <w:rsid w:val="0084548C"/>
    <w:rsid w:val="00850F13"/>
    <w:rsid w:val="0085461B"/>
    <w:rsid w:val="00854ACF"/>
    <w:rsid w:val="00854E12"/>
    <w:rsid w:val="00855AF0"/>
    <w:rsid w:val="00856A46"/>
    <w:rsid w:val="00857314"/>
    <w:rsid w:val="0086391B"/>
    <w:rsid w:val="0086654E"/>
    <w:rsid w:val="008678AF"/>
    <w:rsid w:val="008707EA"/>
    <w:rsid w:val="00870AE7"/>
    <w:rsid w:val="00870E5E"/>
    <w:rsid w:val="00874CA2"/>
    <w:rsid w:val="008754D8"/>
    <w:rsid w:val="00877739"/>
    <w:rsid w:val="00884F02"/>
    <w:rsid w:val="00887275"/>
    <w:rsid w:val="0088743F"/>
    <w:rsid w:val="008905A4"/>
    <w:rsid w:val="008928C4"/>
    <w:rsid w:val="008979A8"/>
    <w:rsid w:val="008A0436"/>
    <w:rsid w:val="008A3595"/>
    <w:rsid w:val="008A5BE7"/>
    <w:rsid w:val="008A5C92"/>
    <w:rsid w:val="008A7F12"/>
    <w:rsid w:val="008B0311"/>
    <w:rsid w:val="008B0DD0"/>
    <w:rsid w:val="008C010F"/>
    <w:rsid w:val="008C1F37"/>
    <w:rsid w:val="008C4955"/>
    <w:rsid w:val="008C5BBE"/>
    <w:rsid w:val="008C68A0"/>
    <w:rsid w:val="008C6A74"/>
    <w:rsid w:val="008D2C21"/>
    <w:rsid w:val="008D46DA"/>
    <w:rsid w:val="008E12DE"/>
    <w:rsid w:val="008E57CD"/>
    <w:rsid w:val="008E662A"/>
    <w:rsid w:val="008E7DF9"/>
    <w:rsid w:val="008F2A41"/>
    <w:rsid w:val="008F3730"/>
    <w:rsid w:val="008F5B63"/>
    <w:rsid w:val="008F6B7F"/>
    <w:rsid w:val="008F794F"/>
    <w:rsid w:val="0090244E"/>
    <w:rsid w:val="00903EB0"/>
    <w:rsid w:val="009043C6"/>
    <w:rsid w:val="00905B42"/>
    <w:rsid w:val="009063D4"/>
    <w:rsid w:val="00906888"/>
    <w:rsid w:val="00906FC6"/>
    <w:rsid w:val="0090722F"/>
    <w:rsid w:val="009075B0"/>
    <w:rsid w:val="00907611"/>
    <w:rsid w:val="00910535"/>
    <w:rsid w:val="00910894"/>
    <w:rsid w:val="00914887"/>
    <w:rsid w:val="009160E9"/>
    <w:rsid w:val="009165BD"/>
    <w:rsid w:val="0092011B"/>
    <w:rsid w:val="009268C0"/>
    <w:rsid w:val="00931DFB"/>
    <w:rsid w:val="00933A44"/>
    <w:rsid w:val="00935765"/>
    <w:rsid w:val="00935F19"/>
    <w:rsid w:val="009361DC"/>
    <w:rsid w:val="00936468"/>
    <w:rsid w:val="00936F60"/>
    <w:rsid w:val="00937647"/>
    <w:rsid w:val="00942EA4"/>
    <w:rsid w:val="00944678"/>
    <w:rsid w:val="0094614C"/>
    <w:rsid w:val="00947793"/>
    <w:rsid w:val="00950296"/>
    <w:rsid w:val="00951C8E"/>
    <w:rsid w:val="009550E8"/>
    <w:rsid w:val="00961F4A"/>
    <w:rsid w:val="00967D02"/>
    <w:rsid w:val="009703F4"/>
    <w:rsid w:val="00970FEC"/>
    <w:rsid w:val="009737C3"/>
    <w:rsid w:val="00977FB6"/>
    <w:rsid w:val="009816B5"/>
    <w:rsid w:val="009816D1"/>
    <w:rsid w:val="00982F36"/>
    <w:rsid w:val="009832B6"/>
    <w:rsid w:val="0098353F"/>
    <w:rsid w:val="0098636A"/>
    <w:rsid w:val="0098671C"/>
    <w:rsid w:val="009902DD"/>
    <w:rsid w:val="0099279E"/>
    <w:rsid w:val="00993526"/>
    <w:rsid w:val="0099369F"/>
    <w:rsid w:val="00993A91"/>
    <w:rsid w:val="00997A12"/>
    <w:rsid w:val="009A016C"/>
    <w:rsid w:val="009A242E"/>
    <w:rsid w:val="009A2E5C"/>
    <w:rsid w:val="009A37C4"/>
    <w:rsid w:val="009A41BC"/>
    <w:rsid w:val="009A619E"/>
    <w:rsid w:val="009B16E3"/>
    <w:rsid w:val="009B3640"/>
    <w:rsid w:val="009B6CBC"/>
    <w:rsid w:val="009B74EB"/>
    <w:rsid w:val="009C31E5"/>
    <w:rsid w:val="009C4BB6"/>
    <w:rsid w:val="009C5526"/>
    <w:rsid w:val="009C6349"/>
    <w:rsid w:val="009D29EC"/>
    <w:rsid w:val="009D4D65"/>
    <w:rsid w:val="009D7E45"/>
    <w:rsid w:val="009E1A7F"/>
    <w:rsid w:val="009E5CBE"/>
    <w:rsid w:val="009F48BE"/>
    <w:rsid w:val="009F604D"/>
    <w:rsid w:val="00A0258F"/>
    <w:rsid w:val="00A032F0"/>
    <w:rsid w:val="00A03A35"/>
    <w:rsid w:val="00A03D8D"/>
    <w:rsid w:val="00A07951"/>
    <w:rsid w:val="00A07B0D"/>
    <w:rsid w:val="00A1297F"/>
    <w:rsid w:val="00A135A5"/>
    <w:rsid w:val="00A13A48"/>
    <w:rsid w:val="00A13B99"/>
    <w:rsid w:val="00A247D1"/>
    <w:rsid w:val="00A25DED"/>
    <w:rsid w:val="00A27303"/>
    <w:rsid w:val="00A30ED8"/>
    <w:rsid w:val="00A31CFB"/>
    <w:rsid w:val="00A32F0A"/>
    <w:rsid w:val="00A36CF0"/>
    <w:rsid w:val="00A41FEB"/>
    <w:rsid w:val="00A42311"/>
    <w:rsid w:val="00A429FB"/>
    <w:rsid w:val="00A44921"/>
    <w:rsid w:val="00A455ED"/>
    <w:rsid w:val="00A46788"/>
    <w:rsid w:val="00A47288"/>
    <w:rsid w:val="00A5381C"/>
    <w:rsid w:val="00A623C4"/>
    <w:rsid w:val="00A62BA7"/>
    <w:rsid w:val="00A6479D"/>
    <w:rsid w:val="00A67455"/>
    <w:rsid w:val="00A70179"/>
    <w:rsid w:val="00A71C40"/>
    <w:rsid w:val="00A745D1"/>
    <w:rsid w:val="00A7479F"/>
    <w:rsid w:val="00A74EAC"/>
    <w:rsid w:val="00A834BF"/>
    <w:rsid w:val="00A843E2"/>
    <w:rsid w:val="00A84C17"/>
    <w:rsid w:val="00A85A2F"/>
    <w:rsid w:val="00A85D8B"/>
    <w:rsid w:val="00A90025"/>
    <w:rsid w:val="00A9203B"/>
    <w:rsid w:val="00A9235D"/>
    <w:rsid w:val="00A9306A"/>
    <w:rsid w:val="00A94F85"/>
    <w:rsid w:val="00A964EA"/>
    <w:rsid w:val="00A966B9"/>
    <w:rsid w:val="00AA07CB"/>
    <w:rsid w:val="00AA0F37"/>
    <w:rsid w:val="00AA125B"/>
    <w:rsid w:val="00AA1E16"/>
    <w:rsid w:val="00AA7A09"/>
    <w:rsid w:val="00AB4135"/>
    <w:rsid w:val="00AB51E9"/>
    <w:rsid w:val="00AC41DC"/>
    <w:rsid w:val="00AC6181"/>
    <w:rsid w:val="00AC6DE1"/>
    <w:rsid w:val="00AD1CE1"/>
    <w:rsid w:val="00AD20DA"/>
    <w:rsid w:val="00AD2C1F"/>
    <w:rsid w:val="00AD3406"/>
    <w:rsid w:val="00AD3774"/>
    <w:rsid w:val="00AD56E2"/>
    <w:rsid w:val="00AD5E0D"/>
    <w:rsid w:val="00AE1E93"/>
    <w:rsid w:val="00AE5C38"/>
    <w:rsid w:val="00AE5CC9"/>
    <w:rsid w:val="00AE63A3"/>
    <w:rsid w:val="00AE67F5"/>
    <w:rsid w:val="00AF0A3A"/>
    <w:rsid w:val="00AF10BF"/>
    <w:rsid w:val="00AF463D"/>
    <w:rsid w:val="00AF464A"/>
    <w:rsid w:val="00AF6A20"/>
    <w:rsid w:val="00B07076"/>
    <w:rsid w:val="00B07519"/>
    <w:rsid w:val="00B101E5"/>
    <w:rsid w:val="00B1079C"/>
    <w:rsid w:val="00B21E24"/>
    <w:rsid w:val="00B22583"/>
    <w:rsid w:val="00B3034A"/>
    <w:rsid w:val="00B36562"/>
    <w:rsid w:val="00B3692A"/>
    <w:rsid w:val="00B416A7"/>
    <w:rsid w:val="00B42218"/>
    <w:rsid w:val="00B4226C"/>
    <w:rsid w:val="00B4240E"/>
    <w:rsid w:val="00B42916"/>
    <w:rsid w:val="00B42E28"/>
    <w:rsid w:val="00B46633"/>
    <w:rsid w:val="00B46789"/>
    <w:rsid w:val="00B505E3"/>
    <w:rsid w:val="00B54EE0"/>
    <w:rsid w:val="00B56E3B"/>
    <w:rsid w:val="00B57546"/>
    <w:rsid w:val="00B602BB"/>
    <w:rsid w:val="00B634D0"/>
    <w:rsid w:val="00B658CF"/>
    <w:rsid w:val="00B661F3"/>
    <w:rsid w:val="00B667FB"/>
    <w:rsid w:val="00B71B60"/>
    <w:rsid w:val="00B73D3C"/>
    <w:rsid w:val="00B74BEA"/>
    <w:rsid w:val="00B75707"/>
    <w:rsid w:val="00B769F1"/>
    <w:rsid w:val="00B77A38"/>
    <w:rsid w:val="00B80A63"/>
    <w:rsid w:val="00B825F5"/>
    <w:rsid w:val="00B8572C"/>
    <w:rsid w:val="00B9046A"/>
    <w:rsid w:val="00B91902"/>
    <w:rsid w:val="00B926EB"/>
    <w:rsid w:val="00B940F4"/>
    <w:rsid w:val="00B947AA"/>
    <w:rsid w:val="00B95910"/>
    <w:rsid w:val="00BA04FD"/>
    <w:rsid w:val="00BA157A"/>
    <w:rsid w:val="00BA1DB7"/>
    <w:rsid w:val="00BA2CA5"/>
    <w:rsid w:val="00BA7673"/>
    <w:rsid w:val="00BB2291"/>
    <w:rsid w:val="00BB3F5A"/>
    <w:rsid w:val="00BB6324"/>
    <w:rsid w:val="00BB72D7"/>
    <w:rsid w:val="00BB7716"/>
    <w:rsid w:val="00BC17F7"/>
    <w:rsid w:val="00BC2BC0"/>
    <w:rsid w:val="00BC3249"/>
    <w:rsid w:val="00BC384C"/>
    <w:rsid w:val="00BC6216"/>
    <w:rsid w:val="00BD29B7"/>
    <w:rsid w:val="00BD413B"/>
    <w:rsid w:val="00BD4D3E"/>
    <w:rsid w:val="00BD5518"/>
    <w:rsid w:val="00BD5B29"/>
    <w:rsid w:val="00BE0DDE"/>
    <w:rsid w:val="00BE0EEE"/>
    <w:rsid w:val="00BE1890"/>
    <w:rsid w:val="00BE21AB"/>
    <w:rsid w:val="00BE2903"/>
    <w:rsid w:val="00BE403A"/>
    <w:rsid w:val="00BE4FC1"/>
    <w:rsid w:val="00BF0561"/>
    <w:rsid w:val="00BF2564"/>
    <w:rsid w:val="00BF3AD9"/>
    <w:rsid w:val="00BF40C7"/>
    <w:rsid w:val="00BF7922"/>
    <w:rsid w:val="00C01BCE"/>
    <w:rsid w:val="00C01DF6"/>
    <w:rsid w:val="00C02CFE"/>
    <w:rsid w:val="00C0381D"/>
    <w:rsid w:val="00C04CD8"/>
    <w:rsid w:val="00C12BBD"/>
    <w:rsid w:val="00C16A42"/>
    <w:rsid w:val="00C2194B"/>
    <w:rsid w:val="00C254EB"/>
    <w:rsid w:val="00C25953"/>
    <w:rsid w:val="00C30494"/>
    <w:rsid w:val="00C31738"/>
    <w:rsid w:val="00C317FA"/>
    <w:rsid w:val="00C31F35"/>
    <w:rsid w:val="00C324A3"/>
    <w:rsid w:val="00C41DAA"/>
    <w:rsid w:val="00C4410F"/>
    <w:rsid w:val="00C46E8E"/>
    <w:rsid w:val="00C50DFD"/>
    <w:rsid w:val="00C53AA3"/>
    <w:rsid w:val="00C56FF0"/>
    <w:rsid w:val="00C575B4"/>
    <w:rsid w:val="00C618D7"/>
    <w:rsid w:val="00C61B27"/>
    <w:rsid w:val="00C625C6"/>
    <w:rsid w:val="00C62D9E"/>
    <w:rsid w:val="00C63574"/>
    <w:rsid w:val="00C652CC"/>
    <w:rsid w:val="00C73771"/>
    <w:rsid w:val="00C74E29"/>
    <w:rsid w:val="00C76393"/>
    <w:rsid w:val="00C81C2F"/>
    <w:rsid w:val="00C82C6E"/>
    <w:rsid w:val="00C861A1"/>
    <w:rsid w:val="00C862E3"/>
    <w:rsid w:val="00C8665D"/>
    <w:rsid w:val="00C910F5"/>
    <w:rsid w:val="00CA11AA"/>
    <w:rsid w:val="00CA2160"/>
    <w:rsid w:val="00CA5FD2"/>
    <w:rsid w:val="00CB13D5"/>
    <w:rsid w:val="00CB191F"/>
    <w:rsid w:val="00CB2B77"/>
    <w:rsid w:val="00CB3126"/>
    <w:rsid w:val="00CB3907"/>
    <w:rsid w:val="00CB52A8"/>
    <w:rsid w:val="00CB63E8"/>
    <w:rsid w:val="00CB64C4"/>
    <w:rsid w:val="00CC0802"/>
    <w:rsid w:val="00CC0B0B"/>
    <w:rsid w:val="00CC1366"/>
    <w:rsid w:val="00CC50E4"/>
    <w:rsid w:val="00CD2454"/>
    <w:rsid w:val="00CD27B2"/>
    <w:rsid w:val="00CD2E94"/>
    <w:rsid w:val="00CE28A7"/>
    <w:rsid w:val="00CF48F9"/>
    <w:rsid w:val="00CF4CB8"/>
    <w:rsid w:val="00CF5E03"/>
    <w:rsid w:val="00D0124D"/>
    <w:rsid w:val="00D014C2"/>
    <w:rsid w:val="00D0204A"/>
    <w:rsid w:val="00D02300"/>
    <w:rsid w:val="00D0251A"/>
    <w:rsid w:val="00D026A7"/>
    <w:rsid w:val="00D0402D"/>
    <w:rsid w:val="00D0561D"/>
    <w:rsid w:val="00D13810"/>
    <w:rsid w:val="00D13D37"/>
    <w:rsid w:val="00D170D2"/>
    <w:rsid w:val="00D17254"/>
    <w:rsid w:val="00D173CB"/>
    <w:rsid w:val="00D17AE4"/>
    <w:rsid w:val="00D17B1E"/>
    <w:rsid w:val="00D20B2B"/>
    <w:rsid w:val="00D216BB"/>
    <w:rsid w:val="00D25BC0"/>
    <w:rsid w:val="00D26144"/>
    <w:rsid w:val="00D278D6"/>
    <w:rsid w:val="00D30063"/>
    <w:rsid w:val="00D30BEF"/>
    <w:rsid w:val="00D3129F"/>
    <w:rsid w:val="00D3180D"/>
    <w:rsid w:val="00D3276B"/>
    <w:rsid w:val="00D42024"/>
    <w:rsid w:val="00D44A48"/>
    <w:rsid w:val="00D451A9"/>
    <w:rsid w:val="00D4549A"/>
    <w:rsid w:val="00D463E6"/>
    <w:rsid w:val="00D516D0"/>
    <w:rsid w:val="00D536C8"/>
    <w:rsid w:val="00D54E8C"/>
    <w:rsid w:val="00D5674B"/>
    <w:rsid w:val="00D62453"/>
    <w:rsid w:val="00D6305E"/>
    <w:rsid w:val="00D67012"/>
    <w:rsid w:val="00D6763B"/>
    <w:rsid w:val="00D67F47"/>
    <w:rsid w:val="00D722F9"/>
    <w:rsid w:val="00D74BE3"/>
    <w:rsid w:val="00D76FFD"/>
    <w:rsid w:val="00D77670"/>
    <w:rsid w:val="00D827A3"/>
    <w:rsid w:val="00D8583F"/>
    <w:rsid w:val="00D9014F"/>
    <w:rsid w:val="00D938EE"/>
    <w:rsid w:val="00D95539"/>
    <w:rsid w:val="00D96939"/>
    <w:rsid w:val="00DA3CF9"/>
    <w:rsid w:val="00DA4C03"/>
    <w:rsid w:val="00DA51D0"/>
    <w:rsid w:val="00DA734C"/>
    <w:rsid w:val="00DA7679"/>
    <w:rsid w:val="00DB1E18"/>
    <w:rsid w:val="00DB3979"/>
    <w:rsid w:val="00DB401D"/>
    <w:rsid w:val="00DB5523"/>
    <w:rsid w:val="00DB58CB"/>
    <w:rsid w:val="00DB7D11"/>
    <w:rsid w:val="00DB7E5B"/>
    <w:rsid w:val="00DC08DB"/>
    <w:rsid w:val="00DC0B8C"/>
    <w:rsid w:val="00DC3237"/>
    <w:rsid w:val="00DC5CCF"/>
    <w:rsid w:val="00DC5D9F"/>
    <w:rsid w:val="00DD289C"/>
    <w:rsid w:val="00DD2F61"/>
    <w:rsid w:val="00DD3852"/>
    <w:rsid w:val="00DD3EAA"/>
    <w:rsid w:val="00DD477D"/>
    <w:rsid w:val="00DD6038"/>
    <w:rsid w:val="00DD79FD"/>
    <w:rsid w:val="00DE0B9C"/>
    <w:rsid w:val="00DE58B4"/>
    <w:rsid w:val="00DF00CC"/>
    <w:rsid w:val="00DF4AE4"/>
    <w:rsid w:val="00DF7DD9"/>
    <w:rsid w:val="00E0089F"/>
    <w:rsid w:val="00E017D6"/>
    <w:rsid w:val="00E01AE9"/>
    <w:rsid w:val="00E02D03"/>
    <w:rsid w:val="00E04BF5"/>
    <w:rsid w:val="00E1009F"/>
    <w:rsid w:val="00E1231A"/>
    <w:rsid w:val="00E12F89"/>
    <w:rsid w:val="00E15FF4"/>
    <w:rsid w:val="00E20981"/>
    <w:rsid w:val="00E20CF3"/>
    <w:rsid w:val="00E21870"/>
    <w:rsid w:val="00E22EBC"/>
    <w:rsid w:val="00E238B4"/>
    <w:rsid w:val="00E23FA1"/>
    <w:rsid w:val="00E241E9"/>
    <w:rsid w:val="00E26029"/>
    <w:rsid w:val="00E262C3"/>
    <w:rsid w:val="00E302C1"/>
    <w:rsid w:val="00E30602"/>
    <w:rsid w:val="00E30A4A"/>
    <w:rsid w:val="00E31C3B"/>
    <w:rsid w:val="00E326DD"/>
    <w:rsid w:val="00E327B0"/>
    <w:rsid w:val="00E33509"/>
    <w:rsid w:val="00E34521"/>
    <w:rsid w:val="00E41F15"/>
    <w:rsid w:val="00E43165"/>
    <w:rsid w:val="00E4350E"/>
    <w:rsid w:val="00E47008"/>
    <w:rsid w:val="00E4767C"/>
    <w:rsid w:val="00E47FA2"/>
    <w:rsid w:val="00E5180F"/>
    <w:rsid w:val="00E5400B"/>
    <w:rsid w:val="00E55151"/>
    <w:rsid w:val="00E55257"/>
    <w:rsid w:val="00E6085B"/>
    <w:rsid w:val="00E60E10"/>
    <w:rsid w:val="00E625B2"/>
    <w:rsid w:val="00E64DEC"/>
    <w:rsid w:val="00E65343"/>
    <w:rsid w:val="00E70329"/>
    <w:rsid w:val="00E70FF5"/>
    <w:rsid w:val="00E71B3A"/>
    <w:rsid w:val="00E71F8D"/>
    <w:rsid w:val="00E72297"/>
    <w:rsid w:val="00E72E93"/>
    <w:rsid w:val="00E741F9"/>
    <w:rsid w:val="00E7714F"/>
    <w:rsid w:val="00E80460"/>
    <w:rsid w:val="00E81271"/>
    <w:rsid w:val="00E81B26"/>
    <w:rsid w:val="00E83BA3"/>
    <w:rsid w:val="00E84385"/>
    <w:rsid w:val="00E86175"/>
    <w:rsid w:val="00E869B1"/>
    <w:rsid w:val="00E87665"/>
    <w:rsid w:val="00E93839"/>
    <w:rsid w:val="00E953EA"/>
    <w:rsid w:val="00E9605F"/>
    <w:rsid w:val="00E9704E"/>
    <w:rsid w:val="00E97955"/>
    <w:rsid w:val="00EA2462"/>
    <w:rsid w:val="00EA283A"/>
    <w:rsid w:val="00EA2F60"/>
    <w:rsid w:val="00EA4D52"/>
    <w:rsid w:val="00EA5BCD"/>
    <w:rsid w:val="00EB0AB6"/>
    <w:rsid w:val="00EB6317"/>
    <w:rsid w:val="00EB65C2"/>
    <w:rsid w:val="00EB6EF4"/>
    <w:rsid w:val="00EB7890"/>
    <w:rsid w:val="00EC0C0F"/>
    <w:rsid w:val="00EC22F1"/>
    <w:rsid w:val="00EC57F7"/>
    <w:rsid w:val="00EC69A8"/>
    <w:rsid w:val="00EC6A28"/>
    <w:rsid w:val="00EC7AE2"/>
    <w:rsid w:val="00ED26DA"/>
    <w:rsid w:val="00ED34F7"/>
    <w:rsid w:val="00ED58C7"/>
    <w:rsid w:val="00ED7CA0"/>
    <w:rsid w:val="00EE0750"/>
    <w:rsid w:val="00EE2648"/>
    <w:rsid w:val="00EE4BBD"/>
    <w:rsid w:val="00EE4C9E"/>
    <w:rsid w:val="00EE6043"/>
    <w:rsid w:val="00EE6127"/>
    <w:rsid w:val="00EE63F9"/>
    <w:rsid w:val="00EF2772"/>
    <w:rsid w:val="00EF3D02"/>
    <w:rsid w:val="00EF4942"/>
    <w:rsid w:val="00F022A7"/>
    <w:rsid w:val="00F02A54"/>
    <w:rsid w:val="00F03109"/>
    <w:rsid w:val="00F039ED"/>
    <w:rsid w:val="00F04089"/>
    <w:rsid w:val="00F0578F"/>
    <w:rsid w:val="00F12FF1"/>
    <w:rsid w:val="00F2143E"/>
    <w:rsid w:val="00F23503"/>
    <w:rsid w:val="00F3341B"/>
    <w:rsid w:val="00F34A78"/>
    <w:rsid w:val="00F41BE9"/>
    <w:rsid w:val="00F4207B"/>
    <w:rsid w:val="00F422BA"/>
    <w:rsid w:val="00F4676E"/>
    <w:rsid w:val="00F50CFA"/>
    <w:rsid w:val="00F62186"/>
    <w:rsid w:val="00F63909"/>
    <w:rsid w:val="00F6606A"/>
    <w:rsid w:val="00F701BA"/>
    <w:rsid w:val="00F720AE"/>
    <w:rsid w:val="00F74024"/>
    <w:rsid w:val="00F760C5"/>
    <w:rsid w:val="00F805FB"/>
    <w:rsid w:val="00F8177F"/>
    <w:rsid w:val="00F8301F"/>
    <w:rsid w:val="00F862C1"/>
    <w:rsid w:val="00F86DE3"/>
    <w:rsid w:val="00F90D7C"/>
    <w:rsid w:val="00F93244"/>
    <w:rsid w:val="00F93CBA"/>
    <w:rsid w:val="00F94027"/>
    <w:rsid w:val="00F94903"/>
    <w:rsid w:val="00FA0029"/>
    <w:rsid w:val="00FA0088"/>
    <w:rsid w:val="00FA46DC"/>
    <w:rsid w:val="00FA492C"/>
    <w:rsid w:val="00FA5FCB"/>
    <w:rsid w:val="00FA77C3"/>
    <w:rsid w:val="00FA7B15"/>
    <w:rsid w:val="00FA7F24"/>
    <w:rsid w:val="00FB0088"/>
    <w:rsid w:val="00FB1D6E"/>
    <w:rsid w:val="00FB25C8"/>
    <w:rsid w:val="00FB50D9"/>
    <w:rsid w:val="00FC054A"/>
    <w:rsid w:val="00FC0972"/>
    <w:rsid w:val="00FC0EE6"/>
    <w:rsid w:val="00FC1452"/>
    <w:rsid w:val="00FC1796"/>
    <w:rsid w:val="00FC1E68"/>
    <w:rsid w:val="00FC377D"/>
    <w:rsid w:val="00FC6005"/>
    <w:rsid w:val="00FD03FC"/>
    <w:rsid w:val="00FD1C64"/>
    <w:rsid w:val="00FD509A"/>
    <w:rsid w:val="00FE0B9F"/>
    <w:rsid w:val="00FE1BFF"/>
    <w:rsid w:val="00FE39C0"/>
    <w:rsid w:val="00FE6049"/>
    <w:rsid w:val="00FE7B9E"/>
    <w:rsid w:val="00FF0665"/>
    <w:rsid w:val="00FF3957"/>
    <w:rsid w:val="00FF3B4D"/>
    <w:rsid w:val="00FF3D04"/>
    <w:rsid w:val="00FF4F6C"/>
    <w:rsid w:val="00FF56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36188"/>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D9014F"/>
    <w:pPr>
      <w:spacing w:after="60"/>
    </w:pPr>
    <w:rPr>
      <w:sz w:val="28"/>
      <w:lang w:bidi="en-US"/>
    </w:rPr>
  </w:style>
  <w:style w:type="character" w:customStyle="1" w:styleId="EndnoteChar">
    <w:name w:val="Endnote Char"/>
    <w:basedOn w:val="EndnoteTextChar"/>
    <w:link w:val="Endnote"/>
    <w:rsid w:val="00D9014F"/>
    <w:rPr>
      <w:rFonts w:ascii="Times New Roman" w:hAnsi="Times New Roman"/>
      <w:sz w:val="28"/>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mw-poem-indented">
    <w:name w:val="mw-poem-indented"/>
    <w:basedOn w:val="DefaultParagraphFont"/>
    <w:rsid w:val="00DF7DD9"/>
  </w:style>
  <w:style w:type="character" w:customStyle="1" w:styleId="reference-text">
    <w:name w:val="reference-text"/>
    <w:basedOn w:val="DefaultParagraphFont"/>
    <w:rsid w:val="006A678B"/>
  </w:style>
  <w:style w:type="character" w:customStyle="1" w:styleId="mw-mmv-title">
    <w:name w:val="mw-mmv-title"/>
    <w:basedOn w:val="DefaultParagraphFont"/>
    <w:rsid w:val="00EA5BCD"/>
  </w:style>
  <w:style w:type="character" w:customStyle="1" w:styleId="textexposedhide4">
    <w:name w:val="text_exposed_hide4"/>
    <w:basedOn w:val="DefaultParagraphFont"/>
    <w:rsid w:val="00B667FB"/>
  </w:style>
  <w:style w:type="character" w:customStyle="1" w:styleId="textexposedshow2">
    <w:name w:val="text_exposed_show2"/>
    <w:basedOn w:val="DefaultParagraphFont"/>
    <w:rsid w:val="00B667FB"/>
    <w:rPr>
      <w:vanish/>
      <w:webHidden w:val="0"/>
      <w:specVanish w:val="0"/>
    </w:rPr>
  </w:style>
  <w:style w:type="character" w:customStyle="1" w:styleId="ya-q-full-text">
    <w:name w:val="ya-q-full-text"/>
    <w:basedOn w:val="DefaultParagraphFont"/>
    <w:rsid w:val="00FA46DC"/>
  </w:style>
  <w:style w:type="paragraph" w:styleId="Quote">
    <w:name w:val="Quote"/>
    <w:basedOn w:val="Normal"/>
    <w:next w:val="Normal"/>
    <w:link w:val="QuoteChar"/>
    <w:uiPriority w:val="29"/>
    <w:qFormat/>
    <w:rsid w:val="008C1F37"/>
    <w:pPr>
      <w:tabs>
        <w:tab w:val="left" w:pos="1080"/>
      </w:tabs>
      <w:ind w:left="720" w:right="720"/>
    </w:pPr>
  </w:style>
  <w:style w:type="character" w:customStyle="1" w:styleId="QuoteChar">
    <w:name w:val="Quote Char"/>
    <w:basedOn w:val="DefaultParagraphFont"/>
    <w:link w:val="Quote"/>
    <w:uiPriority w:val="29"/>
    <w:rsid w:val="008C1F37"/>
    <w:rPr>
      <w:rFonts w:ascii="Times New Roman" w:hAnsi="Times New Roman"/>
      <w:sz w:val="32"/>
    </w:rPr>
  </w:style>
  <w:style w:type="character" w:customStyle="1" w:styleId="a-size-large1">
    <w:name w:val="a-size-large1"/>
    <w:basedOn w:val="DefaultParagraphFont"/>
    <w:rsid w:val="00C861A1"/>
    <w:rPr>
      <w:rFonts w:ascii="Arial" w:hAnsi="Arial" w:cs="Arial" w:hint="default"/>
    </w:rPr>
  </w:style>
  <w:style w:type="character" w:styleId="Mention">
    <w:name w:val="Mention"/>
    <w:basedOn w:val="DefaultParagraphFont"/>
    <w:uiPriority w:val="99"/>
    <w:semiHidden/>
    <w:unhideWhenUsed/>
    <w:rsid w:val="006B37B7"/>
    <w:rPr>
      <w:color w:val="2B579A"/>
      <w:shd w:val="clear" w:color="auto" w:fill="E6E6E6"/>
    </w:rPr>
  </w:style>
  <w:style w:type="character" w:customStyle="1" w:styleId="script-samaritan">
    <w:name w:val="script-samaritan"/>
    <w:basedOn w:val="DefaultParagraphFont"/>
    <w:rsid w:val="00E9605F"/>
  </w:style>
  <w:style w:type="character" w:customStyle="1" w:styleId="mw-headline">
    <w:name w:val="mw-headline"/>
    <w:basedOn w:val="DefaultParagraphFont"/>
    <w:rsid w:val="00E9605F"/>
  </w:style>
  <w:style w:type="character" w:customStyle="1" w:styleId="mw-editsection">
    <w:name w:val="mw-editsection"/>
    <w:basedOn w:val="DefaultParagraphFont"/>
    <w:rsid w:val="00C82C6E"/>
  </w:style>
  <w:style w:type="character" w:customStyle="1" w:styleId="mw-editsection-bracket">
    <w:name w:val="mw-editsection-bracket"/>
    <w:basedOn w:val="DefaultParagraphFont"/>
    <w:rsid w:val="00C82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406">
      <w:bodyDiv w:val="1"/>
      <w:marLeft w:val="0"/>
      <w:marRight w:val="0"/>
      <w:marTop w:val="0"/>
      <w:marBottom w:val="0"/>
      <w:divBdr>
        <w:top w:val="none" w:sz="0" w:space="0" w:color="auto"/>
        <w:left w:val="none" w:sz="0" w:space="0" w:color="auto"/>
        <w:bottom w:val="none" w:sz="0" w:space="0" w:color="auto"/>
        <w:right w:val="none" w:sz="0" w:space="0" w:color="auto"/>
      </w:divBdr>
      <w:divsChild>
        <w:div w:id="1832677082">
          <w:marLeft w:val="336"/>
          <w:marRight w:val="0"/>
          <w:marTop w:val="120"/>
          <w:marBottom w:val="312"/>
          <w:divBdr>
            <w:top w:val="none" w:sz="0" w:space="0" w:color="auto"/>
            <w:left w:val="none" w:sz="0" w:space="0" w:color="auto"/>
            <w:bottom w:val="none" w:sz="0" w:space="0" w:color="auto"/>
            <w:right w:val="none" w:sz="0" w:space="0" w:color="auto"/>
          </w:divBdr>
          <w:divsChild>
            <w:div w:id="5985681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08749251">
          <w:marLeft w:val="0"/>
          <w:marRight w:val="0"/>
          <w:marTop w:val="0"/>
          <w:marBottom w:val="0"/>
          <w:divBdr>
            <w:top w:val="none" w:sz="0" w:space="0" w:color="auto"/>
            <w:left w:val="none" w:sz="0" w:space="0" w:color="auto"/>
            <w:bottom w:val="none" w:sz="0" w:space="0" w:color="auto"/>
            <w:right w:val="none" w:sz="0" w:space="0" w:color="auto"/>
          </w:divBdr>
        </w:div>
      </w:divsChild>
    </w:div>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2951790">
      <w:bodyDiv w:val="1"/>
      <w:marLeft w:val="0"/>
      <w:marRight w:val="0"/>
      <w:marTop w:val="0"/>
      <w:marBottom w:val="0"/>
      <w:divBdr>
        <w:top w:val="none" w:sz="0" w:space="0" w:color="auto"/>
        <w:left w:val="none" w:sz="0" w:space="0" w:color="auto"/>
        <w:bottom w:val="none" w:sz="0" w:space="0" w:color="auto"/>
        <w:right w:val="none" w:sz="0" w:space="0" w:color="auto"/>
      </w:divBdr>
      <w:divsChild>
        <w:div w:id="810050914">
          <w:marLeft w:val="0"/>
          <w:marRight w:val="0"/>
          <w:marTop w:val="0"/>
          <w:marBottom w:val="0"/>
          <w:divBdr>
            <w:top w:val="none" w:sz="0" w:space="0" w:color="auto"/>
            <w:left w:val="none" w:sz="0" w:space="0" w:color="auto"/>
            <w:bottom w:val="none" w:sz="0" w:space="0" w:color="auto"/>
            <w:right w:val="none" w:sz="0" w:space="0" w:color="auto"/>
          </w:divBdr>
          <w:divsChild>
            <w:div w:id="1597131989">
              <w:marLeft w:val="0"/>
              <w:marRight w:val="0"/>
              <w:marTop w:val="0"/>
              <w:marBottom w:val="0"/>
              <w:divBdr>
                <w:top w:val="none" w:sz="0" w:space="0" w:color="auto"/>
                <w:left w:val="none" w:sz="0" w:space="0" w:color="auto"/>
                <w:bottom w:val="none" w:sz="0" w:space="0" w:color="auto"/>
                <w:right w:val="none" w:sz="0" w:space="0" w:color="auto"/>
              </w:divBdr>
              <w:divsChild>
                <w:div w:id="513540369">
                  <w:marLeft w:val="0"/>
                  <w:marRight w:val="0"/>
                  <w:marTop w:val="0"/>
                  <w:marBottom w:val="0"/>
                  <w:divBdr>
                    <w:top w:val="none" w:sz="0" w:space="0" w:color="auto"/>
                    <w:left w:val="none" w:sz="0" w:space="0" w:color="auto"/>
                    <w:bottom w:val="none" w:sz="0" w:space="0" w:color="auto"/>
                    <w:right w:val="none" w:sz="0" w:space="0" w:color="auto"/>
                  </w:divBdr>
                  <w:divsChild>
                    <w:div w:id="1946113611">
                      <w:marLeft w:val="0"/>
                      <w:marRight w:val="0"/>
                      <w:marTop w:val="0"/>
                      <w:marBottom w:val="0"/>
                      <w:divBdr>
                        <w:top w:val="none" w:sz="0" w:space="0" w:color="auto"/>
                        <w:left w:val="none" w:sz="0" w:space="0" w:color="auto"/>
                        <w:bottom w:val="none" w:sz="0" w:space="0" w:color="auto"/>
                        <w:right w:val="none" w:sz="0" w:space="0" w:color="auto"/>
                      </w:divBdr>
                      <w:divsChild>
                        <w:div w:id="301738233">
                          <w:marLeft w:val="0"/>
                          <w:marRight w:val="0"/>
                          <w:marTop w:val="0"/>
                          <w:marBottom w:val="0"/>
                          <w:divBdr>
                            <w:top w:val="none" w:sz="0" w:space="0" w:color="auto"/>
                            <w:left w:val="none" w:sz="0" w:space="0" w:color="auto"/>
                            <w:bottom w:val="none" w:sz="0" w:space="0" w:color="auto"/>
                            <w:right w:val="none" w:sz="0" w:space="0" w:color="auto"/>
                          </w:divBdr>
                          <w:divsChild>
                            <w:div w:id="1498382172">
                              <w:marLeft w:val="0"/>
                              <w:marRight w:val="0"/>
                              <w:marTop w:val="0"/>
                              <w:marBottom w:val="0"/>
                              <w:divBdr>
                                <w:top w:val="none" w:sz="0" w:space="0" w:color="auto"/>
                                <w:left w:val="none" w:sz="0" w:space="0" w:color="auto"/>
                                <w:bottom w:val="none" w:sz="0" w:space="0" w:color="auto"/>
                                <w:right w:val="none" w:sz="0" w:space="0" w:color="auto"/>
                              </w:divBdr>
                              <w:divsChild>
                                <w:div w:id="1558933127">
                                  <w:marLeft w:val="0"/>
                                  <w:marRight w:val="0"/>
                                  <w:marTop w:val="0"/>
                                  <w:marBottom w:val="0"/>
                                  <w:divBdr>
                                    <w:top w:val="none" w:sz="0" w:space="0" w:color="auto"/>
                                    <w:left w:val="none" w:sz="0" w:space="0" w:color="auto"/>
                                    <w:bottom w:val="none" w:sz="0" w:space="0" w:color="auto"/>
                                    <w:right w:val="none" w:sz="0" w:space="0" w:color="auto"/>
                                  </w:divBdr>
                                  <w:divsChild>
                                    <w:div w:id="1457599879">
                                      <w:marLeft w:val="0"/>
                                      <w:marRight w:val="0"/>
                                      <w:marTop w:val="0"/>
                                      <w:marBottom w:val="0"/>
                                      <w:divBdr>
                                        <w:top w:val="none" w:sz="0" w:space="0" w:color="auto"/>
                                        <w:left w:val="none" w:sz="0" w:space="0" w:color="auto"/>
                                        <w:bottom w:val="none" w:sz="0" w:space="0" w:color="auto"/>
                                        <w:right w:val="none" w:sz="0" w:space="0" w:color="auto"/>
                                      </w:divBdr>
                                      <w:divsChild>
                                        <w:div w:id="410394488">
                                          <w:marLeft w:val="0"/>
                                          <w:marRight w:val="0"/>
                                          <w:marTop w:val="0"/>
                                          <w:marBottom w:val="0"/>
                                          <w:divBdr>
                                            <w:top w:val="none" w:sz="0" w:space="0" w:color="auto"/>
                                            <w:left w:val="none" w:sz="0" w:space="0" w:color="auto"/>
                                            <w:bottom w:val="none" w:sz="0" w:space="0" w:color="auto"/>
                                            <w:right w:val="none" w:sz="0" w:space="0" w:color="auto"/>
                                          </w:divBdr>
                                          <w:divsChild>
                                            <w:div w:id="1908419681">
                                              <w:marLeft w:val="0"/>
                                              <w:marRight w:val="0"/>
                                              <w:marTop w:val="0"/>
                                              <w:marBottom w:val="0"/>
                                              <w:divBdr>
                                                <w:top w:val="none" w:sz="0" w:space="0" w:color="auto"/>
                                                <w:left w:val="none" w:sz="0" w:space="0" w:color="auto"/>
                                                <w:bottom w:val="none" w:sz="0" w:space="0" w:color="auto"/>
                                                <w:right w:val="none" w:sz="0" w:space="0" w:color="auto"/>
                                              </w:divBdr>
                                              <w:divsChild>
                                                <w:div w:id="2371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458811">
      <w:bodyDiv w:val="1"/>
      <w:marLeft w:val="0"/>
      <w:marRight w:val="0"/>
      <w:marTop w:val="0"/>
      <w:marBottom w:val="0"/>
      <w:divBdr>
        <w:top w:val="none" w:sz="0" w:space="0" w:color="auto"/>
        <w:left w:val="none" w:sz="0" w:space="0" w:color="auto"/>
        <w:bottom w:val="none" w:sz="0" w:space="0" w:color="auto"/>
        <w:right w:val="none" w:sz="0" w:space="0" w:color="auto"/>
      </w:divBdr>
      <w:divsChild>
        <w:div w:id="1984314327">
          <w:marLeft w:val="0"/>
          <w:marRight w:val="0"/>
          <w:marTop w:val="0"/>
          <w:marBottom w:val="0"/>
          <w:divBdr>
            <w:top w:val="none" w:sz="0" w:space="0" w:color="auto"/>
            <w:left w:val="none" w:sz="0" w:space="0" w:color="auto"/>
            <w:bottom w:val="none" w:sz="0" w:space="0" w:color="auto"/>
            <w:right w:val="none" w:sz="0" w:space="0" w:color="auto"/>
          </w:divBdr>
          <w:divsChild>
            <w:div w:id="1017275078">
              <w:marLeft w:val="0"/>
              <w:marRight w:val="0"/>
              <w:marTop w:val="0"/>
              <w:marBottom w:val="0"/>
              <w:divBdr>
                <w:top w:val="none" w:sz="0" w:space="0" w:color="auto"/>
                <w:left w:val="none" w:sz="0" w:space="0" w:color="auto"/>
                <w:bottom w:val="none" w:sz="0" w:space="0" w:color="auto"/>
                <w:right w:val="none" w:sz="0" w:space="0" w:color="auto"/>
              </w:divBdr>
              <w:divsChild>
                <w:div w:id="696926524">
                  <w:marLeft w:val="0"/>
                  <w:marRight w:val="0"/>
                  <w:marTop w:val="0"/>
                  <w:marBottom w:val="0"/>
                  <w:divBdr>
                    <w:top w:val="none" w:sz="0" w:space="0" w:color="auto"/>
                    <w:left w:val="none" w:sz="0" w:space="0" w:color="auto"/>
                    <w:bottom w:val="none" w:sz="0" w:space="0" w:color="auto"/>
                    <w:right w:val="none" w:sz="0" w:space="0" w:color="auto"/>
                  </w:divBdr>
                  <w:divsChild>
                    <w:div w:id="237207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27383118">
      <w:bodyDiv w:val="1"/>
      <w:marLeft w:val="0"/>
      <w:marRight w:val="0"/>
      <w:marTop w:val="0"/>
      <w:marBottom w:val="0"/>
      <w:divBdr>
        <w:top w:val="none" w:sz="0" w:space="0" w:color="auto"/>
        <w:left w:val="none" w:sz="0" w:space="0" w:color="auto"/>
        <w:bottom w:val="none" w:sz="0" w:space="0" w:color="auto"/>
        <w:right w:val="none" w:sz="0" w:space="0" w:color="auto"/>
      </w:divBdr>
      <w:divsChild>
        <w:div w:id="2127651035">
          <w:marLeft w:val="0"/>
          <w:marRight w:val="0"/>
          <w:marTop w:val="0"/>
          <w:marBottom w:val="0"/>
          <w:divBdr>
            <w:top w:val="none" w:sz="0" w:space="0" w:color="auto"/>
            <w:left w:val="none" w:sz="0" w:space="0" w:color="auto"/>
            <w:bottom w:val="none" w:sz="0" w:space="0" w:color="auto"/>
            <w:right w:val="none" w:sz="0" w:space="0" w:color="auto"/>
          </w:divBdr>
          <w:divsChild>
            <w:div w:id="2010448796">
              <w:marLeft w:val="0"/>
              <w:marRight w:val="0"/>
              <w:marTop w:val="0"/>
              <w:marBottom w:val="0"/>
              <w:divBdr>
                <w:top w:val="none" w:sz="0" w:space="0" w:color="auto"/>
                <w:left w:val="none" w:sz="0" w:space="0" w:color="auto"/>
                <w:bottom w:val="none" w:sz="0" w:space="0" w:color="auto"/>
                <w:right w:val="none" w:sz="0" w:space="0" w:color="auto"/>
              </w:divBdr>
              <w:divsChild>
                <w:div w:id="1682703600">
                  <w:marLeft w:val="0"/>
                  <w:marRight w:val="0"/>
                  <w:marTop w:val="0"/>
                  <w:marBottom w:val="0"/>
                  <w:divBdr>
                    <w:top w:val="none" w:sz="0" w:space="0" w:color="auto"/>
                    <w:left w:val="none" w:sz="0" w:space="0" w:color="auto"/>
                    <w:bottom w:val="none" w:sz="0" w:space="0" w:color="auto"/>
                    <w:right w:val="none" w:sz="0" w:space="0" w:color="auto"/>
                  </w:divBdr>
                  <w:divsChild>
                    <w:div w:id="88402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968784">
      <w:bodyDiv w:val="1"/>
      <w:marLeft w:val="0"/>
      <w:marRight w:val="0"/>
      <w:marTop w:val="0"/>
      <w:marBottom w:val="0"/>
      <w:divBdr>
        <w:top w:val="none" w:sz="0" w:space="0" w:color="auto"/>
        <w:left w:val="none" w:sz="0" w:space="0" w:color="auto"/>
        <w:bottom w:val="none" w:sz="0" w:space="0" w:color="auto"/>
        <w:right w:val="none" w:sz="0" w:space="0" w:color="auto"/>
      </w:divBdr>
    </w:div>
    <w:div w:id="1694920001">
      <w:bodyDiv w:val="1"/>
      <w:marLeft w:val="0"/>
      <w:marRight w:val="0"/>
      <w:marTop w:val="0"/>
      <w:marBottom w:val="0"/>
      <w:divBdr>
        <w:top w:val="none" w:sz="0" w:space="0" w:color="auto"/>
        <w:left w:val="none" w:sz="0" w:space="0" w:color="auto"/>
        <w:bottom w:val="none" w:sz="0" w:space="0" w:color="auto"/>
        <w:right w:val="none" w:sz="0" w:space="0" w:color="auto"/>
      </w:divBdr>
      <w:divsChild>
        <w:div w:id="592517348">
          <w:marLeft w:val="0"/>
          <w:marRight w:val="0"/>
          <w:marTop w:val="0"/>
          <w:marBottom w:val="0"/>
          <w:divBdr>
            <w:top w:val="none" w:sz="0" w:space="0" w:color="auto"/>
            <w:left w:val="none" w:sz="0" w:space="0" w:color="auto"/>
            <w:bottom w:val="none" w:sz="0" w:space="0" w:color="auto"/>
            <w:right w:val="none" w:sz="0" w:space="0" w:color="auto"/>
          </w:divBdr>
          <w:divsChild>
            <w:div w:id="2018967613">
              <w:marLeft w:val="0"/>
              <w:marRight w:val="0"/>
              <w:marTop w:val="0"/>
              <w:marBottom w:val="0"/>
              <w:divBdr>
                <w:top w:val="none" w:sz="0" w:space="0" w:color="auto"/>
                <w:left w:val="none" w:sz="0" w:space="0" w:color="auto"/>
                <w:bottom w:val="none" w:sz="0" w:space="0" w:color="auto"/>
                <w:right w:val="none" w:sz="0" w:space="0" w:color="auto"/>
              </w:divBdr>
              <w:divsChild>
                <w:div w:id="1513104696">
                  <w:marLeft w:val="0"/>
                  <w:marRight w:val="0"/>
                  <w:marTop w:val="0"/>
                  <w:marBottom w:val="0"/>
                  <w:divBdr>
                    <w:top w:val="none" w:sz="0" w:space="0" w:color="auto"/>
                    <w:left w:val="none" w:sz="0" w:space="0" w:color="auto"/>
                    <w:bottom w:val="none" w:sz="0" w:space="0" w:color="auto"/>
                    <w:right w:val="none" w:sz="0" w:space="0" w:color="auto"/>
                  </w:divBdr>
                  <w:divsChild>
                    <w:div w:id="1154834037">
                      <w:marLeft w:val="0"/>
                      <w:marRight w:val="0"/>
                      <w:marTop w:val="0"/>
                      <w:marBottom w:val="0"/>
                      <w:divBdr>
                        <w:top w:val="none" w:sz="0" w:space="0" w:color="auto"/>
                        <w:left w:val="none" w:sz="0" w:space="0" w:color="auto"/>
                        <w:bottom w:val="none" w:sz="0" w:space="0" w:color="auto"/>
                        <w:right w:val="none" w:sz="0" w:space="0" w:color="auto"/>
                      </w:divBdr>
                      <w:divsChild>
                        <w:div w:id="199826616">
                          <w:marLeft w:val="-15"/>
                          <w:marRight w:val="0"/>
                          <w:marTop w:val="0"/>
                          <w:marBottom w:val="0"/>
                          <w:divBdr>
                            <w:top w:val="none" w:sz="0" w:space="0" w:color="auto"/>
                            <w:left w:val="none" w:sz="0" w:space="0" w:color="auto"/>
                            <w:bottom w:val="none" w:sz="0" w:space="0" w:color="auto"/>
                            <w:right w:val="none" w:sz="0" w:space="0" w:color="auto"/>
                          </w:divBdr>
                          <w:divsChild>
                            <w:div w:id="829444472">
                              <w:marLeft w:val="0"/>
                              <w:marRight w:val="0"/>
                              <w:marTop w:val="0"/>
                              <w:marBottom w:val="0"/>
                              <w:divBdr>
                                <w:top w:val="none" w:sz="0" w:space="0" w:color="auto"/>
                                <w:left w:val="none" w:sz="0" w:space="0" w:color="auto"/>
                                <w:bottom w:val="none" w:sz="0" w:space="0" w:color="auto"/>
                                <w:right w:val="none" w:sz="0" w:space="0" w:color="auto"/>
                              </w:divBdr>
                              <w:divsChild>
                                <w:div w:id="1755474049">
                                  <w:marLeft w:val="0"/>
                                  <w:marRight w:val="-15"/>
                                  <w:marTop w:val="0"/>
                                  <w:marBottom w:val="0"/>
                                  <w:divBdr>
                                    <w:top w:val="none" w:sz="0" w:space="0" w:color="auto"/>
                                    <w:left w:val="none" w:sz="0" w:space="0" w:color="auto"/>
                                    <w:bottom w:val="none" w:sz="0" w:space="0" w:color="auto"/>
                                    <w:right w:val="none" w:sz="0" w:space="0" w:color="auto"/>
                                  </w:divBdr>
                                  <w:divsChild>
                                    <w:div w:id="161090707">
                                      <w:marLeft w:val="0"/>
                                      <w:marRight w:val="0"/>
                                      <w:marTop w:val="0"/>
                                      <w:marBottom w:val="0"/>
                                      <w:divBdr>
                                        <w:top w:val="none" w:sz="0" w:space="0" w:color="auto"/>
                                        <w:left w:val="none" w:sz="0" w:space="0" w:color="auto"/>
                                        <w:bottom w:val="none" w:sz="0" w:space="0" w:color="auto"/>
                                        <w:right w:val="none" w:sz="0" w:space="0" w:color="auto"/>
                                      </w:divBdr>
                                      <w:divsChild>
                                        <w:div w:id="634288664">
                                          <w:marLeft w:val="0"/>
                                          <w:marRight w:val="0"/>
                                          <w:marTop w:val="0"/>
                                          <w:marBottom w:val="0"/>
                                          <w:divBdr>
                                            <w:top w:val="none" w:sz="0" w:space="0" w:color="auto"/>
                                            <w:left w:val="none" w:sz="0" w:space="0" w:color="auto"/>
                                            <w:bottom w:val="none" w:sz="0" w:space="0" w:color="auto"/>
                                            <w:right w:val="none" w:sz="0" w:space="0" w:color="auto"/>
                                          </w:divBdr>
                                          <w:divsChild>
                                            <w:div w:id="674958054">
                                              <w:marLeft w:val="-270"/>
                                              <w:marRight w:val="0"/>
                                              <w:marTop w:val="0"/>
                                              <w:marBottom w:val="0"/>
                                              <w:divBdr>
                                                <w:top w:val="none" w:sz="0" w:space="0" w:color="auto"/>
                                                <w:left w:val="none" w:sz="0" w:space="0" w:color="auto"/>
                                                <w:bottom w:val="none" w:sz="0" w:space="0" w:color="auto"/>
                                                <w:right w:val="none" w:sz="0" w:space="0" w:color="auto"/>
                                              </w:divBdr>
                                              <w:divsChild>
                                                <w:div w:id="161622847">
                                                  <w:marLeft w:val="0"/>
                                                  <w:marRight w:val="0"/>
                                                  <w:marTop w:val="0"/>
                                                  <w:marBottom w:val="0"/>
                                                  <w:divBdr>
                                                    <w:top w:val="single" w:sz="6" w:space="0" w:color="E5E6E9"/>
                                                    <w:left w:val="single" w:sz="6" w:space="0" w:color="DFE0E4"/>
                                                    <w:bottom w:val="single" w:sz="6" w:space="0" w:color="D0D1D5"/>
                                                    <w:right w:val="single" w:sz="6" w:space="0" w:color="DFE0E4"/>
                                                  </w:divBdr>
                                                  <w:divsChild>
                                                    <w:div w:id="635843364">
                                                      <w:marLeft w:val="0"/>
                                                      <w:marRight w:val="0"/>
                                                      <w:marTop w:val="0"/>
                                                      <w:marBottom w:val="0"/>
                                                      <w:divBdr>
                                                        <w:top w:val="none" w:sz="0" w:space="0" w:color="auto"/>
                                                        <w:left w:val="none" w:sz="0" w:space="0" w:color="auto"/>
                                                        <w:bottom w:val="none" w:sz="0" w:space="0" w:color="auto"/>
                                                        <w:right w:val="none" w:sz="0" w:space="0" w:color="auto"/>
                                                      </w:divBdr>
                                                      <w:divsChild>
                                                        <w:div w:id="936979417">
                                                          <w:marLeft w:val="0"/>
                                                          <w:marRight w:val="0"/>
                                                          <w:marTop w:val="0"/>
                                                          <w:marBottom w:val="0"/>
                                                          <w:divBdr>
                                                            <w:top w:val="none" w:sz="0" w:space="0" w:color="auto"/>
                                                            <w:left w:val="none" w:sz="0" w:space="0" w:color="auto"/>
                                                            <w:bottom w:val="none" w:sz="0" w:space="0" w:color="auto"/>
                                                            <w:right w:val="none" w:sz="0" w:space="0" w:color="auto"/>
                                                          </w:divBdr>
                                                          <w:divsChild>
                                                            <w:div w:id="750469566">
                                                              <w:marLeft w:val="0"/>
                                                              <w:marRight w:val="0"/>
                                                              <w:marTop w:val="0"/>
                                                              <w:marBottom w:val="0"/>
                                                              <w:divBdr>
                                                                <w:top w:val="none" w:sz="0" w:space="0" w:color="auto"/>
                                                                <w:left w:val="none" w:sz="0" w:space="0" w:color="auto"/>
                                                                <w:bottom w:val="none" w:sz="0" w:space="0" w:color="auto"/>
                                                                <w:right w:val="none" w:sz="0" w:space="0" w:color="auto"/>
                                                              </w:divBdr>
                                                              <w:divsChild>
                                                                <w:div w:id="13662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1" Type="http://schemas.openxmlformats.org/officeDocument/2006/relationships/hyperlink" Target="https://en.wikipedia.org/wiki/File:Early_Aramaic_character_-_Beth.png" TargetMode="External"/><Relationship Id="rId42" Type="http://schemas.openxmlformats.org/officeDocument/2006/relationships/image" Target="media/image17.png"/><Relationship Id="rId47" Type="http://schemas.openxmlformats.org/officeDocument/2006/relationships/hyperlink" Target="https://en.wikipedia.org/wiki/File:Phoenician_teth.svg" TargetMode="External"/><Relationship Id="rId63" Type="http://schemas.openxmlformats.org/officeDocument/2006/relationships/hyperlink" Target="https://en.wikipedia.org/wiki/File:Phoenician_mem.svg" TargetMode="External"/><Relationship Id="rId68" Type="http://schemas.openxmlformats.org/officeDocument/2006/relationships/image" Target="media/image30.png"/><Relationship Id="rId84" Type="http://schemas.openxmlformats.org/officeDocument/2006/relationships/image" Target="media/image38.png"/><Relationship Id="rId89" Type="http://schemas.openxmlformats.org/officeDocument/2006/relationships/hyperlink" Target="https://en.wikipedia.org/wiki/File:Early_Aramaic_character_-_quf.png" TargetMode="External"/><Relationship Id="rId7" Type="http://schemas.openxmlformats.org/officeDocument/2006/relationships/endnotes" Target="endnotes.xml"/><Relationship Id="rId71" Type="http://schemas.openxmlformats.org/officeDocument/2006/relationships/hyperlink" Target="https://en.wikipedia.org/wiki/File:Phoenician_samekh.svg" TargetMode="External"/><Relationship Id="rId92" Type="http://schemas.openxmlformats.org/officeDocument/2006/relationships/image" Target="media/image42.png"/><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s://en.wikipedia.org/wiki/File:Early_Aramaic_character_-_daled.png" TargetMode="External"/><Relationship Id="rId11" Type="http://schemas.openxmlformats.org/officeDocument/2006/relationships/image" Target="media/image1.jpeg"/><Relationship Id="rId24" Type="http://schemas.openxmlformats.org/officeDocument/2006/relationships/image" Target="media/image8.png"/><Relationship Id="rId32" Type="http://schemas.openxmlformats.org/officeDocument/2006/relationships/image" Target="media/image12.png"/><Relationship Id="rId37" Type="http://schemas.openxmlformats.org/officeDocument/2006/relationships/hyperlink" Target="https://en.wikipedia.org/wiki/File:Early_Aramaic_character_-_vav.png" TargetMode="External"/><Relationship Id="rId40" Type="http://schemas.openxmlformats.org/officeDocument/2006/relationships/image" Target="media/image16.png"/><Relationship Id="rId45" Type="http://schemas.openxmlformats.org/officeDocument/2006/relationships/hyperlink" Target="https://en.wikipedia.org/wiki/File:Early_Aramaic_character_-_khet.png" TargetMode="External"/><Relationship Id="rId53" Type="http://schemas.openxmlformats.org/officeDocument/2006/relationships/hyperlink" Target="https://en.wikipedia.org/wiki/File:Early_Aramaic_character_-_yud.png" TargetMode="External"/><Relationship Id="rId58" Type="http://schemas.openxmlformats.org/officeDocument/2006/relationships/image" Target="media/image25.png"/><Relationship Id="rId66" Type="http://schemas.openxmlformats.org/officeDocument/2006/relationships/image" Target="media/image29.png"/><Relationship Id="rId74" Type="http://schemas.openxmlformats.org/officeDocument/2006/relationships/image" Target="media/image33.png"/><Relationship Id="rId79" Type="http://schemas.openxmlformats.org/officeDocument/2006/relationships/hyperlink" Target="https://en.wikipedia.org/wiki/File:Phoenician_pe.svg" TargetMode="External"/><Relationship Id="rId87" Type="http://schemas.openxmlformats.org/officeDocument/2006/relationships/hyperlink" Target="https://en.wikipedia.org/wiki/File:Phoenician_qoph.svg" TargetMode="External"/><Relationship Id="rId102" Type="http://schemas.openxmlformats.org/officeDocument/2006/relationships/image" Target="media/image47.png"/><Relationship Id="rId5" Type="http://schemas.openxmlformats.org/officeDocument/2006/relationships/webSettings" Target="webSettings.xml"/><Relationship Id="rId61" Type="http://schemas.openxmlformats.org/officeDocument/2006/relationships/hyperlink" Target="https://en.wikipedia.org/wiki/File:Early_Aramaic_character_-_lamed.png" TargetMode="External"/><Relationship Id="rId82" Type="http://schemas.openxmlformats.org/officeDocument/2006/relationships/image" Target="media/image37.png"/><Relationship Id="rId90" Type="http://schemas.openxmlformats.org/officeDocument/2006/relationships/image" Target="media/image41.png"/><Relationship Id="rId95" Type="http://schemas.openxmlformats.org/officeDocument/2006/relationships/hyperlink" Target="https://en.wikipedia.org/wiki/File:Phoenician_sin.svg" TargetMode="External"/><Relationship Id="rId19" Type="http://schemas.openxmlformats.org/officeDocument/2006/relationships/hyperlink" Target="https://en.wikipedia.org/wiki/File:Phoenician_beth.svg" TargetMode="External"/><Relationship Id="rId14" Type="http://schemas.openxmlformats.org/officeDocument/2006/relationships/hyperlink" Target="http://www.biblearchaeology.org/post/2010/01/06/The-Blessing-of-the-Silver-Scrolls.aspx" TargetMode="External"/><Relationship Id="rId22" Type="http://schemas.openxmlformats.org/officeDocument/2006/relationships/image" Target="media/image7.png"/><Relationship Id="rId27" Type="http://schemas.openxmlformats.org/officeDocument/2006/relationships/hyperlink" Target="https://en.wikipedia.org/wiki/File:Phoenician_daleth.svg" TargetMode="External"/><Relationship Id="rId30" Type="http://schemas.openxmlformats.org/officeDocument/2006/relationships/image" Target="media/image11.png"/><Relationship Id="rId35" Type="http://schemas.openxmlformats.org/officeDocument/2006/relationships/hyperlink" Target="https://en.wikipedia.org/wiki/File:Phoenician_waw.svg" TargetMode="External"/><Relationship Id="rId43" Type="http://schemas.openxmlformats.org/officeDocument/2006/relationships/hyperlink" Target="https://en.wikipedia.org/wiki/File:Phoenician_heth.svg" TargetMode="External"/><Relationship Id="rId48" Type="http://schemas.openxmlformats.org/officeDocument/2006/relationships/image" Target="media/image20.png"/><Relationship Id="rId56" Type="http://schemas.openxmlformats.org/officeDocument/2006/relationships/image" Target="media/image24.png"/><Relationship Id="rId64" Type="http://schemas.openxmlformats.org/officeDocument/2006/relationships/image" Target="media/image28.png"/><Relationship Id="rId69" Type="http://schemas.openxmlformats.org/officeDocument/2006/relationships/hyperlink" Target="https://en.wikipedia.org/wiki/File:Early_Aramaic_character_-_nun.png" TargetMode="External"/><Relationship Id="rId77" Type="http://schemas.openxmlformats.org/officeDocument/2006/relationships/hyperlink" Target="https://en.wikipedia.org/wiki/File:Early_Aramaic_character_-_ayin.png" TargetMode="External"/><Relationship Id="rId100" Type="http://schemas.openxmlformats.org/officeDocument/2006/relationships/image" Target="media/image46.png"/><Relationship Id="rId105" Type="http://schemas.openxmlformats.org/officeDocument/2006/relationships/theme" Target="theme/theme1.xml"/><Relationship Id="rId8" Type="http://schemas.openxmlformats.org/officeDocument/2006/relationships/hyperlink" Target="http://www.pbs.org/wgbh/nova/ancient/bibles-buried-secrets.html" TargetMode="External"/><Relationship Id="rId51" Type="http://schemas.openxmlformats.org/officeDocument/2006/relationships/hyperlink" Target="https://en.wikipedia.org/wiki/File:Phoenician_yodh.svg" TargetMode="External"/><Relationship Id="rId72" Type="http://schemas.openxmlformats.org/officeDocument/2006/relationships/image" Target="media/image32.png"/><Relationship Id="rId80" Type="http://schemas.openxmlformats.org/officeDocument/2006/relationships/image" Target="media/image36.png"/><Relationship Id="rId85" Type="http://schemas.openxmlformats.org/officeDocument/2006/relationships/hyperlink" Target="https://en.wikipedia.org/wiki/File:Early_Aramaic_character_-_tzadi.png" TargetMode="External"/><Relationship Id="rId93" Type="http://schemas.openxmlformats.org/officeDocument/2006/relationships/hyperlink" Target="https://en.wikipedia.org/wiki/File:Early_Aramaic_character_-_resh.png" TargetMode="External"/><Relationship Id="rId98" Type="http://schemas.openxmlformats.org/officeDocument/2006/relationships/image" Target="media/image45.png"/><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en.wikipedia.org/wiki/File:Early_Aramaic_character_-_Alaph.png" TargetMode="External"/><Relationship Id="rId25" Type="http://schemas.openxmlformats.org/officeDocument/2006/relationships/hyperlink" Target="https://en.wikipedia.org/wiki/File:Early_Aramaic_character_-_gimmel.png" TargetMode="External"/><Relationship Id="rId33" Type="http://schemas.openxmlformats.org/officeDocument/2006/relationships/hyperlink" Target="https://en.wikipedia.org/wiki/File:Early_Aramaic_character_-_heh.png" TargetMode="External"/><Relationship Id="rId38" Type="http://schemas.openxmlformats.org/officeDocument/2006/relationships/image" Target="media/image15.png"/><Relationship Id="rId46" Type="http://schemas.openxmlformats.org/officeDocument/2006/relationships/image" Target="media/image19.png"/><Relationship Id="rId59" Type="http://schemas.openxmlformats.org/officeDocument/2006/relationships/hyperlink" Target="https://en.wikipedia.org/wiki/File:Phoenician_lamedh.svg" TargetMode="External"/><Relationship Id="rId67" Type="http://schemas.openxmlformats.org/officeDocument/2006/relationships/hyperlink" Target="https://en.wikipedia.org/wiki/File:Phoenician_nun.svg" TargetMode="External"/><Relationship Id="rId103" Type="http://schemas.openxmlformats.org/officeDocument/2006/relationships/hyperlink" Target="https://en.wikipedia.org/wiki/Paleo-Hebrew_alphabet" TargetMode="External"/><Relationship Id="rId20" Type="http://schemas.openxmlformats.org/officeDocument/2006/relationships/image" Target="media/image6.png"/><Relationship Id="rId41" Type="http://schemas.openxmlformats.org/officeDocument/2006/relationships/hyperlink" Target="https://en.wikipedia.org/wiki/File:Early_Aramaic_character_-_zayin.png" TargetMode="External"/><Relationship Id="rId54" Type="http://schemas.openxmlformats.org/officeDocument/2006/relationships/image" Target="media/image23.png"/><Relationship Id="rId62" Type="http://schemas.openxmlformats.org/officeDocument/2006/relationships/image" Target="media/image27.png"/><Relationship Id="rId70" Type="http://schemas.openxmlformats.org/officeDocument/2006/relationships/image" Target="media/image31.png"/><Relationship Id="rId75" Type="http://schemas.openxmlformats.org/officeDocument/2006/relationships/hyperlink" Target="https://en.wikipedia.org/wiki/File:Phoenician_ayin.svg" TargetMode="External"/><Relationship Id="rId83" Type="http://schemas.openxmlformats.org/officeDocument/2006/relationships/hyperlink" Target="https://en.wikipedia.org/wiki/File:Phoenician_sade.svg" TargetMode="External"/><Relationship Id="rId88" Type="http://schemas.openxmlformats.org/officeDocument/2006/relationships/image" Target="media/image40.png"/><Relationship Id="rId91" Type="http://schemas.openxmlformats.org/officeDocument/2006/relationships/hyperlink" Target="https://en.wikipedia.org/wiki/File:Phoenician_res.svg" TargetMode="External"/><Relationship Id="rId96" Type="http://schemas.openxmlformats.org/officeDocument/2006/relationships/image" Target="media/image4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File:Phoenician_aleph.svg" TargetMode="External"/><Relationship Id="rId23" Type="http://schemas.openxmlformats.org/officeDocument/2006/relationships/hyperlink" Target="https://en.wikipedia.org/wiki/File:Phoenician_gimel.svg" TargetMode="External"/><Relationship Id="rId28" Type="http://schemas.openxmlformats.org/officeDocument/2006/relationships/image" Target="media/image10.png"/><Relationship Id="rId36" Type="http://schemas.openxmlformats.org/officeDocument/2006/relationships/image" Target="media/image14.png"/><Relationship Id="rId49" Type="http://schemas.openxmlformats.org/officeDocument/2006/relationships/hyperlink" Target="https://en.wikipedia.org/wiki/File:Early_Aramaic_character_-_tet.png" TargetMode="External"/><Relationship Id="rId57" Type="http://schemas.openxmlformats.org/officeDocument/2006/relationships/hyperlink" Target="https://en.wikipedia.org/wiki/File:Early_Aramaic_character_-_khof.png" TargetMode="External"/><Relationship Id="rId10" Type="http://schemas.openxmlformats.org/officeDocument/2006/relationships/hyperlink" Target="https://en.wikipedia.org/wiki/Ketef_Hinnom" TargetMode="External"/><Relationship Id="rId31" Type="http://schemas.openxmlformats.org/officeDocument/2006/relationships/hyperlink" Target="https://en.wikipedia.org/wiki/File:Phoenician_he.svg" TargetMode="External"/><Relationship Id="rId44" Type="http://schemas.openxmlformats.org/officeDocument/2006/relationships/image" Target="media/image18.png"/><Relationship Id="rId52" Type="http://schemas.openxmlformats.org/officeDocument/2006/relationships/image" Target="media/image22.png"/><Relationship Id="rId60" Type="http://schemas.openxmlformats.org/officeDocument/2006/relationships/image" Target="media/image26.png"/><Relationship Id="rId65" Type="http://schemas.openxmlformats.org/officeDocument/2006/relationships/hyperlink" Target="https://en.wikipedia.org/wiki/File:Early_Aramaic_character_-_mem.png" TargetMode="External"/><Relationship Id="rId73" Type="http://schemas.openxmlformats.org/officeDocument/2006/relationships/hyperlink" Target="https://en.wikipedia.org/wiki/File:Early_Aramaic_character_-_samekh.png" TargetMode="External"/><Relationship Id="rId78" Type="http://schemas.openxmlformats.org/officeDocument/2006/relationships/image" Target="media/image35.png"/><Relationship Id="rId81" Type="http://schemas.openxmlformats.org/officeDocument/2006/relationships/hyperlink" Target="https://en.wikipedia.org/wiki/File:Early_Aramaic_character_-_pey.png" TargetMode="External"/><Relationship Id="rId86" Type="http://schemas.openxmlformats.org/officeDocument/2006/relationships/image" Target="media/image39.png"/><Relationship Id="rId94" Type="http://schemas.openxmlformats.org/officeDocument/2006/relationships/image" Target="media/image43.png"/><Relationship Id="rId99" Type="http://schemas.openxmlformats.org/officeDocument/2006/relationships/hyperlink" Target="https://en.wikipedia.org/wiki/File:Phoenician_taw.svg" TargetMode="External"/><Relationship Id="rId101" Type="http://schemas.openxmlformats.org/officeDocument/2006/relationships/hyperlink" Target="https://en.wikipedia.org/wiki/File:Early_Aramaic_character_-_tof.png" TargetMode="External"/><Relationship Id="rId4" Type="http://schemas.openxmlformats.org/officeDocument/2006/relationships/settings" Target="settings.xml"/><Relationship Id="rId9" Type="http://schemas.openxmlformats.org/officeDocument/2006/relationships/hyperlink" Target="https://www.youtube.com/watch?v=qalTJzk4kO0" TargetMode="External"/><Relationship Id="rId13" Type="http://schemas.openxmlformats.org/officeDocument/2006/relationships/image" Target="media/image3.jpeg"/><Relationship Id="rId18" Type="http://schemas.openxmlformats.org/officeDocument/2006/relationships/image" Target="media/image5.png"/><Relationship Id="rId39" Type="http://schemas.openxmlformats.org/officeDocument/2006/relationships/hyperlink" Target="https://en.wikipedia.org/wiki/File:Phoenician_zayin.svg" TargetMode="External"/><Relationship Id="rId34" Type="http://schemas.openxmlformats.org/officeDocument/2006/relationships/image" Target="media/image13.png"/><Relationship Id="rId50" Type="http://schemas.openxmlformats.org/officeDocument/2006/relationships/image" Target="media/image21.png"/><Relationship Id="rId55" Type="http://schemas.openxmlformats.org/officeDocument/2006/relationships/hyperlink" Target="https://en.wikipedia.org/wiki/File:Phoenician_kaph.svg" TargetMode="External"/><Relationship Id="rId76" Type="http://schemas.openxmlformats.org/officeDocument/2006/relationships/image" Target="media/image34.png"/><Relationship Id="rId97" Type="http://schemas.openxmlformats.org/officeDocument/2006/relationships/hyperlink" Target="https://en.wikipedia.org/wiki/File:Early_Aramaic_character_-_shin.png" TargetMode="External"/><Relationship Id="rId10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en.wikipedia.org/wiki/Paleo-Hebrew_alphabet" TargetMode="External"/><Relationship Id="rId3" Type="http://schemas.openxmlformats.org/officeDocument/2006/relationships/hyperlink" Target="https://en.wikipedia.org/wiki/Ketef_Hinnom" TargetMode="External"/><Relationship Id="rId7" Type="http://schemas.openxmlformats.org/officeDocument/2006/relationships/hyperlink" Target="http://en.wikipedia.org/wiki/Ephraim_Stern" TargetMode="External"/><Relationship Id="rId2" Type="http://schemas.openxmlformats.org/officeDocument/2006/relationships/hyperlink" Target="http://homepages.gac.edu/~avaughn/" TargetMode="External"/><Relationship Id="rId1" Type="http://schemas.openxmlformats.org/officeDocument/2006/relationships/hyperlink" Target="http://en.wikipedia.org/wiki/Ketef_Hinnom" TargetMode="External"/><Relationship Id="rId6" Type="http://schemas.openxmlformats.org/officeDocument/2006/relationships/hyperlink" Target="https://www.swrktec.org/jonah" TargetMode="External"/><Relationship Id="rId5" Type="http://schemas.openxmlformats.org/officeDocument/2006/relationships/hyperlink" Target="http://en.wikipedia.org/wiki/Ishtar_Gate" TargetMode="External"/><Relationship Id="rId10" Type="http://schemas.openxmlformats.org/officeDocument/2006/relationships/hyperlink" Target="http://www.biblearchaeology.org/post/2010/01/06/The-Blessing-of-the-Silver-Scrolls.aspx" TargetMode="External"/><Relationship Id="rId4" Type="http://schemas.openxmlformats.org/officeDocument/2006/relationships/hyperlink" Target="http://www.biblearchaeology.org/post/2010/01/06/The-Blessing-of-the-Silver-Scrolls.aspx" TargetMode="External"/><Relationship Id="rId9" Type="http://schemas.openxmlformats.org/officeDocument/2006/relationships/hyperlink" Target="https://en.wikipedia.org/wiki/Ketef_Hinn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1FD77-B718-491A-98CB-61480D59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2821</TotalTime>
  <Pages>18</Pages>
  <Words>2720</Words>
  <Characters>15507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41</cp:revision>
  <cp:lastPrinted>2012-08-25T18:06:00Z</cp:lastPrinted>
  <dcterms:created xsi:type="dcterms:W3CDTF">2017-12-22T02:11:00Z</dcterms:created>
  <dcterms:modified xsi:type="dcterms:W3CDTF">2018-03-02T06:46:00Z</dcterms:modified>
</cp:coreProperties>
</file>