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7255E8" w:rsidRDefault="00207FD1" w:rsidP="00B416A7">
      <w:pPr>
        <w:jc w:val="center"/>
        <w:rPr>
          <w:rFonts w:ascii="Verdana" w:hAnsi="Verdana"/>
          <w:sz w:val="48"/>
          <w:szCs w:val="48"/>
        </w:rPr>
      </w:pPr>
      <w:r w:rsidRPr="007255E8">
        <w:rPr>
          <w:rFonts w:ascii="Verdana" w:hAnsi="Verdana" w:cs="Arial"/>
          <w:b/>
          <w:sz w:val="48"/>
          <w:szCs w:val="48"/>
        </w:rPr>
        <w:t>The Lord's Prayer</w:t>
      </w:r>
    </w:p>
    <w:p w:rsidR="00297EA2" w:rsidRPr="007255E8" w:rsidRDefault="00297EA2" w:rsidP="007255E8">
      <w:pPr>
        <w:pStyle w:val="Heading3"/>
        <w:shd w:val="clear" w:color="auto" w:fill="auto"/>
        <w:rPr>
          <w:color w:val="auto"/>
        </w:rPr>
      </w:pPr>
      <w:r w:rsidRPr="007255E8">
        <w:rPr>
          <w:color w:val="auto"/>
        </w:rPr>
        <w:t>Advent</w:t>
      </w:r>
    </w:p>
    <w:p w:rsidR="00297EA2" w:rsidRDefault="00297EA2" w:rsidP="00826D2E">
      <w:pPr>
        <w:rPr>
          <w:noProof/>
        </w:rPr>
      </w:pPr>
      <w:r>
        <w:rPr>
          <w:noProof/>
        </w:rPr>
        <w:t>This Advent season, I’d like to invite you to consider the Lord’s Prayer from some fresh perspectives.  No, there is not</w:t>
      </w:r>
      <w:r w:rsidR="00593DB2">
        <w:rPr>
          <w:noProof/>
        </w:rPr>
        <w:t xml:space="preserve"> very much</w:t>
      </w:r>
      <w:r>
        <w:rPr>
          <w:noProof/>
        </w:rPr>
        <w:t xml:space="preserve"> wrong with the old perspectives</w:t>
      </w:r>
      <w:r w:rsidR="00593DB2">
        <w:rPr>
          <w:noProof/>
        </w:rPr>
        <w:t>, outside of the tense problem: they are a marginally acceptable response to the Greek prayer</w:t>
      </w:r>
      <w:r>
        <w:rPr>
          <w:noProof/>
        </w:rPr>
        <w:t>.  However, we get to</w:t>
      </w:r>
      <w:r w:rsidR="0006280E">
        <w:rPr>
          <w:noProof/>
        </w:rPr>
        <w:t>o</w:t>
      </w:r>
      <w:r>
        <w:rPr>
          <w:noProof/>
        </w:rPr>
        <w:t xml:space="preserve"> used to them, to</w:t>
      </w:r>
      <w:r w:rsidR="0006280E">
        <w:rPr>
          <w:noProof/>
        </w:rPr>
        <w:t>o</w:t>
      </w:r>
      <w:r>
        <w:rPr>
          <w:noProof/>
        </w:rPr>
        <w:t xml:space="preserve"> comfortable, and sometimes we lapse into the habit of </w:t>
      </w:r>
      <w:r w:rsidR="00826D2E">
        <w:rPr>
          <w:noProof/>
        </w:rPr>
        <w:t xml:space="preserve">letting our minds wander when we </w:t>
      </w:r>
      <w:r>
        <w:rPr>
          <w:noProof/>
        </w:rPr>
        <w:t xml:space="preserve">pray.  </w:t>
      </w:r>
      <w:r w:rsidR="00826D2E">
        <w:rPr>
          <w:noProof/>
        </w:rPr>
        <w:t xml:space="preserve">I </w:t>
      </w:r>
      <w:r w:rsidR="003F1B4F">
        <w:rPr>
          <w:noProof/>
        </w:rPr>
        <w:t xml:space="preserve">do </w:t>
      </w:r>
      <w:r w:rsidR="00826D2E">
        <w:rPr>
          <w:noProof/>
        </w:rPr>
        <w:t xml:space="preserve">hope I’m not the only one with this problem.  </w:t>
      </w:r>
      <w:r w:rsidR="007F7B94">
        <w:rPr>
          <w:noProof/>
        </w:rPr>
        <w:t>So, this Advent, I’d like to pursue two things with you.</w:t>
      </w:r>
    </w:p>
    <w:p w:rsidR="007F7B94" w:rsidRDefault="007F7B94" w:rsidP="007F7B94">
      <w:pPr>
        <w:rPr>
          <w:noProof/>
        </w:rPr>
      </w:pPr>
      <w:r>
        <w:rPr>
          <w:noProof/>
        </w:rPr>
        <w:t>One.  I’d like to take a fresh look at the words of the Lord’s Prayer.</w:t>
      </w:r>
    </w:p>
    <w:p w:rsidR="007F7B94" w:rsidRDefault="007F7B94" w:rsidP="00826D2E">
      <w:pPr>
        <w:rPr>
          <w:noProof/>
        </w:rPr>
      </w:pPr>
      <w:r>
        <w:rPr>
          <w:noProof/>
        </w:rPr>
        <w:t xml:space="preserve">Two.  I’d like to examine the Lord’s Prayer using the </w:t>
      </w:r>
      <w:r w:rsidR="00826D2E">
        <w:rPr>
          <w:noProof/>
        </w:rPr>
        <w:t>guide</w:t>
      </w:r>
      <w:r>
        <w:rPr>
          <w:noProof/>
        </w:rPr>
        <w:t>:</w:t>
      </w:r>
    </w:p>
    <w:p w:rsidR="007F7B94" w:rsidRDefault="007F7B94" w:rsidP="007F7B94">
      <w:pPr>
        <w:ind w:left="720" w:right="720"/>
        <w:rPr>
          <w:rStyle w:val="text"/>
        </w:rPr>
      </w:pPr>
      <w:r>
        <w:rPr>
          <w:rStyle w:val="text"/>
        </w:rPr>
        <w:t>“When Israel was a child, then I loved him, and</w:t>
      </w:r>
      <w:r w:rsidR="0006280E">
        <w:rPr>
          <w:rStyle w:val="text"/>
        </w:rPr>
        <w:t xml:space="preserve"> called my S</w:t>
      </w:r>
      <w:r>
        <w:rPr>
          <w:rStyle w:val="text"/>
        </w:rPr>
        <w:t>on out of Egypt.</w:t>
      </w:r>
      <w:r w:rsidR="0096065C">
        <w:rPr>
          <w:rStyle w:val="text"/>
        </w:rPr>
        <w:t>”</w:t>
      </w:r>
      <w:r w:rsidR="00443808">
        <w:rPr>
          <w:rStyle w:val="text"/>
        </w:rPr>
        <w:t xml:space="preserve"> — </w:t>
      </w:r>
      <w:r w:rsidR="00443808">
        <w:t>Hosea 11:1</w:t>
      </w:r>
    </w:p>
    <w:p w:rsidR="007F7B94" w:rsidRPr="00534892" w:rsidRDefault="00534892" w:rsidP="0096065C">
      <w:pPr>
        <w:ind w:left="720" w:right="720"/>
        <w:rPr>
          <w:rStyle w:val="text"/>
        </w:rPr>
      </w:pPr>
      <w:r>
        <w:rPr>
          <w:rStyle w:val="text"/>
        </w:rPr>
        <w:t>“</w:t>
      </w:r>
      <w:r w:rsidR="007F7B94" w:rsidRPr="00534892">
        <w:rPr>
          <w:rStyle w:val="text"/>
        </w:rPr>
        <w:t>A</w:t>
      </w:r>
      <w:r>
        <w:rPr>
          <w:rStyle w:val="text"/>
        </w:rPr>
        <w:t xml:space="preserve">fter </w:t>
      </w:r>
      <w:r w:rsidR="007F7B94" w:rsidRPr="00534892">
        <w:rPr>
          <w:rStyle w:val="text"/>
        </w:rPr>
        <w:t>they</w:t>
      </w:r>
      <w:r>
        <w:rPr>
          <w:rStyle w:val="text"/>
        </w:rPr>
        <w:t xml:space="preserve"> </w:t>
      </w:r>
      <w:r w:rsidR="007F7B94" w:rsidRPr="00534892">
        <w:rPr>
          <w:rStyle w:val="text"/>
        </w:rPr>
        <w:t>departed,</w:t>
      </w:r>
      <w:r>
        <w:rPr>
          <w:rStyle w:val="text"/>
        </w:rPr>
        <w:t xml:space="preserve"> </w:t>
      </w:r>
      <w:r w:rsidR="007F7B94" w:rsidRPr="00534892">
        <w:rPr>
          <w:rStyle w:val="text"/>
        </w:rPr>
        <w:t>behold,</w:t>
      </w:r>
      <w:r>
        <w:rPr>
          <w:rStyle w:val="text"/>
        </w:rPr>
        <w:t xml:space="preserve"> </w:t>
      </w:r>
      <w:r w:rsidR="007F7B94" w:rsidRPr="00534892">
        <w:rPr>
          <w:rStyle w:val="text"/>
        </w:rPr>
        <w:t>the</w:t>
      </w:r>
      <w:r>
        <w:rPr>
          <w:rStyle w:val="text"/>
        </w:rPr>
        <w:t xml:space="preserve"> </w:t>
      </w:r>
      <w:r w:rsidR="007F7B94" w:rsidRPr="00534892">
        <w:rPr>
          <w:rStyle w:val="text"/>
        </w:rPr>
        <w:t>angel</w:t>
      </w:r>
      <w:r>
        <w:rPr>
          <w:rStyle w:val="text"/>
        </w:rPr>
        <w:t xml:space="preserve"> </w:t>
      </w:r>
      <w:r w:rsidR="007F7B94" w:rsidRPr="00534892">
        <w:rPr>
          <w:rStyle w:val="text"/>
        </w:rPr>
        <w:t>of</w:t>
      </w:r>
      <w:r>
        <w:rPr>
          <w:rStyle w:val="text"/>
        </w:rPr>
        <w:t xml:space="preserve"> </w:t>
      </w:r>
      <w:r w:rsidR="007F7B94" w:rsidRPr="00534892">
        <w:rPr>
          <w:rStyle w:val="text"/>
        </w:rPr>
        <w:t>the</w:t>
      </w:r>
      <w:r>
        <w:rPr>
          <w:rStyle w:val="text"/>
        </w:rPr>
        <w:t xml:space="preserve"> </w:t>
      </w:r>
      <w:r w:rsidR="007F7B94" w:rsidRPr="00534892">
        <w:rPr>
          <w:rStyle w:val="text"/>
        </w:rPr>
        <w:t>Lord</w:t>
      </w:r>
      <w:r>
        <w:rPr>
          <w:rStyle w:val="text"/>
        </w:rPr>
        <w:t xml:space="preserve"> appeared </w:t>
      </w:r>
      <w:r w:rsidR="007F7B94" w:rsidRPr="00534892">
        <w:rPr>
          <w:rStyle w:val="text"/>
        </w:rPr>
        <w:t>to</w:t>
      </w:r>
      <w:r>
        <w:rPr>
          <w:rStyle w:val="text"/>
        </w:rPr>
        <w:t xml:space="preserve"> </w:t>
      </w:r>
      <w:r w:rsidR="007F7B94" w:rsidRPr="00534892">
        <w:rPr>
          <w:rStyle w:val="text"/>
        </w:rPr>
        <w:t>Joseph</w:t>
      </w:r>
      <w:r>
        <w:rPr>
          <w:rStyle w:val="text"/>
        </w:rPr>
        <w:t xml:space="preserve"> </w:t>
      </w:r>
      <w:r w:rsidR="007F7B94" w:rsidRPr="00534892">
        <w:rPr>
          <w:rStyle w:val="text"/>
        </w:rPr>
        <w:t>in</w:t>
      </w:r>
      <w:r>
        <w:rPr>
          <w:rStyle w:val="text"/>
        </w:rPr>
        <w:t xml:space="preserve"> </w:t>
      </w:r>
      <w:r w:rsidR="007F7B94" w:rsidRPr="00534892">
        <w:rPr>
          <w:rStyle w:val="text"/>
        </w:rPr>
        <w:t>a</w:t>
      </w:r>
      <w:r>
        <w:rPr>
          <w:rStyle w:val="text"/>
        </w:rPr>
        <w:t xml:space="preserve"> </w:t>
      </w:r>
      <w:r w:rsidR="007F7B94" w:rsidRPr="00534892">
        <w:rPr>
          <w:rStyle w:val="text"/>
        </w:rPr>
        <w:t>dream,</w:t>
      </w:r>
      <w:r>
        <w:rPr>
          <w:rStyle w:val="text"/>
        </w:rPr>
        <w:t xml:space="preserve"> </w:t>
      </w:r>
      <w:r w:rsidR="007F7B94" w:rsidRPr="00534892">
        <w:rPr>
          <w:rStyle w:val="text"/>
        </w:rPr>
        <w:t>saying,</w:t>
      </w:r>
      <w:r>
        <w:rPr>
          <w:rStyle w:val="text"/>
        </w:rPr>
        <w:t xml:space="preserve"> </w:t>
      </w:r>
      <w:r w:rsidR="007F7B94" w:rsidRPr="00534892">
        <w:rPr>
          <w:rStyle w:val="text"/>
        </w:rPr>
        <w:t>Arise,</w:t>
      </w:r>
      <w:r>
        <w:rPr>
          <w:rStyle w:val="text"/>
        </w:rPr>
        <w:t xml:space="preserve"> </w:t>
      </w:r>
      <w:r w:rsidR="007F7B94" w:rsidRPr="00534892">
        <w:rPr>
          <w:rStyle w:val="text"/>
        </w:rPr>
        <w:t>take</w:t>
      </w:r>
      <w:r>
        <w:rPr>
          <w:rStyle w:val="text"/>
        </w:rPr>
        <w:t xml:space="preserve"> </w:t>
      </w:r>
      <w:r w:rsidR="007F7B94" w:rsidRPr="00534892">
        <w:rPr>
          <w:rStyle w:val="text"/>
        </w:rPr>
        <w:t>the</w:t>
      </w:r>
      <w:r>
        <w:rPr>
          <w:rStyle w:val="text"/>
        </w:rPr>
        <w:t xml:space="preserve"> </w:t>
      </w:r>
      <w:r w:rsidR="007F7B94" w:rsidRPr="00534892">
        <w:rPr>
          <w:rStyle w:val="text"/>
        </w:rPr>
        <w:t>young</w:t>
      </w:r>
      <w:r>
        <w:rPr>
          <w:rStyle w:val="text"/>
        </w:rPr>
        <w:t xml:space="preserve"> </w:t>
      </w:r>
      <w:r w:rsidR="0006280E">
        <w:rPr>
          <w:rStyle w:val="text"/>
        </w:rPr>
        <w:t>C</w:t>
      </w:r>
      <w:r w:rsidR="007F7B94" w:rsidRPr="00534892">
        <w:rPr>
          <w:rStyle w:val="text"/>
        </w:rPr>
        <w:t>hild</w:t>
      </w:r>
      <w:r>
        <w:rPr>
          <w:rStyle w:val="text"/>
        </w:rPr>
        <w:t xml:space="preserve"> </w:t>
      </w:r>
      <w:r w:rsidR="0006280E">
        <w:rPr>
          <w:rStyle w:val="text"/>
        </w:rPr>
        <w:t>with</w:t>
      </w:r>
      <w:r>
        <w:rPr>
          <w:rStyle w:val="text"/>
        </w:rPr>
        <w:t xml:space="preserve"> </w:t>
      </w:r>
      <w:r w:rsidR="0006280E">
        <w:rPr>
          <w:rStyle w:val="text"/>
        </w:rPr>
        <w:t>H</w:t>
      </w:r>
      <w:r w:rsidR="007F7B94" w:rsidRPr="00534892">
        <w:rPr>
          <w:rStyle w:val="text"/>
        </w:rPr>
        <w:t>is</w:t>
      </w:r>
      <w:r>
        <w:rPr>
          <w:rStyle w:val="text"/>
        </w:rPr>
        <w:t xml:space="preserve"> </w:t>
      </w:r>
      <w:r w:rsidR="007F7B94" w:rsidRPr="00534892">
        <w:rPr>
          <w:rStyle w:val="text"/>
        </w:rPr>
        <w:t>mother,</w:t>
      </w:r>
      <w:r>
        <w:rPr>
          <w:rStyle w:val="text"/>
        </w:rPr>
        <w:t xml:space="preserve"> </w:t>
      </w:r>
      <w:r w:rsidR="007F7B94" w:rsidRPr="00534892">
        <w:rPr>
          <w:rStyle w:val="text"/>
        </w:rPr>
        <w:t>flee</w:t>
      </w:r>
      <w:r>
        <w:rPr>
          <w:rStyle w:val="text"/>
        </w:rPr>
        <w:t xml:space="preserve"> </w:t>
      </w:r>
      <w:r w:rsidR="007F7B94" w:rsidRPr="00534892">
        <w:rPr>
          <w:rStyle w:val="text"/>
        </w:rPr>
        <w:t>to</w:t>
      </w:r>
      <w:r>
        <w:rPr>
          <w:rStyle w:val="text"/>
        </w:rPr>
        <w:t xml:space="preserve"> </w:t>
      </w:r>
      <w:r w:rsidR="007F7B94" w:rsidRPr="00534892">
        <w:rPr>
          <w:rStyle w:val="text"/>
        </w:rPr>
        <w:t>Egypt,</w:t>
      </w:r>
      <w:r>
        <w:rPr>
          <w:rStyle w:val="text"/>
        </w:rPr>
        <w:t xml:space="preserve"> </w:t>
      </w:r>
      <w:r w:rsidR="007F7B94" w:rsidRPr="00534892">
        <w:rPr>
          <w:rStyle w:val="text"/>
        </w:rPr>
        <w:t>and</w:t>
      </w:r>
      <w:r>
        <w:rPr>
          <w:rStyle w:val="text"/>
        </w:rPr>
        <w:t xml:space="preserve"> stay </w:t>
      </w:r>
      <w:r w:rsidR="007F7B94" w:rsidRPr="00534892">
        <w:rPr>
          <w:rStyle w:val="text"/>
        </w:rPr>
        <w:t>there</w:t>
      </w:r>
      <w:r w:rsidR="0006280E">
        <w:rPr>
          <w:rStyle w:val="text"/>
        </w:rPr>
        <w:t>,</w:t>
      </w:r>
      <w:r>
        <w:rPr>
          <w:rStyle w:val="text"/>
        </w:rPr>
        <w:t xml:space="preserve"> </w:t>
      </w:r>
      <w:r w:rsidR="007F7B94" w:rsidRPr="00534892">
        <w:rPr>
          <w:rStyle w:val="text"/>
        </w:rPr>
        <w:t>until</w:t>
      </w:r>
      <w:r>
        <w:rPr>
          <w:rStyle w:val="text"/>
        </w:rPr>
        <w:t xml:space="preserve"> </w:t>
      </w:r>
      <w:r w:rsidR="007F7B94" w:rsidRPr="00534892">
        <w:rPr>
          <w:rStyle w:val="text"/>
        </w:rPr>
        <w:t>I</w:t>
      </w:r>
      <w:r>
        <w:rPr>
          <w:rStyle w:val="text"/>
        </w:rPr>
        <w:t xml:space="preserve"> </w:t>
      </w:r>
      <w:r w:rsidR="007F7B94" w:rsidRPr="00534892">
        <w:rPr>
          <w:rStyle w:val="text"/>
        </w:rPr>
        <w:t>bring</w:t>
      </w:r>
      <w:r>
        <w:rPr>
          <w:rStyle w:val="text"/>
        </w:rPr>
        <w:t xml:space="preserve"> </w:t>
      </w:r>
      <w:r w:rsidR="007F7B94" w:rsidRPr="00534892">
        <w:rPr>
          <w:rStyle w:val="text"/>
        </w:rPr>
        <w:t>word:</w:t>
      </w:r>
      <w:r>
        <w:rPr>
          <w:rStyle w:val="text"/>
        </w:rPr>
        <w:t xml:space="preserve"> </w:t>
      </w:r>
      <w:r w:rsidR="007F7B94" w:rsidRPr="00534892">
        <w:rPr>
          <w:rStyle w:val="text"/>
        </w:rPr>
        <w:t>for</w:t>
      </w:r>
      <w:r>
        <w:rPr>
          <w:rStyle w:val="text"/>
        </w:rPr>
        <w:t xml:space="preserve"> </w:t>
      </w:r>
      <w:r w:rsidR="007F7B94" w:rsidRPr="00534892">
        <w:rPr>
          <w:rStyle w:val="text"/>
        </w:rPr>
        <w:t>Herod</w:t>
      </w:r>
      <w:r>
        <w:rPr>
          <w:rStyle w:val="text"/>
        </w:rPr>
        <w:t xml:space="preserve"> </w:t>
      </w:r>
      <w:r w:rsidR="007F7B94" w:rsidRPr="00534892">
        <w:rPr>
          <w:rStyle w:val="text"/>
        </w:rPr>
        <w:t>will</w:t>
      </w:r>
      <w:r>
        <w:rPr>
          <w:rStyle w:val="text"/>
        </w:rPr>
        <w:t xml:space="preserve"> </w:t>
      </w:r>
      <w:r w:rsidR="007F7B94" w:rsidRPr="00534892">
        <w:rPr>
          <w:rStyle w:val="text"/>
        </w:rPr>
        <w:t>seek</w:t>
      </w:r>
      <w:r>
        <w:rPr>
          <w:rStyle w:val="text"/>
        </w:rPr>
        <w:t xml:space="preserve"> </w:t>
      </w:r>
      <w:r w:rsidR="007F7B94" w:rsidRPr="00534892">
        <w:rPr>
          <w:rStyle w:val="text"/>
        </w:rPr>
        <w:t>the</w:t>
      </w:r>
      <w:r>
        <w:rPr>
          <w:rStyle w:val="text"/>
        </w:rPr>
        <w:t xml:space="preserve"> </w:t>
      </w:r>
      <w:r w:rsidR="007F7B94" w:rsidRPr="00534892">
        <w:rPr>
          <w:rStyle w:val="text"/>
        </w:rPr>
        <w:t>young</w:t>
      </w:r>
      <w:r>
        <w:rPr>
          <w:rStyle w:val="text"/>
        </w:rPr>
        <w:t xml:space="preserve"> </w:t>
      </w:r>
      <w:r w:rsidR="0006280E">
        <w:rPr>
          <w:rStyle w:val="text"/>
        </w:rPr>
        <w:t>C</w:t>
      </w:r>
      <w:r w:rsidR="007F7B94" w:rsidRPr="00534892">
        <w:rPr>
          <w:rStyle w:val="text"/>
        </w:rPr>
        <w:t>hild</w:t>
      </w:r>
      <w:r>
        <w:rPr>
          <w:rStyle w:val="text"/>
        </w:rPr>
        <w:t xml:space="preserve"> </w:t>
      </w:r>
      <w:r w:rsidR="007F7B94" w:rsidRPr="00534892">
        <w:rPr>
          <w:rStyle w:val="text"/>
        </w:rPr>
        <w:t>to</w:t>
      </w:r>
      <w:r>
        <w:rPr>
          <w:rStyle w:val="text"/>
        </w:rPr>
        <w:t xml:space="preserve"> </w:t>
      </w:r>
      <w:r w:rsidR="007F7B94" w:rsidRPr="00534892">
        <w:rPr>
          <w:rStyle w:val="text"/>
        </w:rPr>
        <w:t>destroy</w:t>
      </w:r>
      <w:r>
        <w:rPr>
          <w:rStyle w:val="text"/>
        </w:rPr>
        <w:t xml:space="preserve"> </w:t>
      </w:r>
      <w:r w:rsidR="0006280E">
        <w:rPr>
          <w:rStyle w:val="text"/>
        </w:rPr>
        <w:t>H</w:t>
      </w:r>
      <w:r w:rsidR="007F7B94" w:rsidRPr="00534892">
        <w:rPr>
          <w:rStyle w:val="text"/>
        </w:rPr>
        <w:t>im.</w:t>
      </w:r>
      <w:r>
        <w:rPr>
          <w:rStyle w:val="text"/>
        </w:rPr>
        <w:t xml:space="preserve">  </w:t>
      </w:r>
      <w:r w:rsidR="007F7B94" w:rsidRPr="00534892">
        <w:rPr>
          <w:rStyle w:val="text"/>
        </w:rPr>
        <w:t>When</w:t>
      </w:r>
      <w:r>
        <w:rPr>
          <w:rStyle w:val="text"/>
        </w:rPr>
        <w:t xml:space="preserve"> </w:t>
      </w:r>
      <w:r w:rsidR="007F7B94" w:rsidRPr="00534892">
        <w:rPr>
          <w:rStyle w:val="text"/>
        </w:rPr>
        <w:t>he</w:t>
      </w:r>
      <w:r>
        <w:rPr>
          <w:rStyle w:val="text"/>
        </w:rPr>
        <w:t xml:space="preserve"> awok</w:t>
      </w:r>
      <w:r w:rsidR="007F7B94" w:rsidRPr="00534892">
        <w:rPr>
          <w:rStyle w:val="text"/>
        </w:rPr>
        <w:t>e,</w:t>
      </w:r>
      <w:r>
        <w:rPr>
          <w:rStyle w:val="text"/>
        </w:rPr>
        <w:t xml:space="preserve"> </w:t>
      </w:r>
      <w:r w:rsidR="007F7B94" w:rsidRPr="00534892">
        <w:rPr>
          <w:rStyle w:val="text"/>
        </w:rPr>
        <w:t>he</w:t>
      </w:r>
      <w:r>
        <w:rPr>
          <w:rStyle w:val="text"/>
        </w:rPr>
        <w:t xml:space="preserve"> </w:t>
      </w:r>
      <w:r w:rsidR="007F7B94" w:rsidRPr="00534892">
        <w:rPr>
          <w:rStyle w:val="text"/>
        </w:rPr>
        <w:t>took</w:t>
      </w:r>
      <w:r>
        <w:rPr>
          <w:rStyle w:val="text"/>
        </w:rPr>
        <w:t xml:space="preserve"> </w:t>
      </w:r>
      <w:r w:rsidR="007F7B94" w:rsidRPr="00534892">
        <w:rPr>
          <w:rStyle w:val="text"/>
        </w:rPr>
        <w:t>the</w:t>
      </w:r>
      <w:r>
        <w:rPr>
          <w:rStyle w:val="text"/>
        </w:rPr>
        <w:t xml:space="preserve"> </w:t>
      </w:r>
      <w:r w:rsidR="007F7B94" w:rsidRPr="00534892">
        <w:rPr>
          <w:rStyle w:val="text"/>
        </w:rPr>
        <w:t>young</w:t>
      </w:r>
      <w:r>
        <w:rPr>
          <w:rStyle w:val="text"/>
        </w:rPr>
        <w:t xml:space="preserve"> </w:t>
      </w:r>
      <w:r w:rsidR="0006280E">
        <w:rPr>
          <w:rStyle w:val="text"/>
        </w:rPr>
        <w:t>C</w:t>
      </w:r>
      <w:r w:rsidR="007F7B94" w:rsidRPr="00534892">
        <w:rPr>
          <w:rStyle w:val="text"/>
        </w:rPr>
        <w:t>hild</w:t>
      </w:r>
      <w:r>
        <w:rPr>
          <w:rStyle w:val="text"/>
        </w:rPr>
        <w:t xml:space="preserve"> </w:t>
      </w:r>
      <w:r w:rsidR="0006280E">
        <w:rPr>
          <w:rStyle w:val="text"/>
        </w:rPr>
        <w:t>with</w:t>
      </w:r>
      <w:r>
        <w:rPr>
          <w:rStyle w:val="text"/>
        </w:rPr>
        <w:t xml:space="preserve"> </w:t>
      </w:r>
      <w:r w:rsidR="0006280E">
        <w:rPr>
          <w:rStyle w:val="text"/>
        </w:rPr>
        <w:t>H</w:t>
      </w:r>
      <w:r w:rsidR="007F7B94" w:rsidRPr="00534892">
        <w:rPr>
          <w:rStyle w:val="text"/>
        </w:rPr>
        <w:t>is</w:t>
      </w:r>
      <w:r>
        <w:rPr>
          <w:rStyle w:val="text"/>
        </w:rPr>
        <w:t xml:space="preserve"> </w:t>
      </w:r>
      <w:r w:rsidR="007F7B94" w:rsidRPr="00534892">
        <w:rPr>
          <w:rStyle w:val="text"/>
        </w:rPr>
        <w:t>mother</w:t>
      </w:r>
      <w:r>
        <w:rPr>
          <w:rStyle w:val="text"/>
        </w:rPr>
        <w:t xml:space="preserve"> </w:t>
      </w:r>
      <w:r w:rsidR="007F7B94" w:rsidRPr="00534892">
        <w:rPr>
          <w:rStyle w:val="text"/>
        </w:rPr>
        <w:t>by</w:t>
      </w:r>
      <w:r>
        <w:rPr>
          <w:rStyle w:val="text"/>
        </w:rPr>
        <w:t xml:space="preserve"> </w:t>
      </w:r>
      <w:r w:rsidR="007F7B94" w:rsidRPr="00534892">
        <w:rPr>
          <w:rStyle w:val="text"/>
        </w:rPr>
        <w:t>night,</w:t>
      </w:r>
      <w:r>
        <w:rPr>
          <w:rStyle w:val="text"/>
        </w:rPr>
        <w:t xml:space="preserve"> </w:t>
      </w:r>
      <w:r w:rsidR="007F7B94" w:rsidRPr="00534892">
        <w:rPr>
          <w:rStyle w:val="text"/>
        </w:rPr>
        <w:t>departed</w:t>
      </w:r>
      <w:r>
        <w:rPr>
          <w:rStyle w:val="text"/>
        </w:rPr>
        <w:t xml:space="preserve"> </w:t>
      </w:r>
      <w:r w:rsidR="007F7B94" w:rsidRPr="00534892">
        <w:rPr>
          <w:rStyle w:val="text"/>
        </w:rPr>
        <w:t>into</w:t>
      </w:r>
      <w:r>
        <w:rPr>
          <w:rStyle w:val="text"/>
        </w:rPr>
        <w:t xml:space="preserve"> </w:t>
      </w:r>
      <w:r w:rsidR="007F7B94" w:rsidRPr="00534892">
        <w:rPr>
          <w:rStyle w:val="text"/>
        </w:rPr>
        <w:t>Egypt</w:t>
      </w:r>
      <w:r>
        <w:rPr>
          <w:rStyle w:val="text"/>
        </w:rPr>
        <w:t>, a</w:t>
      </w:r>
      <w:r w:rsidR="007F7B94" w:rsidRPr="00534892">
        <w:rPr>
          <w:rStyle w:val="text"/>
        </w:rPr>
        <w:t>nd</w:t>
      </w:r>
      <w:r>
        <w:rPr>
          <w:rStyle w:val="text"/>
        </w:rPr>
        <w:t xml:space="preserve"> stayed </w:t>
      </w:r>
      <w:r w:rsidR="007F7B94" w:rsidRPr="00534892">
        <w:rPr>
          <w:rStyle w:val="text"/>
        </w:rPr>
        <w:t>there</w:t>
      </w:r>
      <w:r w:rsidR="0006280E">
        <w:rPr>
          <w:rStyle w:val="text"/>
        </w:rPr>
        <w:t>,</w:t>
      </w:r>
      <w:r>
        <w:rPr>
          <w:rStyle w:val="text"/>
        </w:rPr>
        <w:t xml:space="preserve"> </w:t>
      </w:r>
      <w:r w:rsidR="007F7B94" w:rsidRPr="00534892">
        <w:rPr>
          <w:rStyle w:val="text"/>
        </w:rPr>
        <w:t>until</w:t>
      </w:r>
      <w:r>
        <w:rPr>
          <w:rStyle w:val="text"/>
        </w:rPr>
        <w:t xml:space="preserve"> </w:t>
      </w:r>
      <w:r w:rsidR="007F7B94" w:rsidRPr="00534892">
        <w:rPr>
          <w:rStyle w:val="text"/>
        </w:rPr>
        <w:t>the</w:t>
      </w:r>
      <w:r>
        <w:rPr>
          <w:rStyle w:val="text"/>
        </w:rPr>
        <w:t xml:space="preserve"> </w:t>
      </w:r>
      <w:r w:rsidR="007F7B94" w:rsidRPr="00534892">
        <w:rPr>
          <w:rStyle w:val="text"/>
        </w:rPr>
        <w:t>death</w:t>
      </w:r>
      <w:r>
        <w:rPr>
          <w:rStyle w:val="text"/>
        </w:rPr>
        <w:t xml:space="preserve"> </w:t>
      </w:r>
      <w:r w:rsidR="007F7B94" w:rsidRPr="00534892">
        <w:rPr>
          <w:rStyle w:val="text"/>
        </w:rPr>
        <w:t>of</w:t>
      </w:r>
      <w:r>
        <w:rPr>
          <w:rStyle w:val="text"/>
        </w:rPr>
        <w:t xml:space="preserve"> </w:t>
      </w:r>
      <w:r w:rsidR="007F7B94" w:rsidRPr="00534892">
        <w:rPr>
          <w:rStyle w:val="text"/>
        </w:rPr>
        <w:t>Herod:</w:t>
      </w:r>
      <w:r>
        <w:rPr>
          <w:rStyle w:val="text"/>
        </w:rPr>
        <w:t xml:space="preserve"> </w:t>
      </w:r>
      <w:r w:rsidR="007F7B94" w:rsidRPr="00534892">
        <w:rPr>
          <w:rStyle w:val="text"/>
        </w:rPr>
        <w:t>that</w:t>
      </w:r>
      <w:r>
        <w:rPr>
          <w:rStyle w:val="text"/>
        </w:rPr>
        <w:t xml:space="preserve"> </w:t>
      </w:r>
      <w:r w:rsidR="007F7B94" w:rsidRPr="00534892">
        <w:rPr>
          <w:rStyle w:val="text"/>
        </w:rPr>
        <w:t>it</w:t>
      </w:r>
      <w:r>
        <w:rPr>
          <w:rStyle w:val="text"/>
        </w:rPr>
        <w:t xml:space="preserve"> </w:t>
      </w:r>
      <w:r w:rsidR="007F7B94" w:rsidRPr="00534892">
        <w:rPr>
          <w:rStyle w:val="text"/>
        </w:rPr>
        <w:t>might</w:t>
      </w:r>
      <w:r>
        <w:rPr>
          <w:rStyle w:val="text"/>
        </w:rPr>
        <w:t xml:space="preserve"> </w:t>
      </w:r>
      <w:r w:rsidR="007F7B94" w:rsidRPr="00534892">
        <w:rPr>
          <w:rStyle w:val="text"/>
        </w:rPr>
        <w:t>be</w:t>
      </w:r>
      <w:r>
        <w:rPr>
          <w:rStyle w:val="text"/>
        </w:rPr>
        <w:t xml:space="preserve"> </w:t>
      </w:r>
      <w:r w:rsidR="007F7B94" w:rsidRPr="00534892">
        <w:rPr>
          <w:rStyle w:val="text"/>
        </w:rPr>
        <w:t>fulfilled</w:t>
      </w:r>
      <w:r>
        <w:rPr>
          <w:rStyle w:val="text"/>
        </w:rPr>
        <w:t xml:space="preserve"> </w:t>
      </w:r>
      <w:r w:rsidR="007F7B94" w:rsidRPr="00534892">
        <w:rPr>
          <w:rStyle w:val="text"/>
        </w:rPr>
        <w:t>which</w:t>
      </w:r>
      <w:r>
        <w:rPr>
          <w:rStyle w:val="text"/>
        </w:rPr>
        <w:t xml:space="preserve"> </w:t>
      </w:r>
      <w:r w:rsidR="007F7B94" w:rsidRPr="00534892">
        <w:rPr>
          <w:rStyle w:val="text"/>
        </w:rPr>
        <w:t>was</w:t>
      </w:r>
      <w:r>
        <w:rPr>
          <w:rStyle w:val="text"/>
        </w:rPr>
        <w:t xml:space="preserve"> </w:t>
      </w:r>
      <w:r w:rsidR="007F7B94" w:rsidRPr="00534892">
        <w:rPr>
          <w:rStyle w:val="text"/>
        </w:rPr>
        <w:t>spoken</w:t>
      </w:r>
      <w:r>
        <w:rPr>
          <w:rStyle w:val="text"/>
        </w:rPr>
        <w:t xml:space="preserve"> </w:t>
      </w:r>
      <w:r w:rsidR="0096065C">
        <w:rPr>
          <w:rStyle w:val="text"/>
        </w:rPr>
        <w:t>by</w:t>
      </w:r>
      <w:r>
        <w:rPr>
          <w:rStyle w:val="text"/>
        </w:rPr>
        <w:t xml:space="preserve"> </w:t>
      </w:r>
      <w:r w:rsidR="007F7B94" w:rsidRPr="00534892">
        <w:rPr>
          <w:rStyle w:val="text"/>
        </w:rPr>
        <w:t>the</w:t>
      </w:r>
      <w:r>
        <w:rPr>
          <w:rStyle w:val="text"/>
        </w:rPr>
        <w:t xml:space="preserve"> </w:t>
      </w:r>
      <w:r w:rsidR="007F7B94" w:rsidRPr="00534892">
        <w:rPr>
          <w:rStyle w:val="text"/>
        </w:rPr>
        <w:t>Lord</w:t>
      </w:r>
      <w:r>
        <w:rPr>
          <w:rStyle w:val="text"/>
        </w:rPr>
        <w:t xml:space="preserve"> </w:t>
      </w:r>
      <w:r w:rsidR="0096065C">
        <w:rPr>
          <w:rStyle w:val="text"/>
        </w:rPr>
        <w:t>through</w:t>
      </w:r>
      <w:r>
        <w:rPr>
          <w:rStyle w:val="text"/>
        </w:rPr>
        <w:t xml:space="preserve"> </w:t>
      </w:r>
      <w:r w:rsidR="007F7B94" w:rsidRPr="00534892">
        <w:rPr>
          <w:rStyle w:val="text"/>
        </w:rPr>
        <w:t>the</w:t>
      </w:r>
      <w:r>
        <w:rPr>
          <w:rStyle w:val="text"/>
        </w:rPr>
        <w:t xml:space="preserve"> </w:t>
      </w:r>
      <w:r w:rsidR="007F7B94" w:rsidRPr="00534892">
        <w:rPr>
          <w:rStyle w:val="text"/>
        </w:rPr>
        <w:t>prophet,</w:t>
      </w:r>
      <w:r>
        <w:rPr>
          <w:rStyle w:val="text"/>
        </w:rPr>
        <w:t xml:space="preserve"> </w:t>
      </w:r>
      <w:r w:rsidR="007F7B94" w:rsidRPr="00534892">
        <w:rPr>
          <w:rStyle w:val="text"/>
        </w:rPr>
        <w:t>saying,</w:t>
      </w:r>
      <w:r>
        <w:rPr>
          <w:rStyle w:val="text"/>
        </w:rPr>
        <w:t xml:space="preserve"> ‘</w:t>
      </w:r>
      <w:r w:rsidRPr="00534892">
        <w:rPr>
          <w:rStyle w:val="text"/>
        </w:rPr>
        <w:t>I</w:t>
      </w:r>
      <w:r>
        <w:rPr>
          <w:rStyle w:val="text"/>
        </w:rPr>
        <w:t xml:space="preserve"> </w:t>
      </w:r>
      <w:r w:rsidRPr="00534892">
        <w:rPr>
          <w:rStyle w:val="text"/>
        </w:rPr>
        <w:t>called</w:t>
      </w:r>
      <w:r>
        <w:rPr>
          <w:rStyle w:val="text"/>
        </w:rPr>
        <w:t xml:space="preserve"> </w:t>
      </w:r>
      <w:r w:rsidRPr="00534892">
        <w:rPr>
          <w:rStyle w:val="text"/>
        </w:rPr>
        <w:t>my</w:t>
      </w:r>
      <w:r>
        <w:rPr>
          <w:rStyle w:val="text"/>
        </w:rPr>
        <w:t xml:space="preserve"> </w:t>
      </w:r>
      <w:r w:rsidR="0006280E">
        <w:rPr>
          <w:rStyle w:val="text"/>
        </w:rPr>
        <w:t>S</w:t>
      </w:r>
      <w:r w:rsidRPr="00534892">
        <w:rPr>
          <w:rStyle w:val="text"/>
        </w:rPr>
        <w:t xml:space="preserve">on </w:t>
      </w:r>
      <w:r>
        <w:rPr>
          <w:rStyle w:val="text"/>
        </w:rPr>
        <w:t>o</w:t>
      </w:r>
      <w:r w:rsidR="007F7B94" w:rsidRPr="00534892">
        <w:rPr>
          <w:rStyle w:val="text"/>
        </w:rPr>
        <w:t>ut</w:t>
      </w:r>
      <w:r>
        <w:rPr>
          <w:rStyle w:val="text"/>
        </w:rPr>
        <w:t xml:space="preserve"> </w:t>
      </w:r>
      <w:r w:rsidR="007F7B94" w:rsidRPr="00534892">
        <w:rPr>
          <w:rStyle w:val="text"/>
        </w:rPr>
        <w:t>of</w:t>
      </w:r>
      <w:r>
        <w:rPr>
          <w:rStyle w:val="text"/>
        </w:rPr>
        <w:t xml:space="preserve"> </w:t>
      </w:r>
      <w:r w:rsidR="007F7B94" w:rsidRPr="00534892">
        <w:rPr>
          <w:rStyle w:val="text"/>
        </w:rPr>
        <w:t>Egypt.</w:t>
      </w:r>
      <w:r>
        <w:rPr>
          <w:rStyle w:val="text"/>
        </w:rPr>
        <w:t>’</w:t>
      </w:r>
      <w:r w:rsidR="0096065C">
        <w:rPr>
          <w:rStyle w:val="text"/>
        </w:rPr>
        <w:t xml:space="preserve"> ”</w:t>
      </w:r>
      <w:r w:rsidR="00827D44">
        <w:rPr>
          <w:rStyle w:val="text"/>
        </w:rPr>
        <w:t xml:space="preserve"> — </w:t>
      </w:r>
      <w:r w:rsidR="00827D44">
        <w:t>Matthew 2:13-15</w:t>
      </w:r>
    </w:p>
    <w:p w:rsidR="00297EA2" w:rsidRPr="003F1B4F" w:rsidRDefault="00534892" w:rsidP="003F1B4F">
      <w:pPr>
        <w:pStyle w:val="Heading3"/>
        <w:shd w:val="clear" w:color="auto" w:fill="auto"/>
        <w:rPr>
          <w:color w:val="auto"/>
        </w:rPr>
      </w:pPr>
      <w:r w:rsidRPr="003F1B4F">
        <w:rPr>
          <w:color w:val="auto"/>
        </w:rPr>
        <w:t>The Fresh Look</w:t>
      </w:r>
    </w:p>
    <w:p w:rsidR="00297EA2" w:rsidRDefault="00766DFF" w:rsidP="00766DFF">
      <w:pPr>
        <w:ind w:left="720" w:right="720"/>
      </w:pPr>
      <w:r>
        <w:t>“</w:t>
      </w:r>
      <w:r w:rsidR="00CF4DB3">
        <w:t>Our Father in the heavens,</w:t>
      </w:r>
    </w:p>
    <w:p w:rsidR="00CF4DB3" w:rsidRDefault="00766DFF" w:rsidP="00622D13">
      <w:pPr>
        <w:ind w:left="720" w:right="720"/>
      </w:pPr>
      <w:r>
        <w:t>“</w:t>
      </w:r>
      <w:r w:rsidR="00CF4DB3">
        <w:t xml:space="preserve">Your name was </w:t>
      </w:r>
      <w:r w:rsidR="009D1D95">
        <w:t>CONS</w:t>
      </w:r>
      <w:r w:rsidR="0082279D">
        <w:t>ECRAT</w:t>
      </w:r>
      <w:r w:rsidR="001D17CA">
        <w:t>ED</w:t>
      </w:r>
      <w:r w:rsidR="009D1D95">
        <w:rPr>
          <w:rStyle w:val="EndnoteReference"/>
        </w:rPr>
        <w:endnoteReference w:id="1"/>
      </w:r>
      <w:r w:rsidR="00CF4DB3">
        <w:t xml:space="preserve">; Your kingdom </w:t>
      </w:r>
      <w:r w:rsidR="001D17CA">
        <w:t>CAME</w:t>
      </w:r>
      <w:r w:rsidR="00CF4DB3">
        <w:t xml:space="preserve">; Your will was </w:t>
      </w:r>
      <w:r w:rsidR="001D17CA">
        <w:t>BEGOTTEN</w:t>
      </w:r>
      <w:r w:rsidR="00CF4DB3">
        <w:t xml:space="preserve">; </w:t>
      </w:r>
      <w:r w:rsidR="00622D13">
        <w:t>a</w:t>
      </w:r>
      <w:r w:rsidR="00CF4DB3">
        <w:t xml:space="preserve">s in heaven, also on the earth.  </w:t>
      </w:r>
      <w:r>
        <w:t xml:space="preserve">You </w:t>
      </w:r>
      <w:r w:rsidR="009F2424">
        <w:t>GAVE</w:t>
      </w:r>
      <w:r>
        <w:t xml:space="preserve"> us o</w:t>
      </w:r>
      <w:r w:rsidR="00CF4DB3">
        <w:t>ur bread</w:t>
      </w:r>
      <w:r>
        <w:t xml:space="preserve"> </w:t>
      </w:r>
      <w:r w:rsidR="00CF4DB3">
        <w:t>today</w:t>
      </w:r>
      <w:r w:rsidR="00ED5B6A">
        <w:t xml:space="preserve">, the very </w:t>
      </w:r>
      <w:r w:rsidR="009D1D95">
        <w:t>glorious B</w:t>
      </w:r>
      <w:r w:rsidR="00ED5B6A">
        <w:t xml:space="preserve">ody and </w:t>
      </w:r>
      <w:r w:rsidR="009D1D95">
        <w:t>like precious B</w:t>
      </w:r>
      <w:r w:rsidR="00ED5B6A">
        <w:t>lood of Jesus Christ</w:t>
      </w:r>
      <w:r w:rsidR="009F2424">
        <w:t xml:space="preserve">, Your Son, our </w:t>
      </w:r>
      <w:r w:rsidR="009D1D95">
        <w:t xml:space="preserve">Savior and </w:t>
      </w:r>
      <w:r w:rsidR="009F2424">
        <w:t>Lord</w:t>
      </w:r>
      <w:r w:rsidR="00CF4DB3">
        <w:t>.</w:t>
      </w:r>
      <w:r w:rsidR="00FE703F">
        <w:rPr>
          <w:rStyle w:val="EndnoteReference"/>
        </w:rPr>
        <w:endnoteReference w:id="2"/>
      </w:r>
      <w:r w:rsidR="00CF4DB3">
        <w:t xml:space="preserve">  </w:t>
      </w:r>
      <w:r w:rsidR="00C2686E">
        <w:t xml:space="preserve">[For His sake] </w:t>
      </w:r>
      <w:r w:rsidR="00CF4DB3">
        <w:t xml:space="preserve">You </w:t>
      </w:r>
      <w:r w:rsidR="009F2424">
        <w:t>FORGAVE</w:t>
      </w:r>
      <w:r w:rsidR="00CF4DB3">
        <w:t xml:space="preserve"> </w:t>
      </w:r>
      <w:r>
        <w:t>our debts;</w:t>
      </w:r>
      <w:r w:rsidR="00CF4DB3">
        <w:t xml:space="preserve"> as also, we </w:t>
      </w:r>
      <w:r w:rsidR="00CF4DB3">
        <w:lastRenderedPageBreak/>
        <w:t>forgive</w:t>
      </w:r>
      <w:r w:rsidR="009D1D95">
        <w:rPr>
          <w:rStyle w:val="EndnoteReference"/>
        </w:rPr>
        <w:endnoteReference w:id="3"/>
      </w:r>
      <w:r w:rsidR="00CF4DB3" w:rsidRPr="00CF4DB3">
        <w:t xml:space="preserve"> </w:t>
      </w:r>
      <w:r w:rsidR="00CF4DB3">
        <w:t xml:space="preserve">our debtors.  </w:t>
      </w:r>
      <w:r w:rsidR="007C0045">
        <w:t xml:space="preserve">Even though You </w:t>
      </w:r>
      <w:r w:rsidR="00C3247E">
        <w:t xml:space="preserve">could </w:t>
      </w:r>
      <w:r w:rsidR="007C0045">
        <w:t xml:space="preserve">not </w:t>
      </w:r>
      <w:r w:rsidR="00C3247E">
        <w:t xml:space="preserve">have </w:t>
      </w:r>
      <w:r w:rsidR="007C0045">
        <w:t>led</w:t>
      </w:r>
      <w:r w:rsidR="00C3247E">
        <w:rPr>
          <w:rStyle w:val="EndnoteReference"/>
        </w:rPr>
        <w:endnoteReference w:id="4"/>
      </w:r>
      <w:r w:rsidR="007C0045">
        <w:t xml:space="preserve"> us into peril</w:t>
      </w:r>
      <w:r w:rsidR="00CF4DB3">
        <w:t xml:space="preserve">; </w:t>
      </w:r>
      <w:r w:rsidR="007C0045">
        <w:t xml:space="preserve">even so You </w:t>
      </w:r>
      <w:r w:rsidR="009F2424">
        <w:t>DELIVERED</w:t>
      </w:r>
      <w:r w:rsidR="007C0045">
        <w:t xml:space="preserve"> us from the evil</w:t>
      </w:r>
      <w:r w:rsidR="00CF4DB3">
        <w:t>.</w:t>
      </w:r>
    </w:p>
    <w:p w:rsidR="00CF4DB3" w:rsidRDefault="00766DFF" w:rsidP="00622D13">
      <w:pPr>
        <w:ind w:left="720" w:right="720"/>
        <w:rPr>
          <w:rStyle w:val="text"/>
        </w:rPr>
      </w:pPr>
      <w:r>
        <w:rPr>
          <w:rStyle w:val="text"/>
        </w:rPr>
        <w:t>“</w:t>
      </w:r>
      <w:r w:rsidR="00CF4DB3">
        <w:rPr>
          <w:rStyle w:val="text"/>
        </w:rPr>
        <w:t>Because, the kingdom, the power, and the Glory</w:t>
      </w:r>
      <w:r w:rsidRPr="00766DFF">
        <w:rPr>
          <w:rStyle w:val="text"/>
        </w:rPr>
        <w:t xml:space="preserve"> </w:t>
      </w:r>
      <w:r>
        <w:rPr>
          <w:rStyle w:val="text"/>
        </w:rPr>
        <w:t xml:space="preserve">all </w:t>
      </w:r>
      <w:r w:rsidR="00622D13">
        <w:rPr>
          <w:rStyle w:val="text"/>
        </w:rPr>
        <w:t>ar</w:t>
      </w:r>
      <w:r>
        <w:rPr>
          <w:rStyle w:val="text"/>
        </w:rPr>
        <w:t>e from You</w:t>
      </w:r>
      <w:r w:rsidR="00CF4DB3">
        <w:rPr>
          <w:rStyle w:val="text"/>
        </w:rPr>
        <w:t xml:space="preserve">, into </w:t>
      </w:r>
      <w:r w:rsidR="0006280E">
        <w:rPr>
          <w:rStyle w:val="text"/>
        </w:rPr>
        <w:t>eternity</w:t>
      </w:r>
      <w:r w:rsidR="00CF4DB3">
        <w:rPr>
          <w:rStyle w:val="text"/>
        </w:rPr>
        <w:t>.  Amen.</w:t>
      </w:r>
    </w:p>
    <w:p w:rsidR="00CF4DB3" w:rsidRDefault="00766DFF" w:rsidP="00766DFF">
      <w:pPr>
        <w:ind w:left="720" w:right="720"/>
      </w:pPr>
      <w:r>
        <w:t>“</w:t>
      </w:r>
      <w:r w:rsidR="00CF4DB3">
        <w:t xml:space="preserve">For if you forgave men their </w:t>
      </w:r>
      <w:r w:rsidR="002428DE">
        <w:t>side-falls</w:t>
      </w:r>
      <w:r w:rsidR="000C1807">
        <w:rPr>
          <w:rStyle w:val="EndnoteReference"/>
        </w:rPr>
        <w:endnoteReference w:id="5"/>
      </w:r>
      <w:r w:rsidR="00ED4D36">
        <w:t xml:space="preserve"> (stumbling)</w:t>
      </w:r>
      <w:r w:rsidR="00CF4DB3">
        <w:t xml:space="preserve">, then </w:t>
      </w:r>
      <w:r>
        <w:t>Your heavenly Father</w:t>
      </w:r>
      <w:r w:rsidR="00CF4DB3">
        <w:t xml:space="preserve"> will forgive you.  Yet</w:t>
      </w:r>
      <w:r>
        <w:t>,</w:t>
      </w:r>
      <w:r w:rsidR="00CF4DB3">
        <w:t xml:space="preserve"> if you forgave not men their </w:t>
      </w:r>
      <w:r w:rsidR="002428DE">
        <w:t>side-falls</w:t>
      </w:r>
      <w:r w:rsidR="00CF4DB3">
        <w:t>, neither will your Father forgive your</w:t>
      </w:r>
      <w:r w:rsidR="00CF4DB3" w:rsidRPr="00B824C5">
        <w:t xml:space="preserve"> </w:t>
      </w:r>
      <w:r w:rsidR="002428DE">
        <w:t>side-falls</w:t>
      </w:r>
      <w:r w:rsidR="00CF4DB3">
        <w:t>.</w:t>
      </w:r>
      <w:r>
        <w:t>”</w:t>
      </w:r>
    </w:p>
    <w:p w:rsidR="00766DFF" w:rsidRDefault="00766DFF" w:rsidP="00A93E7C">
      <w:pPr>
        <w:rPr>
          <w:noProof/>
        </w:rPr>
      </w:pPr>
      <w:r>
        <w:rPr>
          <w:noProof/>
        </w:rPr>
        <w:t xml:space="preserve">The whole attitude of the prayer is not so much of asking to receive these things; as it is of </w:t>
      </w:r>
      <w:r w:rsidR="00701740">
        <w:rPr>
          <w:noProof/>
        </w:rPr>
        <w:t>gratitude</w:t>
      </w:r>
      <w:r>
        <w:rPr>
          <w:noProof/>
        </w:rPr>
        <w:t xml:space="preserve"> for having received them already.  Even though we got into one calamity after another</w:t>
      </w:r>
      <w:r w:rsidR="00A93E7C">
        <w:rPr>
          <w:noProof/>
        </w:rPr>
        <w:t xml:space="preserve">, </w:t>
      </w:r>
      <w:r w:rsidR="007C0045">
        <w:rPr>
          <w:noProof/>
        </w:rPr>
        <w:t xml:space="preserve">perils which were not of God’s doing, </w:t>
      </w:r>
      <w:r w:rsidR="00A93E7C">
        <w:rPr>
          <w:noProof/>
        </w:rPr>
        <w:t>You</w:t>
      </w:r>
      <w:r w:rsidR="004311CA">
        <w:rPr>
          <w:noProof/>
        </w:rPr>
        <w:t>, Heavenly Father,</w:t>
      </w:r>
      <w:r w:rsidR="00A93E7C">
        <w:rPr>
          <w:noProof/>
        </w:rPr>
        <w:t xml:space="preserve"> still delivered us from the evil, again</w:t>
      </w:r>
      <w:r w:rsidR="001E4495">
        <w:rPr>
          <w:noProof/>
        </w:rPr>
        <w:t>,</w:t>
      </w:r>
      <w:r w:rsidR="00A93E7C">
        <w:rPr>
          <w:noProof/>
        </w:rPr>
        <w:t xml:space="preserve"> and again</w:t>
      </w:r>
      <w:r w:rsidR="001E4495">
        <w:rPr>
          <w:noProof/>
        </w:rPr>
        <w:t>,</w:t>
      </w:r>
      <w:r w:rsidR="00A93E7C">
        <w:rPr>
          <w:noProof/>
        </w:rPr>
        <w:t xml:space="preserve"> and again.</w:t>
      </w:r>
    </w:p>
    <w:p w:rsidR="00A93E7C" w:rsidRDefault="00A93E7C" w:rsidP="00A93E7C">
      <w:pPr>
        <w:rPr>
          <w:noProof/>
        </w:rPr>
      </w:pPr>
      <w:r>
        <w:rPr>
          <w:noProof/>
        </w:rPr>
        <w:t>On the other hand, such forgiveness comes with a stern warning.  No one may enter the kingdom of God’s forgiveness as an unforgiving person.  Lack of forgiveness is the poison, which, not only, destroys individuals from within; but also spreads like a flood and like wildfire through whole congregations, killing everyone in its path.</w:t>
      </w:r>
    </w:p>
    <w:p w:rsidR="00A93E7C" w:rsidRDefault="00A93E7C" w:rsidP="00701740">
      <w:pPr>
        <w:rPr>
          <w:noProof/>
        </w:rPr>
      </w:pPr>
      <w:r>
        <w:rPr>
          <w:noProof/>
        </w:rPr>
        <w:t>Nothing is more central to God’s relationship with us than our response of gratitude and thanksgiving, so that in all reality we live truly forgiving lives, lovingly bound together in forgiving congregations</w:t>
      </w:r>
      <w:r w:rsidR="00701740">
        <w:rPr>
          <w:noProof/>
        </w:rPr>
        <w:t>.</w:t>
      </w:r>
    </w:p>
    <w:p w:rsidR="00701740" w:rsidRDefault="00701740" w:rsidP="00701740">
      <w:pPr>
        <w:rPr>
          <w:noProof/>
        </w:rPr>
      </w:pPr>
      <w:r>
        <w:rPr>
          <w:noProof/>
        </w:rPr>
        <w:t xml:space="preserve">Even so, a lethal dose of ingratitude, unforgiveness, </w:t>
      </w:r>
      <w:r w:rsidR="0006280E">
        <w:rPr>
          <w:noProof/>
        </w:rPr>
        <w:t xml:space="preserve">and </w:t>
      </w:r>
      <w:r>
        <w:rPr>
          <w:noProof/>
        </w:rPr>
        <w:t>unthankfulness can sweep it all away.</w:t>
      </w:r>
    </w:p>
    <w:p w:rsidR="00701740" w:rsidRDefault="00701740" w:rsidP="00620414">
      <w:pPr>
        <w:rPr>
          <w:noProof/>
        </w:rPr>
      </w:pPr>
      <w:r>
        <w:rPr>
          <w:noProof/>
        </w:rPr>
        <w:t xml:space="preserve">Someone </w:t>
      </w:r>
      <w:r w:rsidR="00CD061C">
        <w:rPr>
          <w:noProof/>
        </w:rPr>
        <w:t>consecrated</w:t>
      </w:r>
      <w:r>
        <w:rPr>
          <w:noProof/>
        </w:rPr>
        <w:t xml:space="preserve"> God’s name for us.  The kingdom of God came with Someone.  The will of God is </w:t>
      </w:r>
      <w:r w:rsidR="003F1B4F">
        <w:rPr>
          <w:noProof/>
        </w:rPr>
        <w:t>begotten</w:t>
      </w:r>
      <w:r>
        <w:rPr>
          <w:noProof/>
        </w:rPr>
        <w:t xml:space="preserve"> in Someone.  Isn’t it obvious that all these gifts are the work of Jesus Christ on our behalf?  Isn’t it clear as, during Advent, we await the Incarnation of God’s Son</w:t>
      </w:r>
      <w:r w:rsidR="0006280E">
        <w:rPr>
          <w:noProof/>
        </w:rPr>
        <w:t>,</w:t>
      </w:r>
      <w:r>
        <w:rPr>
          <w:noProof/>
        </w:rPr>
        <w:t xml:space="preserve"> that all these gifts are Christ’</w:t>
      </w:r>
      <w:r w:rsidR="00F02CA5">
        <w:rPr>
          <w:noProof/>
        </w:rPr>
        <w:t>s Christmas gift</w:t>
      </w:r>
      <w:r>
        <w:rPr>
          <w:noProof/>
        </w:rPr>
        <w:t xml:space="preserve">s </w:t>
      </w:r>
      <w:r w:rsidR="00F02CA5">
        <w:rPr>
          <w:noProof/>
        </w:rPr>
        <w:t>for us.</w:t>
      </w:r>
      <w:r w:rsidR="00620414">
        <w:rPr>
          <w:noProof/>
        </w:rPr>
        <w:t xml:space="preserve">  Let us, therefore, receive them with all forgiveness, gratitude, and thankfulness.</w:t>
      </w:r>
    </w:p>
    <w:p w:rsidR="00620414" w:rsidRDefault="00620414" w:rsidP="00620414">
      <w:pPr>
        <w:rPr>
          <w:noProof/>
        </w:rPr>
      </w:pPr>
      <w:r>
        <w:rPr>
          <w:noProof/>
        </w:rPr>
        <w:t>Christ is Born.  Glorify Him.</w:t>
      </w:r>
    </w:p>
    <w:p w:rsidR="00534892" w:rsidRPr="003F1B4F" w:rsidRDefault="00534892" w:rsidP="003F1B4F">
      <w:pPr>
        <w:pStyle w:val="Heading3"/>
        <w:shd w:val="clear" w:color="auto" w:fill="auto"/>
        <w:rPr>
          <w:color w:val="auto"/>
        </w:rPr>
      </w:pPr>
      <w:r w:rsidRPr="003F1B4F">
        <w:rPr>
          <w:color w:val="auto"/>
        </w:rPr>
        <w:t>The Rubric</w:t>
      </w:r>
    </w:p>
    <w:p w:rsidR="00534892" w:rsidRDefault="00620414" w:rsidP="00A646D5">
      <w:pPr>
        <w:rPr>
          <w:noProof/>
        </w:rPr>
      </w:pPr>
      <w:r>
        <w:rPr>
          <w:noProof/>
        </w:rPr>
        <w:lastRenderedPageBreak/>
        <w:t>Moses tells us that all the details of the Exodus are a mysterious pattern of heavenly realities.  Hosea assures us that Jesus is at the center of all these realities.  Matthew shows us that this child of Mary is that Incarnate Christ of God.  He is not the One Who merely fulfills the Old Testament.  He is the One Who wrote the Old Testament.  He is the One Who drew out the mysterious pattern; and has now come, bringing the heavenly realities with Him.</w:t>
      </w:r>
      <w:r w:rsidR="00BE7AAB">
        <w:rPr>
          <w:noProof/>
        </w:rPr>
        <w:t xml:space="preserve">  Jesus Incarnate is the new </w:t>
      </w:r>
      <w:r w:rsidR="00A646D5">
        <w:rPr>
          <w:noProof/>
        </w:rPr>
        <w:t>E</w:t>
      </w:r>
      <w:r w:rsidR="00BE7AAB">
        <w:rPr>
          <w:noProof/>
        </w:rPr>
        <w:t>xodus</w:t>
      </w:r>
      <w:r w:rsidR="00A646D5">
        <w:rPr>
          <w:noProof/>
        </w:rPr>
        <w:t>.</w:t>
      </w:r>
    </w:p>
    <w:p w:rsidR="00620414" w:rsidRDefault="00620414" w:rsidP="0006280E">
      <w:r>
        <w:rPr>
          <w:noProof/>
        </w:rPr>
        <w:t>What does it mean, “</w:t>
      </w:r>
      <w:r>
        <w:t xml:space="preserve">Your name was </w:t>
      </w:r>
      <w:r w:rsidR="00CD061C">
        <w:t>consecrated</w:t>
      </w:r>
      <w:r>
        <w:t xml:space="preserve">?”  </w:t>
      </w:r>
      <w:r w:rsidR="0006280E">
        <w:t>W</w:t>
      </w:r>
      <w:r>
        <w:t>hen Jesus arose to destroy all the idolatry of Egypt with ten plagues</w:t>
      </w:r>
      <w:r w:rsidR="0006280E">
        <w:t>,</w:t>
      </w:r>
      <w:r w:rsidR="000D4125">
        <w:t xml:space="preserve"> He </w:t>
      </w:r>
      <w:r w:rsidR="00CD061C">
        <w:t>consecrated</w:t>
      </w:r>
      <w:r w:rsidR="000D4125">
        <w:t xml:space="preserve"> His Father’s name</w:t>
      </w:r>
      <w:r w:rsidR="0039769D">
        <w:t xml:space="preserve">; that name which the Father Himself consecrated </w:t>
      </w:r>
      <w:r w:rsidR="00695D57">
        <w:t xml:space="preserve">to Moses </w:t>
      </w:r>
      <w:r w:rsidR="0039769D">
        <w:t>at the bu</w:t>
      </w:r>
      <w:r w:rsidR="00695D57">
        <w:t>rning bush</w:t>
      </w:r>
      <w:r w:rsidR="000D4125">
        <w:t xml:space="preserve">.  Now, He comes in heavenly reality to accomplish with absolute finality, what He revealed in patterns </w:t>
      </w:r>
      <w:r w:rsidR="0088091B">
        <w:t xml:space="preserve">and types </w:t>
      </w:r>
      <w:r w:rsidR="000D4125">
        <w:t xml:space="preserve">nearly 3,500 years ago.  He </w:t>
      </w:r>
      <w:r w:rsidR="00CD061C">
        <w:t>consecrated</w:t>
      </w:r>
      <w:r w:rsidR="000D4125">
        <w:t xml:space="preserve"> His Father’s name.  That means that all the kingdoms of this world, all the kingdoms of darkness, all the kingdoms of evil will now be destroyed.  All these worldly idols are exposed for what they really are: death.  Only the Father, is </w:t>
      </w:r>
      <w:r w:rsidR="00CD061C">
        <w:t>consecrated</w:t>
      </w:r>
      <w:r w:rsidR="000D4125">
        <w:t xml:space="preserve"> as the true and living God, along with His Son and His Holy Spirit.</w:t>
      </w:r>
    </w:p>
    <w:p w:rsidR="000D4125" w:rsidRDefault="000D4125" w:rsidP="003336B1">
      <w:r>
        <w:rPr>
          <w:noProof/>
        </w:rPr>
        <w:t>What does it mean, “</w:t>
      </w:r>
      <w:r>
        <w:t>Your kingdom came?”  When Jesus brought the Israelites out into Sinai, a new kingdom was established: for where the king is, there is the kingdom also.  Now, in His Incarnation</w:t>
      </w:r>
      <w:r w:rsidR="00A72608">
        <w:t>, the kingdom of God is here, and it is with us to this very day, because Jesus</w:t>
      </w:r>
      <w:r w:rsidR="009E7024">
        <w:t>,</w:t>
      </w:r>
      <w:r w:rsidR="00A72608">
        <w:t xml:space="preserve"> the King dwells in our hearts.  </w:t>
      </w:r>
      <w:r w:rsidR="00646DF0">
        <w:t xml:space="preserve">The power of the Spirit has made this effectual since Pentecost, 33 AD.  </w:t>
      </w:r>
      <w:r w:rsidR="003336B1">
        <w:t>Please don’t take this</w:t>
      </w:r>
      <w:r w:rsidR="00A72608">
        <w:t xml:space="preserve"> as a figure of speech.  It is not a figure of speech.  It is a mysterious reality.</w:t>
      </w:r>
    </w:p>
    <w:p w:rsidR="00A72608" w:rsidRDefault="00A72608" w:rsidP="00A646D5">
      <w:r>
        <w:rPr>
          <w:noProof/>
        </w:rPr>
        <w:t>What does it mean, “</w:t>
      </w:r>
      <w:r>
        <w:t xml:space="preserve">Your will was </w:t>
      </w:r>
      <w:r w:rsidR="003F1B4F">
        <w:t>begotten</w:t>
      </w:r>
      <w:r>
        <w:t>?”  At Sinai</w:t>
      </w:r>
      <w:r w:rsidR="009E7024">
        <w:t>,</w:t>
      </w:r>
      <w:r>
        <w:t xml:space="preserve"> Jesus gives the Law of freedom, and begins those painful lessons</w:t>
      </w:r>
      <w:r w:rsidR="00A646D5">
        <w:t xml:space="preserve"> of the Law. </w:t>
      </w:r>
      <w:r>
        <w:t xml:space="preserve"> </w:t>
      </w:r>
      <w:r w:rsidR="00A646D5">
        <w:t>T</w:t>
      </w:r>
      <w:r>
        <w:t>here is nothing more important than doing the will of God.</w:t>
      </w:r>
      <w:r w:rsidR="009E7024">
        <w:rPr>
          <w:rStyle w:val="EndnoteReference"/>
        </w:rPr>
        <w:endnoteReference w:id="6"/>
      </w:r>
      <w:r>
        <w:t xml:space="preserve">  Now, at His birth, He </w:t>
      </w:r>
      <w:r w:rsidR="00A646D5">
        <w:t>begins to make</w:t>
      </w:r>
      <w:r>
        <w:t xml:space="preserve"> possible what man cannot do by works, but only by faith.  </w:t>
      </w:r>
      <w:r w:rsidR="00866C2C">
        <w:t>My meat is to do the will of Him that sent me.</w:t>
      </w:r>
      <w:r w:rsidR="00866C2C">
        <w:rPr>
          <w:rStyle w:val="EndnoteReference"/>
        </w:rPr>
        <w:endnoteReference w:id="7"/>
      </w:r>
      <w:r w:rsidR="00866C2C">
        <w:t xml:space="preserve">”  </w:t>
      </w:r>
      <w:r>
        <w:t>“I have come to do Your will.</w:t>
      </w:r>
      <w:r w:rsidR="00866C2C">
        <w:rPr>
          <w:rStyle w:val="EndnoteReference"/>
        </w:rPr>
        <w:endnoteReference w:id="8"/>
      </w:r>
      <w:r>
        <w:t xml:space="preserve">”  </w:t>
      </w:r>
      <w:r w:rsidR="0068348E">
        <w:t>Now, instead of being crushed under the Law, by works of the Law; we build on our Cornerstone, on the Fulfillment of the Law, by faith; as the Law shapes us into living stones for the temple of God, the body of Christ.</w:t>
      </w:r>
      <w:r w:rsidR="00695D57">
        <w:t xml:space="preserve">  Jesus is the will of God: we follow Him.</w:t>
      </w:r>
    </w:p>
    <w:p w:rsidR="005621F2" w:rsidRDefault="0066192A" w:rsidP="00EE6982">
      <w:pPr>
        <w:rPr>
          <w:noProof/>
        </w:rPr>
      </w:pPr>
      <w:r>
        <w:rPr>
          <w:noProof/>
        </w:rPr>
        <w:lastRenderedPageBreak/>
        <w:t>What does it mean, “</w:t>
      </w:r>
      <w:r>
        <w:t xml:space="preserve">As in heaven, also on the earth?”  It means that all the eternal </w:t>
      </w:r>
      <w:r>
        <w:rPr>
          <w:noProof/>
        </w:rPr>
        <w:t>heavenly realities, which were in existence long before</w:t>
      </w:r>
      <w:r>
        <w:rPr>
          <w:rStyle w:val="EndnoteReference"/>
          <w:noProof/>
        </w:rPr>
        <w:endnoteReference w:id="9"/>
      </w:r>
      <w:r>
        <w:rPr>
          <w:noProof/>
        </w:rPr>
        <w:t xml:space="preserve"> Moses ever constructed the mysterious pattern of them; these</w:t>
      </w:r>
      <w:r w:rsidR="00EE6982">
        <w:rPr>
          <w:noProof/>
        </w:rPr>
        <w:t xml:space="preserve"> have now be</w:t>
      </w:r>
      <w:r w:rsidR="00695D57">
        <w:rPr>
          <w:noProof/>
        </w:rPr>
        <w:t xml:space="preserve">en proclaimed as eternal </w:t>
      </w:r>
      <w:r w:rsidR="00EE6982">
        <w:rPr>
          <w:noProof/>
        </w:rPr>
        <w:t>earthly realities</w:t>
      </w:r>
      <w:r>
        <w:rPr>
          <w:noProof/>
        </w:rPr>
        <w:t xml:space="preserve"> in Christ.  The </w:t>
      </w:r>
      <w:r w:rsidR="00695D57">
        <w:rPr>
          <w:noProof/>
        </w:rPr>
        <w:t>consecrat</w:t>
      </w:r>
      <w:r>
        <w:rPr>
          <w:noProof/>
        </w:rPr>
        <w:t>i</w:t>
      </w:r>
      <w:r w:rsidR="00695D57">
        <w:rPr>
          <w:noProof/>
        </w:rPr>
        <w:t>o</w:t>
      </w:r>
      <w:r>
        <w:rPr>
          <w:noProof/>
        </w:rPr>
        <w:t xml:space="preserve">n, the kingdom, and the will are now firmly </w:t>
      </w:r>
      <w:r w:rsidR="00695D57">
        <w:rPr>
          <w:noProof/>
        </w:rPr>
        <w:t>announced</w:t>
      </w:r>
      <w:r>
        <w:rPr>
          <w:noProof/>
        </w:rPr>
        <w:t xml:space="preserve"> as earthly realities, as well as </w:t>
      </w:r>
      <w:r w:rsidR="00EE6982">
        <w:rPr>
          <w:noProof/>
        </w:rPr>
        <w:t>continu</w:t>
      </w:r>
      <w:r>
        <w:rPr>
          <w:noProof/>
        </w:rPr>
        <w:t>ing heavenly realities.</w:t>
      </w:r>
      <w:r w:rsidR="00695D57">
        <w:rPr>
          <w:noProof/>
        </w:rPr>
        <w:t xml:space="preserve">  Satan has never been in charge: it only seemed that way.</w:t>
      </w:r>
    </w:p>
    <w:p w:rsidR="0066192A" w:rsidRDefault="0066192A" w:rsidP="009E7024">
      <w:r>
        <w:rPr>
          <w:noProof/>
        </w:rPr>
        <w:t>What does it mean, “</w:t>
      </w:r>
      <w:r>
        <w:t xml:space="preserve">You gave us our bread today?”  It means </w:t>
      </w:r>
      <w:r w:rsidR="00DF6A6E">
        <w:t xml:space="preserve">that </w:t>
      </w:r>
      <w:r>
        <w:t>the real manna now nourishes us in the Communion,</w:t>
      </w:r>
      <w:r w:rsidR="003336B1">
        <w:t xml:space="preserve"> making us more and more Christ-</w:t>
      </w:r>
      <w:r>
        <w:t xml:space="preserve">like as we receive </w:t>
      </w:r>
      <w:r w:rsidR="009E7024">
        <w:t>the Communion</w:t>
      </w:r>
      <w:r>
        <w:t xml:space="preserve"> in faith.</w:t>
      </w:r>
      <w:r w:rsidR="00EE6982">
        <w:rPr>
          <w:rStyle w:val="EndnoteReference"/>
        </w:rPr>
        <w:endnoteReference w:id="10"/>
      </w:r>
    </w:p>
    <w:p w:rsidR="0066192A" w:rsidRDefault="00DF6A6E" w:rsidP="00DF6A6E">
      <w:r>
        <w:rPr>
          <w:noProof/>
        </w:rPr>
        <w:t>What does it mean, “</w:t>
      </w:r>
      <w:r>
        <w:t>You forgave our debts; as also, we forgive</w:t>
      </w:r>
      <w:r w:rsidRPr="00CF4DB3">
        <w:t xml:space="preserve"> </w:t>
      </w:r>
      <w:r>
        <w:t>our debtors.”  It means that having been redeemed from our sins in Egypt, if we wish to be saved to eternal life in the heavenly Holy Land, we must live in faith to the Law: we may not be slaves to any but God; we may not put our human neighbors in any bondage.</w:t>
      </w:r>
    </w:p>
    <w:p w:rsidR="00DF6A6E" w:rsidRDefault="00DF6A6E" w:rsidP="00AD20A2">
      <w:r>
        <w:rPr>
          <w:noProof/>
        </w:rPr>
        <w:t>What does it mean, “</w:t>
      </w:r>
      <w:r>
        <w:t xml:space="preserve">You </w:t>
      </w:r>
      <w:r w:rsidR="007C60E2">
        <w:t xml:space="preserve">could </w:t>
      </w:r>
      <w:r>
        <w:t xml:space="preserve">not </w:t>
      </w:r>
      <w:r w:rsidR="007C60E2">
        <w:t xml:space="preserve">have </w:t>
      </w:r>
      <w:r>
        <w:t>led us</w:t>
      </w:r>
      <w:r w:rsidRPr="00CF4DB3">
        <w:t xml:space="preserve"> </w:t>
      </w:r>
      <w:r>
        <w:t xml:space="preserve">into </w:t>
      </w:r>
      <w:r w:rsidR="007C0045">
        <w:t>peril</w:t>
      </w:r>
      <w:r>
        <w:t xml:space="preserve">?”  The calamities we suffered </w:t>
      </w:r>
      <w:r w:rsidR="00AD20A2">
        <w:t xml:space="preserve">for forty years at Sinai, which were </w:t>
      </w:r>
      <w:r>
        <w:t>due only to our own sin, did not bring us to a complete end.</w:t>
      </w:r>
      <w:r w:rsidR="009E7024">
        <w:rPr>
          <w:rStyle w:val="EndnoteReference"/>
        </w:rPr>
        <w:endnoteReference w:id="11"/>
      </w:r>
      <w:r>
        <w:t xml:space="preserve">  Even ou</w:t>
      </w:r>
      <w:r w:rsidR="00BD5BF5">
        <w:t>r stubbornness did not exhaust Y</w:t>
      </w:r>
      <w:r>
        <w:t xml:space="preserve">our mercy then, and it will not </w:t>
      </w:r>
      <w:r w:rsidR="00AD20A2">
        <w:t xml:space="preserve">exhaust </w:t>
      </w:r>
      <w:r w:rsidR="00BD5BF5">
        <w:t>Y</w:t>
      </w:r>
      <w:r w:rsidR="00AD20A2">
        <w:t>our mercy now, in Christ.</w:t>
      </w:r>
    </w:p>
    <w:p w:rsidR="00AD20A2" w:rsidRDefault="00AD20A2" w:rsidP="00AD20A2">
      <w:r>
        <w:rPr>
          <w:noProof/>
        </w:rPr>
        <w:t>What does it mean, “</w:t>
      </w:r>
      <w:r w:rsidR="007C0045">
        <w:t>even so You delivered us from the evil</w:t>
      </w:r>
      <w:r>
        <w:t>?”  The evil of our own invention did not thwart the majesty of Your power: not then, not now, not ever.  You delivered us in spite of ourselves, and in spite of all the dangerous evil around us.</w:t>
      </w:r>
    </w:p>
    <w:p w:rsidR="00AD20A2" w:rsidRDefault="00AD20A2" w:rsidP="00A646D5">
      <w:r>
        <w:t xml:space="preserve">And the reason for all this glorious bounty is simply, </w:t>
      </w:r>
      <w:r>
        <w:rPr>
          <w:rStyle w:val="text"/>
        </w:rPr>
        <w:t>“Because, the kingdom, the power, and the Glory</w:t>
      </w:r>
      <w:r w:rsidRPr="00766DFF">
        <w:rPr>
          <w:rStyle w:val="text"/>
        </w:rPr>
        <w:t xml:space="preserve"> </w:t>
      </w:r>
      <w:r>
        <w:rPr>
          <w:rStyle w:val="text"/>
        </w:rPr>
        <w:t xml:space="preserve">all </w:t>
      </w:r>
      <w:r w:rsidR="00A646D5">
        <w:rPr>
          <w:rStyle w:val="text"/>
        </w:rPr>
        <w:t>ar</w:t>
      </w:r>
      <w:r>
        <w:rPr>
          <w:rStyle w:val="text"/>
        </w:rPr>
        <w:t>e from You, into the ages.  Amen.”</w:t>
      </w:r>
    </w:p>
    <w:p w:rsidR="00AD20A2" w:rsidRDefault="00AD20A2" w:rsidP="00AD20A2">
      <w:pPr>
        <w:rPr>
          <w:noProof/>
        </w:rPr>
      </w:pPr>
      <w:r>
        <w:rPr>
          <w:noProof/>
        </w:rPr>
        <w:t>Our heavenly Father has one simple lesson, both in Exodus and Incarnation: to teach us to be the sort of forgiving persons that Jesus</w:t>
      </w:r>
      <w:r w:rsidR="003336B1">
        <w:rPr>
          <w:noProof/>
        </w:rPr>
        <w:t xml:space="preserve"> is</w:t>
      </w:r>
      <w:r>
        <w:rPr>
          <w:noProof/>
        </w:rPr>
        <w:t>, without which we cannot spend eternity with Him</w:t>
      </w:r>
      <w:r w:rsidR="000D57E1">
        <w:rPr>
          <w:noProof/>
        </w:rPr>
        <w:t>.</w:t>
      </w:r>
    </w:p>
    <w:p w:rsidR="000D57E1" w:rsidRDefault="000D57E1" w:rsidP="00AD20A2">
      <w:pPr>
        <w:rPr>
          <w:noProof/>
        </w:rPr>
      </w:pPr>
      <w:r>
        <w:rPr>
          <w:noProof/>
        </w:rPr>
        <w:t>Christ is Born.  Glorify Him.</w:t>
      </w:r>
    </w:p>
    <w:p w:rsidR="00C31F35" w:rsidRPr="003F1B4F" w:rsidRDefault="00A646D5" w:rsidP="003F1B4F">
      <w:pPr>
        <w:pStyle w:val="Heading3"/>
        <w:shd w:val="clear" w:color="auto" w:fill="auto"/>
        <w:rPr>
          <w:color w:val="auto"/>
        </w:rPr>
      </w:pPr>
      <w:r w:rsidRPr="003F1B4F">
        <w:rPr>
          <w:color w:val="auto"/>
        </w:rPr>
        <w:t xml:space="preserve">The </w:t>
      </w:r>
      <w:r w:rsidR="00207FD1" w:rsidRPr="003F1B4F">
        <w:rPr>
          <w:color w:val="auto"/>
        </w:rPr>
        <w:t>Prayer</w:t>
      </w:r>
    </w:p>
    <w:p w:rsidR="00207FD1" w:rsidRDefault="00207FD1" w:rsidP="00207FD1">
      <w:r w:rsidRPr="00A0675F">
        <w:lastRenderedPageBreak/>
        <w:t>Πάτερ</w:t>
      </w:r>
      <w:r>
        <w:t xml:space="preserve"> </w:t>
      </w:r>
      <w:r w:rsidRPr="00A0675F">
        <w:t>ἡμῶν</w:t>
      </w:r>
      <w:r>
        <w:t xml:space="preserve"> </w:t>
      </w:r>
      <w:r w:rsidRPr="00A0675F">
        <w:t>ὁ</w:t>
      </w:r>
      <w:r>
        <w:t xml:space="preserve"> </w:t>
      </w:r>
      <w:r w:rsidRPr="00A0675F">
        <w:t>ἐν</w:t>
      </w:r>
      <w:r>
        <w:t xml:space="preserve"> </w:t>
      </w:r>
      <w:r w:rsidRPr="00A0675F">
        <w:t>τοῖς</w:t>
      </w:r>
      <w:r>
        <w:t xml:space="preserve"> </w:t>
      </w:r>
      <w:r w:rsidRPr="00A0675F">
        <w:t>οὐρανοῖ</w:t>
      </w:r>
      <w:r>
        <w:t>ς,</w:t>
      </w:r>
    </w:p>
    <w:p w:rsidR="00207FD1" w:rsidRDefault="00207FD1" w:rsidP="00A646D5">
      <w:pPr>
        <w:rPr>
          <w:lang w:val="el-GR"/>
        </w:rPr>
      </w:pPr>
      <w:r w:rsidRPr="006C2C74">
        <w:rPr>
          <w:rFonts w:cs="Times New Roman"/>
          <w:lang w:val="el-GR"/>
        </w:rPr>
        <w:t>Ἁ</w:t>
      </w:r>
      <w:r w:rsidRPr="006C2C74">
        <w:rPr>
          <w:lang w:val="el-GR"/>
        </w:rPr>
        <w:t>γιασθήτω τὸ ὄνομά σου</w:t>
      </w:r>
      <w:r w:rsidR="007D5C65">
        <w:rPr>
          <w:lang w:val="el-GR"/>
        </w:rPr>
        <w:t>;</w:t>
      </w:r>
      <w:r w:rsidRPr="006C2C74">
        <w:rPr>
          <w:lang w:val="el-GR"/>
        </w:rPr>
        <w:t xml:space="preserve">  </w:t>
      </w:r>
      <w:r>
        <w:rPr>
          <w:rFonts w:cs="Times New Roman"/>
          <w:lang w:val="el-GR"/>
        </w:rPr>
        <w:t>Ἐ</w:t>
      </w:r>
      <w:r w:rsidRPr="00FD7DE1">
        <w:rPr>
          <w:lang w:val="el-GR"/>
        </w:rPr>
        <w:t>λθέτω</w:t>
      </w:r>
      <w:r>
        <w:rPr>
          <w:lang w:val="el-GR"/>
        </w:rPr>
        <w:t xml:space="preserve"> </w:t>
      </w:r>
      <w:r w:rsidRPr="00FD7DE1">
        <w:rPr>
          <w:lang w:val="el-GR"/>
        </w:rPr>
        <w:t>ἡ</w:t>
      </w:r>
      <w:r>
        <w:rPr>
          <w:lang w:val="el-GR"/>
        </w:rPr>
        <w:t xml:space="preserve"> </w:t>
      </w:r>
      <w:r w:rsidRPr="00FD7DE1">
        <w:rPr>
          <w:lang w:val="el-GR"/>
        </w:rPr>
        <w:t>βασιλεία</w:t>
      </w:r>
      <w:r>
        <w:rPr>
          <w:lang w:val="el-GR"/>
        </w:rPr>
        <w:t xml:space="preserve"> </w:t>
      </w:r>
      <w:r w:rsidRPr="00FD7DE1">
        <w:rPr>
          <w:lang w:val="el-GR"/>
        </w:rPr>
        <w:t>σου</w:t>
      </w:r>
      <w:r w:rsidR="007D5C65">
        <w:rPr>
          <w:lang w:val="el-GR"/>
        </w:rPr>
        <w:t>;</w:t>
      </w:r>
      <w:r>
        <w:rPr>
          <w:lang w:val="el-GR"/>
        </w:rPr>
        <w:t xml:space="preserve">  </w:t>
      </w:r>
      <w:r>
        <w:rPr>
          <w:rFonts w:cs="Times New Roman"/>
          <w:lang w:val="el-GR"/>
        </w:rPr>
        <w:t>Γ</w:t>
      </w:r>
      <w:r w:rsidRPr="00FD7DE1">
        <w:rPr>
          <w:lang w:val="el-GR"/>
        </w:rPr>
        <w:t>ενηθήτω</w:t>
      </w:r>
      <w:r>
        <w:rPr>
          <w:lang w:val="el-GR"/>
        </w:rPr>
        <w:t xml:space="preserve"> </w:t>
      </w:r>
      <w:r w:rsidRPr="00FD7DE1">
        <w:rPr>
          <w:lang w:val="el-GR"/>
        </w:rPr>
        <w:t>τὸ</w:t>
      </w:r>
      <w:r>
        <w:rPr>
          <w:lang w:val="el-GR"/>
        </w:rPr>
        <w:t xml:space="preserve"> </w:t>
      </w:r>
      <w:r w:rsidRPr="00FD7DE1">
        <w:rPr>
          <w:lang w:val="el-GR"/>
        </w:rPr>
        <w:t>θέλημά</w:t>
      </w:r>
      <w:r>
        <w:rPr>
          <w:lang w:val="el-GR"/>
        </w:rPr>
        <w:t xml:space="preserve"> </w:t>
      </w:r>
      <w:r w:rsidRPr="00FD7DE1">
        <w:rPr>
          <w:lang w:val="el-GR"/>
        </w:rPr>
        <w:t>σου</w:t>
      </w:r>
      <w:r w:rsidR="007D5C65">
        <w:rPr>
          <w:lang w:val="el-GR"/>
        </w:rPr>
        <w:t>;</w:t>
      </w:r>
      <w:r>
        <w:rPr>
          <w:lang w:val="el-GR"/>
        </w:rPr>
        <w:t xml:space="preserve">  </w:t>
      </w:r>
      <w:r w:rsidR="00A646D5">
        <w:rPr>
          <w:rFonts w:cs="Times New Roman"/>
          <w:lang w:val="el-GR"/>
        </w:rPr>
        <w:t>ὡ</w:t>
      </w:r>
      <w:r w:rsidRPr="00FD7DE1">
        <w:rPr>
          <w:lang w:val="el-GR"/>
        </w:rPr>
        <w:t>ς</w:t>
      </w:r>
      <w:r>
        <w:rPr>
          <w:lang w:val="el-GR"/>
        </w:rPr>
        <w:t xml:space="preserve"> </w:t>
      </w:r>
      <w:r w:rsidRPr="00FD7DE1">
        <w:rPr>
          <w:lang w:val="el-GR"/>
        </w:rPr>
        <w:t>ἐν</w:t>
      </w:r>
      <w:r>
        <w:rPr>
          <w:lang w:val="el-GR"/>
        </w:rPr>
        <w:t xml:space="preserve"> </w:t>
      </w:r>
      <w:r w:rsidRPr="00FD7DE1">
        <w:rPr>
          <w:lang w:val="el-GR"/>
        </w:rPr>
        <w:t>οὐρανῷ</w:t>
      </w:r>
      <w:r>
        <w:rPr>
          <w:lang w:val="el-GR"/>
        </w:rPr>
        <w:t xml:space="preserve"> </w:t>
      </w:r>
      <w:r w:rsidRPr="00FD7DE1">
        <w:rPr>
          <w:lang w:val="el-GR"/>
        </w:rPr>
        <w:t>καὶ</w:t>
      </w:r>
      <w:r>
        <w:rPr>
          <w:lang w:val="el-GR"/>
        </w:rPr>
        <w:t xml:space="preserve"> </w:t>
      </w:r>
      <w:r w:rsidRPr="00FD7DE1">
        <w:rPr>
          <w:lang w:val="el-GR"/>
        </w:rPr>
        <w:t>ἐπὶ</w:t>
      </w:r>
      <w:r>
        <w:rPr>
          <w:lang w:val="el-GR"/>
        </w:rPr>
        <w:t xml:space="preserve"> </w:t>
      </w:r>
      <w:r w:rsidRPr="00FD7DE1">
        <w:rPr>
          <w:rStyle w:val="text"/>
          <w:lang w:val="el-GR"/>
        </w:rPr>
        <w:t>τ</w:t>
      </w:r>
      <w:r w:rsidRPr="00FD7DE1">
        <w:rPr>
          <w:lang w:val="el-GR"/>
        </w:rPr>
        <w:t>ῆ</w:t>
      </w:r>
      <w:r w:rsidRPr="00FD7DE1">
        <w:rPr>
          <w:rStyle w:val="text"/>
          <w:lang w:val="el-GR"/>
        </w:rPr>
        <w:t>ς</w:t>
      </w:r>
      <w:r>
        <w:rPr>
          <w:lang w:val="el-GR"/>
        </w:rPr>
        <w:t xml:space="preserve"> </w:t>
      </w:r>
      <w:r w:rsidRPr="00FD7DE1">
        <w:rPr>
          <w:lang w:val="el-GR"/>
        </w:rPr>
        <w:t>γῆς.</w:t>
      </w:r>
      <w:r w:rsidRPr="002D20C1">
        <w:rPr>
          <w:lang w:val="el-GR"/>
        </w:rPr>
        <w:t xml:space="preserve">  </w:t>
      </w:r>
      <w:r>
        <w:rPr>
          <w:rFonts w:cs="Times New Roman"/>
          <w:lang w:val="el-GR"/>
        </w:rPr>
        <w:t>Τ</w:t>
      </w:r>
      <w:r w:rsidRPr="00FD7DE1">
        <w:rPr>
          <w:lang w:val="el-GR"/>
        </w:rPr>
        <w:t>ὸν</w:t>
      </w:r>
      <w:r>
        <w:rPr>
          <w:lang w:val="el-GR"/>
        </w:rPr>
        <w:t xml:space="preserve"> </w:t>
      </w:r>
      <w:r w:rsidRPr="00FD7DE1">
        <w:rPr>
          <w:lang w:val="el-GR"/>
        </w:rPr>
        <w:t>ἄρτον</w:t>
      </w:r>
      <w:r>
        <w:rPr>
          <w:lang w:val="el-GR"/>
        </w:rPr>
        <w:t xml:space="preserve"> </w:t>
      </w:r>
      <w:r w:rsidRPr="00FD7DE1">
        <w:rPr>
          <w:lang w:val="el-GR"/>
        </w:rPr>
        <w:t>ἡμῶν</w:t>
      </w:r>
      <w:r>
        <w:rPr>
          <w:lang w:val="el-GR"/>
        </w:rPr>
        <w:t xml:space="preserve"> </w:t>
      </w:r>
      <w:r w:rsidRPr="00FD7DE1">
        <w:rPr>
          <w:lang w:val="el-GR"/>
        </w:rPr>
        <w:t>τὸν</w:t>
      </w:r>
      <w:r>
        <w:rPr>
          <w:lang w:val="el-GR"/>
        </w:rPr>
        <w:t xml:space="preserve"> </w:t>
      </w:r>
      <w:r w:rsidRPr="00FD7DE1">
        <w:rPr>
          <w:lang w:val="el-GR"/>
        </w:rPr>
        <w:t>ἐπιούσιον</w:t>
      </w:r>
      <w:r>
        <w:rPr>
          <w:lang w:val="el-GR"/>
        </w:rPr>
        <w:t xml:space="preserve"> </w:t>
      </w:r>
      <w:r w:rsidRPr="00FD7DE1">
        <w:rPr>
          <w:lang w:val="el-GR"/>
        </w:rPr>
        <w:t>δὸς</w:t>
      </w:r>
      <w:r>
        <w:rPr>
          <w:lang w:val="el-GR"/>
        </w:rPr>
        <w:t xml:space="preserve"> </w:t>
      </w:r>
      <w:r w:rsidRPr="00FD7DE1">
        <w:rPr>
          <w:lang w:val="el-GR"/>
        </w:rPr>
        <w:t>ἡμῖν</w:t>
      </w:r>
      <w:r>
        <w:rPr>
          <w:lang w:val="el-GR"/>
        </w:rPr>
        <w:t xml:space="preserve"> </w:t>
      </w:r>
      <w:r w:rsidRPr="00FD7DE1">
        <w:rPr>
          <w:lang w:val="el-GR"/>
        </w:rPr>
        <w:t>σήμερον.</w:t>
      </w:r>
      <w:r w:rsidRPr="00FE1B88">
        <w:rPr>
          <w:lang w:val="el-GR"/>
        </w:rPr>
        <w:t xml:space="preserve">  </w:t>
      </w:r>
      <w:r>
        <w:rPr>
          <w:rFonts w:cs="Times New Roman"/>
          <w:lang w:val="el-GR"/>
        </w:rPr>
        <w:t>Κ</w:t>
      </w:r>
      <w:r w:rsidRPr="00FD7DE1">
        <w:rPr>
          <w:lang w:val="el-GR"/>
        </w:rPr>
        <w:t>αὶ</w:t>
      </w:r>
      <w:r>
        <w:rPr>
          <w:lang w:val="el-GR"/>
        </w:rPr>
        <w:t xml:space="preserve"> </w:t>
      </w:r>
      <w:r w:rsidRPr="00FD7DE1">
        <w:rPr>
          <w:lang w:val="el-GR"/>
        </w:rPr>
        <w:t>ἄφες</w:t>
      </w:r>
      <w:r>
        <w:rPr>
          <w:lang w:val="el-GR"/>
        </w:rPr>
        <w:t xml:space="preserve"> </w:t>
      </w:r>
      <w:r w:rsidRPr="00FD7DE1">
        <w:rPr>
          <w:lang w:val="el-GR"/>
        </w:rPr>
        <w:t>ἡμῖν</w:t>
      </w:r>
      <w:r>
        <w:rPr>
          <w:lang w:val="el-GR"/>
        </w:rPr>
        <w:t xml:space="preserve"> </w:t>
      </w:r>
      <w:r w:rsidRPr="00FD7DE1">
        <w:rPr>
          <w:lang w:val="el-GR"/>
        </w:rPr>
        <w:t>τὰ</w:t>
      </w:r>
      <w:r>
        <w:rPr>
          <w:lang w:val="el-GR"/>
        </w:rPr>
        <w:t xml:space="preserve"> </w:t>
      </w:r>
      <w:r w:rsidRPr="00FD7DE1">
        <w:rPr>
          <w:lang w:val="el-GR"/>
        </w:rPr>
        <w:t>ὀφειλήματα</w:t>
      </w:r>
      <w:r>
        <w:rPr>
          <w:lang w:val="el-GR"/>
        </w:rPr>
        <w:t xml:space="preserve"> </w:t>
      </w:r>
      <w:r w:rsidRPr="00FD7DE1">
        <w:rPr>
          <w:lang w:val="el-GR"/>
        </w:rPr>
        <w:t>ἡμῶν,</w:t>
      </w:r>
      <w:r>
        <w:rPr>
          <w:lang w:val="el-GR"/>
        </w:rPr>
        <w:t xml:space="preserve"> </w:t>
      </w:r>
      <w:r w:rsidRPr="00FD7DE1">
        <w:rPr>
          <w:lang w:val="el-GR"/>
        </w:rPr>
        <w:t>ὡς</w:t>
      </w:r>
      <w:r>
        <w:rPr>
          <w:lang w:val="el-GR"/>
        </w:rPr>
        <w:t xml:space="preserve"> </w:t>
      </w:r>
      <w:r w:rsidRPr="00FD7DE1">
        <w:rPr>
          <w:lang w:val="el-GR"/>
        </w:rPr>
        <w:t>καὶ</w:t>
      </w:r>
      <w:r>
        <w:rPr>
          <w:lang w:val="el-GR"/>
        </w:rPr>
        <w:t xml:space="preserve"> </w:t>
      </w:r>
      <w:r w:rsidRPr="00FD7DE1">
        <w:rPr>
          <w:lang w:val="el-GR"/>
        </w:rPr>
        <w:t>ἡμεῖς</w:t>
      </w:r>
      <w:r>
        <w:rPr>
          <w:lang w:val="el-GR"/>
        </w:rPr>
        <w:t xml:space="preserve"> </w:t>
      </w:r>
      <w:r w:rsidRPr="00FD7DE1">
        <w:rPr>
          <w:lang w:val="el-GR"/>
        </w:rPr>
        <w:t>ἀφ</w:t>
      </w:r>
      <w:r>
        <w:rPr>
          <w:rFonts w:cs="Times New Roman"/>
          <w:lang w:val="el-GR"/>
        </w:rPr>
        <w:t>ίε</w:t>
      </w:r>
      <w:r w:rsidRPr="00FD7DE1">
        <w:rPr>
          <w:lang w:val="el-GR"/>
        </w:rPr>
        <w:t>μεν</w:t>
      </w:r>
      <w:r>
        <w:rPr>
          <w:lang w:val="el-GR"/>
        </w:rPr>
        <w:t xml:space="preserve"> </w:t>
      </w:r>
      <w:r w:rsidRPr="00FD7DE1">
        <w:rPr>
          <w:lang w:val="el-GR"/>
        </w:rPr>
        <w:t>τοῖς</w:t>
      </w:r>
      <w:r>
        <w:rPr>
          <w:lang w:val="el-GR"/>
        </w:rPr>
        <w:t xml:space="preserve"> </w:t>
      </w:r>
      <w:r w:rsidRPr="00FD7DE1">
        <w:rPr>
          <w:lang w:val="el-GR"/>
        </w:rPr>
        <w:t>ὀφειλέταις</w:t>
      </w:r>
      <w:r>
        <w:rPr>
          <w:lang w:val="el-GR"/>
        </w:rPr>
        <w:t xml:space="preserve"> </w:t>
      </w:r>
      <w:r w:rsidRPr="00FD7DE1">
        <w:rPr>
          <w:lang w:val="el-GR"/>
        </w:rPr>
        <w:t>ἡμῶν</w:t>
      </w:r>
      <w:r w:rsidR="00D63EF5" w:rsidRPr="00D63EF5">
        <w:rPr>
          <w:lang w:val="el-GR"/>
        </w:rPr>
        <w:t>.</w:t>
      </w:r>
      <w:r w:rsidRPr="00FE1B88">
        <w:rPr>
          <w:lang w:val="el-GR"/>
        </w:rPr>
        <w:t xml:space="preserve">  </w:t>
      </w:r>
      <w:r>
        <w:rPr>
          <w:rFonts w:cs="Times New Roman"/>
          <w:lang w:val="el-GR"/>
        </w:rPr>
        <w:t>Κ</w:t>
      </w:r>
      <w:r w:rsidRPr="00FD7DE1">
        <w:rPr>
          <w:lang w:val="el-GR"/>
        </w:rPr>
        <w:t>αὶ</w:t>
      </w:r>
      <w:r>
        <w:rPr>
          <w:lang w:val="el-GR"/>
        </w:rPr>
        <w:t xml:space="preserve"> </w:t>
      </w:r>
      <w:r w:rsidRPr="00FD7DE1">
        <w:rPr>
          <w:lang w:val="el-GR"/>
        </w:rPr>
        <w:t>μὴ</w:t>
      </w:r>
      <w:r>
        <w:rPr>
          <w:lang w:val="el-GR"/>
        </w:rPr>
        <w:t xml:space="preserve"> </w:t>
      </w:r>
      <w:r w:rsidRPr="00FD7DE1">
        <w:rPr>
          <w:lang w:val="el-GR"/>
        </w:rPr>
        <w:t>εἰσενέγκῃς</w:t>
      </w:r>
      <w:r>
        <w:rPr>
          <w:lang w:val="el-GR"/>
        </w:rPr>
        <w:t xml:space="preserve"> </w:t>
      </w:r>
      <w:r w:rsidRPr="00FD7DE1">
        <w:rPr>
          <w:lang w:val="el-GR"/>
        </w:rPr>
        <w:t>ἡμᾶς</w:t>
      </w:r>
      <w:r>
        <w:rPr>
          <w:lang w:val="el-GR"/>
        </w:rPr>
        <w:t xml:space="preserve"> </w:t>
      </w:r>
      <w:r w:rsidRPr="00FD7DE1">
        <w:rPr>
          <w:lang w:val="el-GR"/>
        </w:rPr>
        <w:t>εἰς</w:t>
      </w:r>
      <w:r>
        <w:rPr>
          <w:lang w:val="el-GR"/>
        </w:rPr>
        <w:t xml:space="preserve"> </w:t>
      </w:r>
      <w:r w:rsidR="00D87295">
        <w:rPr>
          <w:lang w:val="el-GR"/>
        </w:rPr>
        <w:t>πειρασμόν</w:t>
      </w:r>
      <w:r w:rsidR="00D87295" w:rsidRPr="00D87295">
        <w:rPr>
          <w:lang w:val="el-GR"/>
        </w:rPr>
        <w:t>;</w:t>
      </w:r>
      <w:r>
        <w:rPr>
          <w:lang w:val="el-GR"/>
        </w:rPr>
        <w:t xml:space="preserve"> </w:t>
      </w:r>
      <w:r w:rsidRPr="00FD7DE1">
        <w:rPr>
          <w:lang w:val="el-GR"/>
        </w:rPr>
        <w:t>ἀλλὰ</w:t>
      </w:r>
      <w:r w:rsidR="00D87295" w:rsidRPr="00D87295">
        <w:rPr>
          <w:lang w:val="el-GR"/>
        </w:rPr>
        <w:t>,</w:t>
      </w:r>
      <w:r>
        <w:rPr>
          <w:lang w:val="el-GR"/>
        </w:rPr>
        <w:t xml:space="preserve"> </w:t>
      </w:r>
      <w:r w:rsidRPr="00FD7DE1">
        <w:rPr>
          <w:lang w:val="el-GR"/>
        </w:rPr>
        <w:t>ῥῦσαι</w:t>
      </w:r>
      <w:r>
        <w:rPr>
          <w:lang w:val="el-GR"/>
        </w:rPr>
        <w:t xml:space="preserve"> </w:t>
      </w:r>
      <w:r w:rsidRPr="00FD7DE1">
        <w:rPr>
          <w:lang w:val="el-GR"/>
        </w:rPr>
        <w:t>ἡμᾶς</w:t>
      </w:r>
      <w:r>
        <w:rPr>
          <w:lang w:val="el-GR"/>
        </w:rPr>
        <w:t xml:space="preserve"> </w:t>
      </w:r>
      <w:r w:rsidRPr="00FD7DE1">
        <w:rPr>
          <w:lang w:val="el-GR"/>
        </w:rPr>
        <w:t>ἀπὸ</w:t>
      </w:r>
      <w:r>
        <w:rPr>
          <w:lang w:val="el-GR"/>
        </w:rPr>
        <w:t xml:space="preserve"> </w:t>
      </w:r>
      <w:r w:rsidRPr="00FD7DE1">
        <w:rPr>
          <w:lang w:val="el-GR"/>
        </w:rPr>
        <w:t>τοῦ</w:t>
      </w:r>
      <w:r>
        <w:rPr>
          <w:lang w:val="el-GR"/>
        </w:rPr>
        <w:t xml:space="preserve"> </w:t>
      </w:r>
      <w:r w:rsidRPr="00FD7DE1">
        <w:rPr>
          <w:lang w:val="el-GR"/>
        </w:rPr>
        <w:t>πονηροῦ.</w:t>
      </w:r>
    </w:p>
    <w:p w:rsidR="00207FD1" w:rsidRPr="00F40A43" w:rsidRDefault="00207FD1" w:rsidP="00523B75">
      <w:pPr>
        <w:rPr>
          <w:lang w:val="el-GR"/>
        </w:rPr>
      </w:pPr>
      <w:r>
        <w:rPr>
          <w:rStyle w:val="text"/>
          <w:rFonts w:cs="Times New Roman"/>
          <w:lang w:val="el-GR"/>
        </w:rPr>
        <w:t>Ὅ</w:t>
      </w:r>
      <w:r w:rsidRPr="00FE1B88">
        <w:rPr>
          <w:rStyle w:val="text"/>
          <w:lang w:val="el-GR"/>
        </w:rPr>
        <w:t>τι σο</w:t>
      </w:r>
      <w:r w:rsidRPr="00FD7DE1">
        <w:rPr>
          <w:lang w:val="el-GR"/>
        </w:rPr>
        <w:t>ῦ</w:t>
      </w:r>
      <w:r>
        <w:rPr>
          <w:rStyle w:val="text"/>
          <w:lang w:val="el-GR"/>
        </w:rPr>
        <w:t xml:space="preserve"> </w:t>
      </w:r>
      <w:r>
        <w:rPr>
          <w:rStyle w:val="text"/>
          <w:rFonts w:cs="Times New Roman"/>
          <w:lang w:val="el-GR"/>
        </w:rPr>
        <w:t>ἐ</w:t>
      </w:r>
      <w:r w:rsidRPr="00FE1B88">
        <w:rPr>
          <w:rStyle w:val="text"/>
          <w:lang w:val="el-GR"/>
        </w:rPr>
        <w:t xml:space="preserve">στιν </w:t>
      </w:r>
      <w:r>
        <w:rPr>
          <w:rStyle w:val="text"/>
          <w:rFonts w:cs="Times New Roman"/>
          <w:lang w:val="el-GR"/>
        </w:rPr>
        <w:t>ἡ</w:t>
      </w:r>
      <w:r w:rsidRPr="00FE1B88">
        <w:rPr>
          <w:rStyle w:val="text"/>
          <w:lang w:val="el-GR"/>
        </w:rPr>
        <w:t xml:space="preserve"> βασιλε</w:t>
      </w:r>
      <w:r>
        <w:rPr>
          <w:rStyle w:val="text"/>
          <w:rFonts w:cs="Times New Roman"/>
          <w:lang w:val="el-GR"/>
        </w:rPr>
        <w:t>ί</w:t>
      </w:r>
      <w:r w:rsidRPr="00FE1B88">
        <w:rPr>
          <w:rStyle w:val="text"/>
          <w:lang w:val="el-GR"/>
        </w:rPr>
        <w:t>α κα</w:t>
      </w:r>
      <w:r w:rsidRPr="00FD7DE1">
        <w:rPr>
          <w:lang w:val="el-GR"/>
        </w:rPr>
        <w:t>ὶ</w:t>
      </w:r>
      <w:r w:rsidRPr="00FE1B88">
        <w:rPr>
          <w:rStyle w:val="text"/>
          <w:lang w:val="el-GR"/>
        </w:rPr>
        <w:t xml:space="preserve"> </w:t>
      </w:r>
      <w:r>
        <w:rPr>
          <w:rStyle w:val="text"/>
          <w:rFonts w:cs="Times New Roman"/>
          <w:lang w:val="el-GR"/>
        </w:rPr>
        <w:t>ἡ</w:t>
      </w:r>
      <w:r w:rsidRPr="00FE1B88">
        <w:rPr>
          <w:rStyle w:val="text"/>
          <w:lang w:val="el-GR"/>
        </w:rPr>
        <w:t xml:space="preserve"> δ</w:t>
      </w:r>
      <w:r>
        <w:rPr>
          <w:rStyle w:val="text"/>
          <w:rFonts w:cs="Times New Roman"/>
          <w:lang w:val="el-GR"/>
        </w:rPr>
        <w:t>ύ</w:t>
      </w:r>
      <w:r w:rsidRPr="00FE1B88">
        <w:rPr>
          <w:rStyle w:val="text"/>
          <w:lang w:val="el-GR"/>
        </w:rPr>
        <w:t>ναμις κα</w:t>
      </w:r>
      <w:r w:rsidRPr="00FD7DE1">
        <w:rPr>
          <w:lang w:val="el-GR"/>
        </w:rPr>
        <w:t>ὶ</w:t>
      </w:r>
      <w:r w:rsidRPr="00FE1B88">
        <w:rPr>
          <w:rStyle w:val="text"/>
          <w:lang w:val="el-GR"/>
        </w:rPr>
        <w:t xml:space="preserve"> </w:t>
      </w:r>
      <w:r>
        <w:rPr>
          <w:rStyle w:val="text"/>
          <w:rFonts w:cs="Times New Roman"/>
          <w:lang w:val="el-GR"/>
        </w:rPr>
        <w:t>ἡ</w:t>
      </w:r>
      <w:r w:rsidRPr="00FE1B88">
        <w:rPr>
          <w:rStyle w:val="text"/>
          <w:lang w:val="el-GR"/>
        </w:rPr>
        <w:t xml:space="preserve"> δ</w:t>
      </w:r>
      <w:r>
        <w:rPr>
          <w:rStyle w:val="text"/>
          <w:rFonts w:cs="Times New Roman"/>
          <w:lang w:val="el-GR"/>
        </w:rPr>
        <w:t>ό</w:t>
      </w:r>
      <w:r w:rsidRPr="00FE1B88">
        <w:rPr>
          <w:rStyle w:val="text"/>
          <w:lang w:val="el-GR"/>
        </w:rPr>
        <w:t>ξα ε</w:t>
      </w:r>
      <w:r w:rsidRPr="00FD7DE1">
        <w:rPr>
          <w:lang w:val="el-GR"/>
        </w:rPr>
        <w:t>ἰ</w:t>
      </w:r>
      <w:r w:rsidRPr="00FE1B88">
        <w:rPr>
          <w:rStyle w:val="text"/>
          <w:lang w:val="el-GR"/>
        </w:rPr>
        <w:t>ς το</w:t>
      </w:r>
      <w:r>
        <w:rPr>
          <w:rStyle w:val="text"/>
          <w:rFonts w:cs="Times New Roman"/>
          <w:lang w:val="el-GR"/>
        </w:rPr>
        <w:t>ὺ</w:t>
      </w:r>
      <w:r w:rsidRPr="00FE1B88">
        <w:rPr>
          <w:rStyle w:val="text"/>
          <w:lang w:val="el-GR"/>
        </w:rPr>
        <w:t>ς α</w:t>
      </w:r>
      <w:r w:rsidRPr="00FD7DE1">
        <w:rPr>
          <w:lang w:val="el-GR"/>
        </w:rPr>
        <w:t>ἰ</w:t>
      </w:r>
      <w:r>
        <w:rPr>
          <w:rFonts w:cs="Times New Roman"/>
          <w:lang w:val="el-GR"/>
        </w:rPr>
        <w:t>ῶ</w:t>
      </w:r>
      <w:r w:rsidRPr="00FE1B88">
        <w:rPr>
          <w:rStyle w:val="text"/>
          <w:lang w:val="el-GR"/>
        </w:rPr>
        <w:t xml:space="preserve">νας.  </w:t>
      </w:r>
      <w:r>
        <w:rPr>
          <w:rStyle w:val="text"/>
          <w:rFonts w:cs="Times New Roman"/>
          <w:lang w:val="el-GR"/>
        </w:rPr>
        <w:t>Ἀ</w:t>
      </w:r>
      <w:r w:rsidRPr="00FE1B88">
        <w:rPr>
          <w:rStyle w:val="text"/>
          <w:lang w:val="el-GR"/>
        </w:rPr>
        <w:t>μ</w:t>
      </w:r>
      <w:r>
        <w:rPr>
          <w:rStyle w:val="text"/>
          <w:rFonts w:cs="Times New Roman"/>
          <w:lang w:val="el-GR"/>
        </w:rPr>
        <w:t>ή</w:t>
      </w:r>
      <w:r w:rsidRPr="00FE1B88">
        <w:rPr>
          <w:rStyle w:val="text"/>
          <w:lang w:val="el-GR"/>
        </w:rPr>
        <w:t>ν</w:t>
      </w:r>
      <w:r w:rsidRPr="00F40A43">
        <w:rPr>
          <w:rStyle w:val="text"/>
          <w:lang w:val="el-GR"/>
        </w:rPr>
        <w:t>.</w:t>
      </w:r>
    </w:p>
    <w:p w:rsidR="00E5180F" w:rsidRPr="00207FD1" w:rsidRDefault="00207FD1" w:rsidP="00523B75">
      <w:pPr>
        <w:rPr>
          <w:rFonts w:ascii="Trebuchet MS" w:hAnsi="Trebuchet MS"/>
          <w:sz w:val="36"/>
          <w:szCs w:val="36"/>
          <w:lang w:val="el-GR"/>
        </w:rPr>
      </w:pPr>
      <w:r>
        <w:rPr>
          <w:rFonts w:cs="Times New Roman"/>
          <w:lang w:val="el-GR"/>
        </w:rPr>
        <w:t>Ἐ</w:t>
      </w:r>
      <w:r w:rsidRPr="00FD7DE1">
        <w:rPr>
          <w:lang w:val="el-GR"/>
        </w:rPr>
        <w:t>ὰν</w:t>
      </w:r>
      <w:r w:rsidRPr="00F40A43">
        <w:rPr>
          <w:lang w:val="el-GR"/>
        </w:rPr>
        <w:t xml:space="preserve"> </w:t>
      </w:r>
      <w:r w:rsidRPr="00FD7DE1">
        <w:rPr>
          <w:lang w:val="el-GR"/>
        </w:rPr>
        <w:t>γὰρ</w:t>
      </w:r>
      <w:r w:rsidRPr="00F40A43">
        <w:rPr>
          <w:lang w:val="el-GR"/>
        </w:rPr>
        <w:t xml:space="preserve"> </w:t>
      </w:r>
      <w:r w:rsidRPr="00FD7DE1">
        <w:rPr>
          <w:lang w:val="el-GR"/>
        </w:rPr>
        <w:t>ἀφῆτε</w:t>
      </w:r>
      <w:r w:rsidRPr="00F40A43">
        <w:rPr>
          <w:lang w:val="el-GR"/>
        </w:rPr>
        <w:t xml:space="preserve"> </w:t>
      </w:r>
      <w:r w:rsidRPr="00FD7DE1">
        <w:rPr>
          <w:lang w:val="el-GR"/>
        </w:rPr>
        <w:t>τοῖς</w:t>
      </w:r>
      <w:r w:rsidRPr="00F40A43">
        <w:rPr>
          <w:lang w:val="el-GR"/>
        </w:rPr>
        <w:t xml:space="preserve"> </w:t>
      </w:r>
      <w:r w:rsidRPr="00FD7DE1">
        <w:rPr>
          <w:lang w:val="el-GR"/>
        </w:rPr>
        <w:t>ἀνθρώποις</w:t>
      </w:r>
      <w:r w:rsidRPr="00F40A43">
        <w:rPr>
          <w:lang w:val="el-GR"/>
        </w:rPr>
        <w:t xml:space="preserve"> </w:t>
      </w:r>
      <w:r w:rsidRPr="00FD7DE1">
        <w:rPr>
          <w:lang w:val="el-GR"/>
        </w:rPr>
        <w:t>τὰ</w:t>
      </w:r>
      <w:r w:rsidRPr="00F40A43">
        <w:rPr>
          <w:lang w:val="el-GR"/>
        </w:rPr>
        <w:t xml:space="preserve"> </w:t>
      </w:r>
      <w:r w:rsidRPr="00FD7DE1">
        <w:rPr>
          <w:lang w:val="el-GR"/>
        </w:rPr>
        <w:t>παραπτ</w:t>
      </w:r>
      <w:r>
        <w:rPr>
          <w:rFonts w:cs="Times New Roman"/>
          <w:lang w:val="el-GR"/>
        </w:rPr>
        <w:t>ῶ</w:t>
      </w:r>
      <w:r w:rsidRPr="00FD7DE1">
        <w:rPr>
          <w:lang w:val="el-GR"/>
        </w:rPr>
        <w:t>ματα</w:t>
      </w:r>
      <w:r w:rsidRPr="00F40A43">
        <w:rPr>
          <w:lang w:val="el-GR"/>
        </w:rPr>
        <w:t xml:space="preserve"> </w:t>
      </w:r>
      <w:r w:rsidRPr="00FD7DE1">
        <w:rPr>
          <w:lang w:val="el-GR"/>
        </w:rPr>
        <w:t>αὐτῶν</w:t>
      </w:r>
      <w:r w:rsidRPr="00F40A43">
        <w:rPr>
          <w:lang w:val="el-GR"/>
        </w:rPr>
        <w:t xml:space="preserve">, </w:t>
      </w:r>
      <w:r w:rsidRPr="00FD7DE1">
        <w:rPr>
          <w:lang w:val="el-GR"/>
        </w:rPr>
        <w:t>ἀφήσει</w:t>
      </w:r>
      <w:r w:rsidRPr="00F40A43">
        <w:rPr>
          <w:lang w:val="el-GR"/>
        </w:rPr>
        <w:t xml:space="preserve"> </w:t>
      </w:r>
      <w:r w:rsidRPr="00FD7DE1">
        <w:rPr>
          <w:lang w:val="el-GR"/>
        </w:rPr>
        <w:t>καὶ</w:t>
      </w:r>
      <w:r w:rsidRPr="00F40A43">
        <w:rPr>
          <w:lang w:val="el-GR"/>
        </w:rPr>
        <w:t xml:space="preserve"> </w:t>
      </w:r>
      <w:r w:rsidRPr="00FD7DE1">
        <w:rPr>
          <w:lang w:val="el-GR"/>
        </w:rPr>
        <w:t>ὑμῖν</w:t>
      </w:r>
      <w:r w:rsidR="00F65D58" w:rsidRPr="00F65D58">
        <w:rPr>
          <w:lang w:val="el-GR"/>
        </w:rPr>
        <w:t>,</w:t>
      </w:r>
      <w:r w:rsidRPr="00F40A43">
        <w:rPr>
          <w:lang w:val="el-GR"/>
        </w:rPr>
        <w:t xml:space="preserve"> </w:t>
      </w:r>
      <w:r w:rsidRPr="00FD7DE1">
        <w:rPr>
          <w:lang w:val="el-GR"/>
        </w:rPr>
        <w:t>ὁ</w:t>
      </w:r>
      <w:r w:rsidRPr="00F40A43">
        <w:rPr>
          <w:lang w:val="el-GR"/>
        </w:rPr>
        <w:t xml:space="preserve"> </w:t>
      </w:r>
      <w:r>
        <w:rPr>
          <w:rFonts w:cs="Times New Roman"/>
          <w:lang w:val="el-GR"/>
        </w:rPr>
        <w:t>Π</w:t>
      </w:r>
      <w:r w:rsidRPr="00FD7DE1">
        <w:rPr>
          <w:lang w:val="el-GR"/>
        </w:rPr>
        <w:t>ατὴρ</w:t>
      </w:r>
      <w:r w:rsidRPr="00F40A43">
        <w:rPr>
          <w:lang w:val="el-GR"/>
        </w:rPr>
        <w:t xml:space="preserve"> </w:t>
      </w:r>
      <w:r w:rsidRPr="00FD7DE1">
        <w:rPr>
          <w:lang w:val="el-GR"/>
        </w:rPr>
        <w:t>ὑμῶν</w:t>
      </w:r>
      <w:r w:rsidRPr="00F40A43">
        <w:rPr>
          <w:lang w:val="el-GR"/>
        </w:rPr>
        <w:t xml:space="preserve"> </w:t>
      </w:r>
      <w:r w:rsidRPr="00FD7DE1">
        <w:rPr>
          <w:lang w:val="el-GR"/>
        </w:rPr>
        <w:t>ὁ</w:t>
      </w:r>
      <w:r w:rsidRPr="00F40A43">
        <w:rPr>
          <w:lang w:val="el-GR"/>
        </w:rPr>
        <w:t xml:space="preserve"> </w:t>
      </w:r>
      <w:r w:rsidRPr="00FD7DE1">
        <w:rPr>
          <w:lang w:val="el-GR"/>
        </w:rPr>
        <w:t>οὐ</w:t>
      </w:r>
      <w:r>
        <w:rPr>
          <w:lang w:val="el-GR"/>
        </w:rPr>
        <w:t>ράνιος</w:t>
      </w:r>
      <w:r w:rsidRPr="00BD12B0">
        <w:rPr>
          <w:lang w:val="el-GR"/>
        </w:rPr>
        <w:t>.</w:t>
      </w:r>
      <w:r w:rsidRPr="00F40A43">
        <w:rPr>
          <w:lang w:val="el-GR"/>
        </w:rPr>
        <w:t xml:space="preserve">  </w:t>
      </w:r>
      <w:r>
        <w:rPr>
          <w:rFonts w:cs="Times New Roman"/>
          <w:lang w:val="el-GR"/>
        </w:rPr>
        <w:t>Ἐ</w:t>
      </w:r>
      <w:r w:rsidRPr="00FD7DE1">
        <w:rPr>
          <w:lang w:val="el-GR"/>
        </w:rPr>
        <w:t>ὰν</w:t>
      </w:r>
      <w:r w:rsidRPr="00F40A43">
        <w:rPr>
          <w:lang w:val="el-GR"/>
        </w:rPr>
        <w:t xml:space="preserve"> </w:t>
      </w:r>
      <w:r w:rsidRPr="00FD7DE1">
        <w:rPr>
          <w:lang w:val="el-GR"/>
        </w:rPr>
        <w:t>δὲ</w:t>
      </w:r>
      <w:r w:rsidRPr="00F40A43">
        <w:rPr>
          <w:lang w:val="el-GR"/>
        </w:rPr>
        <w:t xml:space="preserve"> </w:t>
      </w:r>
      <w:r w:rsidRPr="00FD7DE1">
        <w:rPr>
          <w:lang w:val="el-GR"/>
        </w:rPr>
        <w:t>μὴ</w:t>
      </w:r>
      <w:r w:rsidRPr="00F40A43">
        <w:rPr>
          <w:lang w:val="el-GR"/>
        </w:rPr>
        <w:t xml:space="preserve"> </w:t>
      </w:r>
      <w:r w:rsidRPr="00FD7DE1">
        <w:rPr>
          <w:lang w:val="el-GR"/>
        </w:rPr>
        <w:t>ἀφῆτε</w:t>
      </w:r>
      <w:r w:rsidRPr="00F40A43">
        <w:rPr>
          <w:lang w:val="el-GR"/>
        </w:rPr>
        <w:t xml:space="preserve"> </w:t>
      </w:r>
      <w:r w:rsidRPr="00FD7DE1">
        <w:rPr>
          <w:lang w:val="el-GR"/>
        </w:rPr>
        <w:t>τοῖς</w:t>
      </w:r>
      <w:r w:rsidRPr="00F40A43">
        <w:rPr>
          <w:lang w:val="el-GR"/>
        </w:rPr>
        <w:t xml:space="preserve"> </w:t>
      </w:r>
      <w:r w:rsidRPr="00FD7DE1">
        <w:rPr>
          <w:lang w:val="el-GR"/>
        </w:rPr>
        <w:t>ἀνθρώποις</w:t>
      </w:r>
      <w:r w:rsidRPr="00F40A43">
        <w:rPr>
          <w:lang w:val="el-GR"/>
        </w:rPr>
        <w:t xml:space="preserve"> </w:t>
      </w:r>
      <w:r w:rsidRPr="00FD7DE1">
        <w:rPr>
          <w:lang w:val="el-GR"/>
        </w:rPr>
        <w:t>τὰ</w:t>
      </w:r>
      <w:r w:rsidRPr="00F40A43">
        <w:rPr>
          <w:lang w:val="el-GR"/>
        </w:rPr>
        <w:t xml:space="preserve"> </w:t>
      </w:r>
      <w:r w:rsidRPr="00FD7DE1">
        <w:rPr>
          <w:lang w:val="el-GR"/>
        </w:rPr>
        <w:t>παραπτ</w:t>
      </w:r>
      <w:r>
        <w:rPr>
          <w:rFonts w:cs="Times New Roman"/>
          <w:lang w:val="el-GR"/>
        </w:rPr>
        <w:t>ῶ</w:t>
      </w:r>
      <w:r w:rsidRPr="00FD7DE1">
        <w:rPr>
          <w:lang w:val="el-GR"/>
        </w:rPr>
        <w:t>ματα</w:t>
      </w:r>
      <w:r w:rsidRPr="00F40A43">
        <w:rPr>
          <w:lang w:val="el-GR"/>
        </w:rPr>
        <w:t xml:space="preserve"> </w:t>
      </w:r>
      <w:r w:rsidRPr="00FD7DE1">
        <w:rPr>
          <w:lang w:val="el-GR"/>
        </w:rPr>
        <w:t>αὐτῶν</w:t>
      </w:r>
      <w:r w:rsidRPr="00F40A43">
        <w:rPr>
          <w:lang w:val="el-GR"/>
        </w:rPr>
        <w:t xml:space="preserve">, </w:t>
      </w:r>
      <w:r w:rsidRPr="00FD7DE1">
        <w:rPr>
          <w:lang w:val="el-GR"/>
        </w:rPr>
        <w:t>οὐδὲ</w:t>
      </w:r>
      <w:r w:rsidRPr="00F40A43">
        <w:rPr>
          <w:lang w:val="el-GR"/>
        </w:rPr>
        <w:t xml:space="preserve"> </w:t>
      </w:r>
      <w:r w:rsidRPr="00FD7DE1">
        <w:rPr>
          <w:lang w:val="el-GR"/>
        </w:rPr>
        <w:t>ὁ</w:t>
      </w:r>
      <w:r w:rsidRPr="00F40A43">
        <w:rPr>
          <w:lang w:val="el-GR"/>
        </w:rPr>
        <w:t xml:space="preserve"> </w:t>
      </w:r>
      <w:r>
        <w:rPr>
          <w:rFonts w:cs="Times New Roman"/>
          <w:lang w:val="el-GR"/>
        </w:rPr>
        <w:t>Π</w:t>
      </w:r>
      <w:r w:rsidRPr="00FD7DE1">
        <w:rPr>
          <w:lang w:val="el-GR"/>
        </w:rPr>
        <w:t>ατὴρ</w:t>
      </w:r>
      <w:r w:rsidRPr="00F40A43">
        <w:rPr>
          <w:lang w:val="el-GR"/>
        </w:rPr>
        <w:t xml:space="preserve"> </w:t>
      </w:r>
      <w:r w:rsidRPr="00FD7DE1">
        <w:rPr>
          <w:lang w:val="el-GR"/>
        </w:rPr>
        <w:t>ὑμῶν</w:t>
      </w:r>
      <w:r w:rsidRPr="00F40A43">
        <w:rPr>
          <w:lang w:val="el-GR"/>
        </w:rPr>
        <w:t xml:space="preserve"> </w:t>
      </w:r>
      <w:r w:rsidRPr="00FD7DE1">
        <w:rPr>
          <w:lang w:val="el-GR"/>
        </w:rPr>
        <w:t>ἀφήσει</w:t>
      </w:r>
      <w:r w:rsidRPr="00F40A43">
        <w:rPr>
          <w:lang w:val="el-GR"/>
        </w:rPr>
        <w:t xml:space="preserve"> </w:t>
      </w:r>
      <w:r w:rsidRPr="00FD7DE1">
        <w:rPr>
          <w:lang w:val="el-GR"/>
        </w:rPr>
        <w:t>τὰ</w:t>
      </w:r>
      <w:r w:rsidRPr="00F40A43">
        <w:rPr>
          <w:lang w:val="el-GR"/>
        </w:rPr>
        <w:t xml:space="preserve"> </w:t>
      </w:r>
      <w:r w:rsidRPr="00FD7DE1">
        <w:rPr>
          <w:lang w:val="el-GR"/>
        </w:rPr>
        <w:t>παραπτώματα</w:t>
      </w:r>
      <w:r w:rsidRPr="00F40A43">
        <w:rPr>
          <w:lang w:val="el-GR"/>
        </w:rPr>
        <w:t xml:space="preserve"> </w:t>
      </w:r>
      <w:r w:rsidRPr="00FD7DE1">
        <w:rPr>
          <w:lang w:val="el-GR"/>
        </w:rPr>
        <w:t>ὑμῶν</w:t>
      </w:r>
      <w:r w:rsidRPr="00F40A43">
        <w:rPr>
          <w:lang w:val="el-GR"/>
        </w:rPr>
        <w:t>.</w:t>
      </w:r>
    </w:p>
    <w:p w:rsidR="0075404E" w:rsidRPr="003F1B4F" w:rsidRDefault="00D63EF5" w:rsidP="003F1B4F">
      <w:pPr>
        <w:pStyle w:val="Heading3"/>
        <w:shd w:val="clear" w:color="auto" w:fill="auto"/>
        <w:rPr>
          <w:color w:val="auto"/>
        </w:rPr>
      </w:pPr>
      <w:r w:rsidRPr="003F1B4F">
        <w:rPr>
          <w:color w:val="auto"/>
        </w:rPr>
        <w:t>Translation</w:t>
      </w:r>
    </w:p>
    <w:p w:rsidR="00D63EF5" w:rsidRPr="00D63EF5" w:rsidRDefault="00D63EF5" w:rsidP="00542C6B">
      <w:r w:rsidRPr="00D63EF5">
        <w:rPr>
          <w:lang w:val="el-GR"/>
        </w:rPr>
        <w:t>Πάτερ</w:t>
      </w:r>
      <w:r w:rsidR="0053146E">
        <w:rPr>
          <w:rStyle w:val="EndnoteReference"/>
          <w:lang w:val="el-GR"/>
        </w:rPr>
        <w:endnoteReference w:id="12"/>
      </w:r>
      <w:r w:rsidRPr="00D63EF5">
        <w:t xml:space="preserve"> </w:t>
      </w:r>
      <w:r w:rsidRPr="00D63EF5">
        <w:rPr>
          <w:lang w:val="el-GR"/>
        </w:rPr>
        <w:t>ἡμῶν</w:t>
      </w:r>
      <w:bookmarkStart w:id="0" w:name="_Ref373796466"/>
      <w:r w:rsidR="0053146E">
        <w:rPr>
          <w:rStyle w:val="EndnoteReference"/>
          <w:lang w:val="el-GR"/>
        </w:rPr>
        <w:endnoteReference w:id="13"/>
      </w:r>
      <w:bookmarkEnd w:id="0"/>
      <w:r w:rsidRPr="00D63EF5">
        <w:t xml:space="preserve"> </w:t>
      </w:r>
      <w:r w:rsidRPr="00D63EF5">
        <w:rPr>
          <w:lang w:val="el-GR"/>
        </w:rPr>
        <w:t>ὁ</w:t>
      </w:r>
      <w:bookmarkStart w:id="1" w:name="_Ref374000269"/>
      <w:r w:rsidR="0053146E">
        <w:rPr>
          <w:rStyle w:val="EndnoteReference"/>
          <w:lang w:val="el-GR"/>
        </w:rPr>
        <w:endnoteReference w:id="14"/>
      </w:r>
      <w:bookmarkEnd w:id="1"/>
      <w:r w:rsidRPr="00D63EF5">
        <w:t xml:space="preserve"> </w:t>
      </w:r>
      <w:r w:rsidRPr="00D63EF5">
        <w:rPr>
          <w:lang w:val="el-GR"/>
        </w:rPr>
        <w:t>ἐν</w:t>
      </w:r>
      <w:bookmarkStart w:id="2" w:name="_Ref373790057"/>
      <w:r w:rsidR="00CB6D88">
        <w:rPr>
          <w:rStyle w:val="EndnoteReference"/>
          <w:lang w:val="el-GR"/>
        </w:rPr>
        <w:endnoteReference w:id="15"/>
      </w:r>
      <w:bookmarkEnd w:id="2"/>
      <w:r w:rsidRPr="00D63EF5">
        <w:t xml:space="preserve"> </w:t>
      </w:r>
      <w:r w:rsidRPr="00D63EF5">
        <w:rPr>
          <w:lang w:val="el-GR"/>
        </w:rPr>
        <w:t>τοῖς</w:t>
      </w:r>
      <w:bookmarkStart w:id="3" w:name="_Ref373850517"/>
      <w:r w:rsidR="00CB6D88">
        <w:rPr>
          <w:rStyle w:val="EndnoteReference"/>
          <w:lang w:val="el-GR"/>
        </w:rPr>
        <w:endnoteReference w:id="16"/>
      </w:r>
      <w:bookmarkEnd w:id="3"/>
      <w:r w:rsidRPr="00D63EF5">
        <w:t xml:space="preserve"> </w:t>
      </w:r>
      <w:r w:rsidRPr="00D63EF5">
        <w:rPr>
          <w:lang w:val="el-GR"/>
        </w:rPr>
        <w:t>οὐρανοῖς</w:t>
      </w:r>
      <w:r w:rsidR="00CB6D88">
        <w:rPr>
          <w:rStyle w:val="EndnoteReference"/>
          <w:lang w:val="el-GR"/>
        </w:rPr>
        <w:endnoteReference w:id="17"/>
      </w:r>
      <w:r w:rsidRPr="00D63EF5">
        <w:t>,</w:t>
      </w:r>
      <w:r w:rsidR="00542C6B">
        <w:br/>
      </w:r>
      <w:r w:rsidR="00BE7AAB">
        <w:t>Our Father in the heavens</w:t>
      </w:r>
      <w:r w:rsidR="009553F6">
        <w:rPr>
          <w:rStyle w:val="EndnoteReference"/>
        </w:rPr>
        <w:endnoteReference w:id="18"/>
      </w:r>
      <w:r w:rsidR="00BE7AAB">
        <w:t>,</w:t>
      </w:r>
    </w:p>
    <w:p w:rsidR="00D63EF5" w:rsidRPr="00D63EF5" w:rsidRDefault="00D63EF5" w:rsidP="00542C6B">
      <w:r w:rsidRPr="006C2C74">
        <w:rPr>
          <w:rFonts w:cs="Times New Roman"/>
          <w:lang w:val="el-GR"/>
        </w:rPr>
        <w:t>Ἁ</w:t>
      </w:r>
      <w:r w:rsidRPr="006C2C74">
        <w:rPr>
          <w:lang w:val="el-GR"/>
        </w:rPr>
        <w:t>γιασθήτω</w:t>
      </w:r>
      <w:r w:rsidR="00180DB4">
        <w:rPr>
          <w:rStyle w:val="EndnoteReference"/>
          <w:lang w:val="el-GR"/>
        </w:rPr>
        <w:endnoteReference w:id="19"/>
      </w:r>
      <w:r w:rsidRPr="00542C6B">
        <w:t xml:space="preserve"> </w:t>
      </w:r>
      <w:r w:rsidRPr="006C2C74">
        <w:rPr>
          <w:lang w:val="el-GR"/>
        </w:rPr>
        <w:t>τὸ</w:t>
      </w:r>
      <w:bookmarkStart w:id="4" w:name="_Ref373787473"/>
      <w:r w:rsidR="00180DB4">
        <w:rPr>
          <w:rStyle w:val="EndnoteReference"/>
          <w:lang w:val="el-GR"/>
        </w:rPr>
        <w:endnoteReference w:id="20"/>
      </w:r>
      <w:bookmarkEnd w:id="4"/>
      <w:r w:rsidRPr="00542C6B">
        <w:t xml:space="preserve"> </w:t>
      </w:r>
      <w:r w:rsidRPr="006C2C74">
        <w:rPr>
          <w:lang w:val="el-GR"/>
        </w:rPr>
        <w:t>ὄνομά</w:t>
      </w:r>
      <w:r w:rsidR="00180DB4">
        <w:rPr>
          <w:rStyle w:val="EndnoteReference"/>
          <w:lang w:val="el-GR"/>
        </w:rPr>
        <w:endnoteReference w:id="21"/>
      </w:r>
      <w:r w:rsidRPr="00542C6B">
        <w:t xml:space="preserve"> </w:t>
      </w:r>
      <w:r w:rsidRPr="006C2C74">
        <w:rPr>
          <w:lang w:val="el-GR"/>
        </w:rPr>
        <w:t>σου</w:t>
      </w:r>
      <w:bookmarkStart w:id="5" w:name="_Ref373577192"/>
      <w:r w:rsidR="00180DB4">
        <w:rPr>
          <w:rStyle w:val="EndnoteReference"/>
          <w:lang w:val="el-GR"/>
        </w:rPr>
        <w:endnoteReference w:id="22"/>
      </w:r>
      <w:bookmarkEnd w:id="5"/>
      <w:r w:rsidR="007D5C65" w:rsidRPr="00542C6B">
        <w:t>;</w:t>
      </w:r>
      <w:r w:rsidR="00542C6B" w:rsidRPr="00542C6B">
        <w:t xml:space="preserve"> </w:t>
      </w:r>
      <w:r w:rsidR="00542C6B">
        <w:rPr>
          <w:rFonts w:cs="Times New Roman"/>
          <w:lang w:val="el-GR"/>
        </w:rPr>
        <w:t>Ἐ</w:t>
      </w:r>
      <w:r w:rsidR="00542C6B" w:rsidRPr="00FD7DE1">
        <w:rPr>
          <w:lang w:val="el-GR"/>
        </w:rPr>
        <w:t>λθέτω</w:t>
      </w:r>
      <w:r w:rsidR="00542C6B">
        <w:rPr>
          <w:rStyle w:val="EndnoteReference"/>
          <w:lang w:val="el-GR"/>
        </w:rPr>
        <w:endnoteReference w:id="23"/>
      </w:r>
      <w:r w:rsidR="00542C6B" w:rsidRPr="00542C6B">
        <w:t xml:space="preserve"> </w:t>
      </w:r>
      <w:r w:rsidR="00542C6B" w:rsidRPr="00FD7DE1">
        <w:rPr>
          <w:lang w:val="el-GR"/>
        </w:rPr>
        <w:t>ἡ</w:t>
      </w:r>
      <w:bookmarkStart w:id="6" w:name="_Ref373927275"/>
      <w:r w:rsidR="00542C6B">
        <w:rPr>
          <w:rStyle w:val="EndnoteReference"/>
          <w:lang w:val="el-GR"/>
        </w:rPr>
        <w:endnoteReference w:id="24"/>
      </w:r>
      <w:bookmarkEnd w:id="6"/>
      <w:r w:rsidR="00542C6B" w:rsidRPr="00542C6B">
        <w:t xml:space="preserve"> </w:t>
      </w:r>
      <w:r w:rsidR="00542C6B" w:rsidRPr="00FD7DE1">
        <w:rPr>
          <w:lang w:val="el-GR"/>
        </w:rPr>
        <w:t>βασιλεία</w:t>
      </w:r>
      <w:bookmarkStart w:id="7" w:name="_Ref373927283"/>
      <w:r w:rsidR="00542C6B">
        <w:rPr>
          <w:rStyle w:val="EndnoteReference"/>
          <w:lang w:val="el-GR"/>
        </w:rPr>
        <w:endnoteReference w:id="25"/>
      </w:r>
      <w:bookmarkEnd w:id="7"/>
      <w:r w:rsidR="00542C6B" w:rsidRPr="00542C6B">
        <w:t xml:space="preserve"> </w:t>
      </w:r>
      <w:r w:rsidR="00542C6B" w:rsidRPr="00FD7DE1">
        <w:rPr>
          <w:lang w:val="el-GR"/>
        </w:rPr>
        <w:t>σου</w:t>
      </w:r>
      <w:r w:rsidR="00EA4842">
        <w:rPr>
          <w:vertAlign w:val="superscript"/>
        </w:rPr>
        <w:t>18</w:t>
      </w:r>
      <w:r w:rsidR="00542C6B" w:rsidRPr="00542C6B">
        <w:t>;</w:t>
      </w:r>
      <w:r w:rsidR="00542C6B" w:rsidRPr="00542C6B">
        <w:br/>
      </w:r>
      <w:r>
        <w:t xml:space="preserve">Your name was </w:t>
      </w:r>
      <w:r w:rsidR="00C3247E">
        <w:t>consecrat</w:t>
      </w:r>
      <w:r w:rsidR="003F1B4F">
        <w:t>ed</w:t>
      </w:r>
      <w:r w:rsidR="001A35DF">
        <w:rPr>
          <w:rStyle w:val="EndnoteReference"/>
        </w:rPr>
        <w:endnoteReference w:id="26"/>
      </w:r>
      <w:r w:rsidR="007D5C65">
        <w:t>;</w:t>
      </w:r>
      <w:r w:rsidR="00542C6B">
        <w:t xml:space="preserve"> </w:t>
      </w:r>
      <w:r>
        <w:t>Your kingdom came</w:t>
      </w:r>
      <w:r w:rsidR="00FA21E1">
        <w:rPr>
          <w:rStyle w:val="EndnoteReference"/>
        </w:rPr>
        <w:endnoteReference w:id="27"/>
      </w:r>
      <w:r w:rsidR="00BE7AAB">
        <w:t>;</w:t>
      </w:r>
    </w:p>
    <w:p w:rsidR="00D63EF5" w:rsidRPr="00D63EF5" w:rsidRDefault="00D63EF5" w:rsidP="00542C6B">
      <w:pPr>
        <w:ind w:right="-720"/>
      </w:pPr>
      <w:r>
        <w:rPr>
          <w:rFonts w:cs="Times New Roman"/>
          <w:lang w:val="el-GR"/>
        </w:rPr>
        <w:t>Γ</w:t>
      </w:r>
      <w:r w:rsidRPr="00FD7DE1">
        <w:rPr>
          <w:lang w:val="el-GR"/>
        </w:rPr>
        <w:t>ενηθήτω</w:t>
      </w:r>
      <w:r w:rsidR="00044F0E">
        <w:rPr>
          <w:rStyle w:val="EndnoteReference"/>
          <w:lang w:val="el-GR"/>
        </w:rPr>
        <w:endnoteReference w:id="28"/>
      </w:r>
      <w:r w:rsidRPr="004D7313">
        <w:t xml:space="preserve"> </w:t>
      </w:r>
      <w:r w:rsidRPr="00FD7DE1">
        <w:rPr>
          <w:lang w:val="el-GR"/>
        </w:rPr>
        <w:t>τὸ</w:t>
      </w:r>
      <w:r w:rsidR="00EA4842">
        <w:rPr>
          <w:vertAlign w:val="superscript"/>
        </w:rPr>
        <w:t>16</w:t>
      </w:r>
      <w:r w:rsidRPr="004D7313">
        <w:t xml:space="preserve"> </w:t>
      </w:r>
      <w:r w:rsidRPr="00FD7DE1">
        <w:rPr>
          <w:lang w:val="el-GR"/>
        </w:rPr>
        <w:t>θέλημά</w:t>
      </w:r>
      <w:r w:rsidR="00044F0E">
        <w:rPr>
          <w:rStyle w:val="EndnoteReference"/>
          <w:lang w:val="el-GR"/>
        </w:rPr>
        <w:endnoteReference w:id="29"/>
      </w:r>
      <w:r w:rsidRPr="004D7313">
        <w:t xml:space="preserve"> </w:t>
      </w:r>
      <w:r w:rsidRPr="00FD7DE1">
        <w:rPr>
          <w:lang w:val="el-GR"/>
        </w:rPr>
        <w:t>σου</w:t>
      </w:r>
      <w:r w:rsidR="00EA4842">
        <w:rPr>
          <w:vertAlign w:val="superscript"/>
        </w:rPr>
        <w:t>18</w:t>
      </w:r>
      <w:r w:rsidR="007D5C65">
        <w:t>;</w:t>
      </w:r>
      <w:r w:rsidR="00542C6B" w:rsidRPr="00542C6B">
        <w:t xml:space="preserve"> </w:t>
      </w:r>
      <w:r w:rsidR="00542C6B" w:rsidRPr="00FD7DE1">
        <w:rPr>
          <w:lang w:val="el-GR"/>
        </w:rPr>
        <w:t>ὡς</w:t>
      </w:r>
      <w:r w:rsidR="00542C6B" w:rsidRPr="00542C6B">
        <w:rPr>
          <w:rStyle w:val="EndnoteReference"/>
        </w:rPr>
        <w:t xml:space="preserve"> </w:t>
      </w:r>
      <w:bookmarkStart w:id="8" w:name="_Ref374371079"/>
      <w:r w:rsidR="00542C6B">
        <w:rPr>
          <w:rStyle w:val="EndnoteReference"/>
          <w:lang w:val="el-GR"/>
        </w:rPr>
        <w:endnoteReference w:id="30"/>
      </w:r>
      <w:bookmarkEnd w:id="8"/>
      <w:r w:rsidR="00542C6B" w:rsidRPr="008B70FA">
        <w:t xml:space="preserve"> </w:t>
      </w:r>
      <w:r w:rsidR="00542C6B" w:rsidRPr="00FD7DE1">
        <w:rPr>
          <w:lang w:val="el-GR"/>
        </w:rPr>
        <w:t>ἐν</w:t>
      </w:r>
      <w:r w:rsidR="00EA4842">
        <w:rPr>
          <w:vertAlign w:val="superscript"/>
        </w:rPr>
        <w:t>11</w:t>
      </w:r>
      <w:r w:rsidR="00542C6B" w:rsidRPr="008B70FA">
        <w:t xml:space="preserve"> </w:t>
      </w:r>
      <w:r w:rsidR="00542C6B" w:rsidRPr="00FD7DE1">
        <w:rPr>
          <w:lang w:val="el-GR"/>
        </w:rPr>
        <w:t>οὐρανῷ</w:t>
      </w:r>
      <w:r w:rsidR="00542C6B">
        <w:rPr>
          <w:rStyle w:val="EndnoteReference"/>
          <w:lang w:val="el-GR"/>
        </w:rPr>
        <w:endnoteReference w:id="31"/>
      </w:r>
      <w:r w:rsidR="00542C6B">
        <w:t>,</w:t>
      </w:r>
      <w:r w:rsidR="00542C6B" w:rsidRPr="00542C6B">
        <w:t xml:space="preserve"> </w:t>
      </w:r>
      <w:r w:rsidR="00542C6B" w:rsidRPr="00FD7DE1">
        <w:rPr>
          <w:lang w:val="el-GR"/>
        </w:rPr>
        <w:t>καὶ</w:t>
      </w:r>
      <w:bookmarkStart w:id="9" w:name="_Ref373849221"/>
      <w:r w:rsidR="00542C6B">
        <w:rPr>
          <w:rStyle w:val="EndnoteReference"/>
          <w:lang w:val="el-GR"/>
        </w:rPr>
        <w:endnoteReference w:id="32"/>
      </w:r>
      <w:bookmarkEnd w:id="9"/>
      <w:r w:rsidR="00542C6B" w:rsidRPr="008B70FA">
        <w:t xml:space="preserve"> </w:t>
      </w:r>
      <w:r w:rsidR="00542C6B" w:rsidRPr="00FD7DE1">
        <w:rPr>
          <w:lang w:val="el-GR"/>
        </w:rPr>
        <w:t>ἐπὶ</w:t>
      </w:r>
      <w:r w:rsidR="00542C6B">
        <w:rPr>
          <w:rStyle w:val="EndnoteReference"/>
          <w:lang w:val="el-GR"/>
        </w:rPr>
        <w:endnoteReference w:id="33"/>
      </w:r>
      <w:r w:rsidR="00542C6B" w:rsidRPr="008B70FA">
        <w:t xml:space="preserve"> </w:t>
      </w:r>
      <w:r w:rsidR="00542C6B" w:rsidRPr="00FD7DE1">
        <w:rPr>
          <w:rStyle w:val="text"/>
          <w:lang w:val="el-GR"/>
        </w:rPr>
        <w:t>τ</w:t>
      </w:r>
      <w:r w:rsidR="00542C6B" w:rsidRPr="00FD7DE1">
        <w:rPr>
          <w:lang w:val="el-GR"/>
        </w:rPr>
        <w:t>ῆ</w:t>
      </w:r>
      <w:r w:rsidR="00542C6B" w:rsidRPr="00FD7DE1">
        <w:rPr>
          <w:rStyle w:val="text"/>
          <w:lang w:val="el-GR"/>
        </w:rPr>
        <w:t>ς</w:t>
      </w:r>
      <w:r w:rsidR="00542C6B">
        <w:rPr>
          <w:rStyle w:val="EndnoteReference"/>
          <w:lang w:val="el-GR"/>
        </w:rPr>
        <w:endnoteReference w:id="34"/>
      </w:r>
      <w:r w:rsidR="00542C6B" w:rsidRPr="008B70FA">
        <w:t xml:space="preserve"> </w:t>
      </w:r>
      <w:r w:rsidR="00542C6B" w:rsidRPr="00FD7DE1">
        <w:rPr>
          <w:lang w:val="el-GR"/>
        </w:rPr>
        <w:t>γῆς</w:t>
      </w:r>
      <w:r w:rsidR="00542C6B">
        <w:rPr>
          <w:rStyle w:val="EndnoteReference"/>
          <w:lang w:val="el-GR"/>
        </w:rPr>
        <w:endnoteReference w:id="35"/>
      </w:r>
      <w:r w:rsidR="00542C6B" w:rsidRPr="008B70FA">
        <w:t>.</w:t>
      </w:r>
      <w:r w:rsidR="00542C6B">
        <w:br/>
      </w:r>
      <w:r>
        <w:t xml:space="preserve">Your will was </w:t>
      </w:r>
      <w:r w:rsidR="003F1B4F">
        <w:t>begotten</w:t>
      </w:r>
      <w:r w:rsidR="00044F0E">
        <w:rPr>
          <w:rStyle w:val="EndnoteReference"/>
        </w:rPr>
        <w:endnoteReference w:id="36"/>
      </w:r>
      <w:r w:rsidR="00BE7AAB">
        <w:t>;</w:t>
      </w:r>
      <w:bookmarkStart w:id="10" w:name="_Ref373849673"/>
      <w:r w:rsidR="00542C6B" w:rsidRPr="00542C6B">
        <w:t xml:space="preserve"> </w:t>
      </w:r>
      <w:bookmarkEnd w:id="10"/>
      <w:r w:rsidR="00BE7AAB">
        <w:t>a</w:t>
      </w:r>
      <w:r w:rsidR="00AC0F57">
        <w:t>s in heaven,</w:t>
      </w:r>
      <w:r w:rsidR="00542C6B">
        <w:t xml:space="preserve"> </w:t>
      </w:r>
      <w:r>
        <w:t>also on the earth</w:t>
      </w:r>
      <w:r w:rsidR="007D5C65">
        <w:rPr>
          <w:rStyle w:val="EndnoteReference"/>
        </w:rPr>
        <w:endnoteReference w:id="37"/>
      </w:r>
      <w:r>
        <w:t>.</w:t>
      </w:r>
    </w:p>
    <w:p w:rsidR="00D63EF5" w:rsidRPr="00D63EF5" w:rsidRDefault="00D63EF5" w:rsidP="00F3357B">
      <w:r>
        <w:rPr>
          <w:rFonts w:cs="Times New Roman"/>
          <w:lang w:val="el-GR"/>
        </w:rPr>
        <w:t>Τ</w:t>
      </w:r>
      <w:r w:rsidRPr="00FD7DE1">
        <w:rPr>
          <w:lang w:val="el-GR"/>
        </w:rPr>
        <w:t>ὸν</w:t>
      </w:r>
      <w:bookmarkStart w:id="11" w:name="_Ref373796484"/>
      <w:r w:rsidR="007D5C65">
        <w:rPr>
          <w:rStyle w:val="EndnoteReference"/>
          <w:lang w:val="el-GR"/>
        </w:rPr>
        <w:endnoteReference w:id="38"/>
      </w:r>
      <w:bookmarkEnd w:id="11"/>
      <w:r w:rsidRPr="00D63EF5">
        <w:t xml:space="preserve"> </w:t>
      </w:r>
      <w:r w:rsidRPr="00FD7DE1">
        <w:rPr>
          <w:lang w:val="el-GR"/>
        </w:rPr>
        <w:t>ἄρτον</w:t>
      </w:r>
      <w:r w:rsidR="007D5C65">
        <w:rPr>
          <w:rStyle w:val="EndnoteReference"/>
          <w:lang w:val="el-GR"/>
        </w:rPr>
        <w:endnoteReference w:id="39"/>
      </w:r>
      <w:r w:rsidRPr="00D63EF5">
        <w:t xml:space="preserve"> </w:t>
      </w:r>
      <w:r w:rsidRPr="00FD7DE1">
        <w:rPr>
          <w:lang w:val="el-GR"/>
        </w:rPr>
        <w:t>ἡμῶν</w:t>
      </w:r>
      <w:r w:rsidR="00EA4842">
        <w:rPr>
          <w:vertAlign w:val="superscript"/>
        </w:rPr>
        <w:t>9</w:t>
      </w:r>
      <w:r w:rsidRPr="00D63EF5">
        <w:t xml:space="preserve"> </w:t>
      </w:r>
      <w:r w:rsidRPr="00FD7DE1">
        <w:rPr>
          <w:lang w:val="el-GR"/>
        </w:rPr>
        <w:t>τὸν</w:t>
      </w:r>
      <w:r w:rsidR="00EA4842">
        <w:rPr>
          <w:vertAlign w:val="superscript"/>
        </w:rPr>
        <w:t>34</w:t>
      </w:r>
      <w:r w:rsidRPr="00D63EF5">
        <w:t xml:space="preserve"> </w:t>
      </w:r>
      <w:r w:rsidRPr="00FD7DE1">
        <w:rPr>
          <w:lang w:val="el-GR"/>
        </w:rPr>
        <w:t>ἐπιούσιον</w:t>
      </w:r>
      <w:r w:rsidR="007D5C65">
        <w:rPr>
          <w:rStyle w:val="EndnoteReference"/>
          <w:lang w:val="el-GR"/>
        </w:rPr>
        <w:endnoteReference w:id="40"/>
      </w:r>
      <w:r>
        <w:t>,</w:t>
      </w:r>
      <w:r w:rsidRPr="00D63EF5">
        <w:t xml:space="preserve"> </w:t>
      </w:r>
      <w:r w:rsidR="00F3357B" w:rsidRPr="00FD7DE1">
        <w:rPr>
          <w:lang w:val="el-GR"/>
        </w:rPr>
        <w:t>δὸς</w:t>
      </w:r>
      <w:r w:rsidR="00F3357B">
        <w:rPr>
          <w:rStyle w:val="EndnoteReference"/>
          <w:lang w:val="el-GR"/>
        </w:rPr>
        <w:endnoteReference w:id="41"/>
      </w:r>
      <w:r w:rsidR="00F3357B" w:rsidRPr="00C62645">
        <w:t xml:space="preserve"> </w:t>
      </w:r>
      <w:r w:rsidR="00F3357B" w:rsidRPr="00FD7DE1">
        <w:rPr>
          <w:lang w:val="el-GR"/>
        </w:rPr>
        <w:t>ἡμῖν</w:t>
      </w:r>
      <w:bookmarkStart w:id="12" w:name="_Ref373849238"/>
      <w:r w:rsidR="00F3357B">
        <w:rPr>
          <w:rStyle w:val="EndnoteReference"/>
          <w:lang w:val="el-GR"/>
        </w:rPr>
        <w:endnoteReference w:id="42"/>
      </w:r>
      <w:bookmarkEnd w:id="12"/>
      <w:r w:rsidR="00F3357B" w:rsidRPr="00C62645">
        <w:t xml:space="preserve"> </w:t>
      </w:r>
      <w:r w:rsidR="00F3357B" w:rsidRPr="00FD7DE1">
        <w:rPr>
          <w:lang w:val="el-GR"/>
        </w:rPr>
        <w:t>σήμερον</w:t>
      </w:r>
      <w:r w:rsidR="00F3357B">
        <w:rPr>
          <w:rStyle w:val="EndnoteReference"/>
          <w:lang w:val="el-GR"/>
        </w:rPr>
        <w:endnoteReference w:id="43"/>
      </w:r>
      <w:r w:rsidR="00F3357B">
        <w:t>.</w:t>
      </w:r>
      <w:r w:rsidR="00542C6B">
        <w:br/>
      </w:r>
      <w:r>
        <w:t>Our bread, the epiousion,</w:t>
      </w:r>
      <w:r w:rsidR="00F3357B">
        <w:t xml:space="preserve"> </w:t>
      </w:r>
      <w:r w:rsidR="0057379B">
        <w:t xml:space="preserve">You </w:t>
      </w:r>
      <w:r>
        <w:t>g</w:t>
      </w:r>
      <w:r w:rsidR="0057379B">
        <w:t>a</w:t>
      </w:r>
      <w:r>
        <w:t>ve us today</w:t>
      </w:r>
      <w:r w:rsidR="00C62645">
        <w:rPr>
          <w:rStyle w:val="EndnoteReference"/>
        </w:rPr>
        <w:endnoteReference w:id="44"/>
      </w:r>
      <w:r>
        <w:t>.</w:t>
      </w:r>
    </w:p>
    <w:p w:rsidR="00D63EF5" w:rsidRPr="00D63EF5" w:rsidRDefault="00D63EF5" w:rsidP="00C35AAB">
      <w:r>
        <w:rPr>
          <w:rFonts w:cs="Times New Roman"/>
          <w:lang w:val="el-GR"/>
        </w:rPr>
        <w:t>Κ</w:t>
      </w:r>
      <w:r w:rsidRPr="00FD7DE1">
        <w:rPr>
          <w:lang w:val="el-GR"/>
        </w:rPr>
        <w:t>αὶ</w:t>
      </w:r>
      <w:bookmarkStart w:id="13" w:name="_Ref373880818"/>
      <w:r w:rsidR="00DA0CA5">
        <w:rPr>
          <w:rStyle w:val="EndnoteReference"/>
          <w:lang w:val="el-GR"/>
        </w:rPr>
        <w:endnoteReference w:id="45"/>
      </w:r>
      <w:bookmarkEnd w:id="13"/>
      <w:r w:rsidRPr="00D63EF5">
        <w:t xml:space="preserve"> </w:t>
      </w:r>
      <w:r w:rsidRPr="00FD7DE1">
        <w:rPr>
          <w:lang w:val="el-GR"/>
        </w:rPr>
        <w:t>ἄφες</w:t>
      </w:r>
      <w:r>
        <w:rPr>
          <w:rStyle w:val="EndnoteReference"/>
          <w:lang w:val="el-GR"/>
        </w:rPr>
        <w:endnoteReference w:id="46"/>
      </w:r>
      <w:r w:rsidRPr="00D63EF5">
        <w:t xml:space="preserve"> </w:t>
      </w:r>
      <w:r w:rsidRPr="00FD7DE1">
        <w:rPr>
          <w:lang w:val="el-GR"/>
        </w:rPr>
        <w:t>ἡμῖν</w:t>
      </w:r>
      <w:r w:rsidR="00EA4842">
        <w:rPr>
          <w:vertAlign w:val="superscript"/>
        </w:rPr>
        <w:t>38</w:t>
      </w:r>
      <w:r w:rsidRPr="00D63EF5">
        <w:t xml:space="preserve"> </w:t>
      </w:r>
      <w:r w:rsidR="00EB5930" w:rsidRPr="00FD7DE1">
        <w:rPr>
          <w:lang w:val="el-GR"/>
        </w:rPr>
        <w:t>τὰ</w:t>
      </w:r>
      <w:bookmarkStart w:id="14" w:name="_Ref373965544"/>
      <w:r w:rsidR="00EB5930">
        <w:rPr>
          <w:rStyle w:val="EndnoteReference"/>
          <w:lang w:val="el-GR"/>
        </w:rPr>
        <w:endnoteReference w:id="47"/>
      </w:r>
      <w:bookmarkEnd w:id="14"/>
      <w:r w:rsidR="00EB5930" w:rsidRPr="00D63EF5">
        <w:t xml:space="preserve"> </w:t>
      </w:r>
      <w:r w:rsidR="00EB5930" w:rsidRPr="00FD7DE1">
        <w:rPr>
          <w:lang w:val="el-GR"/>
        </w:rPr>
        <w:t>ὀφειλήματα</w:t>
      </w:r>
      <w:r w:rsidR="00EB5930">
        <w:rPr>
          <w:rStyle w:val="EndnoteReference"/>
          <w:lang w:val="el-GR"/>
        </w:rPr>
        <w:endnoteReference w:id="48"/>
      </w:r>
      <w:r w:rsidR="00EB5930" w:rsidRPr="00D63EF5">
        <w:t xml:space="preserve"> </w:t>
      </w:r>
      <w:r w:rsidR="00EB5930" w:rsidRPr="00FD7DE1">
        <w:rPr>
          <w:lang w:val="el-GR"/>
        </w:rPr>
        <w:t>ἡμῶν</w:t>
      </w:r>
      <w:r w:rsidR="00EA4842">
        <w:rPr>
          <w:vertAlign w:val="superscript"/>
        </w:rPr>
        <w:t>9</w:t>
      </w:r>
      <w:r w:rsidR="00EB5930">
        <w:t>;</w:t>
      </w:r>
      <w:r w:rsidR="00C35AAB">
        <w:t xml:space="preserve"> </w:t>
      </w:r>
      <w:r w:rsidR="00C35AAB">
        <w:br/>
      </w:r>
      <w:r w:rsidR="00AF6D95">
        <w:t>You forgave us</w:t>
      </w:r>
      <w:r w:rsidR="00EB5930">
        <w:t xml:space="preserve"> </w:t>
      </w:r>
      <w:r w:rsidR="00766DFF">
        <w:t>our debts;</w:t>
      </w:r>
    </w:p>
    <w:p w:rsidR="00523B75" w:rsidRDefault="00523B75" w:rsidP="00C71DA8">
      <w:r w:rsidRPr="0057379B">
        <w:tab/>
      </w:r>
      <w:r w:rsidR="00D63EF5" w:rsidRPr="00FD7DE1">
        <w:rPr>
          <w:lang w:val="el-GR"/>
        </w:rPr>
        <w:t>ὡς</w:t>
      </w:r>
      <w:r w:rsidR="00EA4842">
        <w:rPr>
          <w:vertAlign w:val="superscript"/>
        </w:rPr>
        <w:t>26</w:t>
      </w:r>
      <w:r w:rsidR="00D63EF5" w:rsidRPr="00D63EF5">
        <w:t xml:space="preserve"> </w:t>
      </w:r>
      <w:r w:rsidR="00D63EF5" w:rsidRPr="00FD7DE1">
        <w:rPr>
          <w:lang w:val="el-GR"/>
        </w:rPr>
        <w:t>καὶ</w:t>
      </w:r>
      <w:r w:rsidR="00EA4842">
        <w:rPr>
          <w:vertAlign w:val="superscript"/>
        </w:rPr>
        <w:t>28</w:t>
      </w:r>
      <w:r w:rsidR="00894151">
        <w:t xml:space="preserve">, </w:t>
      </w:r>
      <w:r w:rsidR="00D63EF5" w:rsidRPr="00FD7DE1">
        <w:rPr>
          <w:lang w:val="el-GR"/>
        </w:rPr>
        <w:t>ἡμεῖς</w:t>
      </w:r>
      <w:r w:rsidR="00D91FE2">
        <w:rPr>
          <w:rStyle w:val="EndnoteReference"/>
          <w:lang w:val="el-GR"/>
        </w:rPr>
        <w:endnoteReference w:id="49"/>
      </w:r>
      <w:r w:rsidR="00D63EF5" w:rsidRPr="00D63EF5">
        <w:t xml:space="preserve"> </w:t>
      </w:r>
      <w:r w:rsidR="00D63EF5" w:rsidRPr="00FD7DE1">
        <w:rPr>
          <w:lang w:val="el-GR"/>
        </w:rPr>
        <w:t>ἀφ</w:t>
      </w:r>
      <w:r w:rsidR="00D63EF5">
        <w:rPr>
          <w:rFonts w:cs="Times New Roman"/>
          <w:lang w:val="el-GR"/>
        </w:rPr>
        <w:t>ίε</w:t>
      </w:r>
      <w:r w:rsidR="00D63EF5" w:rsidRPr="00FD7DE1">
        <w:rPr>
          <w:lang w:val="el-GR"/>
        </w:rPr>
        <w:t>μεν</w:t>
      </w:r>
      <w:r w:rsidR="00D63EF5">
        <w:rPr>
          <w:rStyle w:val="EndnoteReference"/>
          <w:lang w:val="el-GR"/>
        </w:rPr>
        <w:endnoteReference w:id="50"/>
      </w:r>
      <w:r w:rsidR="00D63EF5" w:rsidRPr="00D63EF5">
        <w:t xml:space="preserve"> </w:t>
      </w:r>
      <w:r w:rsidR="00C35AAB" w:rsidRPr="00FD7DE1">
        <w:rPr>
          <w:lang w:val="el-GR"/>
        </w:rPr>
        <w:t>τοῖς</w:t>
      </w:r>
      <w:r w:rsidR="00EA4842">
        <w:rPr>
          <w:vertAlign w:val="superscript"/>
        </w:rPr>
        <w:t>12</w:t>
      </w:r>
      <w:r w:rsidR="00C35AAB" w:rsidRPr="00D63EF5">
        <w:t xml:space="preserve"> </w:t>
      </w:r>
      <w:r w:rsidR="00C35AAB" w:rsidRPr="00FD7DE1">
        <w:rPr>
          <w:lang w:val="el-GR"/>
        </w:rPr>
        <w:t>ὀφειλέταις</w:t>
      </w:r>
      <w:r w:rsidR="00C35AAB">
        <w:rPr>
          <w:rStyle w:val="EndnoteReference"/>
          <w:lang w:val="el-GR"/>
        </w:rPr>
        <w:endnoteReference w:id="51"/>
      </w:r>
      <w:r w:rsidR="00C35AAB" w:rsidRPr="00D63EF5">
        <w:t xml:space="preserve"> </w:t>
      </w:r>
      <w:r w:rsidR="00C35AAB" w:rsidRPr="00FD7DE1">
        <w:rPr>
          <w:lang w:val="el-GR"/>
        </w:rPr>
        <w:t>ἡμῶν</w:t>
      </w:r>
      <w:r w:rsidR="00EA4842">
        <w:rPr>
          <w:vertAlign w:val="superscript"/>
        </w:rPr>
        <w:t>9</w:t>
      </w:r>
      <w:r w:rsidR="00C35AAB">
        <w:t>.</w:t>
      </w:r>
      <w:r w:rsidR="00C35AAB" w:rsidRPr="00D63EF5">
        <w:t xml:space="preserve">  </w:t>
      </w:r>
      <w:r w:rsidR="00C35AAB">
        <w:br/>
      </w:r>
      <w:r>
        <w:tab/>
        <w:t xml:space="preserve">as </w:t>
      </w:r>
      <w:r w:rsidR="00894151">
        <w:t xml:space="preserve">also, </w:t>
      </w:r>
      <w:r>
        <w:t>we forgive</w:t>
      </w:r>
      <w:r w:rsidR="00C35AAB">
        <w:t xml:space="preserve"> our debtors.</w:t>
      </w:r>
    </w:p>
    <w:p w:rsidR="00AF6D95" w:rsidRDefault="00D63EF5" w:rsidP="00C35AAB">
      <w:r>
        <w:rPr>
          <w:rFonts w:cs="Times New Roman"/>
          <w:lang w:val="el-GR"/>
        </w:rPr>
        <w:t>Κ</w:t>
      </w:r>
      <w:r w:rsidRPr="00FD7DE1">
        <w:rPr>
          <w:lang w:val="el-GR"/>
        </w:rPr>
        <w:t>αὶ</w:t>
      </w:r>
      <w:r w:rsidR="00EA4842">
        <w:rPr>
          <w:vertAlign w:val="superscript"/>
        </w:rPr>
        <w:t>41</w:t>
      </w:r>
      <w:r w:rsidRPr="00523B75">
        <w:t xml:space="preserve"> </w:t>
      </w:r>
      <w:r w:rsidRPr="00FD7DE1">
        <w:rPr>
          <w:lang w:val="el-GR"/>
        </w:rPr>
        <w:t>μὴ</w:t>
      </w:r>
      <w:bookmarkStart w:id="15" w:name="_Ref373965498"/>
      <w:r w:rsidR="00AF6D95">
        <w:rPr>
          <w:rStyle w:val="EndnoteReference"/>
          <w:lang w:val="el-GR"/>
        </w:rPr>
        <w:endnoteReference w:id="52"/>
      </w:r>
      <w:bookmarkEnd w:id="15"/>
      <w:r w:rsidRPr="00523B75">
        <w:t xml:space="preserve"> </w:t>
      </w:r>
      <w:r w:rsidRPr="00FD7DE1">
        <w:rPr>
          <w:lang w:val="el-GR"/>
        </w:rPr>
        <w:t>εἰσενέγκῃς</w:t>
      </w:r>
      <w:r w:rsidR="00AF6D95">
        <w:rPr>
          <w:rStyle w:val="EndnoteReference"/>
          <w:lang w:val="el-GR"/>
        </w:rPr>
        <w:endnoteReference w:id="53"/>
      </w:r>
      <w:r w:rsidRPr="00523B75">
        <w:t xml:space="preserve"> </w:t>
      </w:r>
      <w:r w:rsidRPr="00FD7DE1">
        <w:rPr>
          <w:lang w:val="el-GR"/>
        </w:rPr>
        <w:t>ἡμᾶς</w:t>
      </w:r>
      <w:bookmarkStart w:id="16" w:name="_Ref373880386"/>
      <w:r w:rsidR="00AF6D95">
        <w:rPr>
          <w:rStyle w:val="EndnoteReference"/>
          <w:lang w:val="el-GR"/>
        </w:rPr>
        <w:endnoteReference w:id="54"/>
      </w:r>
      <w:bookmarkEnd w:id="16"/>
      <w:r w:rsidRPr="00523B75">
        <w:t xml:space="preserve"> </w:t>
      </w:r>
      <w:r w:rsidR="00C35AAB" w:rsidRPr="00FD7DE1">
        <w:rPr>
          <w:lang w:val="el-GR"/>
        </w:rPr>
        <w:t>εἰς</w:t>
      </w:r>
      <w:bookmarkStart w:id="17" w:name="_Ref373927421"/>
      <w:r w:rsidR="00C35AAB">
        <w:rPr>
          <w:rStyle w:val="EndnoteReference"/>
          <w:lang w:val="el-GR"/>
        </w:rPr>
        <w:endnoteReference w:id="55"/>
      </w:r>
      <w:bookmarkEnd w:id="17"/>
      <w:r w:rsidR="00C35AAB" w:rsidRPr="00523B75">
        <w:t xml:space="preserve"> </w:t>
      </w:r>
      <w:r w:rsidR="00C35AAB" w:rsidRPr="00FD7DE1">
        <w:rPr>
          <w:lang w:val="el-GR"/>
        </w:rPr>
        <w:t>πειρασμόν</w:t>
      </w:r>
      <w:r w:rsidR="00C35AAB">
        <w:rPr>
          <w:rStyle w:val="EndnoteReference"/>
          <w:lang w:val="el-GR"/>
        </w:rPr>
        <w:endnoteReference w:id="56"/>
      </w:r>
      <w:r w:rsidR="00C35AAB">
        <w:t>;</w:t>
      </w:r>
      <w:r w:rsidR="00C35AAB">
        <w:br/>
      </w:r>
      <w:r w:rsidR="007C0045">
        <w:t xml:space="preserve">Even though You </w:t>
      </w:r>
      <w:r w:rsidR="00695D57">
        <w:t>c</w:t>
      </w:r>
      <w:r w:rsidR="00C3247E">
        <w:t xml:space="preserve">ould </w:t>
      </w:r>
      <w:r w:rsidR="007C0045">
        <w:t xml:space="preserve">not </w:t>
      </w:r>
      <w:r w:rsidR="00C3247E">
        <w:t xml:space="preserve">have </w:t>
      </w:r>
      <w:r w:rsidR="007C0045">
        <w:t>led us into peril</w:t>
      </w:r>
      <w:r w:rsidR="00C35AAB">
        <w:t>;</w:t>
      </w:r>
    </w:p>
    <w:p w:rsidR="00D63EF5" w:rsidRPr="00523B75" w:rsidRDefault="00AF6D95" w:rsidP="00C35AAB">
      <w:r w:rsidRPr="00AF6D95">
        <w:tab/>
      </w:r>
      <w:r w:rsidR="00D63EF5" w:rsidRPr="00FD7DE1">
        <w:rPr>
          <w:lang w:val="el-GR"/>
        </w:rPr>
        <w:t>ἀλλὰ</w:t>
      </w:r>
      <w:r w:rsidR="00F51F89">
        <w:rPr>
          <w:rStyle w:val="EndnoteReference"/>
          <w:lang w:val="el-GR"/>
        </w:rPr>
        <w:endnoteReference w:id="57"/>
      </w:r>
      <w:r w:rsidR="00D87295">
        <w:t>,</w:t>
      </w:r>
      <w:r w:rsidR="00D63EF5" w:rsidRPr="00523B75">
        <w:t xml:space="preserve"> </w:t>
      </w:r>
      <w:r w:rsidR="00D63EF5" w:rsidRPr="00FD7DE1">
        <w:rPr>
          <w:lang w:val="el-GR"/>
        </w:rPr>
        <w:t>ῥῦσαι</w:t>
      </w:r>
      <w:r w:rsidR="00F51F89">
        <w:rPr>
          <w:rStyle w:val="EndnoteReference"/>
          <w:lang w:val="el-GR"/>
        </w:rPr>
        <w:endnoteReference w:id="58"/>
      </w:r>
      <w:r w:rsidR="00D63EF5" w:rsidRPr="00523B75">
        <w:t xml:space="preserve"> </w:t>
      </w:r>
      <w:r w:rsidR="00D63EF5" w:rsidRPr="00FD7DE1">
        <w:rPr>
          <w:lang w:val="el-GR"/>
        </w:rPr>
        <w:t>ἡμᾶς</w:t>
      </w:r>
      <w:r w:rsidR="00EA4842">
        <w:rPr>
          <w:vertAlign w:val="superscript"/>
        </w:rPr>
        <w:t>50</w:t>
      </w:r>
      <w:r w:rsidR="00D63EF5" w:rsidRPr="00523B75">
        <w:t xml:space="preserve"> </w:t>
      </w:r>
      <w:r w:rsidR="00C35AAB" w:rsidRPr="00FD7DE1">
        <w:rPr>
          <w:lang w:val="el-GR"/>
        </w:rPr>
        <w:t>ἀπὸ</w:t>
      </w:r>
      <w:r w:rsidR="00C35AAB">
        <w:rPr>
          <w:rStyle w:val="EndnoteReference"/>
          <w:lang w:val="el-GR"/>
        </w:rPr>
        <w:endnoteReference w:id="59"/>
      </w:r>
      <w:r w:rsidR="00C35AAB" w:rsidRPr="00523B75">
        <w:t xml:space="preserve"> </w:t>
      </w:r>
      <w:r w:rsidR="00C35AAB" w:rsidRPr="00FD7DE1">
        <w:rPr>
          <w:lang w:val="el-GR"/>
        </w:rPr>
        <w:t>τοῦ</w:t>
      </w:r>
      <w:r w:rsidR="00C35AAB">
        <w:rPr>
          <w:rStyle w:val="EndnoteReference"/>
          <w:lang w:val="el-GR"/>
        </w:rPr>
        <w:endnoteReference w:id="60"/>
      </w:r>
      <w:r w:rsidR="00C35AAB" w:rsidRPr="00523B75">
        <w:t xml:space="preserve"> </w:t>
      </w:r>
      <w:r w:rsidR="00C35AAB" w:rsidRPr="00FD7DE1">
        <w:rPr>
          <w:lang w:val="el-GR"/>
        </w:rPr>
        <w:t>πονηροῦ</w:t>
      </w:r>
      <w:r w:rsidR="00C35AAB">
        <w:rPr>
          <w:rStyle w:val="EndnoteReference"/>
          <w:lang w:val="el-GR"/>
        </w:rPr>
        <w:endnoteReference w:id="61"/>
      </w:r>
      <w:r w:rsidR="00C35AAB" w:rsidRPr="00523B75">
        <w:t>.</w:t>
      </w:r>
      <w:r w:rsidR="00C35AAB">
        <w:br/>
      </w:r>
      <w:r>
        <w:tab/>
      </w:r>
      <w:r w:rsidR="007C0045">
        <w:t>even so You delivered us from the evil</w:t>
      </w:r>
      <w:r w:rsidR="00523B75">
        <w:t>.</w:t>
      </w:r>
    </w:p>
    <w:p w:rsidR="007B2278" w:rsidRPr="004F777F" w:rsidRDefault="00D63EF5" w:rsidP="00C35AAB">
      <w:pPr>
        <w:rPr>
          <w:rStyle w:val="text"/>
        </w:rPr>
      </w:pPr>
      <w:r>
        <w:rPr>
          <w:rStyle w:val="text"/>
          <w:rFonts w:cs="Times New Roman"/>
          <w:lang w:val="el-GR"/>
        </w:rPr>
        <w:lastRenderedPageBreak/>
        <w:t>Ὅ</w:t>
      </w:r>
      <w:r w:rsidRPr="00FE1B88">
        <w:rPr>
          <w:rStyle w:val="text"/>
          <w:lang w:val="el-GR"/>
        </w:rPr>
        <w:t>τι</w:t>
      </w:r>
      <w:r w:rsidR="004F777F">
        <w:rPr>
          <w:rStyle w:val="EndnoteReference"/>
          <w:lang w:val="el-GR"/>
        </w:rPr>
        <w:endnoteReference w:id="62"/>
      </w:r>
      <w:r w:rsidRPr="004F777F">
        <w:rPr>
          <w:rStyle w:val="text"/>
        </w:rPr>
        <w:t xml:space="preserve"> </w:t>
      </w:r>
      <w:r w:rsidRPr="00FE1B88">
        <w:rPr>
          <w:rStyle w:val="text"/>
          <w:lang w:val="el-GR"/>
        </w:rPr>
        <w:t>σο</w:t>
      </w:r>
      <w:r w:rsidRPr="00FD7DE1">
        <w:rPr>
          <w:lang w:val="el-GR"/>
        </w:rPr>
        <w:t>ῦ</w:t>
      </w:r>
      <w:r w:rsidR="00EA4842">
        <w:rPr>
          <w:vertAlign w:val="superscript"/>
        </w:rPr>
        <w:t>18</w:t>
      </w:r>
      <w:r w:rsidRPr="004F777F">
        <w:rPr>
          <w:rStyle w:val="text"/>
        </w:rPr>
        <w:t xml:space="preserve"> </w:t>
      </w:r>
      <w:r>
        <w:rPr>
          <w:rStyle w:val="text"/>
          <w:rFonts w:cs="Times New Roman"/>
          <w:lang w:val="el-GR"/>
        </w:rPr>
        <w:t>ἐ</w:t>
      </w:r>
      <w:r w:rsidRPr="00FE1B88">
        <w:rPr>
          <w:rStyle w:val="text"/>
          <w:lang w:val="el-GR"/>
        </w:rPr>
        <w:t>στιν</w:t>
      </w:r>
      <w:r w:rsidR="004F777F">
        <w:rPr>
          <w:rStyle w:val="EndnoteReference"/>
          <w:lang w:val="el-GR"/>
        </w:rPr>
        <w:endnoteReference w:id="63"/>
      </w:r>
      <w:r w:rsidRPr="004F777F">
        <w:rPr>
          <w:rStyle w:val="text"/>
        </w:rPr>
        <w:t xml:space="preserve"> </w:t>
      </w:r>
      <w:r>
        <w:rPr>
          <w:rStyle w:val="text"/>
          <w:rFonts w:cs="Times New Roman"/>
          <w:lang w:val="el-GR"/>
        </w:rPr>
        <w:t>ἡ</w:t>
      </w:r>
      <w:r w:rsidR="00EA4842">
        <w:rPr>
          <w:rStyle w:val="text"/>
          <w:rFonts w:cs="Times New Roman"/>
          <w:vertAlign w:val="superscript"/>
        </w:rPr>
        <w:t>20</w:t>
      </w:r>
      <w:r w:rsidRPr="004F777F">
        <w:rPr>
          <w:rStyle w:val="text"/>
        </w:rPr>
        <w:t xml:space="preserve"> </w:t>
      </w:r>
      <w:r w:rsidRPr="00FE1B88">
        <w:rPr>
          <w:rStyle w:val="text"/>
          <w:lang w:val="el-GR"/>
        </w:rPr>
        <w:t>βασιλε</w:t>
      </w:r>
      <w:r>
        <w:rPr>
          <w:rStyle w:val="text"/>
          <w:rFonts w:cs="Times New Roman"/>
          <w:lang w:val="el-GR"/>
        </w:rPr>
        <w:t>ί</w:t>
      </w:r>
      <w:r w:rsidRPr="00FE1B88">
        <w:rPr>
          <w:rStyle w:val="text"/>
          <w:lang w:val="el-GR"/>
        </w:rPr>
        <w:t>α</w:t>
      </w:r>
      <w:r w:rsidR="00EA4842">
        <w:rPr>
          <w:rStyle w:val="text"/>
          <w:vertAlign w:val="superscript"/>
        </w:rPr>
        <w:t>21</w:t>
      </w:r>
      <w:r w:rsidRPr="004F777F">
        <w:rPr>
          <w:rStyle w:val="text"/>
        </w:rPr>
        <w:t xml:space="preserve"> </w:t>
      </w:r>
      <w:r w:rsidR="00C35AAB" w:rsidRPr="00FE1B88">
        <w:rPr>
          <w:rStyle w:val="text"/>
          <w:lang w:val="el-GR"/>
        </w:rPr>
        <w:t>κα</w:t>
      </w:r>
      <w:r w:rsidR="00C35AAB" w:rsidRPr="00FD7DE1">
        <w:rPr>
          <w:lang w:val="el-GR"/>
        </w:rPr>
        <w:t>ὶ</w:t>
      </w:r>
      <w:bookmarkStart w:id="18" w:name="_Ref373928092"/>
      <w:r w:rsidR="00C35AAB">
        <w:rPr>
          <w:rStyle w:val="EndnoteReference"/>
          <w:lang w:val="el-GR"/>
        </w:rPr>
        <w:endnoteReference w:id="64"/>
      </w:r>
      <w:bookmarkEnd w:id="18"/>
      <w:r w:rsidR="00C35AAB" w:rsidRPr="004F777F">
        <w:rPr>
          <w:rStyle w:val="text"/>
        </w:rPr>
        <w:t xml:space="preserve"> </w:t>
      </w:r>
      <w:r w:rsidR="00C35AAB">
        <w:rPr>
          <w:rStyle w:val="text"/>
          <w:rFonts w:cs="Times New Roman"/>
          <w:lang w:val="el-GR"/>
        </w:rPr>
        <w:t>ἡ</w:t>
      </w:r>
      <w:r w:rsidR="00EA4842">
        <w:rPr>
          <w:rStyle w:val="text"/>
          <w:rFonts w:cs="Times New Roman"/>
          <w:vertAlign w:val="superscript"/>
        </w:rPr>
        <w:t>20</w:t>
      </w:r>
      <w:r w:rsidR="00C35AAB" w:rsidRPr="004F777F">
        <w:rPr>
          <w:rStyle w:val="text"/>
        </w:rPr>
        <w:t xml:space="preserve"> </w:t>
      </w:r>
      <w:r w:rsidR="00C35AAB" w:rsidRPr="00FE1B88">
        <w:rPr>
          <w:rStyle w:val="text"/>
          <w:lang w:val="el-GR"/>
        </w:rPr>
        <w:t>δ</w:t>
      </w:r>
      <w:r w:rsidR="00C35AAB">
        <w:rPr>
          <w:rStyle w:val="text"/>
          <w:rFonts w:cs="Times New Roman"/>
          <w:lang w:val="el-GR"/>
        </w:rPr>
        <w:t>ύ</w:t>
      </w:r>
      <w:r w:rsidR="00C35AAB" w:rsidRPr="00FE1B88">
        <w:rPr>
          <w:rStyle w:val="text"/>
          <w:lang w:val="el-GR"/>
        </w:rPr>
        <w:t>ναμις</w:t>
      </w:r>
      <w:r w:rsidR="00C35AAB">
        <w:rPr>
          <w:rStyle w:val="EndnoteReference"/>
          <w:lang w:val="el-GR"/>
        </w:rPr>
        <w:endnoteReference w:id="65"/>
      </w:r>
      <w:r w:rsidR="00C35AAB">
        <w:rPr>
          <w:rStyle w:val="text"/>
        </w:rPr>
        <w:br/>
      </w:r>
      <w:r w:rsidR="002817FB">
        <w:rPr>
          <w:rStyle w:val="text"/>
        </w:rPr>
        <w:t>Because, from You is the kingdom,</w:t>
      </w:r>
      <w:r w:rsidR="00C35AAB" w:rsidRPr="00C35AAB">
        <w:rPr>
          <w:rStyle w:val="text"/>
        </w:rPr>
        <w:t xml:space="preserve"> </w:t>
      </w:r>
      <w:r w:rsidR="00C35AAB">
        <w:rPr>
          <w:rStyle w:val="text"/>
        </w:rPr>
        <w:t>the power,</w:t>
      </w:r>
    </w:p>
    <w:p w:rsidR="00D63EF5" w:rsidRDefault="007B2278" w:rsidP="00C35AAB">
      <w:pPr>
        <w:rPr>
          <w:rStyle w:val="text"/>
        </w:rPr>
      </w:pPr>
      <w:r w:rsidRPr="004F777F">
        <w:rPr>
          <w:rStyle w:val="text"/>
        </w:rPr>
        <w:tab/>
      </w:r>
      <w:r w:rsidR="00D63EF5" w:rsidRPr="00FE1B88">
        <w:rPr>
          <w:rStyle w:val="text"/>
          <w:lang w:val="el-GR"/>
        </w:rPr>
        <w:t>κα</w:t>
      </w:r>
      <w:r w:rsidR="00D63EF5" w:rsidRPr="00FD7DE1">
        <w:rPr>
          <w:lang w:val="el-GR"/>
        </w:rPr>
        <w:t>ὶ</w:t>
      </w:r>
      <w:r w:rsidR="00EA4842">
        <w:rPr>
          <w:vertAlign w:val="superscript"/>
        </w:rPr>
        <w:t>60</w:t>
      </w:r>
      <w:r w:rsidR="00D63EF5" w:rsidRPr="007B2278">
        <w:rPr>
          <w:rStyle w:val="text"/>
        </w:rPr>
        <w:t xml:space="preserve"> </w:t>
      </w:r>
      <w:r w:rsidR="00D63EF5">
        <w:rPr>
          <w:rStyle w:val="text"/>
          <w:rFonts w:cs="Times New Roman"/>
          <w:lang w:val="el-GR"/>
        </w:rPr>
        <w:t>ἡ</w:t>
      </w:r>
      <w:r w:rsidR="00EA4842">
        <w:rPr>
          <w:rStyle w:val="text"/>
          <w:rFonts w:cs="Times New Roman"/>
          <w:vertAlign w:val="superscript"/>
        </w:rPr>
        <w:t>20</w:t>
      </w:r>
      <w:r w:rsidR="00D63EF5" w:rsidRPr="007B2278">
        <w:rPr>
          <w:rStyle w:val="text"/>
        </w:rPr>
        <w:t xml:space="preserve"> </w:t>
      </w:r>
      <w:r w:rsidR="00D63EF5" w:rsidRPr="00FE1B88">
        <w:rPr>
          <w:rStyle w:val="text"/>
          <w:lang w:val="el-GR"/>
        </w:rPr>
        <w:t>δ</w:t>
      </w:r>
      <w:r w:rsidR="00D63EF5">
        <w:rPr>
          <w:rStyle w:val="text"/>
          <w:rFonts w:cs="Times New Roman"/>
          <w:lang w:val="el-GR"/>
        </w:rPr>
        <w:t>ό</w:t>
      </w:r>
      <w:r w:rsidR="00D63EF5" w:rsidRPr="00FE1B88">
        <w:rPr>
          <w:rStyle w:val="text"/>
          <w:lang w:val="el-GR"/>
        </w:rPr>
        <w:t>ξα</w:t>
      </w:r>
      <w:r w:rsidR="004F777F">
        <w:rPr>
          <w:rStyle w:val="EndnoteReference"/>
          <w:lang w:val="el-GR"/>
        </w:rPr>
        <w:endnoteReference w:id="66"/>
      </w:r>
      <w:r w:rsidR="00D63EF5" w:rsidRPr="007B2278">
        <w:rPr>
          <w:rStyle w:val="text"/>
        </w:rPr>
        <w:t xml:space="preserve"> </w:t>
      </w:r>
      <w:r w:rsidR="00C35AAB" w:rsidRPr="00FE1B88">
        <w:rPr>
          <w:rStyle w:val="text"/>
          <w:lang w:val="el-GR"/>
        </w:rPr>
        <w:t>ε</w:t>
      </w:r>
      <w:r w:rsidR="00C35AAB" w:rsidRPr="00FD7DE1">
        <w:rPr>
          <w:lang w:val="el-GR"/>
        </w:rPr>
        <w:t>ἰ</w:t>
      </w:r>
      <w:r w:rsidR="00C35AAB" w:rsidRPr="00FE1B88">
        <w:rPr>
          <w:rStyle w:val="text"/>
          <w:lang w:val="el-GR"/>
        </w:rPr>
        <w:t>ς</w:t>
      </w:r>
      <w:r w:rsidR="00EA4842">
        <w:rPr>
          <w:rStyle w:val="text"/>
          <w:vertAlign w:val="superscript"/>
        </w:rPr>
        <w:t>51</w:t>
      </w:r>
      <w:r w:rsidR="00C35AAB" w:rsidRPr="007B2278">
        <w:rPr>
          <w:rStyle w:val="text"/>
        </w:rPr>
        <w:t xml:space="preserve"> </w:t>
      </w:r>
      <w:r w:rsidR="00C35AAB" w:rsidRPr="00FE1B88">
        <w:rPr>
          <w:rStyle w:val="text"/>
          <w:lang w:val="el-GR"/>
        </w:rPr>
        <w:t>το</w:t>
      </w:r>
      <w:r w:rsidR="00C35AAB">
        <w:rPr>
          <w:rStyle w:val="text"/>
          <w:rFonts w:cs="Times New Roman"/>
          <w:lang w:val="el-GR"/>
        </w:rPr>
        <w:t>ὺ</w:t>
      </w:r>
      <w:r w:rsidR="00C35AAB" w:rsidRPr="00FE1B88">
        <w:rPr>
          <w:rStyle w:val="text"/>
          <w:lang w:val="el-GR"/>
        </w:rPr>
        <w:t>ς</w:t>
      </w:r>
      <w:r w:rsidR="00C35AAB">
        <w:rPr>
          <w:rStyle w:val="EndnoteReference"/>
          <w:lang w:val="el-GR"/>
        </w:rPr>
        <w:endnoteReference w:id="67"/>
      </w:r>
      <w:r w:rsidR="00C35AAB" w:rsidRPr="007B2278">
        <w:rPr>
          <w:rStyle w:val="text"/>
        </w:rPr>
        <w:t xml:space="preserve"> </w:t>
      </w:r>
      <w:r w:rsidR="00C35AAB" w:rsidRPr="00FE1B88">
        <w:rPr>
          <w:rStyle w:val="text"/>
          <w:lang w:val="el-GR"/>
        </w:rPr>
        <w:t>α</w:t>
      </w:r>
      <w:r w:rsidR="00C35AAB" w:rsidRPr="00FD7DE1">
        <w:rPr>
          <w:lang w:val="el-GR"/>
        </w:rPr>
        <w:t>ἰ</w:t>
      </w:r>
      <w:r w:rsidR="00C35AAB">
        <w:rPr>
          <w:rFonts w:cs="Times New Roman"/>
          <w:lang w:val="el-GR"/>
        </w:rPr>
        <w:t>ῶ</w:t>
      </w:r>
      <w:r w:rsidR="00C35AAB" w:rsidRPr="00FE1B88">
        <w:rPr>
          <w:rStyle w:val="text"/>
          <w:lang w:val="el-GR"/>
        </w:rPr>
        <w:t>νας</w:t>
      </w:r>
      <w:r w:rsidR="00C35AAB">
        <w:rPr>
          <w:rStyle w:val="EndnoteReference"/>
          <w:lang w:val="el-GR"/>
        </w:rPr>
        <w:endnoteReference w:id="68"/>
      </w:r>
      <w:r w:rsidR="00C35AAB" w:rsidRPr="007B2278">
        <w:rPr>
          <w:rStyle w:val="text"/>
        </w:rPr>
        <w:t xml:space="preserve">.  </w:t>
      </w:r>
      <w:r w:rsidR="00C35AAB">
        <w:rPr>
          <w:rStyle w:val="text"/>
          <w:rFonts w:cs="Times New Roman"/>
          <w:lang w:val="el-GR"/>
        </w:rPr>
        <w:t>Ἀ</w:t>
      </w:r>
      <w:r w:rsidR="00C35AAB" w:rsidRPr="00FE1B88">
        <w:rPr>
          <w:rStyle w:val="text"/>
          <w:lang w:val="el-GR"/>
        </w:rPr>
        <w:t>μ</w:t>
      </w:r>
      <w:r w:rsidR="00C35AAB">
        <w:rPr>
          <w:rStyle w:val="text"/>
          <w:rFonts w:cs="Times New Roman"/>
          <w:lang w:val="el-GR"/>
        </w:rPr>
        <w:t>ή</w:t>
      </w:r>
      <w:r w:rsidR="00C35AAB" w:rsidRPr="00FE1B88">
        <w:rPr>
          <w:rStyle w:val="text"/>
          <w:lang w:val="el-GR"/>
        </w:rPr>
        <w:t>ν</w:t>
      </w:r>
      <w:r w:rsidR="00C35AAB">
        <w:rPr>
          <w:rStyle w:val="EndnoteReference"/>
          <w:lang w:val="el-GR"/>
        </w:rPr>
        <w:endnoteReference w:id="69"/>
      </w:r>
      <w:r w:rsidR="00C35AAB" w:rsidRPr="007B2278">
        <w:rPr>
          <w:rStyle w:val="text"/>
        </w:rPr>
        <w:t>.</w:t>
      </w:r>
      <w:r w:rsidR="00C35AAB">
        <w:rPr>
          <w:rStyle w:val="EndnoteReference"/>
        </w:rPr>
        <w:endnoteReference w:id="70"/>
      </w:r>
      <w:r w:rsidR="00C35AAB">
        <w:rPr>
          <w:rStyle w:val="text"/>
        </w:rPr>
        <w:br/>
      </w:r>
      <w:r w:rsidR="002817FB">
        <w:rPr>
          <w:rStyle w:val="text"/>
        </w:rPr>
        <w:tab/>
        <w:t xml:space="preserve">and the </w:t>
      </w:r>
      <w:r w:rsidR="00947240">
        <w:rPr>
          <w:rStyle w:val="text"/>
        </w:rPr>
        <w:t>G</w:t>
      </w:r>
      <w:r w:rsidR="002817FB">
        <w:rPr>
          <w:rStyle w:val="text"/>
        </w:rPr>
        <w:t>lory</w:t>
      </w:r>
      <w:r w:rsidR="0003254C">
        <w:rPr>
          <w:rStyle w:val="text"/>
        </w:rPr>
        <w:t>,</w:t>
      </w:r>
      <w:r w:rsidR="00C35AAB">
        <w:rPr>
          <w:rStyle w:val="text"/>
        </w:rPr>
        <w:t xml:space="preserve"> </w:t>
      </w:r>
      <w:r w:rsidR="0003254C">
        <w:rPr>
          <w:rStyle w:val="text"/>
        </w:rPr>
        <w:t>into the ages.  Amen.</w:t>
      </w:r>
    </w:p>
    <w:p w:rsidR="000303B1" w:rsidRDefault="00D63EF5" w:rsidP="00C35AAB">
      <w:r>
        <w:rPr>
          <w:rFonts w:cs="Times New Roman"/>
          <w:lang w:val="el-GR"/>
        </w:rPr>
        <w:t>Ἐ</w:t>
      </w:r>
      <w:r w:rsidRPr="00FD7DE1">
        <w:rPr>
          <w:lang w:val="el-GR"/>
        </w:rPr>
        <w:t>ὰν</w:t>
      </w:r>
      <w:bookmarkStart w:id="19" w:name="_Ref374002103"/>
      <w:r w:rsidR="00423203">
        <w:rPr>
          <w:rStyle w:val="EndnoteReference"/>
          <w:lang w:val="el-GR"/>
        </w:rPr>
        <w:endnoteReference w:id="71"/>
      </w:r>
      <w:bookmarkEnd w:id="19"/>
      <w:r w:rsidRPr="007B2278">
        <w:t xml:space="preserve"> </w:t>
      </w:r>
      <w:r w:rsidRPr="00FD7DE1">
        <w:rPr>
          <w:lang w:val="el-GR"/>
        </w:rPr>
        <w:t>γὰρ</w:t>
      </w:r>
      <w:r w:rsidR="00423203">
        <w:rPr>
          <w:rStyle w:val="EndnoteReference"/>
          <w:lang w:val="el-GR"/>
        </w:rPr>
        <w:endnoteReference w:id="72"/>
      </w:r>
      <w:r w:rsidRPr="007B2278">
        <w:t xml:space="preserve"> </w:t>
      </w:r>
      <w:r w:rsidRPr="00FD7DE1">
        <w:rPr>
          <w:lang w:val="el-GR"/>
        </w:rPr>
        <w:t>ἀφῆτε</w:t>
      </w:r>
      <w:bookmarkStart w:id="20" w:name="_Ref374001669"/>
      <w:r w:rsidR="00423203">
        <w:rPr>
          <w:rStyle w:val="EndnoteReference"/>
          <w:lang w:val="el-GR"/>
        </w:rPr>
        <w:endnoteReference w:id="73"/>
      </w:r>
      <w:bookmarkEnd w:id="20"/>
      <w:r w:rsidRPr="007B2278">
        <w:t xml:space="preserve"> </w:t>
      </w:r>
      <w:r w:rsidRPr="00FD7DE1">
        <w:rPr>
          <w:lang w:val="el-GR"/>
        </w:rPr>
        <w:t>τοῖς</w:t>
      </w:r>
      <w:r w:rsidR="00EA4842">
        <w:rPr>
          <w:vertAlign w:val="superscript"/>
        </w:rPr>
        <w:t>12</w:t>
      </w:r>
      <w:r w:rsidRPr="007B2278">
        <w:t xml:space="preserve"> </w:t>
      </w:r>
      <w:r w:rsidRPr="00FD7DE1">
        <w:rPr>
          <w:lang w:val="el-GR"/>
        </w:rPr>
        <w:t>ἀνθρώποις</w:t>
      </w:r>
      <w:bookmarkStart w:id="21" w:name="_Ref374001677"/>
      <w:r w:rsidR="00423203">
        <w:rPr>
          <w:rStyle w:val="EndnoteReference"/>
          <w:lang w:val="el-GR"/>
        </w:rPr>
        <w:endnoteReference w:id="74"/>
      </w:r>
      <w:bookmarkEnd w:id="21"/>
      <w:r w:rsidRPr="007B2278">
        <w:t xml:space="preserve"> </w:t>
      </w:r>
      <w:r w:rsidR="00C35AAB" w:rsidRPr="00FD7DE1">
        <w:rPr>
          <w:lang w:val="el-GR"/>
        </w:rPr>
        <w:t>τὰ</w:t>
      </w:r>
      <w:r w:rsidR="00EA4842">
        <w:rPr>
          <w:vertAlign w:val="superscript"/>
        </w:rPr>
        <w:t>43</w:t>
      </w:r>
      <w:r w:rsidR="00C35AAB" w:rsidRPr="007B2278">
        <w:t xml:space="preserve"> </w:t>
      </w:r>
      <w:r w:rsidR="00C35AAB" w:rsidRPr="00FD7DE1">
        <w:rPr>
          <w:lang w:val="el-GR"/>
        </w:rPr>
        <w:t>παραπτ</w:t>
      </w:r>
      <w:r w:rsidR="00C35AAB">
        <w:rPr>
          <w:rFonts w:cs="Times New Roman"/>
          <w:lang w:val="el-GR"/>
        </w:rPr>
        <w:t>ῶ</w:t>
      </w:r>
      <w:r w:rsidR="00C35AAB" w:rsidRPr="00FD7DE1">
        <w:rPr>
          <w:lang w:val="el-GR"/>
        </w:rPr>
        <w:t>ματα</w:t>
      </w:r>
      <w:bookmarkStart w:id="22" w:name="_Ref374001694"/>
      <w:r w:rsidR="00C35AAB">
        <w:rPr>
          <w:rStyle w:val="EndnoteReference"/>
          <w:lang w:val="el-GR"/>
        </w:rPr>
        <w:endnoteReference w:id="75"/>
      </w:r>
      <w:bookmarkEnd w:id="22"/>
      <w:r w:rsidR="00C35AAB" w:rsidRPr="007B2278">
        <w:t xml:space="preserve"> </w:t>
      </w:r>
      <w:r w:rsidR="00C35AAB" w:rsidRPr="00FD7DE1">
        <w:rPr>
          <w:lang w:val="el-GR"/>
        </w:rPr>
        <w:t>αὐτῶν</w:t>
      </w:r>
      <w:bookmarkStart w:id="23" w:name="_Ref374001721"/>
      <w:r w:rsidR="00C35AAB">
        <w:rPr>
          <w:rStyle w:val="EndnoteReference"/>
          <w:lang w:val="el-GR"/>
        </w:rPr>
        <w:endnoteReference w:id="76"/>
      </w:r>
      <w:bookmarkEnd w:id="23"/>
      <w:r w:rsidR="00C35AAB" w:rsidRPr="007B2278">
        <w:t>,</w:t>
      </w:r>
      <w:r w:rsidR="00C35AAB">
        <w:br/>
      </w:r>
      <w:r w:rsidR="00287D49">
        <w:t>For if you forgave men</w:t>
      </w:r>
      <w:r w:rsidR="00C35AAB" w:rsidRPr="00C35AAB">
        <w:t xml:space="preserve"> </w:t>
      </w:r>
      <w:r w:rsidR="00C35AAB">
        <w:t xml:space="preserve">their </w:t>
      </w:r>
      <w:r w:rsidR="002428DE">
        <w:t>side-falls</w:t>
      </w:r>
      <w:r w:rsidR="00C35AAB">
        <w:t>,</w:t>
      </w:r>
    </w:p>
    <w:p w:rsidR="000303B1" w:rsidRDefault="00C35AAB" w:rsidP="00C35AAB">
      <w:r w:rsidRPr="00826D2E">
        <w:tab/>
      </w:r>
      <w:r w:rsidR="00D63EF5" w:rsidRPr="00FD7DE1">
        <w:rPr>
          <w:lang w:val="el-GR"/>
        </w:rPr>
        <w:t>ἀφήσει</w:t>
      </w:r>
      <w:bookmarkStart w:id="24" w:name="_Ref374001797"/>
      <w:r w:rsidR="00AE69F7">
        <w:rPr>
          <w:rStyle w:val="EndnoteReference"/>
          <w:lang w:val="el-GR"/>
        </w:rPr>
        <w:endnoteReference w:id="77"/>
      </w:r>
      <w:bookmarkEnd w:id="24"/>
      <w:r w:rsidR="00D63EF5" w:rsidRPr="00BB0FC0">
        <w:t xml:space="preserve"> </w:t>
      </w:r>
      <w:r w:rsidR="00D63EF5" w:rsidRPr="00FD7DE1">
        <w:rPr>
          <w:lang w:val="el-GR"/>
        </w:rPr>
        <w:t>καὶ</w:t>
      </w:r>
      <w:r w:rsidR="00AE69F7">
        <w:rPr>
          <w:rStyle w:val="EndnoteReference"/>
          <w:lang w:val="el-GR"/>
        </w:rPr>
        <w:endnoteReference w:id="78"/>
      </w:r>
      <w:r w:rsidR="00D63EF5" w:rsidRPr="00BB0FC0">
        <w:t xml:space="preserve"> </w:t>
      </w:r>
      <w:r w:rsidR="00D63EF5" w:rsidRPr="00FD7DE1">
        <w:rPr>
          <w:lang w:val="el-GR"/>
        </w:rPr>
        <w:t>ὑμῖν</w:t>
      </w:r>
      <w:r w:rsidR="00AE69F7">
        <w:rPr>
          <w:rStyle w:val="EndnoteReference"/>
          <w:lang w:val="el-GR"/>
        </w:rPr>
        <w:endnoteReference w:id="79"/>
      </w:r>
      <w:r w:rsidR="00F65D58" w:rsidRPr="00BB0FC0">
        <w:t>,</w:t>
      </w:r>
      <w:r w:rsidR="00D63EF5" w:rsidRPr="00BB0FC0">
        <w:t xml:space="preserve"> </w:t>
      </w:r>
      <w:r w:rsidRPr="00FD7DE1">
        <w:rPr>
          <w:lang w:val="el-GR"/>
        </w:rPr>
        <w:t>ὁ</w:t>
      </w:r>
      <w:r w:rsidR="00EA4842">
        <w:rPr>
          <w:vertAlign w:val="superscript"/>
        </w:rPr>
        <w:t>10</w:t>
      </w:r>
      <w:r w:rsidRPr="00BB0FC0">
        <w:t xml:space="preserve"> </w:t>
      </w:r>
      <w:r>
        <w:rPr>
          <w:rFonts w:cs="Times New Roman"/>
          <w:lang w:val="el-GR"/>
        </w:rPr>
        <w:t>Π</w:t>
      </w:r>
      <w:r w:rsidRPr="00FD7DE1">
        <w:rPr>
          <w:lang w:val="el-GR"/>
        </w:rPr>
        <w:t>ατὴρ</w:t>
      </w:r>
      <w:bookmarkStart w:id="26" w:name="_Ref374001763"/>
      <w:r>
        <w:rPr>
          <w:rStyle w:val="EndnoteReference"/>
          <w:lang w:val="el-GR"/>
        </w:rPr>
        <w:endnoteReference w:id="80"/>
      </w:r>
      <w:bookmarkEnd w:id="26"/>
      <w:r w:rsidRPr="00BB0FC0">
        <w:t xml:space="preserve"> </w:t>
      </w:r>
      <w:r w:rsidRPr="00FD7DE1">
        <w:rPr>
          <w:lang w:val="el-GR"/>
        </w:rPr>
        <w:t>ὑμῶν</w:t>
      </w:r>
      <w:bookmarkStart w:id="27" w:name="_Ref374001777"/>
      <w:r>
        <w:rPr>
          <w:rStyle w:val="EndnoteReference"/>
          <w:lang w:val="el-GR"/>
        </w:rPr>
        <w:endnoteReference w:id="81"/>
      </w:r>
      <w:bookmarkEnd w:id="27"/>
      <w:r w:rsidRPr="00BB0FC0">
        <w:t xml:space="preserve"> </w:t>
      </w:r>
      <w:r w:rsidRPr="00FD7DE1">
        <w:rPr>
          <w:lang w:val="el-GR"/>
        </w:rPr>
        <w:t>ὁ</w:t>
      </w:r>
      <w:r w:rsidR="00EA4842">
        <w:rPr>
          <w:vertAlign w:val="superscript"/>
        </w:rPr>
        <w:t>10</w:t>
      </w:r>
      <w:r w:rsidRPr="00BB0FC0">
        <w:t xml:space="preserve"> </w:t>
      </w:r>
      <w:r w:rsidRPr="00FD7DE1">
        <w:rPr>
          <w:lang w:val="el-GR"/>
        </w:rPr>
        <w:t>οὐ</w:t>
      </w:r>
      <w:r>
        <w:rPr>
          <w:lang w:val="el-GR"/>
        </w:rPr>
        <w:t>ράνιος</w:t>
      </w:r>
      <w:r>
        <w:rPr>
          <w:rStyle w:val="EndnoteReference"/>
          <w:lang w:val="el-GR"/>
        </w:rPr>
        <w:endnoteReference w:id="82"/>
      </w:r>
      <w:r w:rsidRPr="00BB0FC0">
        <w:t>.</w:t>
      </w:r>
      <w:r w:rsidRPr="00BB0FC0">
        <w:br/>
      </w:r>
      <w:r w:rsidRPr="00BB0FC0">
        <w:tab/>
      </w:r>
      <w:r w:rsidR="00CF4DB3">
        <w:t>t</w:t>
      </w:r>
      <w:r w:rsidR="00F65D58">
        <w:t xml:space="preserve">hen </w:t>
      </w:r>
      <w:r w:rsidR="00E764B8">
        <w:t>He will forgive</w:t>
      </w:r>
      <w:r w:rsidR="00F65D58">
        <w:t xml:space="preserve"> you,</w:t>
      </w:r>
      <w:r w:rsidRPr="00C35AAB">
        <w:t xml:space="preserve"> </w:t>
      </w:r>
      <w:r>
        <w:t>Your heavenly Father</w:t>
      </w:r>
      <w:r>
        <w:rPr>
          <w:rStyle w:val="EndnoteReference"/>
        </w:rPr>
        <w:endnoteReference w:id="83"/>
      </w:r>
      <w:r>
        <w:t>.</w:t>
      </w:r>
    </w:p>
    <w:p w:rsidR="000303B1" w:rsidRDefault="00D63EF5" w:rsidP="00354938">
      <w:pPr>
        <w:ind w:right="-720"/>
      </w:pPr>
      <w:r>
        <w:rPr>
          <w:rFonts w:cs="Times New Roman"/>
          <w:lang w:val="el-GR"/>
        </w:rPr>
        <w:t>Ἐ</w:t>
      </w:r>
      <w:r w:rsidRPr="00FD7DE1">
        <w:rPr>
          <w:lang w:val="el-GR"/>
        </w:rPr>
        <w:t>ὰν</w:t>
      </w:r>
      <w:r w:rsidR="00EA4842">
        <w:rPr>
          <w:vertAlign w:val="superscript"/>
        </w:rPr>
        <w:t>67</w:t>
      </w:r>
      <w:r w:rsidRPr="007B2278">
        <w:t xml:space="preserve"> </w:t>
      </w:r>
      <w:r w:rsidRPr="00FD7DE1">
        <w:rPr>
          <w:lang w:val="el-GR"/>
        </w:rPr>
        <w:t>δὲ</w:t>
      </w:r>
      <w:r w:rsidR="0016611A">
        <w:rPr>
          <w:rStyle w:val="EndnoteReference"/>
          <w:lang w:val="el-GR"/>
        </w:rPr>
        <w:endnoteReference w:id="84"/>
      </w:r>
      <w:r w:rsidRPr="007B2278">
        <w:t xml:space="preserve"> </w:t>
      </w:r>
      <w:r w:rsidRPr="00FD7DE1">
        <w:rPr>
          <w:lang w:val="el-GR"/>
        </w:rPr>
        <w:t>μὴ</w:t>
      </w:r>
      <w:r w:rsidR="00EA4842">
        <w:rPr>
          <w:vertAlign w:val="superscript"/>
        </w:rPr>
        <w:t>48</w:t>
      </w:r>
      <w:r w:rsidRPr="007B2278">
        <w:t xml:space="preserve"> </w:t>
      </w:r>
      <w:r w:rsidRPr="00FD7DE1">
        <w:rPr>
          <w:lang w:val="el-GR"/>
        </w:rPr>
        <w:t>ἀφῆτε</w:t>
      </w:r>
      <w:r w:rsidR="00EA4842">
        <w:rPr>
          <w:vertAlign w:val="superscript"/>
        </w:rPr>
        <w:t>69</w:t>
      </w:r>
      <w:r w:rsidRPr="007B2278">
        <w:t xml:space="preserve"> </w:t>
      </w:r>
      <w:r w:rsidRPr="00FD7DE1">
        <w:rPr>
          <w:lang w:val="el-GR"/>
        </w:rPr>
        <w:t>τοῖς</w:t>
      </w:r>
      <w:r w:rsidR="00EA4842">
        <w:rPr>
          <w:vertAlign w:val="superscript"/>
        </w:rPr>
        <w:t>12</w:t>
      </w:r>
      <w:r w:rsidRPr="007B2278">
        <w:t xml:space="preserve"> </w:t>
      </w:r>
      <w:r w:rsidRPr="00FD7DE1">
        <w:rPr>
          <w:lang w:val="el-GR"/>
        </w:rPr>
        <w:t>ἀνθρώποις</w:t>
      </w:r>
      <w:r w:rsidR="00EA4842">
        <w:rPr>
          <w:vertAlign w:val="superscript"/>
        </w:rPr>
        <w:t>70</w:t>
      </w:r>
      <w:r w:rsidRPr="007B2278">
        <w:t xml:space="preserve"> </w:t>
      </w:r>
      <w:r w:rsidR="00C35AAB" w:rsidRPr="00FD7DE1">
        <w:rPr>
          <w:lang w:val="el-GR"/>
        </w:rPr>
        <w:t>τὰ</w:t>
      </w:r>
      <w:r w:rsidR="00EA4842">
        <w:rPr>
          <w:vertAlign w:val="superscript"/>
        </w:rPr>
        <w:t>43</w:t>
      </w:r>
      <w:r w:rsidR="00C35AAB" w:rsidRPr="007B2278">
        <w:t xml:space="preserve"> </w:t>
      </w:r>
      <w:r w:rsidR="00C35AAB" w:rsidRPr="00FD7DE1">
        <w:rPr>
          <w:lang w:val="el-GR"/>
        </w:rPr>
        <w:t>παραπτ</w:t>
      </w:r>
      <w:r w:rsidR="00C35AAB">
        <w:rPr>
          <w:rFonts w:cs="Times New Roman"/>
          <w:lang w:val="el-GR"/>
        </w:rPr>
        <w:t>ῶ</w:t>
      </w:r>
      <w:r w:rsidR="00C35AAB" w:rsidRPr="00FD7DE1">
        <w:rPr>
          <w:lang w:val="el-GR"/>
        </w:rPr>
        <w:t>ματα</w:t>
      </w:r>
      <w:r w:rsidR="00EA4842">
        <w:rPr>
          <w:vertAlign w:val="superscript"/>
        </w:rPr>
        <w:t>71</w:t>
      </w:r>
      <w:r w:rsidR="00C35AAB" w:rsidRPr="007B2278">
        <w:t xml:space="preserve"> </w:t>
      </w:r>
      <w:r w:rsidR="00C35AAB" w:rsidRPr="00FD7DE1">
        <w:rPr>
          <w:lang w:val="el-GR"/>
        </w:rPr>
        <w:t>αὐτῶν</w:t>
      </w:r>
      <w:r w:rsidR="00EA4842">
        <w:rPr>
          <w:vertAlign w:val="superscript"/>
        </w:rPr>
        <w:t>72</w:t>
      </w:r>
      <w:r w:rsidR="00C35AAB" w:rsidRPr="007B2278">
        <w:t>,</w:t>
      </w:r>
      <w:r w:rsidR="00C35AAB">
        <w:rPr>
          <w:rStyle w:val="EndnoteReference"/>
        </w:rPr>
        <w:endnoteReference w:id="85"/>
      </w:r>
      <w:r w:rsidR="00C35AAB">
        <w:br/>
      </w:r>
      <w:r w:rsidR="0016611A">
        <w:t>Yet if you forgave not men</w:t>
      </w:r>
      <w:r w:rsidR="00354938">
        <w:t xml:space="preserve"> </w:t>
      </w:r>
      <w:r w:rsidR="0016611A">
        <w:t xml:space="preserve">their </w:t>
      </w:r>
      <w:r w:rsidR="002428DE">
        <w:t>side-falls</w:t>
      </w:r>
      <w:r w:rsidR="0016611A">
        <w:t>,</w:t>
      </w:r>
    </w:p>
    <w:p w:rsidR="00D63EF5" w:rsidRDefault="00354938" w:rsidP="00354938">
      <w:r w:rsidRPr="00826D2E">
        <w:tab/>
      </w:r>
      <w:r w:rsidR="00D63EF5" w:rsidRPr="00FD7DE1">
        <w:rPr>
          <w:lang w:val="el-GR"/>
        </w:rPr>
        <w:t>οὐδὲ</w:t>
      </w:r>
      <w:r w:rsidR="0016611A">
        <w:rPr>
          <w:rStyle w:val="EndnoteReference"/>
          <w:lang w:val="el-GR"/>
        </w:rPr>
        <w:endnoteReference w:id="86"/>
      </w:r>
      <w:r w:rsidR="00D63EF5" w:rsidRPr="00826D2E">
        <w:t xml:space="preserve"> </w:t>
      </w:r>
      <w:r w:rsidR="00D63EF5" w:rsidRPr="00FD7DE1">
        <w:rPr>
          <w:lang w:val="el-GR"/>
        </w:rPr>
        <w:t>ὁ</w:t>
      </w:r>
      <w:r w:rsidR="00EA4842">
        <w:rPr>
          <w:vertAlign w:val="superscript"/>
        </w:rPr>
        <w:t>10</w:t>
      </w:r>
      <w:r w:rsidR="00D63EF5" w:rsidRPr="00826D2E">
        <w:t xml:space="preserve"> </w:t>
      </w:r>
      <w:r w:rsidR="00D63EF5">
        <w:rPr>
          <w:rFonts w:cs="Times New Roman"/>
          <w:lang w:val="el-GR"/>
        </w:rPr>
        <w:t>Π</w:t>
      </w:r>
      <w:r w:rsidR="00D63EF5" w:rsidRPr="00FD7DE1">
        <w:rPr>
          <w:lang w:val="el-GR"/>
        </w:rPr>
        <w:t>ατὴρ</w:t>
      </w:r>
      <w:r w:rsidR="00EA4842">
        <w:rPr>
          <w:vertAlign w:val="superscript"/>
        </w:rPr>
        <w:t>76</w:t>
      </w:r>
      <w:r w:rsidR="00D63EF5" w:rsidRPr="00826D2E">
        <w:t xml:space="preserve"> </w:t>
      </w:r>
      <w:r w:rsidR="00D63EF5" w:rsidRPr="00FD7DE1">
        <w:rPr>
          <w:lang w:val="el-GR"/>
        </w:rPr>
        <w:t>ὑμῶν</w:t>
      </w:r>
      <w:r w:rsidR="00EA4842">
        <w:rPr>
          <w:vertAlign w:val="superscript"/>
        </w:rPr>
        <w:t>77</w:t>
      </w:r>
      <w:r w:rsidR="00D63EF5" w:rsidRPr="00826D2E">
        <w:t xml:space="preserve"> </w:t>
      </w:r>
      <w:r w:rsidR="00D63EF5" w:rsidRPr="00FD7DE1">
        <w:rPr>
          <w:lang w:val="el-GR"/>
        </w:rPr>
        <w:t>ἀφήσει</w:t>
      </w:r>
      <w:r w:rsidR="00EA4842">
        <w:rPr>
          <w:vertAlign w:val="superscript"/>
        </w:rPr>
        <w:t>73</w:t>
      </w:r>
      <w:r w:rsidR="00D63EF5" w:rsidRPr="00826D2E">
        <w:t xml:space="preserve"> </w:t>
      </w:r>
      <w:r w:rsidRPr="00FD7DE1">
        <w:rPr>
          <w:lang w:val="el-GR"/>
        </w:rPr>
        <w:t>τὰ</w:t>
      </w:r>
      <w:r w:rsidR="00EA4842">
        <w:rPr>
          <w:vertAlign w:val="superscript"/>
        </w:rPr>
        <w:t>43</w:t>
      </w:r>
      <w:r w:rsidRPr="00826D2E">
        <w:t xml:space="preserve"> </w:t>
      </w:r>
      <w:r w:rsidRPr="00FD7DE1">
        <w:rPr>
          <w:lang w:val="el-GR"/>
        </w:rPr>
        <w:t>παραπτώματα</w:t>
      </w:r>
      <w:r w:rsidR="00EA4842">
        <w:rPr>
          <w:vertAlign w:val="superscript"/>
        </w:rPr>
        <w:t>71</w:t>
      </w:r>
      <w:r w:rsidRPr="00826D2E">
        <w:t xml:space="preserve"> </w:t>
      </w:r>
      <w:r w:rsidRPr="00FD7DE1">
        <w:rPr>
          <w:lang w:val="el-GR"/>
        </w:rPr>
        <w:t>ὑμῶν</w:t>
      </w:r>
      <w:r w:rsidR="00EA4842">
        <w:rPr>
          <w:vertAlign w:val="superscript"/>
        </w:rPr>
        <w:t>77</w:t>
      </w:r>
      <w:r w:rsidRPr="00826D2E">
        <w:t>.</w:t>
      </w:r>
      <w:r w:rsidRPr="00826D2E">
        <w:br/>
      </w:r>
      <w:r w:rsidRPr="00826D2E">
        <w:tab/>
      </w:r>
      <w:r w:rsidR="00B824C5">
        <w:t>neither will your Father forgive</w:t>
      </w:r>
      <w:r>
        <w:t xml:space="preserve"> </w:t>
      </w:r>
      <w:r w:rsidR="00B824C5">
        <w:t>your</w:t>
      </w:r>
      <w:r w:rsidR="00B824C5" w:rsidRPr="00B824C5">
        <w:t xml:space="preserve"> </w:t>
      </w:r>
      <w:r w:rsidR="002428DE">
        <w:t>side-falls</w:t>
      </w:r>
      <w:r w:rsidR="00B824C5">
        <w:rPr>
          <w:rStyle w:val="EndnoteReference"/>
          <w:lang w:val="el-GR"/>
        </w:rPr>
        <w:endnoteReference w:id="87"/>
      </w:r>
      <w:r w:rsidR="00B824C5" w:rsidRPr="00B824C5">
        <w:t>.</w:t>
      </w:r>
    </w:p>
    <w:p w:rsidR="005226F7" w:rsidRDefault="005226F7" w:rsidP="005226F7">
      <w:pPr>
        <w:pStyle w:val="Endnote"/>
      </w:pPr>
      <w:r>
        <w:rPr>
          <w:rStyle w:val="EndnoteReference"/>
        </w:rPr>
        <w:endnoteReference w:id="88"/>
      </w:r>
    </w:p>
    <w:sectPr w:rsidR="005226F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3E" w:rsidRDefault="00D3603E" w:rsidP="0031344D">
      <w:pPr>
        <w:spacing w:after="0"/>
      </w:pPr>
      <w:r>
        <w:separator/>
      </w:r>
    </w:p>
  </w:endnote>
  <w:endnote w:type="continuationSeparator" w:id="0">
    <w:p w:rsidR="00D3603E" w:rsidRDefault="00D3603E" w:rsidP="0031344D">
      <w:pPr>
        <w:spacing w:after="0"/>
      </w:pPr>
      <w:r>
        <w:continuationSeparator/>
      </w:r>
    </w:p>
  </w:endnote>
  <w:endnote w:id="1">
    <w:p w:rsidR="009D1D95" w:rsidRDefault="009D1D95" w:rsidP="009D1D95">
      <w:pPr>
        <w:pStyle w:val="Endnote"/>
      </w:pPr>
      <w:r>
        <w:rPr>
          <w:rStyle w:val="EndnoteReference"/>
        </w:rPr>
        <w:endnoteRef/>
      </w:r>
      <w:r>
        <w:t xml:space="preserve"> For me, the words, hallowed and sanctified, which mean the same thing, are too archaic for modern English.  However, since language is a moving target, each generation must renew its quest for the most expressive and meaningful words.  For me, the word necessary in this location </w:t>
      </w:r>
      <w:r w:rsidR="00D9291C">
        <w:t xml:space="preserve">at this time </w:t>
      </w:r>
      <w:r>
        <w:t>is consecrated: to devote to a special and unique purpose or use.</w:t>
      </w:r>
    </w:p>
  </w:endnote>
  <w:endnote w:id="2">
    <w:p w:rsidR="00FE703F" w:rsidRDefault="00FE703F" w:rsidP="005226F7">
      <w:pPr>
        <w:pStyle w:val="Endnote"/>
      </w:pPr>
      <w:r>
        <w:rPr>
          <w:rStyle w:val="EndnoteReference"/>
        </w:rPr>
        <w:endnoteRef/>
      </w:r>
      <w:r>
        <w:t xml:space="preserve"> </w:t>
      </w:r>
      <w:r w:rsidR="005226F7">
        <w:t xml:space="preserve">This makes no claim </w:t>
      </w:r>
      <w:r w:rsidR="00827D44">
        <w:t xml:space="preserve">to </w:t>
      </w:r>
      <w:r w:rsidR="005226F7">
        <w:t xml:space="preserve">support </w:t>
      </w:r>
      <w:r w:rsidR="00827D44">
        <w:t xml:space="preserve">any </w:t>
      </w:r>
      <w:r w:rsidR="005226F7">
        <w:t xml:space="preserve">of the numerous interpretations concerning the body and blood of Christ.  </w:t>
      </w:r>
      <w:r w:rsidR="00827D44">
        <w:t>S</w:t>
      </w:r>
      <w:r w:rsidR="005226F7">
        <w:t>uch a study would be beyond the scope of authority</w:t>
      </w:r>
      <w:r w:rsidR="00EE01B7">
        <w:t>,</w:t>
      </w:r>
      <w:r w:rsidR="005226F7">
        <w:t xml:space="preserve"> and depth of our present meditation.  Readers are encouraged to form their own ideas.  Our intention is only to reinforce the idea that the word, </w:t>
      </w:r>
      <w:r w:rsidR="005226F7" w:rsidRPr="00FD7DE1">
        <w:rPr>
          <w:lang w:val="el-GR"/>
        </w:rPr>
        <w:t>ἐπιούσιον</w:t>
      </w:r>
      <w:r w:rsidR="005226F7">
        <w:t>, cannot possibly mean the adverb</w:t>
      </w:r>
      <w:r w:rsidR="00827D44">
        <w:t>,</w:t>
      </w:r>
      <w:r w:rsidR="005226F7">
        <w:t xml:space="preserve"> daily, except as it pertains to the man</w:t>
      </w:r>
      <w:r w:rsidR="00982C53">
        <w:t>n</w:t>
      </w:r>
      <w:r w:rsidR="005226F7">
        <w:t>a</w:t>
      </w:r>
      <w:r w:rsidR="00982C53">
        <w:t>.  This word</w:t>
      </w:r>
      <w:r w:rsidR="0002720D">
        <w:t>,</w:t>
      </w:r>
      <w:r w:rsidR="00982C53">
        <w:t xml:space="preserve"> </w:t>
      </w:r>
      <w:r w:rsidR="0002720D">
        <w:t xml:space="preserve">which </w:t>
      </w:r>
      <w:r w:rsidR="009D1D95">
        <w:t xml:space="preserve">can </w:t>
      </w:r>
      <w:r w:rsidR="00982C53">
        <w:t xml:space="preserve">only </w:t>
      </w:r>
      <w:r w:rsidR="009D1D95">
        <w:t xml:space="preserve">be </w:t>
      </w:r>
      <w:r w:rsidR="00982C53">
        <w:t>about th</w:t>
      </w:r>
      <w:r w:rsidR="0002720D">
        <w:t xml:space="preserve">e manna, </w:t>
      </w:r>
      <w:r w:rsidR="00982C53">
        <w:t>Jesus explains as Himself in John 6, especially in verse 35.</w:t>
      </w:r>
    </w:p>
  </w:endnote>
  <w:endnote w:id="3">
    <w:p w:rsidR="009D1D95" w:rsidRDefault="009D1D95" w:rsidP="009D1D95">
      <w:pPr>
        <w:pStyle w:val="Endnote"/>
      </w:pPr>
      <w:r>
        <w:rPr>
          <w:rStyle w:val="EndnoteReference"/>
        </w:rPr>
        <w:endnoteRef/>
      </w:r>
      <w:r>
        <w:t xml:space="preserve"> </w:t>
      </w:r>
      <w:r w:rsidR="000C3209">
        <w:t>Here is t</w:t>
      </w:r>
      <w:r>
        <w:t>he rare, the unique present tense found in the prayer.</w:t>
      </w:r>
    </w:p>
  </w:endnote>
  <w:endnote w:id="4">
    <w:p w:rsidR="00C3247E" w:rsidRDefault="00C3247E" w:rsidP="00C3247E">
      <w:pPr>
        <w:pStyle w:val="Endnote"/>
      </w:pPr>
      <w:r>
        <w:rPr>
          <w:rStyle w:val="EndnoteReference"/>
        </w:rPr>
        <w:endnoteRef/>
      </w:r>
      <w:r>
        <w:t xml:space="preserve"> Th</w:t>
      </w:r>
      <w:r w:rsidR="00D12810">
        <w:t>is</w:t>
      </w:r>
      <w:r>
        <w:t xml:space="preserve"> lone negative subjunctive found in the prayer, introduces a note of impossibility or improbability.  God could, should, nor would not tempt anyone.  </w:t>
      </w:r>
      <w:r w:rsidRPr="00C3247E">
        <w:t>James 1:13</w:t>
      </w:r>
      <w:r>
        <w:t xml:space="preserve"> assures us that this is the zero possibility: so, we </w:t>
      </w:r>
      <w:r w:rsidR="002C4A6D">
        <w:t xml:space="preserve">ought </w:t>
      </w:r>
      <w:r>
        <w:t xml:space="preserve"> not be considering it here.  Temptation comes chiefly from our own twisted hearts (</w:t>
      </w:r>
      <w:r w:rsidRPr="00C3247E">
        <w:t>James 1:14</w:t>
      </w:r>
      <w:r>
        <w:t xml:space="preserve">); Satan, demons, and other people or influences are only secondary sources of temptation without effectiveness unless we yield our personal wills to them </w:t>
      </w:r>
      <w:r w:rsidR="00A93DF7">
        <w:t>(</w:t>
      </w:r>
      <w:r w:rsidR="00A93DF7" w:rsidRPr="00A93DF7">
        <w:t>1 Peter 5:8</w:t>
      </w:r>
      <w:r w:rsidR="00A93DF7">
        <w:t>)</w:t>
      </w:r>
    </w:p>
  </w:endnote>
  <w:endnote w:id="5">
    <w:p w:rsidR="000C1807" w:rsidRDefault="000C1807" w:rsidP="000C1807">
      <w:pPr>
        <w:pStyle w:val="Endnote"/>
      </w:pPr>
      <w:r>
        <w:rPr>
          <w:rStyle w:val="EndnoteReference"/>
        </w:rPr>
        <w:endnoteRef/>
      </w:r>
      <w:r>
        <w:t xml:space="preserve"> or </w:t>
      </w:r>
      <w:r w:rsidR="00216698">
        <w:t>falling-aside, side-stumbles, side-slips</w:t>
      </w:r>
      <w:r w:rsidR="00ED4D36">
        <w:t>, stumbling</w:t>
      </w:r>
    </w:p>
  </w:endnote>
  <w:endnote w:id="6">
    <w:p w:rsidR="009E7024" w:rsidRDefault="009E7024" w:rsidP="005226F7">
      <w:pPr>
        <w:pStyle w:val="Endnote"/>
      </w:pPr>
      <w:r>
        <w:rPr>
          <w:rStyle w:val="EndnoteReference"/>
        </w:rPr>
        <w:endnoteRef/>
      </w:r>
      <w:r>
        <w:t xml:space="preserve"> Taken as a whole, the argument of the prayer is that the will of God is forgiveness: to be and become a forgiving person.</w:t>
      </w:r>
      <w:r w:rsidR="0096316F">
        <w:t xml:space="preserve">  Jesus, Himself is that Will of God.  He is the perfect fulfillment of all the righteous demands of the Law.  In Him, and He in us, the complexities of th</w:t>
      </w:r>
      <w:r w:rsidR="00455FE1">
        <w:t>is</w:t>
      </w:r>
      <w:r w:rsidR="0096316F">
        <w:t xml:space="preserve"> indwelling relationship, make us alive to the Law, alive to the Will of God, co-participants in Jesus to both Law and Will.  This is the power and work of the Spirit in us, which we receive by faith.  The indwelling Spirit enables us to become co-</w:t>
      </w:r>
      <w:r w:rsidR="00E610A9">
        <w:t>sharer</w:t>
      </w:r>
      <w:r w:rsidR="0096316F">
        <w:t xml:space="preserve">s in both </w:t>
      </w:r>
      <w:r w:rsidR="0096316F">
        <w:t>Law and Will</w:t>
      </w:r>
      <w:r w:rsidR="0096316F">
        <w:t xml:space="preserve">; not by fleshly works of righteousness: but, rather by His Mercy.  Nevertheless, as we become more and more consciously aware of this indwelling relationship in our lives, the </w:t>
      </w:r>
      <w:r w:rsidR="00455FE1">
        <w:t xml:space="preserve">urgency of obedience intensifies; while the necessity of increasing </w:t>
      </w:r>
      <w:r w:rsidR="00922202">
        <w:t xml:space="preserve">co-operative </w:t>
      </w:r>
      <w:r w:rsidR="00455FE1">
        <w:t>good works, born out of reflecting and responding faith and love for God, multiplies.</w:t>
      </w:r>
    </w:p>
  </w:endnote>
  <w:endnote w:id="7">
    <w:p w:rsidR="00866C2C" w:rsidRDefault="00866C2C" w:rsidP="005226F7">
      <w:pPr>
        <w:pStyle w:val="Endnote"/>
      </w:pPr>
      <w:r>
        <w:rPr>
          <w:rStyle w:val="EndnoteReference"/>
        </w:rPr>
        <w:endnoteRef/>
      </w:r>
      <w:r>
        <w:t xml:space="preserve"> John 4:34</w:t>
      </w:r>
    </w:p>
  </w:endnote>
  <w:endnote w:id="8">
    <w:p w:rsidR="00866C2C" w:rsidRDefault="00866C2C" w:rsidP="005226F7">
      <w:pPr>
        <w:pStyle w:val="Endnote"/>
      </w:pPr>
      <w:r>
        <w:rPr>
          <w:rStyle w:val="EndnoteReference"/>
        </w:rPr>
        <w:endnoteRef/>
      </w:r>
      <w:r>
        <w:t xml:space="preserve"> Psalm 40:8; Hebrews 10:7, 9</w:t>
      </w:r>
    </w:p>
  </w:endnote>
  <w:endnote w:id="9">
    <w:p w:rsidR="0066192A" w:rsidRDefault="0066192A" w:rsidP="005226F7">
      <w:pPr>
        <w:pStyle w:val="Endnote"/>
      </w:pPr>
      <w:r>
        <w:rPr>
          <w:rStyle w:val="EndnoteReference"/>
        </w:rPr>
        <w:endnoteRef/>
      </w:r>
      <w:r>
        <w:t xml:space="preserve"> Eternity past: there never was a time when the</w:t>
      </w:r>
      <w:r w:rsidR="00BB0FC0">
        <w:t xml:space="preserve"> </w:t>
      </w:r>
      <w:r w:rsidR="00655618">
        <w:t xml:space="preserve">essence of the </w:t>
      </w:r>
      <w:r w:rsidR="00BB0FC0">
        <w:t>heavenl</w:t>
      </w:r>
      <w:r>
        <w:t xml:space="preserve">y </w:t>
      </w:r>
      <w:r w:rsidR="00BB0FC0">
        <w:t xml:space="preserve">realities </w:t>
      </w:r>
      <w:r>
        <w:t>did not exist, nor will there ever be such a time.</w:t>
      </w:r>
      <w:r w:rsidR="00BB0FC0">
        <w:t xml:space="preserve">  These eternal heavenly realities refer to the essence of God, the Trinity, Himself, and not to create</w:t>
      </w:r>
      <w:r w:rsidR="00655618">
        <w:t>d</w:t>
      </w:r>
      <w:r w:rsidR="00BB0FC0">
        <w:t xml:space="preserve"> beings such as angels</w:t>
      </w:r>
      <w:r w:rsidR="00655618">
        <w:t>, or to created things.  Nevertheless, it is impossible for us to conceive of God as being enthroned upon His Mercy Seat without the creation of such a mercy seat.  This is a Mystery; we will learn what we need to know when we get to heaven.</w:t>
      </w:r>
    </w:p>
    <w:p w:rsidR="007F0A6A" w:rsidRDefault="007F0A6A" w:rsidP="005226F7">
      <w:pPr>
        <w:pStyle w:val="Endnote"/>
      </w:pPr>
      <w:r>
        <w:t>The proclamation in time of the Name, Kingdom, and Will indicate eternal realities.  Satan has never been “the god of this world” (</w:t>
      </w:r>
      <w:r w:rsidRPr="007F0A6A">
        <w:t>2 Corinthians 4:4</w:t>
      </w:r>
      <w:r>
        <w:t>) except in the pejorative sense that he was cast out of heaven: now, being confined to earth as a prison, he throws his weight around among men.  The timely announcement reiterates an eternal reality, as applicable to Adam as to the last person ever born; just as the life and death of Jesus are also applicable to Eve and the last woman.  There has never been a time when Christ did not</w:t>
      </w:r>
      <w:r w:rsidR="00E2503F">
        <w:t xml:space="preserve"> co-</w:t>
      </w:r>
      <w:r>
        <w:t>reign eternally on earth with the Father and the Spirit</w:t>
      </w:r>
      <w:r w:rsidR="004A638B">
        <w:t>.  We mere mortals, on the other hand, only understand time.</w:t>
      </w:r>
    </w:p>
  </w:endnote>
  <w:endnote w:id="10">
    <w:p w:rsidR="00EE6982" w:rsidRDefault="00EE6982" w:rsidP="005226F7">
      <w:pPr>
        <w:pStyle w:val="Endnote"/>
      </w:pPr>
      <w:r>
        <w:rPr>
          <w:rStyle w:val="EndnoteReference"/>
        </w:rPr>
        <w:endnoteRef/>
      </w:r>
      <w:r>
        <w:t xml:space="preserve"> John 6</w:t>
      </w:r>
    </w:p>
  </w:endnote>
  <w:endnote w:id="11">
    <w:p w:rsidR="009E7024" w:rsidRDefault="009E7024" w:rsidP="005226F7">
      <w:pPr>
        <w:pStyle w:val="Endnote"/>
      </w:pPr>
      <w:r>
        <w:rPr>
          <w:rStyle w:val="EndnoteReference"/>
        </w:rPr>
        <w:endnoteRef/>
      </w:r>
      <w:r>
        <w:t xml:space="preserve"> A partial list of the self-induced calamities of the Israelites would include: </w:t>
      </w:r>
      <w:r w:rsidR="00766BEC">
        <w:t xml:space="preserve">the Marah waters (Exodus 15), the Manna and quail (Exodus 16), complaining (Exodus 17), disputing (Exodus 18), the golden calf (Exodus 32), </w:t>
      </w:r>
      <w:r w:rsidR="001427E8">
        <w:t xml:space="preserve">the </w:t>
      </w:r>
      <w:r w:rsidR="00585D3B">
        <w:t>b</w:t>
      </w:r>
      <w:r w:rsidR="001427E8">
        <w:t xml:space="preserve">urning </w:t>
      </w:r>
      <w:r w:rsidR="00655618">
        <w:t>and</w:t>
      </w:r>
      <w:r w:rsidR="001427E8">
        <w:t xml:space="preserve"> </w:t>
      </w:r>
      <w:r w:rsidR="00585D3B">
        <w:t>g</w:t>
      </w:r>
      <w:r w:rsidR="001427E8">
        <w:t xml:space="preserve">raves of </w:t>
      </w:r>
      <w:r w:rsidR="00585D3B">
        <w:t>l</w:t>
      </w:r>
      <w:r w:rsidR="001427E8">
        <w:t xml:space="preserve">ust (Numbers 11), Miriam’s leprosy  (Numbers 12), the unbelieving spies (Numbers 13), the murmuring (Numbers 14), Korah and Dathan (Numbers 16), Moses strikes the </w:t>
      </w:r>
      <w:r w:rsidR="001708E9">
        <w:t>R</w:t>
      </w:r>
      <w:r w:rsidR="001427E8">
        <w:t>ock (Numbers 20), the Brazen Serpent (Numbers 21), etc.</w:t>
      </w:r>
      <w:r w:rsidR="00764EF8">
        <w:t xml:space="preserve">  A litany of Apostolic and/or Christian sins would be: similar, more personal, and even worse.  None of these things can be blamed on God.  We have brought them all upon ourselves.</w:t>
      </w:r>
    </w:p>
  </w:endnote>
  <w:endnote w:id="12">
    <w:p w:rsidR="00F65D58" w:rsidRPr="0053146E" w:rsidRDefault="00F65D58" w:rsidP="005226F7">
      <w:pPr>
        <w:pStyle w:val="Endnote"/>
      </w:pPr>
      <w:r>
        <w:rPr>
          <w:rStyle w:val="EndnoteReference"/>
        </w:rPr>
        <w:endnoteRef/>
      </w:r>
      <w:r>
        <w:t xml:space="preserve"> </w:t>
      </w:r>
      <w:r w:rsidRPr="00D63EF5">
        <w:rPr>
          <w:lang w:val="el-GR"/>
        </w:rPr>
        <w:t>Πάτερ</w:t>
      </w:r>
      <w:r>
        <w:t xml:space="preserve">, vocative singular masculine noun </w:t>
      </w:r>
      <w:r w:rsidR="00E26A6D">
        <w:t>from</w:t>
      </w:r>
      <w:r>
        <w:t xml:space="preserve"> </w:t>
      </w:r>
      <w:r>
        <w:rPr>
          <w:rFonts w:cs="Times New Roman"/>
          <w:lang w:val="el-GR"/>
        </w:rPr>
        <w:t>Π</w:t>
      </w:r>
      <w:r w:rsidRPr="00FD7DE1">
        <w:rPr>
          <w:lang w:val="el-GR"/>
        </w:rPr>
        <w:t>ατὴρ</w:t>
      </w:r>
      <w:r>
        <w:t xml:space="preserve">, </w:t>
      </w:r>
      <w:r w:rsidRPr="00D63EF5">
        <w:rPr>
          <w:lang w:val="el-GR"/>
        </w:rPr>
        <w:t>τ</w:t>
      </w:r>
      <w:r>
        <w:rPr>
          <w:rFonts w:cs="Times New Roman"/>
          <w:lang w:val="el-GR"/>
        </w:rPr>
        <w:t>έ</w:t>
      </w:r>
      <w:r w:rsidRPr="00D63EF5">
        <w:rPr>
          <w:lang w:val="el-GR"/>
        </w:rPr>
        <w:t>ρ</w:t>
      </w:r>
      <w:r>
        <w:rPr>
          <w:rFonts w:cs="Times New Roman"/>
          <w:lang w:val="el-GR"/>
        </w:rPr>
        <w:t>ος</w:t>
      </w:r>
      <w:r>
        <w:t xml:space="preserve">, </w:t>
      </w:r>
      <w:r w:rsidRPr="00D63EF5">
        <w:rPr>
          <w:lang w:val="el-GR"/>
        </w:rPr>
        <w:t>τρ</w:t>
      </w:r>
      <w:r>
        <w:rPr>
          <w:rFonts w:cs="Times New Roman"/>
          <w:lang w:val="el-GR"/>
        </w:rPr>
        <w:t>ός</w:t>
      </w:r>
      <w:r>
        <w:t xml:space="preserve">, </w:t>
      </w:r>
      <w:r w:rsidRPr="00D63EF5">
        <w:rPr>
          <w:lang w:val="el-GR"/>
        </w:rPr>
        <w:t>ὁ</w:t>
      </w:r>
      <w:r>
        <w:t>: Father.</w:t>
      </w:r>
    </w:p>
  </w:endnote>
  <w:endnote w:id="13">
    <w:p w:rsidR="00F65D58" w:rsidRPr="0053146E" w:rsidRDefault="00F65D58" w:rsidP="005226F7">
      <w:pPr>
        <w:pStyle w:val="Endnote"/>
      </w:pPr>
      <w:r>
        <w:rPr>
          <w:rStyle w:val="EndnoteReference"/>
        </w:rPr>
        <w:endnoteRef/>
      </w:r>
      <w:r>
        <w:t xml:space="preserve"> </w:t>
      </w:r>
      <w:r w:rsidRPr="00D63EF5">
        <w:rPr>
          <w:lang w:val="el-GR"/>
        </w:rPr>
        <w:t>ἡμῶν</w:t>
      </w:r>
      <w:r>
        <w:t xml:space="preserve">, genitive plural personal pronoun from </w:t>
      </w:r>
      <w:r>
        <w:rPr>
          <w:rFonts w:cs="Times New Roman"/>
        </w:rPr>
        <w:t>ἐγώ: I, our, ours.</w:t>
      </w:r>
    </w:p>
  </w:endnote>
  <w:endnote w:id="14">
    <w:p w:rsidR="00F65D58" w:rsidRDefault="00F65D58" w:rsidP="005226F7">
      <w:pPr>
        <w:pStyle w:val="Endnote"/>
      </w:pPr>
      <w:r>
        <w:rPr>
          <w:rStyle w:val="EndnoteReference"/>
        </w:rPr>
        <w:endnoteRef/>
      </w:r>
      <w:r>
        <w:t xml:space="preserve"> </w:t>
      </w:r>
      <w:r w:rsidRPr="00D63EF5">
        <w:rPr>
          <w:lang w:val="el-GR"/>
        </w:rPr>
        <w:t>ὁ</w:t>
      </w:r>
      <w:r>
        <w:t>,</w:t>
      </w:r>
      <w:r w:rsidRPr="00D63EF5">
        <w:t xml:space="preserve"> </w:t>
      </w:r>
      <w:r>
        <w:t xml:space="preserve">nominative singular masculine article from </w:t>
      </w:r>
      <w:r w:rsidRPr="00D63EF5">
        <w:rPr>
          <w:lang w:val="el-GR"/>
        </w:rPr>
        <w:t>ὁ</w:t>
      </w:r>
      <w:r>
        <w:t xml:space="preserve">, </w:t>
      </w:r>
      <w:r>
        <w:rPr>
          <w:rFonts w:cs="Times New Roman"/>
        </w:rPr>
        <w:t>ἡ</w:t>
      </w:r>
      <w:r>
        <w:t xml:space="preserve">, </w:t>
      </w:r>
      <w:r>
        <w:rPr>
          <w:rFonts w:cs="Times New Roman"/>
        </w:rPr>
        <w:t>τό: the, the one, introducing an appositional phrase.</w:t>
      </w:r>
    </w:p>
  </w:endnote>
  <w:endnote w:id="15">
    <w:p w:rsidR="00F65D58" w:rsidRDefault="00F65D58" w:rsidP="005226F7">
      <w:pPr>
        <w:pStyle w:val="Endnote"/>
      </w:pPr>
      <w:r>
        <w:rPr>
          <w:rStyle w:val="EndnoteReference"/>
        </w:rPr>
        <w:endnoteRef/>
      </w:r>
      <w:r>
        <w:t xml:space="preserve"> </w:t>
      </w:r>
      <w:r w:rsidRPr="00D63EF5">
        <w:rPr>
          <w:lang w:val="el-GR"/>
        </w:rPr>
        <w:t>ἐν</w:t>
      </w:r>
      <w:r>
        <w:t>,</w:t>
      </w:r>
      <w:r w:rsidRPr="00D63EF5">
        <w:t xml:space="preserve"> </w:t>
      </w:r>
      <w:r>
        <w:t xml:space="preserve">preposition of location, place, or position from </w:t>
      </w:r>
      <w:r w:rsidRPr="00D63EF5">
        <w:rPr>
          <w:lang w:val="el-GR"/>
        </w:rPr>
        <w:t>ἐν</w:t>
      </w:r>
      <w:r>
        <w:t>: in</w:t>
      </w:r>
    </w:p>
  </w:endnote>
  <w:endnote w:id="16">
    <w:p w:rsidR="00F65D58" w:rsidRDefault="00F65D58" w:rsidP="005226F7">
      <w:pPr>
        <w:pStyle w:val="Endnote"/>
      </w:pPr>
      <w:r>
        <w:rPr>
          <w:rStyle w:val="EndnoteReference"/>
        </w:rPr>
        <w:endnoteRef/>
      </w:r>
      <w:r>
        <w:t xml:space="preserve"> </w:t>
      </w:r>
      <w:r w:rsidRPr="00D63EF5">
        <w:rPr>
          <w:lang w:val="el-GR"/>
        </w:rPr>
        <w:t>τοῖς</w:t>
      </w:r>
      <w:r>
        <w:t>,</w:t>
      </w:r>
      <w:r w:rsidRPr="00D63EF5">
        <w:t xml:space="preserve"> </w:t>
      </w:r>
      <w:r>
        <w:t xml:space="preserve">dative plural article from </w:t>
      </w:r>
      <w:r w:rsidRPr="00D63EF5">
        <w:rPr>
          <w:lang w:val="el-GR"/>
        </w:rPr>
        <w:t>ὁ</w:t>
      </w:r>
      <w:r>
        <w:t xml:space="preserve">, </w:t>
      </w:r>
      <w:r>
        <w:rPr>
          <w:rFonts w:cs="Times New Roman"/>
        </w:rPr>
        <w:t>ἡ</w:t>
      </w:r>
      <w:r>
        <w:t xml:space="preserve">, </w:t>
      </w:r>
      <w:r>
        <w:rPr>
          <w:rFonts w:cs="Times New Roman"/>
        </w:rPr>
        <w:t xml:space="preserve">τό: the, in the after </w:t>
      </w:r>
      <w:r w:rsidRPr="00D63EF5">
        <w:rPr>
          <w:lang w:val="el-GR"/>
        </w:rPr>
        <w:t>ἐν</w:t>
      </w:r>
      <w:r>
        <w:t>, the preposition is beginning to replace the case ending</w:t>
      </w:r>
      <w:r>
        <w:rPr>
          <w:rFonts w:cs="Times New Roman"/>
        </w:rPr>
        <w:t>.</w:t>
      </w:r>
    </w:p>
  </w:endnote>
  <w:endnote w:id="17">
    <w:p w:rsidR="00F65D58" w:rsidRPr="009A04CA" w:rsidRDefault="00F65D58" w:rsidP="005226F7">
      <w:pPr>
        <w:pStyle w:val="Endnote"/>
      </w:pPr>
      <w:r>
        <w:rPr>
          <w:rStyle w:val="EndnoteReference"/>
        </w:rPr>
        <w:endnoteRef/>
      </w:r>
      <w:r>
        <w:t xml:space="preserve"> </w:t>
      </w:r>
      <w:r w:rsidRPr="00D63EF5">
        <w:rPr>
          <w:lang w:val="el-GR"/>
        </w:rPr>
        <w:t>οὐρανοῖς</w:t>
      </w:r>
      <w:r>
        <w:t xml:space="preserve">, dative plural masculine noun from </w:t>
      </w:r>
      <w:r w:rsidRPr="00D63EF5">
        <w:rPr>
          <w:lang w:val="el-GR"/>
        </w:rPr>
        <w:t>οὐ</w:t>
      </w:r>
      <w:r>
        <w:rPr>
          <w:lang w:val="el-GR"/>
        </w:rPr>
        <w:t>ραν</w:t>
      </w:r>
      <w:r>
        <w:rPr>
          <w:rFonts w:cs="Times New Roman"/>
        </w:rPr>
        <w:t>ό</w:t>
      </w:r>
      <w:r w:rsidRPr="00D63EF5">
        <w:rPr>
          <w:lang w:val="el-GR"/>
        </w:rPr>
        <w:t>ς</w:t>
      </w:r>
      <w:r>
        <w:t xml:space="preserve">, </w:t>
      </w:r>
      <w:r w:rsidRPr="00FD7DE1">
        <w:rPr>
          <w:lang w:val="el-GR"/>
        </w:rPr>
        <w:t>οῦ</w:t>
      </w:r>
      <w:r>
        <w:t xml:space="preserve">, </w:t>
      </w:r>
      <w:r w:rsidRPr="00D63EF5">
        <w:rPr>
          <w:lang w:val="el-GR"/>
        </w:rPr>
        <w:t>ὁ</w:t>
      </w:r>
      <w:r>
        <w:t>: heavens.</w:t>
      </w:r>
    </w:p>
  </w:endnote>
  <w:endnote w:id="18">
    <w:p w:rsidR="00F65D58" w:rsidRDefault="00F65D58" w:rsidP="005226F7">
      <w:pPr>
        <w:pStyle w:val="Endnote"/>
      </w:pPr>
      <w:r>
        <w:rPr>
          <w:rStyle w:val="EndnoteReference"/>
        </w:rPr>
        <w:endnoteRef/>
      </w:r>
      <w:r>
        <w:t xml:space="preserve"> Literally, Father, ours, the one in the heavens.  Optionally, Our heavenly Father.  “Our Father which art in heaven,” is archaic and cumbersome.  This is a standard introductory address, as with a letter or oral petition.</w:t>
      </w:r>
    </w:p>
  </w:endnote>
  <w:endnote w:id="19">
    <w:p w:rsidR="00F65D58" w:rsidRPr="004D4341" w:rsidRDefault="00F65D58" w:rsidP="005226F7">
      <w:pPr>
        <w:pStyle w:val="Endnote"/>
      </w:pPr>
      <w:r>
        <w:rPr>
          <w:rStyle w:val="EndnoteReference"/>
        </w:rPr>
        <w:endnoteRef/>
      </w:r>
      <w:r>
        <w:t xml:space="preserve"> </w:t>
      </w:r>
      <w:r w:rsidRPr="006C2C74">
        <w:rPr>
          <w:rFonts w:cs="Times New Roman"/>
          <w:lang w:val="el-GR"/>
        </w:rPr>
        <w:t>Ἁ</w:t>
      </w:r>
      <w:r w:rsidRPr="006C2C74">
        <w:rPr>
          <w:lang w:val="el-GR"/>
        </w:rPr>
        <w:t>γιασθήτω</w:t>
      </w:r>
      <w:r>
        <w:t>,</w:t>
      </w:r>
      <w:r w:rsidRPr="00180DB4">
        <w:t xml:space="preserve"> </w:t>
      </w:r>
      <w:r>
        <w:t xml:space="preserve">third person singular, aorist passive imperative of </w:t>
      </w:r>
      <w:r>
        <w:rPr>
          <w:rFonts w:cs="Times New Roman"/>
        </w:rPr>
        <w:t>ἁ</w:t>
      </w:r>
      <w:r>
        <w:rPr>
          <w:lang w:val="el-GR"/>
        </w:rPr>
        <w:t>γι</w:t>
      </w:r>
      <w:r>
        <w:rPr>
          <w:rFonts w:cs="Times New Roman"/>
          <w:lang w:val="el-GR"/>
        </w:rPr>
        <w:t>ά</w:t>
      </w:r>
      <w:r>
        <w:rPr>
          <w:rFonts w:cs="Times New Roman"/>
        </w:rPr>
        <w:t>ζ</w:t>
      </w:r>
      <w:r w:rsidRPr="006C2C74">
        <w:rPr>
          <w:lang w:val="el-GR"/>
        </w:rPr>
        <w:t>ω</w:t>
      </w:r>
      <w:r>
        <w:t>: to set apart, sanctify, hallow</w:t>
      </w:r>
      <w:r w:rsidR="00F843E6">
        <w:t>, consecrate</w:t>
      </w:r>
      <w:r>
        <w:t xml:space="preserve">.  I could find no indications of defectiveness or </w:t>
      </w:r>
      <w:r w:rsidRPr="00887482">
        <w:t>deponency</w:t>
      </w:r>
      <w:r>
        <w:t xml:space="preserve"> for this verb; the forms </w:t>
      </w:r>
      <w:r>
        <w:rPr>
          <w:rFonts w:cs="Times New Roman"/>
        </w:rPr>
        <w:t>ἁ</w:t>
      </w:r>
      <w:r>
        <w:rPr>
          <w:lang w:val="el-GR"/>
        </w:rPr>
        <w:t>γι</w:t>
      </w:r>
      <w:r w:rsidRPr="006C2C74">
        <w:rPr>
          <w:lang w:val="el-GR"/>
        </w:rPr>
        <w:t>ασ</w:t>
      </w:r>
      <w:r>
        <w:rPr>
          <w:rFonts w:cs="Times New Roman"/>
          <w:lang w:val="el-GR"/>
        </w:rPr>
        <w:t>ά</w:t>
      </w:r>
      <w:r w:rsidRPr="006C2C74">
        <w:rPr>
          <w:lang w:val="el-GR"/>
        </w:rPr>
        <w:t>τω</w:t>
      </w:r>
      <w:r>
        <w:t xml:space="preserve"> (active) and ἁγιασ</w:t>
      </w:r>
      <w:r>
        <w:rPr>
          <w:rFonts w:cs="Times New Roman"/>
          <w:lang w:val="el-GR"/>
        </w:rPr>
        <w:t>ά</w:t>
      </w:r>
      <w:r w:rsidRPr="006C2C74">
        <w:rPr>
          <w:lang w:val="el-GR"/>
        </w:rPr>
        <w:t>σ</w:t>
      </w:r>
      <w:r>
        <w:rPr>
          <w:rFonts w:cs="Times New Roman"/>
          <w:lang w:val="el-GR"/>
        </w:rPr>
        <w:t>θ</w:t>
      </w:r>
      <w:r w:rsidRPr="006C2C74">
        <w:rPr>
          <w:lang w:val="el-GR"/>
        </w:rPr>
        <w:t>ω</w:t>
      </w:r>
      <w:r>
        <w:t xml:space="preserve">, </w:t>
      </w:r>
      <w:r>
        <w:rPr>
          <w:rFonts w:cs="Times New Roman"/>
        </w:rPr>
        <w:t>ἁ</w:t>
      </w:r>
      <w:r>
        <w:rPr>
          <w:lang w:val="el-GR"/>
        </w:rPr>
        <w:t>γι</w:t>
      </w:r>
      <w:r>
        <w:rPr>
          <w:rFonts w:cs="Times New Roman"/>
          <w:lang w:val="el-GR"/>
        </w:rPr>
        <w:t>ά</w:t>
      </w:r>
      <w:r w:rsidRPr="006C2C74">
        <w:rPr>
          <w:lang w:val="el-GR"/>
        </w:rPr>
        <w:t>σ</w:t>
      </w:r>
      <w:r>
        <w:rPr>
          <w:rFonts w:cs="Times New Roman"/>
          <w:lang w:val="el-GR"/>
        </w:rPr>
        <w:t>θ</w:t>
      </w:r>
      <w:r w:rsidRPr="006C2C74">
        <w:rPr>
          <w:lang w:val="el-GR"/>
        </w:rPr>
        <w:t>ω</w:t>
      </w:r>
      <w:r>
        <w:t>, or ἁγιασθῶ (middle) were not readily found.</w:t>
      </w:r>
    </w:p>
  </w:endnote>
  <w:endnote w:id="20">
    <w:p w:rsidR="00F65D58" w:rsidRDefault="00F65D58" w:rsidP="005226F7">
      <w:pPr>
        <w:pStyle w:val="Endnote"/>
      </w:pPr>
      <w:r>
        <w:rPr>
          <w:rStyle w:val="EndnoteReference"/>
        </w:rPr>
        <w:endnoteRef/>
      </w:r>
      <w:r>
        <w:t xml:space="preserve"> </w:t>
      </w:r>
      <w:r w:rsidRPr="006C2C74">
        <w:rPr>
          <w:lang w:val="el-GR"/>
        </w:rPr>
        <w:t>τὸ</w:t>
      </w:r>
      <w:r>
        <w:t>,</w:t>
      </w:r>
      <w:r w:rsidRPr="00180DB4">
        <w:t xml:space="preserve"> </w:t>
      </w:r>
      <w:r>
        <w:t xml:space="preserve">nominative singular neuter article from </w:t>
      </w:r>
      <w:r w:rsidRPr="00D63EF5">
        <w:rPr>
          <w:lang w:val="el-GR"/>
        </w:rPr>
        <w:t>ὁ</w:t>
      </w:r>
      <w:r>
        <w:t xml:space="preserve">, </w:t>
      </w:r>
      <w:r>
        <w:rPr>
          <w:rFonts w:cs="Times New Roman"/>
        </w:rPr>
        <w:t>ἡ</w:t>
      </w:r>
      <w:r>
        <w:t xml:space="preserve">, </w:t>
      </w:r>
      <w:r>
        <w:rPr>
          <w:rFonts w:cs="Times New Roman"/>
        </w:rPr>
        <w:t>τό: the.</w:t>
      </w:r>
    </w:p>
  </w:endnote>
  <w:endnote w:id="21">
    <w:p w:rsidR="00F65D58" w:rsidRDefault="00F65D58" w:rsidP="005226F7">
      <w:pPr>
        <w:pStyle w:val="Endnote"/>
      </w:pPr>
      <w:r>
        <w:rPr>
          <w:rStyle w:val="EndnoteReference"/>
        </w:rPr>
        <w:endnoteRef/>
      </w:r>
      <w:r>
        <w:t xml:space="preserve"> </w:t>
      </w:r>
      <w:r w:rsidRPr="006C2C74">
        <w:rPr>
          <w:lang w:val="el-GR"/>
        </w:rPr>
        <w:t>ὄνομά</w:t>
      </w:r>
      <w:r>
        <w:t>,</w:t>
      </w:r>
      <w:r w:rsidRPr="00180DB4">
        <w:t xml:space="preserve"> </w:t>
      </w:r>
      <w:r>
        <w:t>nominative singular neuter</w:t>
      </w:r>
      <w:r w:rsidRPr="008F310C">
        <w:t xml:space="preserve"> </w:t>
      </w:r>
      <w:r>
        <w:t xml:space="preserve">noun from </w:t>
      </w:r>
      <w:r w:rsidRPr="006C2C74">
        <w:rPr>
          <w:lang w:val="el-GR"/>
        </w:rPr>
        <w:t>ὄνομ</w:t>
      </w:r>
      <w:r>
        <w:rPr>
          <w:rFonts w:cs="Times New Roman"/>
          <w:lang w:val="el-GR"/>
        </w:rPr>
        <w:t>α</w:t>
      </w:r>
      <w:r>
        <w:t xml:space="preserve">, </w:t>
      </w:r>
      <w:r>
        <w:rPr>
          <w:rFonts w:cs="Times New Roman"/>
        </w:rPr>
        <w:t>ατος</w:t>
      </w:r>
      <w:r>
        <w:t xml:space="preserve">, </w:t>
      </w:r>
      <w:r>
        <w:rPr>
          <w:rFonts w:cs="Times New Roman"/>
        </w:rPr>
        <w:t>τό: a name, the proper name, the character or reputation.  The second accent is attracted from the following word.</w:t>
      </w:r>
    </w:p>
  </w:endnote>
  <w:endnote w:id="22">
    <w:p w:rsidR="00F65D58" w:rsidRPr="00180DB4" w:rsidRDefault="00F65D58" w:rsidP="005226F7">
      <w:pPr>
        <w:pStyle w:val="Endnote"/>
      </w:pPr>
      <w:r>
        <w:rPr>
          <w:rStyle w:val="EndnoteReference"/>
        </w:rPr>
        <w:endnoteRef/>
      </w:r>
      <w:r>
        <w:t xml:space="preserve"> </w:t>
      </w:r>
      <w:r w:rsidRPr="006C2C74">
        <w:rPr>
          <w:lang w:val="el-GR"/>
        </w:rPr>
        <w:t>σου</w:t>
      </w:r>
      <w:r>
        <w:t xml:space="preserve">, genitive singular personal pronoun from </w:t>
      </w:r>
      <w:r>
        <w:rPr>
          <w:rFonts w:cs="Times New Roman"/>
        </w:rPr>
        <w:t>σύ</w:t>
      </w:r>
      <w:r>
        <w:t xml:space="preserve">, </w:t>
      </w:r>
      <w:r w:rsidRPr="006C2C74">
        <w:rPr>
          <w:lang w:val="el-GR"/>
        </w:rPr>
        <w:t>σο</w:t>
      </w:r>
      <w:r w:rsidRPr="00FD7DE1">
        <w:rPr>
          <w:lang w:val="el-GR"/>
        </w:rPr>
        <w:t>ῦ</w:t>
      </w:r>
      <w:r>
        <w:t>: you, your, yours.  The accent was lost to the previous word.</w:t>
      </w:r>
    </w:p>
  </w:endnote>
  <w:endnote w:id="23">
    <w:p w:rsidR="00542C6B" w:rsidRPr="00B300B8" w:rsidRDefault="00542C6B" w:rsidP="005226F7">
      <w:pPr>
        <w:pStyle w:val="Endnote"/>
      </w:pPr>
      <w:r>
        <w:rPr>
          <w:rStyle w:val="EndnoteReference"/>
        </w:rPr>
        <w:endnoteRef/>
      </w:r>
      <w:r>
        <w:t xml:space="preserve"> </w:t>
      </w:r>
      <w:r>
        <w:rPr>
          <w:rFonts w:cs="Times New Roman"/>
          <w:lang w:val="el-GR"/>
        </w:rPr>
        <w:t>Ἐ</w:t>
      </w:r>
      <w:r w:rsidRPr="00FD7DE1">
        <w:rPr>
          <w:lang w:val="el-GR"/>
        </w:rPr>
        <w:t>λθέτω</w:t>
      </w:r>
      <w:r>
        <w:t>,</w:t>
      </w:r>
      <w:r w:rsidRPr="00180DB4">
        <w:t xml:space="preserve"> </w:t>
      </w:r>
      <w:r>
        <w:t xml:space="preserve">third person singular, aorist active imperative of </w:t>
      </w:r>
      <w:r>
        <w:rPr>
          <w:rFonts w:cs="Times New Roman"/>
        </w:rPr>
        <w:t>ἔρχομαι: to come, go, or pass.  A defective and irregular verb: the second aorist root is ἤλυθον, ἦλθον by contraction, which shortens to ἐ</w:t>
      </w:r>
      <w:r w:rsidRPr="00FD7DE1">
        <w:rPr>
          <w:lang w:val="el-GR"/>
        </w:rPr>
        <w:t>λθ</w:t>
      </w:r>
      <w:r>
        <w:t>- in the imperative</w:t>
      </w:r>
      <w:r>
        <w:rPr>
          <w:rFonts w:cs="Times New Roman"/>
        </w:rPr>
        <w:t>, ἐ</w:t>
      </w:r>
      <w:r w:rsidRPr="00FD7DE1">
        <w:rPr>
          <w:lang w:val="el-GR"/>
        </w:rPr>
        <w:t>λθέτω</w:t>
      </w:r>
      <w:r>
        <w:t xml:space="preserve"> (active); the forms </w:t>
      </w:r>
      <w:r>
        <w:rPr>
          <w:rFonts w:cs="Times New Roman"/>
        </w:rPr>
        <w:t>ἐ</w:t>
      </w:r>
      <w:r w:rsidRPr="00FD7DE1">
        <w:rPr>
          <w:lang w:val="el-GR"/>
        </w:rPr>
        <w:t>λθέ</w:t>
      </w:r>
      <w:r>
        <w:rPr>
          <w:rFonts w:cs="Times New Roman"/>
          <w:lang w:val="el-GR"/>
        </w:rPr>
        <w:t>σθ</w:t>
      </w:r>
      <w:r w:rsidRPr="00FD7DE1">
        <w:rPr>
          <w:lang w:val="el-GR"/>
        </w:rPr>
        <w:t>ω</w:t>
      </w:r>
      <w:r>
        <w:t xml:space="preserve"> (middle), </w:t>
      </w:r>
      <w:r>
        <w:rPr>
          <w:rFonts w:cs="Times New Roman"/>
        </w:rPr>
        <w:t>ἐ</w:t>
      </w:r>
      <w:r>
        <w:rPr>
          <w:lang w:val="el-GR"/>
        </w:rPr>
        <w:t>λθ</w:t>
      </w:r>
      <w:r>
        <w:rPr>
          <w:rFonts w:cs="Times New Roman"/>
          <w:lang w:val="el-GR"/>
        </w:rPr>
        <w:t>εθ</w:t>
      </w:r>
      <w:r w:rsidRPr="006C2C74">
        <w:rPr>
          <w:lang w:val="el-GR"/>
        </w:rPr>
        <w:t>ή</w:t>
      </w:r>
      <w:r w:rsidRPr="00FD7DE1">
        <w:rPr>
          <w:lang w:val="el-GR"/>
        </w:rPr>
        <w:t>τω</w:t>
      </w:r>
      <w:r>
        <w:t xml:space="preserve"> or </w:t>
      </w:r>
      <w:r>
        <w:rPr>
          <w:rFonts w:cs="Times New Roman"/>
        </w:rPr>
        <w:t>ἐ</w:t>
      </w:r>
      <w:r>
        <w:rPr>
          <w:lang w:val="el-GR"/>
        </w:rPr>
        <w:t>λ</w:t>
      </w:r>
      <w:r>
        <w:rPr>
          <w:rFonts w:cs="Times New Roman"/>
          <w:lang w:val="el-GR"/>
        </w:rPr>
        <w:t>θ</w:t>
      </w:r>
      <w:r w:rsidRPr="006C2C74">
        <w:rPr>
          <w:lang w:val="el-GR"/>
        </w:rPr>
        <w:t>ή</w:t>
      </w:r>
      <w:r w:rsidRPr="00FD7DE1">
        <w:rPr>
          <w:lang w:val="el-GR"/>
        </w:rPr>
        <w:t>τω</w:t>
      </w:r>
      <w:r>
        <w:t xml:space="preserve"> (passive) were not found.</w:t>
      </w:r>
    </w:p>
  </w:endnote>
  <w:endnote w:id="24">
    <w:p w:rsidR="00542C6B" w:rsidRPr="004D7313" w:rsidRDefault="00542C6B" w:rsidP="005226F7">
      <w:pPr>
        <w:pStyle w:val="Endnote"/>
        <w:rPr>
          <w:b/>
          <w:bCs/>
        </w:rPr>
      </w:pPr>
      <w:r>
        <w:rPr>
          <w:rStyle w:val="EndnoteReference"/>
        </w:rPr>
        <w:endnoteRef/>
      </w:r>
      <w:r>
        <w:t xml:space="preserve"> </w:t>
      </w:r>
      <w:r w:rsidRPr="00FD7DE1">
        <w:rPr>
          <w:lang w:val="el-GR"/>
        </w:rPr>
        <w:t>ἡ</w:t>
      </w:r>
      <w:r>
        <w:t>,</w:t>
      </w:r>
      <w:r w:rsidRPr="00180DB4">
        <w:t xml:space="preserve"> </w:t>
      </w:r>
      <w:r>
        <w:t xml:space="preserve">nominative singular feminine article from </w:t>
      </w:r>
      <w:r w:rsidRPr="00D63EF5">
        <w:rPr>
          <w:lang w:val="el-GR"/>
        </w:rPr>
        <w:t>ὁ</w:t>
      </w:r>
      <w:r>
        <w:t xml:space="preserve">, </w:t>
      </w:r>
      <w:r>
        <w:rPr>
          <w:rFonts w:cs="Times New Roman"/>
        </w:rPr>
        <w:t>ἡ</w:t>
      </w:r>
      <w:r>
        <w:t xml:space="preserve">, </w:t>
      </w:r>
      <w:r>
        <w:rPr>
          <w:rFonts w:cs="Times New Roman"/>
        </w:rPr>
        <w:t>τό: the.</w:t>
      </w:r>
    </w:p>
  </w:endnote>
  <w:endnote w:id="25">
    <w:p w:rsidR="00542C6B" w:rsidRPr="00B300B8" w:rsidRDefault="00542C6B" w:rsidP="005226F7">
      <w:pPr>
        <w:pStyle w:val="Endnote"/>
      </w:pPr>
      <w:r>
        <w:rPr>
          <w:rStyle w:val="EndnoteReference"/>
        </w:rPr>
        <w:endnoteRef/>
      </w:r>
      <w:r>
        <w:t xml:space="preserve"> </w:t>
      </w:r>
      <w:r w:rsidRPr="00FD7DE1">
        <w:rPr>
          <w:lang w:val="el-GR"/>
        </w:rPr>
        <w:t>βασιλεία</w:t>
      </w:r>
      <w:r>
        <w:t>,</w:t>
      </w:r>
      <w:r w:rsidRPr="00180DB4">
        <w:t xml:space="preserve"> </w:t>
      </w:r>
      <w:r>
        <w:t xml:space="preserve">nominative singular feminine noun from </w:t>
      </w:r>
      <w:r w:rsidRPr="00FD7DE1">
        <w:rPr>
          <w:lang w:val="el-GR"/>
        </w:rPr>
        <w:t>βασιλεία</w:t>
      </w:r>
      <w:r>
        <w:t xml:space="preserve">, </w:t>
      </w:r>
      <w:r>
        <w:rPr>
          <w:rFonts w:cs="Times New Roman"/>
        </w:rPr>
        <w:t>ας</w:t>
      </w:r>
      <w:r>
        <w:t xml:space="preserve">, </w:t>
      </w:r>
      <w:r>
        <w:rPr>
          <w:rFonts w:cs="Times New Roman"/>
        </w:rPr>
        <w:t>ἡ: kingdom.  Please not</w:t>
      </w:r>
      <w:r w:rsidR="00F843E6">
        <w:rPr>
          <w:rFonts w:cs="Times New Roman"/>
        </w:rPr>
        <w:t>e</w:t>
      </w:r>
      <w:r>
        <w:rPr>
          <w:rFonts w:cs="Times New Roman"/>
        </w:rPr>
        <w:t xml:space="preserve"> the common distinction between masculine and feminine, where the masculine is the active agent, while the feminine is the inactive recipient.</w:t>
      </w:r>
    </w:p>
  </w:endnote>
  <w:endnote w:id="26">
    <w:p w:rsidR="00F65D58" w:rsidRDefault="00F65D58" w:rsidP="005226F7">
      <w:pPr>
        <w:pStyle w:val="Endnote"/>
      </w:pPr>
      <w:r>
        <w:rPr>
          <w:rStyle w:val="EndnoteReference"/>
        </w:rPr>
        <w:endnoteRef/>
      </w:r>
      <w:r>
        <w:t xml:space="preserve"> Literally, It was set apart, the name, yours.  The passive voice asks the question by whom, and when.</w:t>
      </w:r>
    </w:p>
  </w:endnote>
  <w:endnote w:id="27">
    <w:p w:rsidR="00F65D58" w:rsidRDefault="00F65D58" w:rsidP="005226F7">
      <w:pPr>
        <w:pStyle w:val="Endnote"/>
      </w:pPr>
      <w:r>
        <w:rPr>
          <w:rStyle w:val="EndnoteReference"/>
        </w:rPr>
        <w:endnoteRef/>
      </w:r>
      <w:r>
        <w:t xml:space="preserve"> Literally, It came, the kingdom, yours.  </w:t>
      </w:r>
      <w:r>
        <w:rPr>
          <w:rFonts w:cs="Times New Roman"/>
        </w:rPr>
        <w:t>The kingdom came because the king arrived, and the kingdom came with him.  This accords with the prophetic visions of Daniel where the historic emperors and empires (Babylon, Medo-Persia, Greece, Rome) are referred to interchangeably.</w:t>
      </w:r>
    </w:p>
  </w:endnote>
  <w:endnote w:id="28">
    <w:p w:rsidR="00F65D58" w:rsidRDefault="00F65D58" w:rsidP="005226F7">
      <w:pPr>
        <w:pStyle w:val="Endnote"/>
      </w:pPr>
      <w:r>
        <w:rPr>
          <w:rStyle w:val="EndnoteReference"/>
        </w:rPr>
        <w:endnoteRef/>
      </w:r>
      <w:r>
        <w:t xml:space="preserve"> </w:t>
      </w:r>
      <w:r>
        <w:rPr>
          <w:rFonts w:cs="Times New Roman"/>
          <w:lang w:val="el-GR"/>
        </w:rPr>
        <w:t>Γ</w:t>
      </w:r>
      <w:r w:rsidRPr="00FD7DE1">
        <w:rPr>
          <w:lang w:val="el-GR"/>
        </w:rPr>
        <w:t>ενηθήτω</w:t>
      </w:r>
      <w:r>
        <w:t>,</w:t>
      </w:r>
      <w:r w:rsidRPr="004D7313">
        <w:t xml:space="preserve"> </w:t>
      </w:r>
      <w:r>
        <w:t xml:space="preserve">third person singular, aorist passive imperative of </w:t>
      </w:r>
      <w:r>
        <w:rPr>
          <w:rFonts w:cs="Times New Roman"/>
        </w:rPr>
        <w:t xml:space="preserve">γίνομαι: to exist, be created, </w:t>
      </w:r>
      <w:r w:rsidR="003F1B4F">
        <w:rPr>
          <w:rFonts w:cs="Times New Roman"/>
        </w:rPr>
        <w:t xml:space="preserve">be begotten, </w:t>
      </w:r>
      <w:r>
        <w:rPr>
          <w:rFonts w:cs="Times New Roman"/>
        </w:rPr>
        <w:t>be born.  An irregular verb: the second aorist root is ἐγενόμην, which shortens to γεν</w:t>
      </w:r>
      <w:r>
        <w:t>- in the imperative</w:t>
      </w:r>
      <w:r>
        <w:rPr>
          <w:rFonts w:cs="Times New Roman"/>
        </w:rPr>
        <w:t>, γενέσθω (active).</w:t>
      </w:r>
      <w:r w:rsidR="00422D0F">
        <w:rPr>
          <w:rFonts w:cs="Times New Roman"/>
        </w:rPr>
        <w:t xml:space="preserve">  The word derives from the copula, rather than from active verbs of doing, etc.</w:t>
      </w:r>
    </w:p>
  </w:endnote>
  <w:endnote w:id="29">
    <w:p w:rsidR="00F65D58" w:rsidRPr="00044F0E" w:rsidRDefault="00F65D58" w:rsidP="005226F7">
      <w:pPr>
        <w:pStyle w:val="Endnote"/>
      </w:pPr>
      <w:r>
        <w:rPr>
          <w:rStyle w:val="EndnoteReference"/>
        </w:rPr>
        <w:endnoteRef/>
      </w:r>
      <w:r>
        <w:t xml:space="preserve"> </w:t>
      </w:r>
      <w:r w:rsidRPr="00FD7DE1">
        <w:rPr>
          <w:lang w:val="el-GR"/>
        </w:rPr>
        <w:t>θέλημά</w:t>
      </w:r>
      <w:r>
        <w:t>, nominative singular neuter</w:t>
      </w:r>
      <w:r w:rsidRPr="008F310C">
        <w:t xml:space="preserve"> </w:t>
      </w:r>
      <w:r>
        <w:t xml:space="preserve">noun from </w:t>
      </w:r>
      <w:r w:rsidRPr="00FD7DE1">
        <w:rPr>
          <w:lang w:val="el-GR"/>
        </w:rPr>
        <w:t>θέλημ</w:t>
      </w:r>
      <w:r>
        <w:rPr>
          <w:rFonts w:cs="Times New Roman"/>
          <w:lang w:val="el-GR"/>
        </w:rPr>
        <w:t>α</w:t>
      </w:r>
      <w:r>
        <w:t xml:space="preserve">, </w:t>
      </w:r>
      <w:r>
        <w:rPr>
          <w:rFonts w:cs="Times New Roman"/>
        </w:rPr>
        <w:t>ατος</w:t>
      </w:r>
      <w:r>
        <w:t xml:space="preserve">, </w:t>
      </w:r>
      <w:r>
        <w:rPr>
          <w:rFonts w:cs="Times New Roman"/>
        </w:rPr>
        <w:t>τό: bent, inclination, resolve, will, wish.  The second accent is attracted from the following word.</w:t>
      </w:r>
    </w:p>
  </w:endnote>
  <w:endnote w:id="30">
    <w:p w:rsidR="00542C6B" w:rsidRPr="008B70FA" w:rsidRDefault="00542C6B" w:rsidP="005226F7">
      <w:pPr>
        <w:pStyle w:val="Endnote"/>
      </w:pPr>
      <w:r>
        <w:rPr>
          <w:rStyle w:val="EndnoteReference"/>
        </w:rPr>
        <w:endnoteRef/>
      </w:r>
      <w:r>
        <w:t xml:space="preserve"> </w:t>
      </w:r>
      <w:r w:rsidR="00BB0FC0" w:rsidRPr="00FD7DE1">
        <w:rPr>
          <w:lang w:val="el-GR"/>
        </w:rPr>
        <w:t>ὡ</w:t>
      </w:r>
      <w:r w:rsidRPr="00FD7DE1">
        <w:rPr>
          <w:lang w:val="el-GR"/>
        </w:rPr>
        <w:t>ς</w:t>
      </w:r>
      <w:r>
        <w:t>,</w:t>
      </w:r>
      <w:r w:rsidRPr="008B70FA">
        <w:t xml:space="preserve"> </w:t>
      </w:r>
      <w:r>
        <w:t xml:space="preserve">correlative adverb from </w:t>
      </w:r>
      <w:r>
        <w:rPr>
          <w:rFonts w:cs="Times New Roman"/>
          <w:lang w:val="el-GR"/>
        </w:rPr>
        <w:t>ὅς</w:t>
      </w:r>
      <w:r>
        <w:t xml:space="preserve">, </w:t>
      </w:r>
      <w:r>
        <w:rPr>
          <w:rFonts w:cs="Times New Roman"/>
        </w:rPr>
        <w:t>ἥ</w:t>
      </w:r>
      <w:r>
        <w:t xml:space="preserve">, </w:t>
      </w:r>
      <w:r>
        <w:rPr>
          <w:rFonts w:cs="Times New Roman"/>
        </w:rPr>
        <w:t>ὅ: as, like.</w:t>
      </w:r>
    </w:p>
  </w:endnote>
  <w:endnote w:id="31">
    <w:p w:rsidR="00542C6B" w:rsidRDefault="00542C6B" w:rsidP="005226F7">
      <w:pPr>
        <w:pStyle w:val="Endnote"/>
      </w:pPr>
      <w:r>
        <w:rPr>
          <w:rStyle w:val="EndnoteReference"/>
        </w:rPr>
        <w:endnoteRef/>
      </w:r>
      <w:r>
        <w:t xml:space="preserve"> </w:t>
      </w:r>
      <w:r w:rsidRPr="00FD7DE1">
        <w:rPr>
          <w:lang w:val="el-GR"/>
        </w:rPr>
        <w:t>οὐρανῷ</w:t>
      </w:r>
      <w:r>
        <w:t>,</w:t>
      </w:r>
      <w:r w:rsidRPr="008B70FA">
        <w:t xml:space="preserve"> </w:t>
      </w:r>
      <w:r>
        <w:t xml:space="preserve">dative singular masculine noun from </w:t>
      </w:r>
      <w:r w:rsidRPr="00D63EF5">
        <w:rPr>
          <w:lang w:val="el-GR"/>
        </w:rPr>
        <w:t>οὐ</w:t>
      </w:r>
      <w:r>
        <w:rPr>
          <w:lang w:val="el-GR"/>
        </w:rPr>
        <w:t>ραν</w:t>
      </w:r>
      <w:r>
        <w:rPr>
          <w:rFonts w:cs="Times New Roman"/>
        </w:rPr>
        <w:t>ό</w:t>
      </w:r>
      <w:r w:rsidRPr="00D63EF5">
        <w:rPr>
          <w:lang w:val="el-GR"/>
        </w:rPr>
        <w:t>ς</w:t>
      </w:r>
      <w:r>
        <w:t xml:space="preserve">, </w:t>
      </w:r>
      <w:r w:rsidRPr="00FD7DE1">
        <w:rPr>
          <w:lang w:val="el-GR"/>
        </w:rPr>
        <w:t>οῦ</w:t>
      </w:r>
      <w:r>
        <w:t xml:space="preserve">, </w:t>
      </w:r>
      <w:r w:rsidRPr="00D63EF5">
        <w:rPr>
          <w:lang w:val="el-GR"/>
        </w:rPr>
        <w:t>ὁ</w:t>
      </w:r>
      <w:r>
        <w:t>: heaven.</w:t>
      </w:r>
    </w:p>
  </w:endnote>
  <w:endnote w:id="32">
    <w:p w:rsidR="00542C6B" w:rsidRDefault="00542C6B" w:rsidP="005226F7">
      <w:pPr>
        <w:pStyle w:val="Endnote"/>
      </w:pPr>
      <w:r>
        <w:rPr>
          <w:rStyle w:val="EndnoteReference"/>
        </w:rPr>
        <w:endnoteRef/>
      </w:r>
      <w:r>
        <w:t xml:space="preserve"> </w:t>
      </w:r>
      <w:r w:rsidRPr="00FD7DE1">
        <w:rPr>
          <w:lang w:val="el-GR"/>
        </w:rPr>
        <w:t>καὶ</w:t>
      </w:r>
      <w:r>
        <w:t>,</w:t>
      </w:r>
      <w:r w:rsidRPr="008B70FA">
        <w:t xml:space="preserve"> </w:t>
      </w:r>
      <w:r>
        <w:t>cumulative particle (adverbial): also, so also, too.</w:t>
      </w:r>
    </w:p>
  </w:endnote>
  <w:endnote w:id="33">
    <w:p w:rsidR="00542C6B" w:rsidRDefault="00542C6B" w:rsidP="005226F7">
      <w:pPr>
        <w:pStyle w:val="Endnote"/>
      </w:pPr>
      <w:r>
        <w:rPr>
          <w:rStyle w:val="EndnoteReference"/>
        </w:rPr>
        <w:endnoteRef/>
      </w:r>
      <w:r>
        <w:t xml:space="preserve"> </w:t>
      </w:r>
      <w:r w:rsidRPr="00FD7DE1">
        <w:rPr>
          <w:lang w:val="el-GR"/>
        </w:rPr>
        <w:t>ἐπὶ</w:t>
      </w:r>
      <w:r>
        <w:t>,</w:t>
      </w:r>
      <w:r w:rsidRPr="008B70FA">
        <w:t xml:space="preserve"> </w:t>
      </w:r>
      <w:r>
        <w:t xml:space="preserve">preposition of location, place, or position from </w:t>
      </w:r>
      <w:r w:rsidRPr="00FD7DE1">
        <w:rPr>
          <w:lang w:val="el-GR"/>
        </w:rPr>
        <w:t>ἐπὶ</w:t>
      </w:r>
      <w:r>
        <w:t>: on, upon.</w:t>
      </w:r>
    </w:p>
  </w:endnote>
  <w:endnote w:id="34">
    <w:p w:rsidR="00542C6B" w:rsidRDefault="00542C6B" w:rsidP="005226F7">
      <w:pPr>
        <w:pStyle w:val="Endnote"/>
      </w:pPr>
      <w:r>
        <w:rPr>
          <w:rStyle w:val="EndnoteReference"/>
        </w:rPr>
        <w:endnoteRef/>
      </w:r>
      <w:r>
        <w:t xml:space="preserve"> </w:t>
      </w:r>
      <w:r w:rsidRPr="00FD7DE1">
        <w:rPr>
          <w:rStyle w:val="text"/>
          <w:lang w:val="el-GR"/>
        </w:rPr>
        <w:t>τ</w:t>
      </w:r>
      <w:r w:rsidRPr="00FD7DE1">
        <w:rPr>
          <w:lang w:val="el-GR"/>
        </w:rPr>
        <w:t>ῆ</w:t>
      </w:r>
      <w:r w:rsidRPr="00FD7DE1">
        <w:rPr>
          <w:rStyle w:val="text"/>
          <w:lang w:val="el-GR"/>
        </w:rPr>
        <w:t>ς</w:t>
      </w:r>
      <w:r>
        <w:rPr>
          <w:rStyle w:val="text"/>
        </w:rPr>
        <w:t>,</w:t>
      </w:r>
      <w:r w:rsidRPr="008B70FA">
        <w:t xml:space="preserve"> </w:t>
      </w:r>
      <w:r>
        <w:t xml:space="preserve">genitive singular feminine article from </w:t>
      </w:r>
      <w:r w:rsidRPr="00D63EF5">
        <w:rPr>
          <w:lang w:val="el-GR"/>
        </w:rPr>
        <w:t>ὁ</w:t>
      </w:r>
      <w:r>
        <w:t xml:space="preserve">, </w:t>
      </w:r>
      <w:r>
        <w:rPr>
          <w:rFonts w:cs="Times New Roman"/>
        </w:rPr>
        <w:t>ἡ</w:t>
      </w:r>
      <w:r>
        <w:t xml:space="preserve">, </w:t>
      </w:r>
      <w:r>
        <w:rPr>
          <w:rFonts w:cs="Times New Roman"/>
        </w:rPr>
        <w:t>τό: the.</w:t>
      </w:r>
    </w:p>
  </w:endnote>
  <w:endnote w:id="35">
    <w:p w:rsidR="00542C6B" w:rsidRPr="00633379" w:rsidRDefault="00542C6B" w:rsidP="005226F7">
      <w:pPr>
        <w:pStyle w:val="Endnote"/>
      </w:pPr>
      <w:r>
        <w:rPr>
          <w:rStyle w:val="EndnoteReference"/>
        </w:rPr>
        <w:endnoteRef/>
      </w:r>
      <w:r>
        <w:t xml:space="preserve"> </w:t>
      </w:r>
      <w:r w:rsidRPr="00FD7DE1">
        <w:rPr>
          <w:lang w:val="el-GR"/>
        </w:rPr>
        <w:t>γῆς</w:t>
      </w:r>
      <w:r>
        <w:t xml:space="preserve">, genitive singular feminine noun from </w:t>
      </w:r>
      <w:r w:rsidRPr="00FD7DE1">
        <w:rPr>
          <w:lang w:val="el-GR"/>
        </w:rPr>
        <w:t>γῆ</w:t>
      </w:r>
      <w:r>
        <w:t xml:space="preserve">, </w:t>
      </w:r>
      <w:r w:rsidRPr="00FD7DE1">
        <w:rPr>
          <w:lang w:val="el-GR"/>
        </w:rPr>
        <w:t>γῆς</w:t>
      </w:r>
      <w:r>
        <w:t xml:space="preserve">, </w:t>
      </w:r>
      <w:r>
        <w:rPr>
          <w:rFonts w:cs="Times New Roman"/>
        </w:rPr>
        <w:t>ἡ: earth, the planet, its surface, land, dry land, a region.</w:t>
      </w:r>
    </w:p>
  </w:endnote>
  <w:endnote w:id="36">
    <w:p w:rsidR="00F65D58" w:rsidRDefault="00F65D58" w:rsidP="005226F7">
      <w:pPr>
        <w:pStyle w:val="Endnote"/>
      </w:pPr>
      <w:r>
        <w:rPr>
          <w:rStyle w:val="EndnoteReference"/>
        </w:rPr>
        <w:endnoteRef/>
      </w:r>
      <w:r>
        <w:t xml:space="preserve"> Literally, It was </w:t>
      </w:r>
      <w:r w:rsidR="003F1B4F">
        <w:t xml:space="preserve">begotten, </w:t>
      </w:r>
      <w:r>
        <w:t>born or created, the will, yours.  Existed, makes no sense in this context.  The passive voice asks the question by whom, and when.</w:t>
      </w:r>
    </w:p>
  </w:endnote>
  <w:endnote w:id="37">
    <w:p w:rsidR="00F65D58" w:rsidRDefault="00F65D58" w:rsidP="005226F7">
      <w:pPr>
        <w:pStyle w:val="Endnote"/>
      </w:pPr>
      <w:r>
        <w:rPr>
          <w:rStyle w:val="EndnoteReference"/>
        </w:rPr>
        <w:endnoteRef/>
      </w:r>
      <w:r>
        <w:t xml:space="preserve"> The phrase gathers and applies to all three verbs: was </w:t>
      </w:r>
      <w:r w:rsidR="00CD061C">
        <w:t>consecrated</w:t>
      </w:r>
      <w:r>
        <w:t xml:space="preserve">, came, </w:t>
      </w:r>
      <w:r w:rsidR="00422D0F">
        <w:t xml:space="preserve">and </w:t>
      </w:r>
      <w:r>
        <w:t xml:space="preserve">was </w:t>
      </w:r>
      <w:r w:rsidR="003F1B4F">
        <w:t>begotten</w:t>
      </w:r>
      <w:r>
        <w:t>.</w:t>
      </w:r>
    </w:p>
  </w:endnote>
  <w:endnote w:id="38">
    <w:p w:rsidR="00F65D58" w:rsidRDefault="00F65D58" w:rsidP="005226F7">
      <w:pPr>
        <w:pStyle w:val="Endnote"/>
      </w:pPr>
      <w:r>
        <w:rPr>
          <w:rStyle w:val="EndnoteReference"/>
        </w:rPr>
        <w:endnoteRef/>
      </w:r>
      <w:r>
        <w:t xml:space="preserve"> </w:t>
      </w:r>
      <w:r>
        <w:rPr>
          <w:rFonts w:cs="Times New Roman"/>
          <w:lang w:val="el-GR"/>
        </w:rPr>
        <w:t>Τ</w:t>
      </w:r>
      <w:r w:rsidRPr="00FD7DE1">
        <w:rPr>
          <w:lang w:val="el-GR"/>
        </w:rPr>
        <w:t>ὸν</w:t>
      </w:r>
      <w:r>
        <w:t>,</w:t>
      </w:r>
      <w:r w:rsidRPr="00D63EF5">
        <w:t xml:space="preserve"> </w:t>
      </w:r>
      <w:r>
        <w:t xml:space="preserve">accusative singular masculine article from </w:t>
      </w:r>
      <w:r w:rsidRPr="00D63EF5">
        <w:rPr>
          <w:lang w:val="el-GR"/>
        </w:rPr>
        <w:t>ὁ</w:t>
      </w:r>
      <w:r>
        <w:t xml:space="preserve">, </w:t>
      </w:r>
      <w:r>
        <w:rPr>
          <w:rFonts w:cs="Times New Roman"/>
        </w:rPr>
        <w:t>ἡ</w:t>
      </w:r>
      <w:r>
        <w:t xml:space="preserve">, </w:t>
      </w:r>
      <w:r>
        <w:rPr>
          <w:rFonts w:cs="Times New Roman"/>
        </w:rPr>
        <w:t>τό: the.</w:t>
      </w:r>
    </w:p>
  </w:endnote>
  <w:endnote w:id="39">
    <w:p w:rsidR="00F65D58" w:rsidRDefault="00F65D58" w:rsidP="005226F7">
      <w:pPr>
        <w:pStyle w:val="Endnote"/>
      </w:pPr>
      <w:r>
        <w:rPr>
          <w:rStyle w:val="EndnoteReference"/>
        </w:rPr>
        <w:endnoteRef/>
      </w:r>
      <w:r>
        <w:t xml:space="preserve"> </w:t>
      </w:r>
      <w:r w:rsidRPr="00FD7DE1">
        <w:rPr>
          <w:lang w:val="el-GR"/>
        </w:rPr>
        <w:t>ἄρτον</w:t>
      </w:r>
      <w:r>
        <w:t>,</w:t>
      </w:r>
      <w:r w:rsidRPr="00D63EF5">
        <w:t xml:space="preserve"> </w:t>
      </w:r>
      <w:r>
        <w:t xml:space="preserve">accusative singular masculine noun from </w:t>
      </w:r>
      <w:r w:rsidRPr="00FD7DE1">
        <w:rPr>
          <w:lang w:val="el-GR"/>
        </w:rPr>
        <w:t>ἄρτο</w:t>
      </w:r>
      <w:r w:rsidRPr="00D63EF5">
        <w:rPr>
          <w:lang w:val="el-GR"/>
        </w:rPr>
        <w:t>ς</w:t>
      </w:r>
      <w:r>
        <w:t xml:space="preserve">, </w:t>
      </w:r>
      <w:r w:rsidRPr="00FD7DE1">
        <w:rPr>
          <w:lang w:val="el-GR"/>
        </w:rPr>
        <w:t>οῦ</w:t>
      </w:r>
      <w:r>
        <w:t xml:space="preserve">, </w:t>
      </w:r>
      <w:r w:rsidRPr="00D63EF5">
        <w:rPr>
          <w:lang w:val="el-GR"/>
        </w:rPr>
        <w:t>ὁ</w:t>
      </w:r>
      <w:r>
        <w:t xml:space="preserve">: bread in any </w:t>
      </w:r>
      <w:r w:rsidR="00E26A6D">
        <w:t xml:space="preserve">form or </w:t>
      </w:r>
      <w:r>
        <w:t>shape, any life necessity.</w:t>
      </w:r>
    </w:p>
  </w:endnote>
  <w:endnote w:id="40">
    <w:p w:rsidR="00F65D58" w:rsidRPr="004C522B" w:rsidRDefault="00F65D58" w:rsidP="005226F7">
      <w:pPr>
        <w:pStyle w:val="Endnote"/>
      </w:pPr>
      <w:r>
        <w:rPr>
          <w:rStyle w:val="EndnoteReference"/>
        </w:rPr>
        <w:endnoteRef/>
      </w:r>
      <w:r>
        <w:t xml:space="preserve"> </w:t>
      </w:r>
      <w:r w:rsidRPr="00FD7DE1">
        <w:rPr>
          <w:lang w:val="el-GR"/>
        </w:rPr>
        <w:t>ἐπιούσιον</w:t>
      </w:r>
      <w:r>
        <w:t xml:space="preserve">, accusative singular masculine noun from </w:t>
      </w:r>
      <w:r w:rsidRPr="00FD7DE1">
        <w:rPr>
          <w:lang w:val="el-GR"/>
        </w:rPr>
        <w:t>ἐπιούσιο</w:t>
      </w:r>
      <w:r w:rsidRPr="00D63EF5">
        <w:rPr>
          <w:lang w:val="el-GR"/>
        </w:rPr>
        <w:t>ς</w:t>
      </w:r>
      <w:r>
        <w:t xml:space="preserve">, </w:t>
      </w:r>
      <w:r w:rsidRPr="00FD7DE1">
        <w:rPr>
          <w:lang w:val="el-GR"/>
        </w:rPr>
        <w:t>οῦ</w:t>
      </w:r>
      <w:r>
        <w:t xml:space="preserve">, </w:t>
      </w:r>
      <w:r w:rsidRPr="00D63EF5">
        <w:rPr>
          <w:lang w:val="el-GR"/>
        </w:rPr>
        <w:t>ὁ</w:t>
      </w:r>
      <w:r>
        <w:t xml:space="preserve">: the lexicons are not particularly helpful at this point.  The root </w:t>
      </w:r>
      <w:r w:rsidRPr="00FD7DE1">
        <w:rPr>
          <w:lang w:val="el-GR"/>
        </w:rPr>
        <w:t>ο</w:t>
      </w:r>
      <w:r>
        <w:rPr>
          <w:rFonts w:cs="Times New Roman"/>
          <w:lang w:val="el-GR"/>
        </w:rPr>
        <w:t>ὐ</w:t>
      </w:r>
      <w:r w:rsidRPr="00FD7DE1">
        <w:rPr>
          <w:lang w:val="el-GR"/>
        </w:rPr>
        <w:t>σ</w:t>
      </w:r>
      <w:r>
        <w:rPr>
          <w:rFonts w:cs="Times New Roman"/>
          <w:lang w:val="el-GR"/>
        </w:rPr>
        <w:t>ί</w:t>
      </w:r>
      <w:r w:rsidRPr="00FD7DE1">
        <w:rPr>
          <w:lang w:val="el-GR"/>
        </w:rPr>
        <w:t>ο</w:t>
      </w:r>
      <w:r w:rsidRPr="00D63EF5">
        <w:rPr>
          <w:lang w:val="el-GR"/>
        </w:rPr>
        <w:t>ς</w:t>
      </w:r>
      <w:r>
        <w:t xml:space="preserve"> from </w:t>
      </w:r>
      <w:r w:rsidRPr="00FD7DE1">
        <w:rPr>
          <w:lang w:val="el-GR"/>
        </w:rPr>
        <w:t>ο</w:t>
      </w:r>
      <w:r>
        <w:rPr>
          <w:rFonts w:cs="Times New Roman"/>
          <w:lang w:val="el-GR"/>
        </w:rPr>
        <w:t>ὐ</w:t>
      </w:r>
      <w:r w:rsidRPr="00FD7DE1">
        <w:rPr>
          <w:lang w:val="el-GR"/>
        </w:rPr>
        <w:t>σ</w:t>
      </w:r>
      <w:r>
        <w:rPr>
          <w:rFonts w:cs="Times New Roman"/>
          <w:lang w:val="el-GR"/>
        </w:rPr>
        <w:t>ία</w:t>
      </w:r>
      <w:r>
        <w:t xml:space="preserve">, </w:t>
      </w:r>
      <w:r>
        <w:rPr>
          <w:rFonts w:cs="Times New Roman"/>
        </w:rPr>
        <w:t>ας</w:t>
      </w:r>
      <w:r>
        <w:t xml:space="preserve">, </w:t>
      </w:r>
      <w:r>
        <w:rPr>
          <w:rFonts w:cs="Times New Roman"/>
        </w:rPr>
        <w:t>ἡ: existence, substance, essence;</w:t>
      </w:r>
      <w:r>
        <w:t xml:space="preserve"> cannot possibly be associated with </w:t>
      </w:r>
      <w:r w:rsidRPr="00FD7DE1">
        <w:rPr>
          <w:lang w:val="el-GR"/>
        </w:rPr>
        <w:t>σήμερον</w:t>
      </w:r>
      <w:r w:rsidR="002A1E8A">
        <w:t xml:space="preserve"> (</w:t>
      </w:r>
      <w:r>
        <w:t>today</w:t>
      </w:r>
      <w:r w:rsidR="002A1E8A">
        <w:t>)</w:t>
      </w:r>
      <w:r>
        <w:t xml:space="preserve">.  The obvious historical reference is to the manna from the days of Moses, which is elsewhere known as the bread of angels, or </w:t>
      </w:r>
      <w:r w:rsidR="00F843E6">
        <w:t xml:space="preserve">bread </w:t>
      </w:r>
      <w:r>
        <w:t xml:space="preserve">of heaven.  This manna conspicuously prefigures the Christ of God, particularly as expressed in John 6, Who is the living Passover, which we receive in the Communion, Liturgy, Mystery, Un-bloody Sacrifice, or </w:t>
      </w:r>
      <w:r w:rsidR="0083157A">
        <w:t xml:space="preserve">any </w:t>
      </w:r>
      <w:r>
        <w:t xml:space="preserve">other name you may prefer.  The </w:t>
      </w:r>
      <w:r w:rsidRPr="00FD7DE1">
        <w:rPr>
          <w:lang w:val="el-GR"/>
        </w:rPr>
        <w:t>ἐπιούσιον</w:t>
      </w:r>
      <w:r>
        <w:t xml:space="preserve"> is clearly Jesus Himself.  If </w:t>
      </w:r>
      <w:r w:rsidRPr="00FD7DE1">
        <w:rPr>
          <w:lang w:val="el-GR"/>
        </w:rPr>
        <w:t>ο</w:t>
      </w:r>
      <w:r>
        <w:rPr>
          <w:rFonts w:cs="Times New Roman"/>
          <w:lang w:val="el-GR"/>
        </w:rPr>
        <w:t>ὐ</w:t>
      </w:r>
      <w:r w:rsidRPr="00FD7DE1">
        <w:rPr>
          <w:lang w:val="el-GR"/>
        </w:rPr>
        <w:t>σ</w:t>
      </w:r>
      <w:r>
        <w:rPr>
          <w:rFonts w:cs="Times New Roman"/>
          <w:lang w:val="el-GR"/>
        </w:rPr>
        <w:t>ί</w:t>
      </w:r>
      <w:r w:rsidRPr="00FD7DE1">
        <w:rPr>
          <w:lang w:val="el-GR"/>
        </w:rPr>
        <w:t>ο</w:t>
      </w:r>
      <w:r w:rsidRPr="00D63EF5">
        <w:rPr>
          <w:lang w:val="el-GR"/>
        </w:rPr>
        <w:t>ς</w:t>
      </w:r>
      <w:r>
        <w:t xml:space="preserve"> is substance, then </w:t>
      </w:r>
      <w:r w:rsidRPr="00FD7DE1">
        <w:rPr>
          <w:lang w:val="el-GR"/>
        </w:rPr>
        <w:t>ἐπιούσιον</w:t>
      </w:r>
      <w:r>
        <w:t xml:space="preserve"> or upon substance is somehow, greater, super-existent.  This does not mean that there is a suitable English word for our translation purposes; even though, we know perfectly well, exactly what it means.  Some suggested translations might be angelic, or heavenly bread: which picks up on the idea that Jesus is the manna of God.  In any case, daily, will never suffice.  The word, </w:t>
      </w:r>
      <w:r w:rsidRPr="00FD7DE1">
        <w:rPr>
          <w:lang w:val="el-GR"/>
        </w:rPr>
        <w:t>ἐπιούσιον</w:t>
      </w:r>
      <w:r>
        <w:t>, most certainly does not mean daily.  We do not need bread for our bellies; we desperately need Jesus for our human spirits, so that our souls will be nourished with the fullness of God.</w:t>
      </w:r>
    </w:p>
  </w:endnote>
  <w:endnote w:id="41">
    <w:p w:rsidR="00F3357B" w:rsidRDefault="00F3357B" w:rsidP="005226F7">
      <w:pPr>
        <w:pStyle w:val="Endnote"/>
      </w:pPr>
      <w:r>
        <w:rPr>
          <w:rStyle w:val="EndnoteReference"/>
        </w:rPr>
        <w:endnoteRef/>
      </w:r>
      <w:r>
        <w:t xml:space="preserve"> </w:t>
      </w:r>
      <w:r w:rsidRPr="00FD7DE1">
        <w:rPr>
          <w:lang w:val="el-GR"/>
        </w:rPr>
        <w:t>δὸς</w:t>
      </w:r>
      <w:r>
        <w:t>,</w:t>
      </w:r>
      <w:r w:rsidRPr="00C62645">
        <w:t xml:space="preserve"> </w:t>
      </w:r>
      <w:r>
        <w:t xml:space="preserve">second person singular, aorist active imperative of </w:t>
      </w:r>
      <w:r>
        <w:rPr>
          <w:rFonts w:cs="Times New Roman"/>
        </w:rPr>
        <w:t>δίδωμι: give, you gave.  The imperative mood is customary for prayer.  Even though the force of the past tense must not be weighted excessively, it suggests that this is more an expression of gratitude, than of petition.</w:t>
      </w:r>
    </w:p>
  </w:endnote>
  <w:endnote w:id="42">
    <w:p w:rsidR="00F3357B" w:rsidRDefault="00F3357B" w:rsidP="005226F7">
      <w:pPr>
        <w:pStyle w:val="Endnote"/>
      </w:pPr>
      <w:r>
        <w:rPr>
          <w:rStyle w:val="EndnoteReference"/>
        </w:rPr>
        <w:endnoteRef/>
      </w:r>
      <w:r>
        <w:t xml:space="preserve"> </w:t>
      </w:r>
      <w:r w:rsidRPr="00FD7DE1">
        <w:rPr>
          <w:lang w:val="el-GR"/>
        </w:rPr>
        <w:t>ἡμῖν</w:t>
      </w:r>
      <w:r>
        <w:t>,</w:t>
      </w:r>
      <w:r w:rsidRPr="00C62645">
        <w:t xml:space="preserve"> </w:t>
      </w:r>
      <w:r>
        <w:t xml:space="preserve">dative plural personal pronoun from </w:t>
      </w:r>
      <w:r>
        <w:rPr>
          <w:rFonts w:cs="Times New Roman"/>
        </w:rPr>
        <w:t>ἐγώ: to us.  This is the indirect object.</w:t>
      </w:r>
    </w:p>
  </w:endnote>
  <w:endnote w:id="43">
    <w:p w:rsidR="00F3357B" w:rsidRPr="00C62645" w:rsidRDefault="00F3357B" w:rsidP="005226F7">
      <w:pPr>
        <w:pStyle w:val="Endnote"/>
      </w:pPr>
      <w:r>
        <w:rPr>
          <w:rStyle w:val="EndnoteReference"/>
        </w:rPr>
        <w:endnoteRef/>
      </w:r>
      <w:r>
        <w:t xml:space="preserve"> </w:t>
      </w:r>
      <w:r w:rsidRPr="00FD7DE1">
        <w:rPr>
          <w:lang w:val="el-GR"/>
        </w:rPr>
        <w:t>σήμερον</w:t>
      </w:r>
      <w:r>
        <w:t xml:space="preserve">, </w:t>
      </w:r>
      <w:r w:rsidRPr="00FB08E4">
        <w:t>indeclensionate</w:t>
      </w:r>
      <w:r>
        <w:t xml:space="preserve"> adverb: today.</w:t>
      </w:r>
    </w:p>
  </w:endnote>
  <w:endnote w:id="44">
    <w:p w:rsidR="00F65D58" w:rsidRDefault="00F65D58" w:rsidP="005226F7">
      <w:pPr>
        <w:pStyle w:val="Endnote"/>
      </w:pPr>
      <w:r>
        <w:rPr>
          <w:rStyle w:val="EndnoteReference"/>
        </w:rPr>
        <w:endnoteRef/>
      </w:r>
      <w:r>
        <w:t xml:space="preserve"> The whole point of the petition is the development of Christlikeness within us.  “God became man, so that man could become god.”  Christ repeatedly scolds the disciples for looking at the outward, earthly nature of things.  We are fat enough</w:t>
      </w:r>
      <w:r w:rsidR="001000C9">
        <w:t xml:space="preserve"> physically</w:t>
      </w:r>
      <w:r w:rsidR="000C4482">
        <w:t>;</w:t>
      </w:r>
      <w:r>
        <w:t xml:space="preserve"> but</w:t>
      </w:r>
      <w:r w:rsidR="000C4482">
        <w:t>,</w:t>
      </w:r>
      <w:r>
        <w:t xml:space="preserve"> we are starving to death spiritually.</w:t>
      </w:r>
    </w:p>
  </w:endnote>
  <w:endnote w:id="45">
    <w:p w:rsidR="00F65D58" w:rsidRDefault="00F65D58" w:rsidP="005226F7">
      <w:pPr>
        <w:pStyle w:val="Endnote"/>
      </w:pPr>
      <w:r>
        <w:rPr>
          <w:rStyle w:val="EndnoteReference"/>
        </w:rPr>
        <w:endnoteRef/>
      </w:r>
      <w:r>
        <w:t xml:space="preserve"> </w:t>
      </w:r>
      <w:r w:rsidRPr="00FD7DE1">
        <w:rPr>
          <w:lang w:val="el-GR"/>
        </w:rPr>
        <w:t>καὶ</w:t>
      </w:r>
      <w:r>
        <w:t>,</w:t>
      </w:r>
      <w:r w:rsidRPr="008B70FA">
        <w:t xml:space="preserve"> </w:t>
      </w:r>
      <w:r>
        <w:t>continuative conjunction: and, possibly a Hebraism of vav consecutive or vav continuative.  These lead to tedious strung on sentences in English and are left untranslated, because they are unnecessary</w:t>
      </w:r>
      <w:r w:rsidR="00422D0F">
        <w:t xml:space="preserve"> in English</w:t>
      </w:r>
      <w:r>
        <w:t>.</w:t>
      </w:r>
    </w:p>
  </w:endnote>
  <w:endnote w:id="46">
    <w:p w:rsidR="00F65D58" w:rsidRPr="00F40A43" w:rsidRDefault="00F65D58" w:rsidP="005226F7">
      <w:pPr>
        <w:pStyle w:val="Endnote"/>
      </w:pPr>
      <w:r>
        <w:rPr>
          <w:rStyle w:val="EndnoteReference"/>
        </w:rPr>
        <w:endnoteRef/>
      </w:r>
      <w:r>
        <w:t xml:space="preserve"> </w:t>
      </w:r>
      <w:r w:rsidRPr="00FD7DE1">
        <w:rPr>
          <w:lang w:val="el-GR"/>
        </w:rPr>
        <w:t>ἄφες</w:t>
      </w:r>
      <w:r>
        <w:t xml:space="preserve">, second person singular, aorist active imperative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you forgave.  We render </w:t>
      </w:r>
      <w:r w:rsidRPr="00FD7DE1">
        <w:rPr>
          <w:lang w:val="el-GR"/>
        </w:rPr>
        <w:t>ἄφες</w:t>
      </w:r>
      <w:r>
        <w:t xml:space="preserve"> literally, in the past tense, but it is possibly characteristic</w:t>
      </w:r>
      <w:r w:rsidR="003D2C31">
        <w:t>: even so, this is not the imperfect tense; so, we believe that it is best to render a past as a past, letting English readers draw whatever characteristic nuances they wish</w:t>
      </w:r>
      <w:r>
        <w:t xml:space="preserve">.  Yet, in keeping with the rest of the prayer, </w:t>
      </w:r>
      <w:r w:rsidR="003D2C31">
        <w:t>this</w:t>
      </w:r>
      <w:r>
        <w:t xml:space="preserve"> seems to be more of gratitude, than of petition.</w:t>
      </w:r>
    </w:p>
  </w:endnote>
  <w:endnote w:id="47">
    <w:p w:rsidR="00EB5930" w:rsidRPr="00D91FE2" w:rsidRDefault="00EB5930" w:rsidP="005226F7">
      <w:pPr>
        <w:pStyle w:val="Endnote"/>
      </w:pPr>
      <w:r>
        <w:rPr>
          <w:rStyle w:val="EndnoteReference"/>
        </w:rPr>
        <w:endnoteRef/>
      </w:r>
      <w:r>
        <w:t xml:space="preserve"> </w:t>
      </w:r>
      <w:r w:rsidRPr="00FD7DE1">
        <w:rPr>
          <w:lang w:val="el-GR"/>
        </w:rPr>
        <w:t>τὰ</w:t>
      </w:r>
      <w:r>
        <w:t xml:space="preserve">, accusative plural neuter article from </w:t>
      </w:r>
      <w:r w:rsidRPr="00D63EF5">
        <w:rPr>
          <w:lang w:val="el-GR"/>
        </w:rPr>
        <w:t>ὁ</w:t>
      </w:r>
      <w:r>
        <w:t xml:space="preserve">, </w:t>
      </w:r>
      <w:r>
        <w:rPr>
          <w:rFonts w:cs="Times New Roman"/>
        </w:rPr>
        <w:t>ἡ</w:t>
      </w:r>
      <w:r>
        <w:t xml:space="preserve">, </w:t>
      </w:r>
      <w:r>
        <w:rPr>
          <w:rFonts w:cs="Times New Roman"/>
        </w:rPr>
        <w:t>τό: the.</w:t>
      </w:r>
    </w:p>
  </w:endnote>
  <w:endnote w:id="48">
    <w:p w:rsidR="00EB5930" w:rsidRPr="000B5432" w:rsidRDefault="00EB5930" w:rsidP="005226F7">
      <w:pPr>
        <w:pStyle w:val="Endnote"/>
      </w:pPr>
      <w:r>
        <w:rPr>
          <w:rStyle w:val="EndnoteReference"/>
        </w:rPr>
        <w:endnoteRef/>
      </w:r>
      <w:r>
        <w:t xml:space="preserve"> </w:t>
      </w:r>
      <w:r w:rsidRPr="00FD7DE1">
        <w:rPr>
          <w:lang w:val="el-GR"/>
        </w:rPr>
        <w:t>ὀφειλήματα</w:t>
      </w:r>
      <w:r>
        <w:t xml:space="preserve">: accusative plural neuter noun from </w:t>
      </w:r>
      <w:r w:rsidRPr="00FD7DE1">
        <w:rPr>
          <w:lang w:val="el-GR"/>
        </w:rPr>
        <w:t>ὀ</w:t>
      </w:r>
      <w:r>
        <w:rPr>
          <w:lang w:val="el-GR"/>
        </w:rPr>
        <w:t>φε</w:t>
      </w:r>
      <w:r>
        <w:rPr>
          <w:rFonts w:cs="Times New Roman"/>
        </w:rPr>
        <w:t>ί</w:t>
      </w:r>
      <w:r w:rsidRPr="00FD7DE1">
        <w:rPr>
          <w:lang w:val="el-GR"/>
        </w:rPr>
        <w:t>λ</w:t>
      </w:r>
      <w:r>
        <w:rPr>
          <w:rFonts w:cs="Times New Roman"/>
          <w:lang w:val="el-GR"/>
        </w:rPr>
        <w:t>η</w:t>
      </w:r>
      <w:r w:rsidRPr="00FD7DE1">
        <w:rPr>
          <w:lang w:val="el-GR"/>
        </w:rPr>
        <w:t>μα</w:t>
      </w:r>
      <w:r>
        <w:t xml:space="preserve">, </w:t>
      </w:r>
      <w:r>
        <w:rPr>
          <w:rFonts w:cs="Times New Roman"/>
        </w:rPr>
        <w:t>ατος</w:t>
      </w:r>
      <w:r>
        <w:t xml:space="preserve">, </w:t>
      </w:r>
      <w:r>
        <w:rPr>
          <w:rFonts w:cs="Times New Roman"/>
        </w:rPr>
        <w:t xml:space="preserve">τό: </w:t>
      </w:r>
      <w:r>
        <w:t>debt, duty.  The idea of duty, and being excused from performing a duty suggests the specific failure to keep the Decalogue, which is the specific duty of the Israelites and the Jews; a requirement of the Law; actual or potential culpability, fault, or guilt at the Law.</w:t>
      </w:r>
    </w:p>
  </w:endnote>
  <w:endnote w:id="49">
    <w:p w:rsidR="00F65D58" w:rsidRPr="00D91FE2" w:rsidRDefault="00F65D58" w:rsidP="005226F7">
      <w:pPr>
        <w:pStyle w:val="Endnote"/>
      </w:pPr>
      <w:r>
        <w:rPr>
          <w:rStyle w:val="EndnoteReference"/>
        </w:rPr>
        <w:endnoteRef/>
      </w:r>
      <w:r>
        <w:t xml:space="preserve"> </w:t>
      </w:r>
      <w:r w:rsidRPr="00FD7DE1">
        <w:rPr>
          <w:lang w:val="el-GR"/>
        </w:rPr>
        <w:t>ἡμεῖς</w:t>
      </w:r>
      <w:r>
        <w:t xml:space="preserve">, nominative plural personal pronoun from </w:t>
      </w:r>
      <w:r>
        <w:rPr>
          <w:rFonts w:cs="Times New Roman"/>
        </w:rPr>
        <w:t>ἐγώ: to us.</w:t>
      </w:r>
    </w:p>
  </w:endnote>
  <w:endnote w:id="50">
    <w:p w:rsidR="00F65D58" w:rsidRPr="0036083C" w:rsidRDefault="00F65D58" w:rsidP="005226F7">
      <w:pPr>
        <w:pStyle w:val="Endnote"/>
      </w:pPr>
      <w:r>
        <w:rPr>
          <w:rStyle w:val="EndnoteReference"/>
        </w:rPr>
        <w:endnoteRef/>
      </w:r>
      <w:r>
        <w:t xml:space="preserve"> </w:t>
      </w:r>
      <w:r w:rsidRPr="00FD7DE1">
        <w:rPr>
          <w:lang w:val="el-GR"/>
        </w:rPr>
        <w:t>ἀφ</w:t>
      </w:r>
      <w:r>
        <w:rPr>
          <w:rFonts w:cs="Times New Roman"/>
          <w:lang w:val="el-GR"/>
        </w:rPr>
        <w:t>ίε</w:t>
      </w:r>
      <w:r w:rsidRPr="00FD7DE1">
        <w:rPr>
          <w:lang w:val="el-GR"/>
        </w:rPr>
        <w:t>μεν</w:t>
      </w:r>
      <w:r>
        <w:t>, first person plural, present active indicative</w:t>
      </w:r>
      <w:r w:rsidRPr="00F40A43">
        <w:t xml:space="preserve"> </w:t>
      </w:r>
      <w:r>
        <w:t xml:space="preserve">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Alexandrian text has </w:t>
      </w:r>
      <w:r w:rsidRPr="00FD7DE1">
        <w:rPr>
          <w:lang w:val="el-GR"/>
        </w:rPr>
        <w:t>ἀφήκαμεν</w:t>
      </w:r>
      <w:r>
        <w:t>, first person plural, aorist active indicative</w:t>
      </w:r>
      <w:r w:rsidRPr="00F40A43">
        <w:t xml:space="preserve"> </w:t>
      </w:r>
      <w:r>
        <w:t xml:space="preserve">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rPr>
          <w:rFonts w:cs="Times New Roman"/>
        </w:rPr>
        <w:t xml:space="preserve">, which appears to be an attempt to coordinate the tense with </w:t>
      </w:r>
      <w:r w:rsidRPr="00FD7DE1">
        <w:rPr>
          <w:lang w:val="el-GR"/>
        </w:rPr>
        <w:t>ἄφες</w:t>
      </w:r>
      <w:r>
        <w:t>.  The change of tense may be characteristic and minimal, but it suggests that we must automatically forgive, out of gratitude for what we have been forgiven.  We simply must do what is natural for a forgiven people to do: Matthew 18 and 25.  There is nothing optional about this reaction; an unforgiving person cannot possibly enter the kingdom of God’s forgiveness.  Having received the gift of faith, it is impossible not to respond appropriately.</w:t>
      </w:r>
    </w:p>
  </w:endnote>
  <w:endnote w:id="51">
    <w:p w:rsidR="00C35AAB" w:rsidRPr="00FC06B6" w:rsidRDefault="00C35AAB" w:rsidP="005226F7">
      <w:pPr>
        <w:pStyle w:val="Endnote"/>
      </w:pPr>
      <w:r>
        <w:rPr>
          <w:rStyle w:val="EndnoteReference"/>
        </w:rPr>
        <w:endnoteRef/>
      </w:r>
      <w:r>
        <w:t xml:space="preserve"> </w:t>
      </w:r>
      <w:r w:rsidRPr="00FD7DE1">
        <w:rPr>
          <w:lang w:val="el-GR"/>
        </w:rPr>
        <w:t>ὀφειλέταις</w:t>
      </w:r>
      <w:r>
        <w:t>, dative plural masculine noun from</w:t>
      </w:r>
      <w:r w:rsidRPr="00FC06B6">
        <w:t xml:space="preserve"> </w:t>
      </w:r>
      <w:r w:rsidRPr="00FD7DE1">
        <w:rPr>
          <w:lang w:val="el-GR"/>
        </w:rPr>
        <w:t>ὀφειλέτ</w:t>
      </w:r>
      <w:r>
        <w:rPr>
          <w:rFonts w:cs="Times New Roman"/>
          <w:lang w:val="el-GR"/>
        </w:rPr>
        <w:t>ης</w:t>
      </w:r>
      <w:r>
        <w:t>,</w:t>
      </w:r>
      <w:r w:rsidRPr="004F6A7B">
        <w:t xml:space="preserve"> </w:t>
      </w:r>
      <w:r w:rsidRPr="00FD7DE1">
        <w:rPr>
          <w:lang w:val="el-GR"/>
        </w:rPr>
        <w:t>ο</w:t>
      </w:r>
      <w:r>
        <w:rPr>
          <w:rFonts w:cs="Times New Roman"/>
          <w:lang w:val="el-GR"/>
        </w:rPr>
        <w:t>υ</w:t>
      </w:r>
      <w:r>
        <w:t xml:space="preserve">, </w:t>
      </w:r>
      <w:r w:rsidRPr="00D63EF5">
        <w:rPr>
          <w:lang w:val="el-GR"/>
        </w:rPr>
        <w:t>ὁ</w:t>
      </w:r>
      <w:r>
        <w:t>: debtors, the ones with whom we have a charge concerning the Decalogue; a requirement of the Law that is due or owed; actual or potential culpability, fault, or guilt at the Law.</w:t>
      </w:r>
    </w:p>
  </w:endnote>
  <w:endnote w:id="52">
    <w:p w:rsidR="00F65D58" w:rsidRDefault="00F65D58" w:rsidP="005226F7">
      <w:pPr>
        <w:pStyle w:val="Endnote"/>
      </w:pPr>
      <w:r>
        <w:rPr>
          <w:rStyle w:val="EndnoteReference"/>
        </w:rPr>
        <w:endnoteRef/>
      </w:r>
      <w:r>
        <w:t xml:space="preserve"> </w:t>
      </w:r>
      <w:r w:rsidRPr="00FD7DE1">
        <w:rPr>
          <w:lang w:val="el-GR"/>
        </w:rPr>
        <w:t>μὴ</w:t>
      </w:r>
      <w:r>
        <w:t>,</w:t>
      </w:r>
      <w:r w:rsidRPr="00523B75">
        <w:t xml:space="preserve"> </w:t>
      </w:r>
      <w:r>
        <w:t>negation particle (adverbial): not.  Its primary function here is to negate the following verb.</w:t>
      </w:r>
    </w:p>
  </w:endnote>
  <w:endnote w:id="53">
    <w:p w:rsidR="00F65D58" w:rsidRPr="00F34488" w:rsidRDefault="00F65D58" w:rsidP="005226F7">
      <w:pPr>
        <w:pStyle w:val="Endnote"/>
      </w:pPr>
      <w:r>
        <w:rPr>
          <w:rStyle w:val="EndnoteReference"/>
        </w:rPr>
        <w:endnoteRef/>
      </w:r>
      <w:r>
        <w:t xml:space="preserve"> </w:t>
      </w:r>
      <w:r w:rsidRPr="00FD7DE1">
        <w:rPr>
          <w:lang w:val="el-GR"/>
        </w:rPr>
        <w:t>εἰσενέγκῃς</w:t>
      </w:r>
      <w:r>
        <w:t>,</w:t>
      </w:r>
      <w:r w:rsidRPr="00523B75">
        <w:t xml:space="preserve"> </w:t>
      </w:r>
      <w:r>
        <w:t xml:space="preserve">second person singular, aorist active subjunctive of </w:t>
      </w:r>
      <w:r w:rsidRPr="00FD7DE1">
        <w:rPr>
          <w:lang w:val="el-GR"/>
        </w:rPr>
        <w:t>εἰσ</w:t>
      </w:r>
      <w:r>
        <w:rPr>
          <w:rFonts w:cs="Times New Roman"/>
          <w:lang w:val="el-GR"/>
        </w:rPr>
        <w:t>φ</w:t>
      </w:r>
      <w:r w:rsidRPr="00FD7DE1">
        <w:rPr>
          <w:lang w:val="el-GR"/>
        </w:rPr>
        <w:t>έ</w:t>
      </w:r>
      <w:r>
        <w:rPr>
          <w:rFonts w:cs="Times New Roman"/>
          <w:lang w:val="el-GR"/>
        </w:rPr>
        <w:t>ρω</w:t>
      </w:r>
      <w:r>
        <w:t>: to bring, carry, or lead into.</w:t>
      </w:r>
    </w:p>
  </w:endnote>
  <w:endnote w:id="54">
    <w:p w:rsidR="00F65D58" w:rsidRPr="00AF6D95" w:rsidRDefault="00F65D58" w:rsidP="005226F7">
      <w:pPr>
        <w:pStyle w:val="Endnote"/>
      </w:pPr>
      <w:r>
        <w:rPr>
          <w:rStyle w:val="EndnoteReference"/>
        </w:rPr>
        <w:endnoteRef/>
      </w:r>
      <w:r>
        <w:t xml:space="preserve"> </w:t>
      </w:r>
      <w:r w:rsidRPr="00FD7DE1">
        <w:rPr>
          <w:lang w:val="el-GR"/>
        </w:rPr>
        <w:t>ἡμᾶς</w:t>
      </w:r>
      <w:r>
        <w:t xml:space="preserve">, accusative plural personal pronoun from </w:t>
      </w:r>
      <w:r>
        <w:rPr>
          <w:rFonts w:cs="Times New Roman"/>
        </w:rPr>
        <w:t>ἐγώ: us.</w:t>
      </w:r>
    </w:p>
  </w:endnote>
  <w:endnote w:id="55">
    <w:p w:rsidR="00C35AAB" w:rsidRPr="00F51F89" w:rsidRDefault="00C35AAB" w:rsidP="005226F7">
      <w:pPr>
        <w:pStyle w:val="Endnote"/>
      </w:pPr>
      <w:r>
        <w:rPr>
          <w:rStyle w:val="EndnoteReference"/>
        </w:rPr>
        <w:endnoteRef/>
      </w:r>
      <w:r>
        <w:t xml:space="preserve"> </w:t>
      </w:r>
      <w:r w:rsidRPr="00FD7DE1">
        <w:rPr>
          <w:lang w:val="el-GR"/>
        </w:rPr>
        <w:t>εἰς</w:t>
      </w:r>
      <w:r>
        <w:t>,</w:t>
      </w:r>
      <w:r w:rsidRPr="00523B75">
        <w:t xml:space="preserve"> </w:t>
      </w:r>
      <w:r>
        <w:t xml:space="preserve">preposition of direction from </w:t>
      </w:r>
      <w:r w:rsidRPr="00FD7DE1">
        <w:rPr>
          <w:lang w:val="el-GR"/>
        </w:rPr>
        <w:t>εἰς</w:t>
      </w:r>
      <w:r>
        <w:t>: into, the opposite of an ablative when used with the accusative.</w:t>
      </w:r>
    </w:p>
  </w:endnote>
  <w:endnote w:id="56">
    <w:p w:rsidR="00C35AAB" w:rsidRPr="00D54BAC" w:rsidRDefault="00C35AAB" w:rsidP="005226F7">
      <w:pPr>
        <w:pStyle w:val="Endnote"/>
      </w:pPr>
      <w:r>
        <w:rPr>
          <w:rStyle w:val="EndnoteReference"/>
        </w:rPr>
        <w:endnoteRef/>
      </w:r>
      <w:r>
        <w:t xml:space="preserve"> </w:t>
      </w:r>
      <w:r w:rsidRPr="00FD7DE1">
        <w:rPr>
          <w:lang w:val="el-GR"/>
        </w:rPr>
        <w:t>πειρασμόν</w:t>
      </w:r>
      <w:r>
        <w:t>, accusative</w:t>
      </w:r>
      <w:r w:rsidRPr="00F51F89">
        <w:t xml:space="preserve"> </w:t>
      </w:r>
      <w:r>
        <w:t xml:space="preserve">singular masculine noun from </w:t>
      </w:r>
      <w:r w:rsidRPr="00FD7DE1">
        <w:rPr>
          <w:lang w:val="el-GR"/>
        </w:rPr>
        <w:t>πειρασμό</w:t>
      </w:r>
      <w:r w:rsidRPr="00D63EF5">
        <w:rPr>
          <w:lang w:val="el-GR"/>
        </w:rPr>
        <w:t>ς</w:t>
      </w:r>
      <w:r>
        <w:t xml:space="preserve">, </w:t>
      </w:r>
      <w:r w:rsidRPr="00FD7DE1">
        <w:rPr>
          <w:lang w:val="el-GR"/>
        </w:rPr>
        <w:t>οῦ</w:t>
      </w:r>
      <w:r>
        <w:t xml:space="preserve">, </w:t>
      </w:r>
      <w:r w:rsidRPr="00D63EF5">
        <w:rPr>
          <w:lang w:val="el-GR"/>
        </w:rPr>
        <w:t>ὁ</w:t>
      </w:r>
      <w:r>
        <w:t xml:space="preserve">: affliction, calamity, </w:t>
      </w:r>
      <w:r w:rsidR="007C0045">
        <w:t xml:space="preserve">peril, </w:t>
      </w:r>
      <w:r>
        <w:t>proof, temptation, test, trial.</w:t>
      </w:r>
    </w:p>
  </w:endnote>
  <w:endnote w:id="57">
    <w:p w:rsidR="00F65D58" w:rsidRDefault="00F65D58" w:rsidP="005226F7">
      <w:pPr>
        <w:pStyle w:val="Endnote"/>
      </w:pPr>
      <w:r>
        <w:rPr>
          <w:rStyle w:val="EndnoteReference"/>
        </w:rPr>
        <w:endnoteRef/>
      </w:r>
      <w:r>
        <w:t xml:space="preserve"> </w:t>
      </w:r>
      <w:r w:rsidRPr="00FD7DE1">
        <w:rPr>
          <w:lang w:val="el-GR"/>
        </w:rPr>
        <w:t>ἀλλὰ</w:t>
      </w:r>
      <w:r>
        <w:t>,</w:t>
      </w:r>
      <w:r w:rsidRPr="00523B75">
        <w:t xml:space="preserve"> </w:t>
      </w:r>
      <w:r>
        <w:t>emphatic adversative conjunction: but, however, nevertheless, on the other hand</w:t>
      </w:r>
      <w:r w:rsidR="00D87295">
        <w:t>, yet</w:t>
      </w:r>
      <w:r>
        <w:t>.</w:t>
      </w:r>
    </w:p>
  </w:endnote>
  <w:endnote w:id="58">
    <w:p w:rsidR="00F65D58" w:rsidRPr="00266267" w:rsidRDefault="00F65D58" w:rsidP="005226F7">
      <w:pPr>
        <w:pStyle w:val="Endnote"/>
      </w:pPr>
      <w:r>
        <w:rPr>
          <w:rStyle w:val="EndnoteReference"/>
        </w:rPr>
        <w:endnoteRef/>
      </w:r>
      <w:r>
        <w:t xml:space="preserve"> </w:t>
      </w:r>
      <w:r w:rsidRPr="00FD7DE1">
        <w:rPr>
          <w:lang w:val="el-GR"/>
        </w:rPr>
        <w:t>ῥῦσαι</w:t>
      </w:r>
      <w:r>
        <w:t xml:space="preserve">, second person singular, aorist active imperative of </w:t>
      </w:r>
      <w:r w:rsidRPr="00FD7DE1">
        <w:rPr>
          <w:lang w:val="el-GR"/>
        </w:rPr>
        <w:t>ῥ</w:t>
      </w:r>
      <w:r>
        <w:rPr>
          <w:rFonts w:cs="Times New Roman"/>
          <w:lang w:val="el-GR"/>
        </w:rPr>
        <w:t>ύομ</w:t>
      </w:r>
      <w:r w:rsidRPr="00FD7DE1">
        <w:rPr>
          <w:lang w:val="el-GR"/>
        </w:rPr>
        <w:t>αι</w:t>
      </w:r>
      <w:r>
        <w:t>: to deliver, drag from danger, rescue.</w:t>
      </w:r>
    </w:p>
  </w:endnote>
  <w:endnote w:id="59">
    <w:p w:rsidR="00C35AAB" w:rsidRDefault="00C35AAB" w:rsidP="005226F7">
      <w:pPr>
        <w:pStyle w:val="Endnote"/>
      </w:pPr>
      <w:r>
        <w:rPr>
          <w:rStyle w:val="EndnoteReference"/>
        </w:rPr>
        <w:endnoteRef/>
      </w:r>
      <w:r>
        <w:t xml:space="preserve"> </w:t>
      </w:r>
      <w:r w:rsidRPr="00FD7DE1">
        <w:rPr>
          <w:lang w:val="el-GR"/>
        </w:rPr>
        <w:t>ἀπὸ</w:t>
      </w:r>
      <w:r>
        <w:t>,</w:t>
      </w:r>
      <w:r w:rsidRPr="00523B75">
        <w:t xml:space="preserve"> </w:t>
      </w:r>
      <w:r>
        <w:t xml:space="preserve">preposition of direction from </w:t>
      </w:r>
      <w:r w:rsidRPr="00FD7DE1">
        <w:rPr>
          <w:lang w:val="el-GR"/>
        </w:rPr>
        <w:t>ἀπὸ</w:t>
      </w:r>
      <w:r>
        <w:t>: from, the ablative</w:t>
      </w:r>
      <w:r w:rsidR="00284585">
        <w:t>, emphasizing separation rather than source</w:t>
      </w:r>
      <w:r>
        <w:t>.</w:t>
      </w:r>
    </w:p>
  </w:endnote>
  <w:endnote w:id="60">
    <w:p w:rsidR="00C35AAB" w:rsidRDefault="00C35AAB" w:rsidP="005226F7">
      <w:pPr>
        <w:pStyle w:val="Endnote"/>
      </w:pPr>
      <w:r>
        <w:rPr>
          <w:rStyle w:val="EndnoteReference"/>
        </w:rPr>
        <w:endnoteRef/>
      </w:r>
      <w:r>
        <w:t xml:space="preserve"> </w:t>
      </w:r>
      <w:r w:rsidRPr="00FD7DE1">
        <w:rPr>
          <w:lang w:val="el-GR"/>
        </w:rPr>
        <w:t>τοῦ</w:t>
      </w:r>
      <w:r>
        <w:t>,</w:t>
      </w:r>
      <w:r w:rsidRPr="00523B75">
        <w:t xml:space="preserve"> </w:t>
      </w:r>
      <w:r>
        <w:t xml:space="preserve">genitive singular masculine or neuter article from </w:t>
      </w:r>
      <w:r w:rsidRPr="00D63EF5">
        <w:rPr>
          <w:lang w:val="el-GR"/>
        </w:rPr>
        <w:t>ὁ</w:t>
      </w:r>
      <w:r>
        <w:t xml:space="preserve">, </w:t>
      </w:r>
      <w:r>
        <w:rPr>
          <w:rFonts w:cs="Times New Roman"/>
        </w:rPr>
        <w:t>ἡ</w:t>
      </w:r>
      <w:r>
        <w:t xml:space="preserve">, </w:t>
      </w:r>
      <w:r>
        <w:rPr>
          <w:rFonts w:cs="Times New Roman"/>
        </w:rPr>
        <w:t>τό: the.</w:t>
      </w:r>
    </w:p>
  </w:endnote>
  <w:endnote w:id="61">
    <w:p w:rsidR="00C35AAB" w:rsidRPr="00377B8B" w:rsidRDefault="00C35AAB" w:rsidP="005226F7">
      <w:pPr>
        <w:pStyle w:val="Endnote"/>
      </w:pPr>
      <w:r>
        <w:rPr>
          <w:rStyle w:val="EndnoteReference"/>
        </w:rPr>
        <w:endnoteRef/>
      </w:r>
      <w:r>
        <w:t xml:space="preserve"> </w:t>
      </w:r>
      <w:r w:rsidRPr="00FD7DE1">
        <w:rPr>
          <w:lang w:val="el-GR"/>
        </w:rPr>
        <w:t>πονηροῦ</w:t>
      </w:r>
      <w:r>
        <w:t xml:space="preserve">, genitive singular masculine adjective from </w:t>
      </w:r>
      <w:r w:rsidRPr="00FD7DE1">
        <w:rPr>
          <w:lang w:val="el-GR"/>
        </w:rPr>
        <w:t>πονηρ</w:t>
      </w:r>
      <w:r>
        <w:rPr>
          <w:rFonts w:cs="Times New Roman"/>
          <w:lang w:val="el-GR"/>
        </w:rPr>
        <w:t>ός</w:t>
      </w:r>
      <w:r>
        <w:rPr>
          <w:rFonts w:cs="Times New Roman"/>
        </w:rPr>
        <w:t xml:space="preserve">, </w:t>
      </w:r>
      <w:r>
        <w:rPr>
          <w:rFonts w:cs="Times New Roman"/>
          <w:lang w:val="el-GR"/>
        </w:rPr>
        <w:t>ά</w:t>
      </w:r>
      <w:r>
        <w:rPr>
          <w:rFonts w:cs="Times New Roman"/>
        </w:rPr>
        <w:t xml:space="preserve">, </w:t>
      </w:r>
      <w:r>
        <w:rPr>
          <w:rFonts w:cs="Times New Roman"/>
          <w:lang w:val="el-GR"/>
        </w:rPr>
        <w:t>όν</w:t>
      </w:r>
      <w:r>
        <w:rPr>
          <w:rFonts w:cs="Times New Roman"/>
        </w:rPr>
        <w:t>: bad, evil, the evil person, system, or thing.  We resist the temptation to translate, “the evil one,” implying that this refers directly to Satan himself.  This certainly includes Satan, but it seems to us that a broader scope is intended: all sorts of evil; the world, the flesh, and the Devil; the whole scope of the evil system, without any exception.</w:t>
      </w:r>
      <w:r w:rsidR="002C5E56">
        <w:rPr>
          <w:rFonts w:cs="Times New Roman"/>
        </w:rPr>
        <w:t xml:space="preserve">  Most specifically, </w:t>
      </w:r>
      <w:r w:rsidR="004B2BAE">
        <w:rPr>
          <w:rFonts w:cs="Times New Roman"/>
        </w:rPr>
        <w:t xml:space="preserve">it refers to </w:t>
      </w:r>
      <w:r w:rsidR="002C5E56">
        <w:rPr>
          <w:rFonts w:cs="Times New Roman"/>
        </w:rPr>
        <w:t>the recent evil we just got ourselves into</w:t>
      </w:r>
      <w:r w:rsidR="00284585">
        <w:rPr>
          <w:rFonts w:cs="Times New Roman"/>
        </w:rPr>
        <w:t>.</w:t>
      </w:r>
    </w:p>
  </w:endnote>
  <w:endnote w:id="62">
    <w:p w:rsidR="00F65D58" w:rsidRPr="00F2204D" w:rsidRDefault="00F65D58" w:rsidP="005226F7">
      <w:pPr>
        <w:pStyle w:val="Endnote"/>
      </w:pPr>
      <w:r>
        <w:rPr>
          <w:rStyle w:val="EndnoteReference"/>
        </w:rPr>
        <w:endnoteRef/>
      </w:r>
      <w:r>
        <w:t xml:space="preserve"> </w:t>
      </w:r>
      <w:r>
        <w:rPr>
          <w:rStyle w:val="text"/>
          <w:rFonts w:cs="Times New Roman"/>
          <w:lang w:val="el-GR"/>
        </w:rPr>
        <w:t>Ὅ</w:t>
      </w:r>
      <w:r w:rsidRPr="00FE1B88">
        <w:rPr>
          <w:rStyle w:val="text"/>
          <w:lang w:val="el-GR"/>
        </w:rPr>
        <w:t>τι</w:t>
      </w:r>
      <w:r>
        <w:rPr>
          <w:rStyle w:val="text"/>
        </w:rPr>
        <w:t xml:space="preserve">, causal conjunction or particle from </w:t>
      </w:r>
      <w:r>
        <w:rPr>
          <w:rStyle w:val="text"/>
          <w:rFonts w:cs="Times New Roman"/>
        </w:rPr>
        <w:t xml:space="preserve">the relative pronoun </w:t>
      </w:r>
      <w:r>
        <w:rPr>
          <w:rStyle w:val="text"/>
          <w:rFonts w:cs="Times New Roman"/>
          <w:lang w:val="el-GR"/>
        </w:rPr>
        <w:t>ὅσ</w:t>
      </w:r>
      <w:r w:rsidRPr="00FE1B88">
        <w:rPr>
          <w:rStyle w:val="text"/>
          <w:lang w:val="el-GR"/>
        </w:rPr>
        <w:t>τι</w:t>
      </w:r>
      <w:r>
        <w:rPr>
          <w:rStyle w:val="text"/>
          <w:rFonts w:cs="Times New Roman"/>
          <w:lang w:val="el-GR"/>
        </w:rPr>
        <w:t>ς</w:t>
      </w:r>
      <w:r>
        <w:rPr>
          <w:rStyle w:val="text"/>
        </w:rPr>
        <w:t xml:space="preserve">, </w:t>
      </w:r>
      <w:r>
        <w:rPr>
          <w:rStyle w:val="text"/>
          <w:rFonts w:cs="Times New Roman"/>
        </w:rPr>
        <w:t>ἥ</w:t>
      </w:r>
      <w:r w:rsidRPr="00FE1B88">
        <w:rPr>
          <w:rStyle w:val="text"/>
          <w:lang w:val="el-GR"/>
        </w:rPr>
        <w:t>τι</w:t>
      </w:r>
      <w:r>
        <w:rPr>
          <w:rStyle w:val="text"/>
          <w:rFonts w:cs="Times New Roman"/>
          <w:lang w:val="el-GR"/>
        </w:rPr>
        <w:t>ς</w:t>
      </w:r>
      <w:r>
        <w:rPr>
          <w:rStyle w:val="text"/>
          <w:rFonts w:cs="Times New Roman"/>
        </w:rPr>
        <w:t>, ὅ</w:t>
      </w:r>
      <w:r w:rsidRPr="00FE1B88">
        <w:rPr>
          <w:rStyle w:val="text"/>
          <w:lang w:val="el-GR"/>
        </w:rPr>
        <w:t>τι</w:t>
      </w:r>
      <w:r>
        <w:rPr>
          <w:rStyle w:val="text"/>
        </w:rPr>
        <w:t>: because.</w:t>
      </w:r>
    </w:p>
  </w:endnote>
  <w:endnote w:id="63">
    <w:p w:rsidR="00F65D58" w:rsidRPr="004F777F" w:rsidRDefault="00F65D58" w:rsidP="005226F7">
      <w:pPr>
        <w:pStyle w:val="Endnote"/>
      </w:pPr>
      <w:r>
        <w:rPr>
          <w:rStyle w:val="EndnoteReference"/>
        </w:rPr>
        <w:endnoteRef/>
      </w:r>
      <w:r>
        <w:t xml:space="preserve"> </w:t>
      </w:r>
      <w:r>
        <w:rPr>
          <w:rStyle w:val="text"/>
          <w:rFonts w:cs="Times New Roman"/>
          <w:lang w:val="el-GR"/>
        </w:rPr>
        <w:t>ἐ</w:t>
      </w:r>
      <w:r w:rsidRPr="00FE1B88">
        <w:rPr>
          <w:rStyle w:val="text"/>
          <w:lang w:val="el-GR"/>
        </w:rPr>
        <w:t>στιν</w:t>
      </w:r>
      <w:r>
        <w:rPr>
          <w:rStyle w:val="text"/>
        </w:rPr>
        <w:t xml:space="preserve">, </w:t>
      </w:r>
      <w:r>
        <w:t xml:space="preserve">third person singular, present active indicative of </w:t>
      </w:r>
      <w:r>
        <w:rPr>
          <w:rFonts w:cs="Times New Roman"/>
        </w:rPr>
        <w:t>εἰμί: he, she, or it is.</w:t>
      </w:r>
    </w:p>
  </w:endnote>
  <w:endnote w:id="64">
    <w:p w:rsidR="00C35AAB" w:rsidRPr="004F777F" w:rsidRDefault="00C35AAB" w:rsidP="005226F7">
      <w:pPr>
        <w:pStyle w:val="Endnote"/>
      </w:pPr>
      <w:r>
        <w:rPr>
          <w:rStyle w:val="EndnoteReference"/>
        </w:rPr>
        <w:endnoteRef/>
      </w:r>
      <w:r>
        <w:t xml:space="preserve"> </w:t>
      </w:r>
      <w:r w:rsidRPr="00FE1B88">
        <w:rPr>
          <w:rStyle w:val="text"/>
          <w:lang w:val="el-GR"/>
        </w:rPr>
        <w:t>κα</w:t>
      </w:r>
      <w:r w:rsidRPr="00FD7DE1">
        <w:rPr>
          <w:lang w:val="el-GR"/>
        </w:rPr>
        <w:t>ὶ</w:t>
      </w:r>
      <w:r>
        <w:t xml:space="preserve">, coordinating or series conjunction: and.  In keeping with the English custom, only the last </w:t>
      </w:r>
      <w:r w:rsidRPr="00FE1B88">
        <w:rPr>
          <w:rStyle w:val="text"/>
          <w:lang w:val="el-GR"/>
        </w:rPr>
        <w:t>κα</w:t>
      </w:r>
      <w:r w:rsidRPr="00FD7DE1">
        <w:rPr>
          <w:lang w:val="el-GR"/>
        </w:rPr>
        <w:t>ὶ</w:t>
      </w:r>
      <w:r>
        <w:t xml:space="preserve"> in the series is translated.  The series or </w:t>
      </w:r>
      <w:r w:rsidRPr="004F777F">
        <w:t>Oxford comma</w:t>
      </w:r>
      <w:r>
        <w:t xml:space="preserve"> is retained.</w:t>
      </w:r>
    </w:p>
  </w:endnote>
  <w:endnote w:id="65">
    <w:p w:rsidR="00C35AAB" w:rsidRPr="004F777F" w:rsidRDefault="00C35AAB" w:rsidP="005226F7">
      <w:pPr>
        <w:pStyle w:val="Endnote"/>
      </w:pPr>
      <w:r>
        <w:rPr>
          <w:rStyle w:val="EndnoteReference"/>
        </w:rPr>
        <w:endnoteRef/>
      </w:r>
      <w:r>
        <w:t xml:space="preserve"> </w:t>
      </w:r>
      <w:r w:rsidRPr="00FE1B88">
        <w:rPr>
          <w:rStyle w:val="text"/>
          <w:lang w:val="el-GR"/>
        </w:rPr>
        <w:t>δ</w:t>
      </w:r>
      <w:r>
        <w:rPr>
          <w:rStyle w:val="text"/>
          <w:rFonts w:cs="Times New Roman"/>
          <w:lang w:val="el-GR"/>
        </w:rPr>
        <w:t>ύ</w:t>
      </w:r>
      <w:r w:rsidRPr="00FE1B88">
        <w:rPr>
          <w:rStyle w:val="text"/>
          <w:lang w:val="el-GR"/>
        </w:rPr>
        <w:t>ναμις</w:t>
      </w:r>
      <w:r>
        <w:rPr>
          <w:rStyle w:val="text"/>
        </w:rPr>
        <w:t xml:space="preserve">, </w:t>
      </w:r>
      <w:r>
        <w:t xml:space="preserve">nominative singular feminine noun from </w:t>
      </w:r>
      <w:r w:rsidRPr="00FE1B88">
        <w:rPr>
          <w:rStyle w:val="text"/>
          <w:lang w:val="el-GR"/>
        </w:rPr>
        <w:t>δ</w:t>
      </w:r>
      <w:r>
        <w:rPr>
          <w:rStyle w:val="text"/>
          <w:rFonts w:cs="Times New Roman"/>
          <w:lang w:val="el-GR"/>
        </w:rPr>
        <w:t>ύ</w:t>
      </w:r>
      <w:r w:rsidRPr="00FE1B88">
        <w:rPr>
          <w:rStyle w:val="text"/>
          <w:lang w:val="el-GR"/>
        </w:rPr>
        <w:t>ναμις</w:t>
      </w:r>
      <w:r>
        <w:rPr>
          <w:rStyle w:val="text"/>
        </w:rPr>
        <w:t xml:space="preserve">, </w:t>
      </w:r>
      <w:r>
        <w:rPr>
          <w:rStyle w:val="text"/>
          <w:rFonts w:cs="Times New Roman"/>
        </w:rPr>
        <w:t xml:space="preserve">εως, </w:t>
      </w:r>
      <w:r>
        <w:rPr>
          <w:rFonts w:cs="Times New Roman"/>
        </w:rPr>
        <w:t>ἡ: might, omnipotence, power, strength; predicate nominative.</w:t>
      </w:r>
    </w:p>
  </w:endnote>
  <w:endnote w:id="66">
    <w:p w:rsidR="00F65D58" w:rsidRPr="004F777F" w:rsidRDefault="00F65D58" w:rsidP="005226F7">
      <w:pPr>
        <w:pStyle w:val="Endnote"/>
      </w:pPr>
      <w:r>
        <w:rPr>
          <w:rStyle w:val="EndnoteReference"/>
        </w:rPr>
        <w:endnoteRef/>
      </w:r>
      <w:r>
        <w:t xml:space="preserve"> </w:t>
      </w:r>
      <w:r w:rsidRPr="00FE1B88">
        <w:rPr>
          <w:rStyle w:val="text"/>
          <w:lang w:val="el-GR"/>
        </w:rPr>
        <w:t>δ</w:t>
      </w:r>
      <w:r>
        <w:rPr>
          <w:rStyle w:val="text"/>
          <w:rFonts w:cs="Times New Roman"/>
          <w:lang w:val="el-GR"/>
        </w:rPr>
        <w:t>ό</w:t>
      </w:r>
      <w:r w:rsidRPr="00FE1B88">
        <w:rPr>
          <w:rStyle w:val="text"/>
          <w:lang w:val="el-GR"/>
        </w:rPr>
        <w:t>ξα</w:t>
      </w:r>
      <w:r>
        <w:rPr>
          <w:rStyle w:val="text"/>
        </w:rPr>
        <w:t xml:space="preserve">, </w:t>
      </w:r>
      <w:r>
        <w:t xml:space="preserve">nominative singular feminine noun from </w:t>
      </w:r>
      <w:r w:rsidRPr="00FE1B88">
        <w:rPr>
          <w:rStyle w:val="text"/>
          <w:lang w:val="el-GR"/>
        </w:rPr>
        <w:t>δ</w:t>
      </w:r>
      <w:r>
        <w:rPr>
          <w:rStyle w:val="text"/>
          <w:rFonts w:cs="Times New Roman"/>
          <w:lang w:val="el-GR"/>
        </w:rPr>
        <w:t>ό</w:t>
      </w:r>
      <w:r w:rsidRPr="00FE1B88">
        <w:rPr>
          <w:rStyle w:val="text"/>
          <w:lang w:val="el-GR"/>
        </w:rPr>
        <w:t>ξα</w:t>
      </w:r>
      <w:r>
        <w:rPr>
          <w:rStyle w:val="text"/>
        </w:rPr>
        <w:t xml:space="preserve">, </w:t>
      </w:r>
      <w:r>
        <w:rPr>
          <w:rStyle w:val="text"/>
          <w:rFonts w:cs="Times New Roman"/>
        </w:rPr>
        <w:t xml:space="preserve">ης, </w:t>
      </w:r>
      <w:r>
        <w:rPr>
          <w:rFonts w:cs="Times New Roman"/>
        </w:rPr>
        <w:t xml:space="preserve">ἡ: appearance, glory, Glory, a direct reference to the </w:t>
      </w:r>
      <w:r w:rsidR="0062491C">
        <w:rPr>
          <w:rFonts w:cs="Times New Roman"/>
        </w:rPr>
        <w:t>Sh</w:t>
      </w:r>
      <w:r w:rsidR="0062491C" w:rsidRPr="0062491C">
        <w:rPr>
          <w:rFonts w:cs="Times New Roman"/>
          <w:vertAlign w:val="superscript"/>
        </w:rPr>
        <w:t>ə</w:t>
      </w:r>
      <w:r w:rsidR="0062491C">
        <w:rPr>
          <w:rFonts w:cs="Times New Roman"/>
        </w:rPr>
        <w:t>kinah</w:t>
      </w:r>
      <w:r>
        <w:rPr>
          <w:rFonts w:cs="Times New Roman"/>
        </w:rPr>
        <w:t>; predicate nominative.</w:t>
      </w:r>
    </w:p>
  </w:endnote>
  <w:endnote w:id="67">
    <w:p w:rsidR="00C35AAB" w:rsidRDefault="00C35AAB" w:rsidP="005226F7">
      <w:pPr>
        <w:pStyle w:val="Endnote"/>
      </w:pPr>
      <w:r>
        <w:rPr>
          <w:rStyle w:val="EndnoteReference"/>
        </w:rPr>
        <w:endnoteRef/>
      </w:r>
      <w:r>
        <w:t xml:space="preserve"> </w:t>
      </w:r>
      <w:r w:rsidRPr="00FE1B88">
        <w:rPr>
          <w:rStyle w:val="text"/>
          <w:lang w:val="el-GR"/>
        </w:rPr>
        <w:t>το</w:t>
      </w:r>
      <w:r>
        <w:rPr>
          <w:rStyle w:val="text"/>
          <w:rFonts w:cs="Times New Roman"/>
          <w:lang w:val="el-GR"/>
        </w:rPr>
        <w:t>ὺ</w:t>
      </w:r>
      <w:r w:rsidRPr="00FE1B88">
        <w:rPr>
          <w:rStyle w:val="text"/>
          <w:lang w:val="el-GR"/>
        </w:rPr>
        <w:t>ς</w:t>
      </w:r>
      <w:r>
        <w:rPr>
          <w:rStyle w:val="text"/>
        </w:rPr>
        <w:t>,</w:t>
      </w:r>
      <w:r>
        <w:t xml:space="preserve"> accusative plural article from </w:t>
      </w:r>
      <w:r w:rsidRPr="00D63EF5">
        <w:rPr>
          <w:lang w:val="el-GR"/>
        </w:rPr>
        <w:t>ὁ</w:t>
      </w:r>
      <w:r>
        <w:t xml:space="preserve">, </w:t>
      </w:r>
      <w:r>
        <w:rPr>
          <w:rFonts w:cs="Times New Roman"/>
        </w:rPr>
        <w:t>ἡ</w:t>
      </w:r>
      <w:r>
        <w:t xml:space="preserve">, </w:t>
      </w:r>
      <w:r>
        <w:rPr>
          <w:rFonts w:cs="Times New Roman"/>
        </w:rPr>
        <w:t>τό: the.</w:t>
      </w:r>
    </w:p>
  </w:endnote>
  <w:endnote w:id="68">
    <w:p w:rsidR="00C35AAB" w:rsidRPr="00947240" w:rsidRDefault="00C35AAB" w:rsidP="005226F7">
      <w:pPr>
        <w:pStyle w:val="Endnote"/>
      </w:pPr>
      <w:r>
        <w:rPr>
          <w:rStyle w:val="EndnoteReference"/>
        </w:rPr>
        <w:endnoteRef/>
      </w:r>
      <w:r>
        <w:t xml:space="preserve"> </w:t>
      </w:r>
      <w:r w:rsidRPr="00FE1B88">
        <w:rPr>
          <w:rStyle w:val="text"/>
          <w:lang w:val="el-GR"/>
        </w:rPr>
        <w:t>α</w:t>
      </w:r>
      <w:r w:rsidRPr="00FD7DE1">
        <w:rPr>
          <w:lang w:val="el-GR"/>
        </w:rPr>
        <w:t>ἰ</w:t>
      </w:r>
      <w:r>
        <w:rPr>
          <w:rFonts w:cs="Times New Roman"/>
          <w:lang w:val="el-GR"/>
        </w:rPr>
        <w:t>ῶ</w:t>
      </w:r>
      <w:r w:rsidRPr="00FE1B88">
        <w:rPr>
          <w:rStyle w:val="text"/>
          <w:lang w:val="el-GR"/>
        </w:rPr>
        <w:t>νας</w:t>
      </w:r>
      <w:r>
        <w:rPr>
          <w:rStyle w:val="text"/>
        </w:rPr>
        <w:t xml:space="preserve">, </w:t>
      </w:r>
      <w:r>
        <w:t>accusative plural masculine noun from</w:t>
      </w:r>
      <w:r w:rsidRPr="00947240">
        <w:rPr>
          <w:rStyle w:val="text"/>
        </w:rPr>
        <w:t xml:space="preserve"> </w:t>
      </w:r>
      <w:r w:rsidRPr="00FE1B88">
        <w:rPr>
          <w:rStyle w:val="text"/>
          <w:lang w:val="el-GR"/>
        </w:rPr>
        <w:t>α</w:t>
      </w:r>
      <w:r w:rsidRPr="00FD7DE1">
        <w:rPr>
          <w:lang w:val="el-GR"/>
        </w:rPr>
        <w:t>ἰ</w:t>
      </w:r>
      <w:r>
        <w:rPr>
          <w:rFonts w:cs="Times New Roman"/>
          <w:lang w:val="el-GR"/>
        </w:rPr>
        <w:t>ώ</w:t>
      </w:r>
      <w:r w:rsidRPr="00FE1B88">
        <w:rPr>
          <w:rStyle w:val="text"/>
          <w:lang w:val="el-GR"/>
        </w:rPr>
        <w:t>ν</w:t>
      </w:r>
      <w:r>
        <w:rPr>
          <w:rStyle w:val="text"/>
        </w:rPr>
        <w:t xml:space="preserve">, </w:t>
      </w:r>
      <w:r>
        <w:rPr>
          <w:rFonts w:cs="Times New Roman"/>
          <w:lang w:val="el-GR"/>
        </w:rPr>
        <w:t>ῶ</w:t>
      </w:r>
      <w:r w:rsidRPr="00FE1B88">
        <w:rPr>
          <w:rStyle w:val="text"/>
          <w:lang w:val="el-GR"/>
        </w:rPr>
        <w:t>ν</w:t>
      </w:r>
      <w:r>
        <w:rPr>
          <w:rStyle w:val="text"/>
          <w:rFonts w:cs="Times New Roman"/>
          <w:lang w:val="el-GR"/>
        </w:rPr>
        <w:t>ο</w:t>
      </w:r>
      <w:r w:rsidRPr="00FE1B88">
        <w:rPr>
          <w:rStyle w:val="text"/>
          <w:lang w:val="el-GR"/>
        </w:rPr>
        <w:t>ς</w:t>
      </w:r>
      <w:r>
        <w:rPr>
          <w:rStyle w:val="text"/>
        </w:rPr>
        <w:t xml:space="preserve">, </w:t>
      </w:r>
      <w:r w:rsidRPr="00D63EF5">
        <w:rPr>
          <w:lang w:val="el-GR"/>
        </w:rPr>
        <w:t>ὁ</w:t>
      </w:r>
      <w:r>
        <w:t xml:space="preserve">: a significant period of time, an age or era, all of time, eternity.  In service settings this is often strengthened with </w:t>
      </w:r>
      <w:r>
        <w:rPr>
          <w:rFonts w:cs="Times New Roman"/>
        </w:rPr>
        <w:t>τῶν</w:t>
      </w:r>
      <w:r>
        <w:t xml:space="preserve"> </w:t>
      </w:r>
      <w:r w:rsidRPr="00FE1B88">
        <w:rPr>
          <w:rStyle w:val="text"/>
          <w:lang w:val="el-GR"/>
        </w:rPr>
        <w:t>α</w:t>
      </w:r>
      <w:r w:rsidRPr="00FD7DE1">
        <w:rPr>
          <w:lang w:val="el-GR"/>
        </w:rPr>
        <w:t>ἰ</w:t>
      </w:r>
      <w:r>
        <w:rPr>
          <w:rFonts w:cs="Times New Roman"/>
          <w:lang w:val="el-GR"/>
        </w:rPr>
        <w:t>ώ</w:t>
      </w:r>
      <w:r w:rsidRPr="00FE1B88">
        <w:rPr>
          <w:rStyle w:val="text"/>
          <w:lang w:val="el-GR"/>
        </w:rPr>
        <w:t>ν</w:t>
      </w:r>
      <w:r>
        <w:rPr>
          <w:rStyle w:val="text"/>
          <w:rFonts w:cs="Times New Roman"/>
          <w:lang w:val="el-GR"/>
        </w:rPr>
        <w:t>ων</w:t>
      </w:r>
      <w:r>
        <w:rPr>
          <w:rStyle w:val="text"/>
          <w:rFonts w:cs="Times New Roman"/>
        </w:rPr>
        <w:t>, lest there be any doubt that eternity is in mind, and to add poetic flourishes for emphasis.</w:t>
      </w:r>
    </w:p>
  </w:endnote>
  <w:endnote w:id="69">
    <w:p w:rsidR="00C35AAB" w:rsidRPr="00F2204D" w:rsidRDefault="00C35AAB" w:rsidP="005226F7">
      <w:pPr>
        <w:pStyle w:val="Endnote"/>
      </w:pPr>
      <w:r>
        <w:rPr>
          <w:rStyle w:val="EndnoteReference"/>
        </w:rPr>
        <w:endnoteRef/>
      </w:r>
      <w:r>
        <w:t xml:space="preserve"> </w:t>
      </w:r>
      <w:r>
        <w:rPr>
          <w:rStyle w:val="text"/>
          <w:rFonts w:cs="Times New Roman"/>
          <w:lang w:val="el-GR"/>
        </w:rPr>
        <w:t>Ἀ</w:t>
      </w:r>
      <w:r w:rsidRPr="00FE1B88">
        <w:rPr>
          <w:rStyle w:val="text"/>
          <w:lang w:val="el-GR"/>
        </w:rPr>
        <w:t>μ</w:t>
      </w:r>
      <w:r>
        <w:rPr>
          <w:rStyle w:val="text"/>
          <w:rFonts w:cs="Times New Roman"/>
          <w:lang w:val="el-GR"/>
        </w:rPr>
        <w:t>ή</w:t>
      </w:r>
      <w:r w:rsidRPr="00FE1B88">
        <w:rPr>
          <w:rStyle w:val="text"/>
          <w:lang w:val="el-GR"/>
        </w:rPr>
        <w:t>ν</w:t>
      </w:r>
      <w:r>
        <w:rPr>
          <w:rStyle w:val="text"/>
        </w:rPr>
        <w:t>, indeclensionate particle of covenantal affirmation: absolutely, truly, we agree, we submit to the covenant stipulations, we will be ruled by this king, amen.</w:t>
      </w:r>
    </w:p>
  </w:endnote>
  <w:endnote w:id="70">
    <w:p w:rsidR="00C35AAB" w:rsidRDefault="00C35AAB" w:rsidP="005226F7">
      <w:pPr>
        <w:pStyle w:val="Endnote"/>
      </w:pPr>
      <w:r>
        <w:rPr>
          <w:rStyle w:val="EndnoteReference"/>
        </w:rPr>
        <w:endnoteRef/>
      </w:r>
      <w:r>
        <w:t xml:space="preserve"> Alexandrian text omits the entire sentence.  This is very possibly a Byzantine liturgical tradition, an added response to the prayer.  However, this tradition exists universally throughout the practice of the Church, and the prayer sounds strange without it.  It is an appropriate </w:t>
      </w:r>
      <w:r w:rsidRPr="000B5432">
        <w:t>antiphon</w:t>
      </w:r>
      <w:r>
        <w:t xml:space="preserve"> to the prayer.  Since the prayer is covenantal in nature, its only appropriate response is covenant affirmation.</w:t>
      </w:r>
    </w:p>
  </w:endnote>
  <w:endnote w:id="71">
    <w:p w:rsidR="00F65D58" w:rsidRDefault="00F65D58" w:rsidP="005226F7">
      <w:pPr>
        <w:pStyle w:val="Endnote"/>
      </w:pPr>
      <w:r>
        <w:rPr>
          <w:rStyle w:val="EndnoteReference"/>
        </w:rPr>
        <w:endnoteRef/>
      </w:r>
      <w:r>
        <w:t xml:space="preserve"> </w:t>
      </w:r>
      <w:r>
        <w:rPr>
          <w:rFonts w:cs="Times New Roman"/>
          <w:lang w:val="el-GR"/>
        </w:rPr>
        <w:t>Ἐ</w:t>
      </w:r>
      <w:r w:rsidRPr="00FD7DE1">
        <w:rPr>
          <w:lang w:val="el-GR"/>
        </w:rPr>
        <w:t>ὰν</w:t>
      </w:r>
      <w:r>
        <w:t>,</w:t>
      </w:r>
      <w:r w:rsidRPr="007B2278">
        <w:t xml:space="preserve"> </w:t>
      </w:r>
      <w:r>
        <w:t>conditional conjunction introducing a protasis: if.  This begins a Third Class, Future More Probable conditional sentence.</w:t>
      </w:r>
    </w:p>
  </w:endnote>
  <w:endnote w:id="72">
    <w:p w:rsidR="00F65D58" w:rsidRDefault="00F65D58" w:rsidP="005226F7">
      <w:pPr>
        <w:pStyle w:val="Endnote"/>
      </w:pPr>
      <w:r>
        <w:rPr>
          <w:rStyle w:val="EndnoteReference"/>
        </w:rPr>
        <w:endnoteRef/>
      </w:r>
      <w:r>
        <w:t xml:space="preserve"> </w:t>
      </w:r>
      <w:r w:rsidRPr="00FD7DE1">
        <w:rPr>
          <w:lang w:val="el-GR"/>
        </w:rPr>
        <w:t>γὰρ</w:t>
      </w:r>
      <w:r>
        <w:t>,</w:t>
      </w:r>
      <w:r w:rsidRPr="007B2278">
        <w:t xml:space="preserve"> </w:t>
      </w:r>
      <w:r>
        <w:t>postpositive explanatory conjunction: for.</w:t>
      </w:r>
    </w:p>
  </w:endnote>
  <w:endnote w:id="73">
    <w:p w:rsidR="00F65D58" w:rsidRDefault="00F65D58" w:rsidP="005226F7">
      <w:pPr>
        <w:pStyle w:val="Endnote"/>
      </w:pPr>
      <w:r>
        <w:rPr>
          <w:rStyle w:val="EndnoteReference"/>
        </w:rPr>
        <w:endnoteRef/>
      </w:r>
      <w:r>
        <w:t xml:space="preserve"> </w:t>
      </w:r>
      <w:r w:rsidRPr="00FD7DE1">
        <w:rPr>
          <w:lang w:val="el-GR"/>
        </w:rPr>
        <w:t>ἀφῆτε</w:t>
      </w:r>
      <w:r>
        <w:t>,</w:t>
      </w:r>
      <w:r w:rsidRPr="007B2278">
        <w:t xml:space="preserve"> </w:t>
      </w:r>
      <w:r>
        <w:t xml:space="preserve">second person plural, aorist active subjunctive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w:t>
      </w:r>
    </w:p>
  </w:endnote>
  <w:endnote w:id="74">
    <w:p w:rsidR="00F65D58" w:rsidRPr="00287D49" w:rsidRDefault="00F65D58" w:rsidP="005226F7">
      <w:pPr>
        <w:pStyle w:val="Endnote"/>
      </w:pPr>
      <w:r>
        <w:rPr>
          <w:rStyle w:val="EndnoteReference"/>
        </w:rPr>
        <w:endnoteRef/>
      </w:r>
      <w:r>
        <w:t xml:space="preserve"> </w:t>
      </w:r>
      <w:r w:rsidRPr="00FD7DE1">
        <w:rPr>
          <w:lang w:val="el-GR"/>
        </w:rPr>
        <w:t>ἀνθρώποις</w:t>
      </w:r>
      <w:r>
        <w:t xml:space="preserve">, dative plural masculine noun from </w:t>
      </w:r>
      <w:r>
        <w:rPr>
          <w:rFonts w:cs="Times New Roman"/>
          <w:lang w:val="el-GR"/>
        </w:rPr>
        <w:t>ἄ</w:t>
      </w:r>
      <w:r w:rsidRPr="00FD7DE1">
        <w:rPr>
          <w:lang w:val="el-GR"/>
        </w:rPr>
        <w:t>νθρ</w:t>
      </w:r>
      <w:r>
        <w:rPr>
          <w:rFonts w:cs="Times New Roman"/>
          <w:lang w:val="el-GR"/>
        </w:rPr>
        <w:t>ω</w:t>
      </w:r>
      <w:r w:rsidRPr="00FD7DE1">
        <w:rPr>
          <w:lang w:val="el-GR"/>
        </w:rPr>
        <w:t>πος</w:t>
      </w:r>
      <w:r>
        <w:t xml:space="preserve">, </w:t>
      </w:r>
      <w:r w:rsidRPr="00FD7DE1">
        <w:rPr>
          <w:lang w:val="el-GR"/>
        </w:rPr>
        <w:t>ο</w:t>
      </w:r>
      <w:r>
        <w:rPr>
          <w:rFonts w:cs="Times New Roman"/>
          <w:lang w:val="el-GR"/>
        </w:rPr>
        <w:t>υ</w:t>
      </w:r>
      <w:r>
        <w:t xml:space="preserve">, </w:t>
      </w:r>
      <w:r w:rsidRPr="00D63EF5">
        <w:rPr>
          <w:lang w:val="el-GR"/>
        </w:rPr>
        <w:t>ὁ</w:t>
      </w:r>
      <w:r>
        <w:t xml:space="preserve">, </w:t>
      </w:r>
      <w:r>
        <w:rPr>
          <w:rFonts w:cs="Times New Roman"/>
        </w:rPr>
        <w:t>ἡ</w:t>
      </w:r>
      <w:r>
        <w:t xml:space="preserve">: to men. </w:t>
      </w:r>
      <w:r>
        <w:rPr>
          <w:rFonts w:cs="Times New Roman"/>
        </w:rPr>
        <w:t>This is the indirect object.</w:t>
      </w:r>
    </w:p>
  </w:endnote>
  <w:endnote w:id="75">
    <w:p w:rsidR="00C35AAB" w:rsidRPr="005A46EA" w:rsidRDefault="00C35AAB" w:rsidP="005226F7">
      <w:pPr>
        <w:pStyle w:val="Endnote"/>
      </w:pPr>
      <w:r>
        <w:rPr>
          <w:rStyle w:val="EndnoteReference"/>
        </w:rPr>
        <w:endnoteRef/>
      </w:r>
      <w:r>
        <w:t xml:space="preserve"> </w:t>
      </w:r>
      <w:r w:rsidRPr="00FD7DE1">
        <w:rPr>
          <w:lang w:val="el-GR"/>
        </w:rPr>
        <w:t>παραπτ</w:t>
      </w:r>
      <w:r>
        <w:rPr>
          <w:rFonts w:cs="Times New Roman"/>
          <w:lang w:val="el-GR"/>
        </w:rPr>
        <w:t>ῶ</w:t>
      </w:r>
      <w:r w:rsidRPr="00FD7DE1">
        <w:rPr>
          <w:lang w:val="el-GR"/>
        </w:rPr>
        <w:t>ματα</w:t>
      </w:r>
      <w:r>
        <w:t xml:space="preserve"> or </w:t>
      </w:r>
      <w:r w:rsidRPr="00FD7DE1">
        <w:rPr>
          <w:lang w:val="el-GR"/>
        </w:rPr>
        <w:t>παραπτώματα</w:t>
      </w:r>
      <w:r>
        <w:t>: accusative plural neuter noun from</w:t>
      </w:r>
      <w:r w:rsidRPr="00947240">
        <w:rPr>
          <w:rStyle w:val="text"/>
        </w:rPr>
        <w:t xml:space="preserve"> </w:t>
      </w:r>
      <w:r>
        <w:rPr>
          <w:lang w:val="el-GR"/>
        </w:rPr>
        <w:t>παρ</w:t>
      </w:r>
      <w:r>
        <w:rPr>
          <w:rFonts w:cs="Times New Roman"/>
        </w:rPr>
        <w:t>ά</w:t>
      </w:r>
      <w:r w:rsidRPr="00FD7DE1">
        <w:rPr>
          <w:lang w:val="el-GR"/>
        </w:rPr>
        <w:t>πτ</w:t>
      </w:r>
      <w:r>
        <w:rPr>
          <w:rFonts w:cs="Times New Roman"/>
          <w:lang w:val="el-GR"/>
        </w:rPr>
        <w:t>ω</w:t>
      </w:r>
      <w:r w:rsidRPr="00FD7DE1">
        <w:rPr>
          <w:lang w:val="el-GR"/>
        </w:rPr>
        <w:t>μα</w:t>
      </w:r>
      <w:r>
        <w:t xml:space="preserve">, </w:t>
      </w:r>
      <w:r>
        <w:rPr>
          <w:rFonts w:cs="Times New Roman"/>
        </w:rPr>
        <w:t>α</w:t>
      </w:r>
      <w:r w:rsidRPr="00FD7DE1">
        <w:rPr>
          <w:lang w:val="el-GR"/>
        </w:rPr>
        <w:t>τ</w:t>
      </w:r>
      <w:r>
        <w:rPr>
          <w:rFonts w:cs="Times New Roman"/>
          <w:lang w:val="el-GR"/>
        </w:rPr>
        <w:t>ος</w:t>
      </w:r>
      <w:r>
        <w:t xml:space="preserve">, </w:t>
      </w:r>
      <w:r>
        <w:rPr>
          <w:rFonts w:cs="Times New Roman"/>
        </w:rPr>
        <w:t>τό</w:t>
      </w:r>
      <w:r>
        <w:t xml:space="preserve">: stumbling, fault, offense, transgression; the act or deed of breaking the Law.  It may also imply a lesser degree of seriousness (an accident, a slip) than is implied by </w:t>
      </w:r>
      <w:r w:rsidRPr="00FD7DE1">
        <w:rPr>
          <w:lang w:val="el-GR"/>
        </w:rPr>
        <w:t>ὀ</w:t>
      </w:r>
      <w:r>
        <w:rPr>
          <w:lang w:val="el-GR"/>
        </w:rPr>
        <w:t>φε</w:t>
      </w:r>
      <w:r>
        <w:rPr>
          <w:rFonts w:cs="Times New Roman"/>
        </w:rPr>
        <w:t>ί</w:t>
      </w:r>
      <w:r w:rsidRPr="00FD7DE1">
        <w:rPr>
          <w:lang w:val="el-GR"/>
        </w:rPr>
        <w:t>λ</w:t>
      </w:r>
      <w:r>
        <w:rPr>
          <w:rFonts w:cs="Times New Roman"/>
          <w:lang w:val="el-GR"/>
        </w:rPr>
        <w:t>η</w:t>
      </w:r>
      <w:r w:rsidRPr="00FD7DE1">
        <w:rPr>
          <w:lang w:val="el-GR"/>
        </w:rPr>
        <w:t>μα</w:t>
      </w:r>
      <w:r>
        <w:t>.  The step of sinners is on slippery ground (Deuteronomy 32:35).  The change in inflection from circumflex to acute is possibly musical, its exact use is lost to us.  It is more likely that the Byzantine culture would reflect correct musical tonalities.  This argument cuts both ways, but it is not a translatable difference.</w:t>
      </w:r>
    </w:p>
  </w:endnote>
  <w:endnote w:id="76">
    <w:p w:rsidR="00C35AAB" w:rsidRPr="001A664D" w:rsidRDefault="00C35AAB" w:rsidP="005226F7">
      <w:pPr>
        <w:pStyle w:val="Endnote"/>
      </w:pPr>
      <w:r>
        <w:rPr>
          <w:rStyle w:val="EndnoteReference"/>
        </w:rPr>
        <w:endnoteRef/>
      </w:r>
      <w:r>
        <w:t xml:space="preserve"> </w:t>
      </w:r>
      <w:r w:rsidRPr="00FD7DE1">
        <w:rPr>
          <w:lang w:val="el-GR"/>
        </w:rPr>
        <w:t>αὐτῶν</w:t>
      </w:r>
      <w:r>
        <w:t xml:space="preserve">, genitive plural reflexive pronoun from </w:t>
      </w:r>
      <w:r w:rsidRPr="00FD7DE1">
        <w:rPr>
          <w:lang w:val="el-GR"/>
        </w:rPr>
        <w:t>αὐτ</w:t>
      </w:r>
      <w:r>
        <w:rPr>
          <w:rFonts w:cs="Times New Roman"/>
          <w:lang w:val="el-GR"/>
        </w:rPr>
        <w:t>ός</w:t>
      </w:r>
      <w:r>
        <w:rPr>
          <w:rFonts w:cs="Times New Roman"/>
        </w:rPr>
        <w:t xml:space="preserve">, </w:t>
      </w:r>
      <w:r>
        <w:rPr>
          <w:rFonts w:cs="Times New Roman"/>
          <w:lang w:val="el-GR"/>
        </w:rPr>
        <w:t>ή</w:t>
      </w:r>
      <w:r>
        <w:rPr>
          <w:rFonts w:cs="Times New Roman"/>
        </w:rPr>
        <w:t xml:space="preserve">, </w:t>
      </w:r>
      <w:r>
        <w:rPr>
          <w:rFonts w:cs="Times New Roman"/>
          <w:lang w:val="el-GR"/>
        </w:rPr>
        <w:t>ό</w:t>
      </w:r>
      <w:r>
        <w:rPr>
          <w:rFonts w:cs="Times New Roman"/>
        </w:rPr>
        <w:t>: their.</w:t>
      </w:r>
    </w:p>
  </w:endnote>
  <w:endnote w:id="77">
    <w:p w:rsidR="00F65D58" w:rsidRPr="00AE69F7" w:rsidRDefault="00F65D58" w:rsidP="005226F7">
      <w:pPr>
        <w:pStyle w:val="Endnote"/>
      </w:pPr>
      <w:r>
        <w:rPr>
          <w:rStyle w:val="EndnoteReference"/>
        </w:rPr>
        <w:endnoteRef/>
      </w:r>
      <w:r>
        <w:t xml:space="preserve"> </w:t>
      </w:r>
      <w:r w:rsidRPr="00FD7DE1">
        <w:rPr>
          <w:lang w:val="el-GR"/>
        </w:rPr>
        <w:t>ἀφήσει</w:t>
      </w:r>
      <w:r>
        <w:t>,</w:t>
      </w:r>
      <w:r w:rsidRPr="007B2278">
        <w:t xml:space="preserve"> </w:t>
      </w:r>
      <w:r>
        <w:t xml:space="preserve">third person singular, future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  Forgiveness is certain if the condition is met.</w:t>
      </w:r>
    </w:p>
  </w:endnote>
  <w:endnote w:id="78">
    <w:p w:rsidR="00F65D58" w:rsidRPr="00B6542C" w:rsidRDefault="00F65D58" w:rsidP="005226F7">
      <w:pPr>
        <w:pStyle w:val="Endnote"/>
      </w:pPr>
      <w:r>
        <w:rPr>
          <w:rStyle w:val="EndnoteReference"/>
        </w:rPr>
        <w:endnoteRef/>
      </w:r>
      <w:r>
        <w:t xml:space="preserve"> </w:t>
      </w:r>
      <w:r w:rsidRPr="00FD7DE1">
        <w:rPr>
          <w:lang w:val="el-GR"/>
        </w:rPr>
        <w:t>καὶ</w:t>
      </w:r>
      <w:r>
        <w:t>,</w:t>
      </w:r>
      <w:r w:rsidRPr="007B2278">
        <w:t xml:space="preserve"> </w:t>
      </w:r>
      <w:r>
        <w:t>dependent conjunction introducing an apodosis: then.</w:t>
      </w:r>
      <w:r w:rsidR="00B6542C">
        <w:t xml:space="preserve">  </w:t>
      </w:r>
      <w:r w:rsidR="00B6542C">
        <w:t xml:space="preserve">The location is postpositive, balancing </w:t>
      </w:r>
      <w:r w:rsidR="00B6542C" w:rsidRPr="00FD7DE1">
        <w:rPr>
          <w:lang w:val="el-GR"/>
        </w:rPr>
        <w:t>γὰρ</w:t>
      </w:r>
      <w:r w:rsidR="00B6542C">
        <w:t xml:space="preserve"> (note </w:t>
      </w:r>
      <w:r w:rsidR="00547228">
        <w:t>7</w:t>
      </w:r>
      <w:r w:rsidR="00E2503F">
        <w:t>2</w:t>
      </w:r>
      <w:r w:rsidR="00B6542C">
        <w:t xml:space="preserve">) and </w:t>
      </w:r>
      <w:r w:rsidR="00B6542C" w:rsidRPr="00FD7DE1">
        <w:rPr>
          <w:lang w:val="el-GR"/>
        </w:rPr>
        <w:t>δὲ</w:t>
      </w:r>
      <w:r w:rsidR="00B6542C">
        <w:t xml:space="preserve"> (note </w:t>
      </w:r>
      <w:r w:rsidR="00B6542C">
        <w:t>8</w:t>
      </w:r>
      <w:r w:rsidR="00E2503F">
        <w:t>4</w:t>
      </w:r>
      <w:bookmarkStart w:id="25" w:name="_GoBack"/>
      <w:bookmarkEnd w:id="25"/>
      <w:r w:rsidR="00B6542C">
        <w:t>)</w:t>
      </w:r>
    </w:p>
  </w:endnote>
  <w:endnote w:id="79">
    <w:p w:rsidR="00F65D58" w:rsidRDefault="00F65D58" w:rsidP="005226F7">
      <w:pPr>
        <w:pStyle w:val="Endnote"/>
      </w:pPr>
      <w:r>
        <w:rPr>
          <w:rStyle w:val="EndnoteReference"/>
        </w:rPr>
        <w:endnoteRef/>
      </w:r>
      <w:r>
        <w:t xml:space="preserve"> </w:t>
      </w:r>
      <w:r w:rsidRPr="00FD7DE1">
        <w:rPr>
          <w:lang w:val="el-GR"/>
        </w:rPr>
        <w:t>ὑμῖν</w:t>
      </w:r>
      <w:r>
        <w:t xml:space="preserve">, dative plural personal pronoun from </w:t>
      </w:r>
      <w:r>
        <w:rPr>
          <w:rFonts w:cs="Times New Roman"/>
        </w:rPr>
        <w:t>σύ: to you.  This is the indirect object.</w:t>
      </w:r>
    </w:p>
  </w:endnote>
  <w:endnote w:id="80">
    <w:p w:rsidR="00C35AAB" w:rsidRPr="00F65D58" w:rsidRDefault="00C35AAB" w:rsidP="005226F7">
      <w:pPr>
        <w:pStyle w:val="Endnote"/>
      </w:pPr>
      <w:r>
        <w:rPr>
          <w:rStyle w:val="EndnoteReference"/>
        </w:rPr>
        <w:endnoteRef/>
      </w:r>
      <w:r>
        <w:t xml:space="preserve"> </w:t>
      </w:r>
      <w:r>
        <w:rPr>
          <w:rFonts w:cs="Times New Roman"/>
          <w:lang w:val="el-GR"/>
        </w:rPr>
        <w:t>Π</w:t>
      </w:r>
      <w:r w:rsidRPr="00FD7DE1">
        <w:rPr>
          <w:lang w:val="el-GR"/>
        </w:rPr>
        <w:t>ατὴρ</w:t>
      </w:r>
      <w:r>
        <w:t>,</w:t>
      </w:r>
      <w:r w:rsidRPr="007B2278">
        <w:t xml:space="preserve"> </w:t>
      </w:r>
      <w:r>
        <w:t xml:space="preserve">nominative singular masculine noun from </w:t>
      </w:r>
      <w:r>
        <w:rPr>
          <w:rFonts w:cs="Times New Roman"/>
          <w:lang w:val="el-GR"/>
        </w:rPr>
        <w:t>Π</w:t>
      </w:r>
      <w:r w:rsidRPr="00FD7DE1">
        <w:rPr>
          <w:lang w:val="el-GR"/>
        </w:rPr>
        <w:t>ατὴρ</w:t>
      </w:r>
      <w:r>
        <w:t xml:space="preserve">, </w:t>
      </w:r>
      <w:r w:rsidRPr="00D63EF5">
        <w:rPr>
          <w:lang w:val="el-GR"/>
        </w:rPr>
        <w:t>τ</w:t>
      </w:r>
      <w:r>
        <w:rPr>
          <w:rFonts w:cs="Times New Roman"/>
          <w:lang w:val="el-GR"/>
        </w:rPr>
        <w:t>έ</w:t>
      </w:r>
      <w:r w:rsidRPr="00D63EF5">
        <w:rPr>
          <w:lang w:val="el-GR"/>
        </w:rPr>
        <w:t>ρ</w:t>
      </w:r>
      <w:r>
        <w:rPr>
          <w:rFonts w:cs="Times New Roman"/>
          <w:lang w:val="el-GR"/>
        </w:rPr>
        <w:t>ος</w:t>
      </w:r>
      <w:r>
        <w:t xml:space="preserve">, </w:t>
      </w:r>
      <w:r w:rsidRPr="00D63EF5">
        <w:rPr>
          <w:lang w:val="el-GR"/>
        </w:rPr>
        <w:t>τρ</w:t>
      </w:r>
      <w:r>
        <w:rPr>
          <w:rFonts w:cs="Times New Roman"/>
          <w:lang w:val="el-GR"/>
        </w:rPr>
        <w:t>ός</w:t>
      </w:r>
      <w:r>
        <w:t xml:space="preserve">, </w:t>
      </w:r>
      <w:r w:rsidRPr="00D63EF5">
        <w:rPr>
          <w:lang w:val="el-GR"/>
        </w:rPr>
        <w:t>ὁ</w:t>
      </w:r>
      <w:r>
        <w:t>: Father.</w:t>
      </w:r>
    </w:p>
  </w:endnote>
  <w:endnote w:id="81">
    <w:p w:rsidR="00C35AAB" w:rsidRDefault="00C35AAB" w:rsidP="005226F7">
      <w:pPr>
        <w:pStyle w:val="Endnote"/>
      </w:pPr>
      <w:r>
        <w:rPr>
          <w:rStyle w:val="EndnoteReference"/>
        </w:rPr>
        <w:endnoteRef/>
      </w:r>
      <w:r>
        <w:t xml:space="preserve"> </w:t>
      </w:r>
      <w:r w:rsidRPr="00FD7DE1">
        <w:rPr>
          <w:lang w:val="el-GR"/>
        </w:rPr>
        <w:t>ὑμῶν</w:t>
      </w:r>
      <w:r>
        <w:t>,</w:t>
      </w:r>
      <w:r w:rsidRPr="007B2278">
        <w:t xml:space="preserve"> </w:t>
      </w:r>
      <w:r>
        <w:t xml:space="preserve">genitive plural personal pronoun from </w:t>
      </w:r>
      <w:r>
        <w:rPr>
          <w:rFonts w:cs="Times New Roman"/>
        </w:rPr>
        <w:t>σύ: you, your, yours.</w:t>
      </w:r>
    </w:p>
  </w:endnote>
  <w:endnote w:id="82">
    <w:p w:rsidR="00C35AAB" w:rsidRPr="00E26A6D" w:rsidRDefault="00C35AAB" w:rsidP="005226F7">
      <w:pPr>
        <w:pStyle w:val="Endnote"/>
      </w:pPr>
      <w:r>
        <w:rPr>
          <w:rStyle w:val="EndnoteReference"/>
        </w:rPr>
        <w:endnoteRef/>
      </w:r>
      <w:r>
        <w:t xml:space="preserve"> </w:t>
      </w:r>
      <w:r w:rsidRPr="00FD7DE1">
        <w:rPr>
          <w:lang w:val="el-GR"/>
        </w:rPr>
        <w:t>οὐ</w:t>
      </w:r>
      <w:r>
        <w:rPr>
          <w:lang w:val="el-GR"/>
        </w:rPr>
        <w:t>ράνιος</w:t>
      </w:r>
      <w:r>
        <w:t xml:space="preserve">, nominative singular masculine adjective from </w:t>
      </w:r>
      <w:r w:rsidRPr="00FD7DE1">
        <w:rPr>
          <w:lang w:val="el-GR"/>
        </w:rPr>
        <w:t>οὐ</w:t>
      </w:r>
      <w:r>
        <w:rPr>
          <w:lang w:val="el-GR"/>
        </w:rPr>
        <w:t>ράνιος</w:t>
      </w:r>
      <w:r>
        <w:t xml:space="preserve">, </w:t>
      </w:r>
      <w:r>
        <w:rPr>
          <w:rFonts w:cs="Times New Roman"/>
        </w:rPr>
        <w:t xml:space="preserve">ία, </w:t>
      </w:r>
      <w:r>
        <w:rPr>
          <w:lang w:val="el-GR"/>
        </w:rPr>
        <w:t>ιο</w:t>
      </w:r>
      <w:r>
        <w:rPr>
          <w:rFonts w:cs="Times New Roman"/>
          <w:lang w:val="el-GR"/>
        </w:rPr>
        <w:t>ν</w:t>
      </w:r>
      <w:r>
        <w:t>: heavenly.</w:t>
      </w:r>
    </w:p>
  </w:endnote>
  <w:endnote w:id="83">
    <w:p w:rsidR="00C35AAB" w:rsidRDefault="00C35AAB" w:rsidP="005226F7">
      <w:pPr>
        <w:pStyle w:val="Endnote"/>
      </w:pPr>
      <w:r>
        <w:rPr>
          <w:rStyle w:val="EndnoteReference"/>
        </w:rPr>
        <w:endnoteRef/>
      </w:r>
      <w:r>
        <w:t xml:space="preserve"> That this forgiveness is associated with you plural in all three instances, indicates that this must take place in a forgiving community, even though personal obedience is required.  The community of forgiveness is seriously damaged when forgiveness is not a reality.</w:t>
      </w:r>
    </w:p>
  </w:endnote>
  <w:endnote w:id="84">
    <w:p w:rsidR="0016611A" w:rsidRPr="0016611A" w:rsidRDefault="0016611A" w:rsidP="005226F7">
      <w:pPr>
        <w:pStyle w:val="Endnote"/>
      </w:pPr>
      <w:r>
        <w:rPr>
          <w:rStyle w:val="EndnoteReference"/>
        </w:rPr>
        <w:endnoteRef/>
      </w:r>
      <w:r>
        <w:t xml:space="preserve"> </w:t>
      </w:r>
      <w:r w:rsidRPr="00FD7DE1">
        <w:rPr>
          <w:lang w:val="el-GR"/>
        </w:rPr>
        <w:t>δὲ</w:t>
      </w:r>
      <w:r>
        <w:t xml:space="preserve">, </w:t>
      </w:r>
      <w:r w:rsidR="00B6542C">
        <w:t xml:space="preserve">postpositive </w:t>
      </w:r>
      <w:r>
        <w:t>conjunction</w:t>
      </w:r>
      <w:r w:rsidR="00B824C5">
        <w:t xml:space="preserve"> introducing continuation or opposition</w:t>
      </w:r>
      <w:r>
        <w:t>: but, now, yet</w:t>
      </w:r>
      <w:r w:rsidR="00B824C5">
        <w:t>, conversely, on the other hand</w:t>
      </w:r>
      <w:r>
        <w:t>.</w:t>
      </w:r>
    </w:p>
  </w:endnote>
  <w:endnote w:id="85">
    <w:p w:rsidR="00C35AAB" w:rsidRPr="00F718DF" w:rsidRDefault="00C35AAB" w:rsidP="005226F7">
      <w:pPr>
        <w:pStyle w:val="Endnote"/>
      </w:pPr>
      <w:r>
        <w:rPr>
          <w:rStyle w:val="EndnoteReference"/>
        </w:rPr>
        <w:endnoteRef/>
      </w:r>
      <w:r>
        <w:t xml:space="preserve"> The phrase, </w:t>
      </w:r>
      <w:r w:rsidRPr="00FD7DE1">
        <w:rPr>
          <w:lang w:val="el-GR"/>
        </w:rPr>
        <w:t>τὰ</w:t>
      </w:r>
      <w:r w:rsidRPr="00F718DF">
        <w:t xml:space="preserve"> </w:t>
      </w:r>
      <w:r w:rsidRPr="00FD7DE1">
        <w:rPr>
          <w:lang w:val="el-GR"/>
        </w:rPr>
        <w:t>παραπτ</w:t>
      </w:r>
      <w:r>
        <w:rPr>
          <w:rFonts w:cs="Times New Roman"/>
          <w:lang w:val="el-GR"/>
        </w:rPr>
        <w:t>ῶ</w:t>
      </w:r>
      <w:r w:rsidRPr="00FD7DE1">
        <w:rPr>
          <w:lang w:val="el-GR"/>
        </w:rPr>
        <w:t>ματα</w:t>
      </w:r>
      <w:r w:rsidRPr="00F718DF">
        <w:t xml:space="preserve"> </w:t>
      </w:r>
      <w:r w:rsidRPr="00FD7DE1">
        <w:rPr>
          <w:lang w:val="el-GR"/>
        </w:rPr>
        <w:t>αὐτῶν</w:t>
      </w:r>
      <w:r>
        <w:t xml:space="preserve">, is included in both the Byzantine and B.  Its absence in </w:t>
      </w:r>
      <w:r w:rsidRPr="001D5211">
        <w:rPr>
          <w:rFonts w:cs="Times New Roman"/>
          <w:szCs w:val="28"/>
          <w:rtl/>
          <w:lang w:bidi="he-IL"/>
        </w:rPr>
        <w:t>א</w:t>
      </w:r>
      <w:r>
        <w:t xml:space="preserve"> leaves that which is to be forgiven open and unspecified.  This implies forgive everything, even corrupt and deliberate acts of aggression and violence.</w:t>
      </w:r>
    </w:p>
  </w:endnote>
  <w:endnote w:id="86">
    <w:p w:rsidR="0016611A" w:rsidRPr="0016611A" w:rsidRDefault="0016611A" w:rsidP="005226F7">
      <w:pPr>
        <w:pStyle w:val="Endnote"/>
      </w:pPr>
      <w:r>
        <w:rPr>
          <w:rStyle w:val="EndnoteReference"/>
        </w:rPr>
        <w:endnoteRef/>
      </w:r>
      <w:r>
        <w:t xml:space="preserve"> </w:t>
      </w:r>
      <w:r w:rsidRPr="00FD7DE1">
        <w:rPr>
          <w:lang w:val="el-GR"/>
        </w:rPr>
        <w:t>οὐδὲ</w:t>
      </w:r>
      <w:r>
        <w:t xml:space="preserve">, adverb, a contraction of </w:t>
      </w:r>
      <w:r w:rsidRPr="00FD7DE1">
        <w:rPr>
          <w:lang w:val="el-GR"/>
        </w:rPr>
        <w:t>οὐ</w:t>
      </w:r>
      <w:r>
        <w:t xml:space="preserve"> + </w:t>
      </w:r>
      <w:r w:rsidRPr="00FD7DE1">
        <w:rPr>
          <w:lang w:val="el-GR"/>
        </w:rPr>
        <w:t>δ</w:t>
      </w:r>
      <w:r>
        <w:rPr>
          <w:rFonts w:cs="Times New Roman"/>
          <w:lang w:val="el-GR"/>
        </w:rPr>
        <w:t>έ</w:t>
      </w:r>
      <w:r>
        <w:t>: neither, nor, and not</w:t>
      </w:r>
      <w:r w:rsidR="00B824C5">
        <w:t>, not even</w:t>
      </w:r>
      <w:r>
        <w:t>.</w:t>
      </w:r>
      <w:r w:rsidR="00C010AC">
        <w:t xml:space="preserve">  The phrase sequence “for … then … yet … neither” is very emphatic and forceful.</w:t>
      </w:r>
    </w:p>
  </w:endnote>
  <w:endnote w:id="87">
    <w:p w:rsidR="00B824C5" w:rsidRDefault="00B824C5" w:rsidP="005226F7">
      <w:pPr>
        <w:pStyle w:val="Endnote"/>
      </w:pPr>
      <w:r>
        <w:rPr>
          <w:rStyle w:val="EndnoteReference"/>
        </w:rPr>
        <w:endnoteRef/>
      </w:r>
      <w:r>
        <w:t xml:space="preserve"> The converse is also true</w:t>
      </w:r>
      <w:r w:rsidR="000A7C86">
        <w:t xml:space="preserve">. </w:t>
      </w:r>
      <w:r>
        <w:t xml:space="preserve"> </w:t>
      </w:r>
      <w:r w:rsidR="000A7C86">
        <w:t>Again, it is associated with you plural in all three instances. Failure to forgive on the part of individuals is a cancer or poison that spreads like a flood or like wildfire through the forgiving community, killing all.  Acts 8:23; Romans 3:14; Ephesians 4:31; Hebrews 12:15</w:t>
      </w:r>
    </w:p>
  </w:endnote>
  <w:endnote w:id="88">
    <w:p w:rsidR="005226F7" w:rsidRDefault="005226F7" w:rsidP="005226F7">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3E" w:rsidRDefault="00D3603E" w:rsidP="0031344D">
      <w:pPr>
        <w:spacing w:after="0"/>
      </w:pPr>
      <w:r>
        <w:separator/>
      </w:r>
    </w:p>
  </w:footnote>
  <w:footnote w:type="continuationSeparator" w:id="0">
    <w:p w:rsidR="00D3603E" w:rsidRDefault="00D3603E"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2037"/>
    <w:rsid w:val="00012798"/>
    <w:rsid w:val="0001433A"/>
    <w:rsid w:val="00017E47"/>
    <w:rsid w:val="0002720D"/>
    <w:rsid w:val="000303B1"/>
    <w:rsid w:val="0003254C"/>
    <w:rsid w:val="00032947"/>
    <w:rsid w:val="000373CF"/>
    <w:rsid w:val="000445E7"/>
    <w:rsid w:val="00044F0E"/>
    <w:rsid w:val="00045922"/>
    <w:rsid w:val="0006280E"/>
    <w:rsid w:val="0006467E"/>
    <w:rsid w:val="0006502E"/>
    <w:rsid w:val="00065099"/>
    <w:rsid w:val="00066066"/>
    <w:rsid w:val="0008107D"/>
    <w:rsid w:val="00093309"/>
    <w:rsid w:val="000A4749"/>
    <w:rsid w:val="000A67FB"/>
    <w:rsid w:val="000A7C86"/>
    <w:rsid w:val="000C0372"/>
    <w:rsid w:val="000C1807"/>
    <w:rsid w:val="000C3209"/>
    <w:rsid w:val="000C4482"/>
    <w:rsid w:val="000C5E85"/>
    <w:rsid w:val="000D10E7"/>
    <w:rsid w:val="000D4125"/>
    <w:rsid w:val="000D57E1"/>
    <w:rsid w:val="000D5C6A"/>
    <w:rsid w:val="000D5EE5"/>
    <w:rsid w:val="001000C9"/>
    <w:rsid w:val="001121A6"/>
    <w:rsid w:val="001123AB"/>
    <w:rsid w:val="0012399B"/>
    <w:rsid w:val="00133692"/>
    <w:rsid w:val="001373D4"/>
    <w:rsid w:val="001427E8"/>
    <w:rsid w:val="001470BB"/>
    <w:rsid w:val="00164280"/>
    <w:rsid w:val="0016611A"/>
    <w:rsid w:val="001708E9"/>
    <w:rsid w:val="00180C39"/>
    <w:rsid w:val="00180DB4"/>
    <w:rsid w:val="001A03DB"/>
    <w:rsid w:val="001A2500"/>
    <w:rsid w:val="001A35DF"/>
    <w:rsid w:val="001A452E"/>
    <w:rsid w:val="001A664D"/>
    <w:rsid w:val="001B31B1"/>
    <w:rsid w:val="001B56F0"/>
    <w:rsid w:val="001C4684"/>
    <w:rsid w:val="001C65C1"/>
    <w:rsid w:val="001D17CA"/>
    <w:rsid w:val="001E4495"/>
    <w:rsid w:val="001E6119"/>
    <w:rsid w:val="001F4688"/>
    <w:rsid w:val="00201FE7"/>
    <w:rsid w:val="00205850"/>
    <w:rsid w:val="00207FD1"/>
    <w:rsid w:val="00210E2D"/>
    <w:rsid w:val="00216698"/>
    <w:rsid w:val="0022467A"/>
    <w:rsid w:val="00225AA5"/>
    <w:rsid w:val="002412AA"/>
    <w:rsid w:val="002428DE"/>
    <w:rsid w:val="00262890"/>
    <w:rsid w:val="00266267"/>
    <w:rsid w:val="00271E64"/>
    <w:rsid w:val="00276D0A"/>
    <w:rsid w:val="0028039D"/>
    <w:rsid w:val="002812F9"/>
    <w:rsid w:val="00281757"/>
    <w:rsid w:val="002817FB"/>
    <w:rsid w:val="00284585"/>
    <w:rsid w:val="00284753"/>
    <w:rsid w:val="00287BC3"/>
    <w:rsid w:val="00287D49"/>
    <w:rsid w:val="00297EA2"/>
    <w:rsid w:val="002A0BEF"/>
    <w:rsid w:val="002A1E8A"/>
    <w:rsid w:val="002A33BC"/>
    <w:rsid w:val="002A72C8"/>
    <w:rsid w:val="002B02F3"/>
    <w:rsid w:val="002B76E0"/>
    <w:rsid w:val="002B7DAD"/>
    <w:rsid w:val="002C1739"/>
    <w:rsid w:val="002C1C39"/>
    <w:rsid w:val="002C4A6D"/>
    <w:rsid w:val="002C5E56"/>
    <w:rsid w:val="002C7522"/>
    <w:rsid w:val="002D2E6C"/>
    <w:rsid w:val="002D5684"/>
    <w:rsid w:val="002D70DE"/>
    <w:rsid w:val="002E15B9"/>
    <w:rsid w:val="002E1743"/>
    <w:rsid w:val="002E2C4F"/>
    <w:rsid w:val="002F37E7"/>
    <w:rsid w:val="0030212A"/>
    <w:rsid w:val="003062DD"/>
    <w:rsid w:val="00312556"/>
    <w:rsid w:val="0031344D"/>
    <w:rsid w:val="003336B1"/>
    <w:rsid w:val="003345F6"/>
    <w:rsid w:val="00334955"/>
    <w:rsid w:val="00335338"/>
    <w:rsid w:val="00342691"/>
    <w:rsid w:val="003538B9"/>
    <w:rsid w:val="00354938"/>
    <w:rsid w:val="00357C4A"/>
    <w:rsid w:val="00371F8C"/>
    <w:rsid w:val="00377B8B"/>
    <w:rsid w:val="00387704"/>
    <w:rsid w:val="00387DF6"/>
    <w:rsid w:val="0039035A"/>
    <w:rsid w:val="00391BB8"/>
    <w:rsid w:val="0039769D"/>
    <w:rsid w:val="003A227A"/>
    <w:rsid w:val="003A37D6"/>
    <w:rsid w:val="003A6935"/>
    <w:rsid w:val="003C0A80"/>
    <w:rsid w:val="003C3A10"/>
    <w:rsid w:val="003C47F6"/>
    <w:rsid w:val="003D2A9C"/>
    <w:rsid w:val="003D2C31"/>
    <w:rsid w:val="003F1B4F"/>
    <w:rsid w:val="003F750D"/>
    <w:rsid w:val="00405DC3"/>
    <w:rsid w:val="004173D2"/>
    <w:rsid w:val="00422D0F"/>
    <w:rsid w:val="00423135"/>
    <w:rsid w:val="00423203"/>
    <w:rsid w:val="00425722"/>
    <w:rsid w:val="004311CA"/>
    <w:rsid w:val="00431C15"/>
    <w:rsid w:val="00432FBF"/>
    <w:rsid w:val="00443808"/>
    <w:rsid w:val="0044512D"/>
    <w:rsid w:val="004470DA"/>
    <w:rsid w:val="004517EB"/>
    <w:rsid w:val="00455755"/>
    <w:rsid w:val="00455FE1"/>
    <w:rsid w:val="0045603A"/>
    <w:rsid w:val="00466EEA"/>
    <w:rsid w:val="004670DE"/>
    <w:rsid w:val="004679A5"/>
    <w:rsid w:val="004702AA"/>
    <w:rsid w:val="004720D6"/>
    <w:rsid w:val="00491083"/>
    <w:rsid w:val="004914E3"/>
    <w:rsid w:val="004929F1"/>
    <w:rsid w:val="00495A9D"/>
    <w:rsid w:val="004A293E"/>
    <w:rsid w:val="004A4C56"/>
    <w:rsid w:val="004A638B"/>
    <w:rsid w:val="004A6B57"/>
    <w:rsid w:val="004B06AF"/>
    <w:rsid w:val="004B2BAE"/>
    <w:rsid w:val="004B3176"/>
    <w:rsid w:val="004B5440"/>
    <w:rsid w:val="004B6136"/>
    <w:rsid w:val="004C30D5"/>
    <w:rsid w:val="004C34D8"/>
    <w:rsid w:val="004C522B"/>
    <w:rsid w:val="004D093A"/>
    <w:rsid w:val="004D3E8F"/>
    <w:rsid w:val="004D4341"/>
    <w:rsid w:val="004D7313"/>
    <w:rsid w:val="004E122C"/>
    <w:rsid w:val="004E2AA6"/>
    <w:rsid w:val="004F170E"/>
    <w:rsid w:val="004F46C9"/>
    <w:rsid w:val="004F6A7B"/>
    <w:rsid w:val="004F777F"/>
    <w:rsid w:val="0050169B"/>
    <w:rsid w:val="0051495A"/>
    <w:rsid w:val="00516B7F"/>
    <w:rsid w:val="005226F7"/>
    <w:rsid w:val="00523B75"/>
    <w:rsid w:val="0053146E"/>
    <w:rsid w:val="00531B19"/>
    <w:rsid w:val="0053332D"/>
    <w:rsid w:val="00534892"/>
    <w:rsid w:val="00536927"/>
    <w:rsid w:val="00542C6B"/>
    <w:rsid w:val="00547228"/>
    <w:rsid w:val="005533A6"/>
    <w:rsid w:val="00557E15"/>
    <w:rsid w:val="005621F2"/>
    <w:rsid w:val="00564599"/>
    <w:rsid w:val="0057379B"/>
    <w:rsid w:val="00573BB8"/>
    <w:rsid w:val="00577E62"/>
    <w:rsid w:val="00585D3B"/>
    <w:rsid w:val="00585DDC"/>
    <w:rsid w:val="00586C19"/>
    <w:rsid w:val="0059164A"/>
    <w:rsid w:val="00592C2D"/>
    <w:rsid w:val="005931CF"/>
    <w:rsid w:val="00593DB2"/>
    <w:rsid w:val="00595C60"/>
    <w:rsid w:val="005A1A90"/>
    <w:rsid w:val="005A29C7"/>
    <w:rsid w:val="005B1BA3"/>
    <w:rsid w:val="005C02FD"/>
    <w:rsid w:val="005C5916"/>
    <w:rsid w:val="005C627C"/>
    <w:rsid w:val="005C761D"/>
    <w:rsid w:val="005D415C"/>
    <w:rsid w:val="005F242B"/>
    <w:rsid w:val="005F4C8E"/>
    <w:rsid w:val="005F502B"/>
    <w:rsid w:val="006152D6"/>
    <w:rsid w:val="00620414"/>
    <w:rsid w:val="00622D13"/>
    <w:rsid w:val="0062491C"/>
    <w:rsid w:val="00633379"/>
    <w:rsid w:val="00636B6F"/>
    <w:rsid w:val="00640161"/>
    <w:rsid w:val="006417D5"/>
    <w:rsid w:val="00641C89"/>
    <w:rsid w:val="00642090"/>
    <w:rsid w:val="00646DF0"/>
    <w:rsid w:val="0065105E"/>
    <w:rsid w:val="00655618"/>
    <w:rsid w:val="0066192A"/>
    <w:rsid w:val="006665EF"/>
    <w:rsid w:val="0067627F"/>
    <w:rsid w:val="006779A9"/>
    <w:rsid w:val="0068348E"/>
    <w:rsid w:val="006853BD"/>
    <w:rsid w:val="0069346D"/>
    <w:rsid w:val="00695379"/>
    <w:rsid w:val="00695D57"/>
    <w:rsid w:val="006A2AA2"/>
    <w:rsid w:val="006B1136"/>
    <w:rsid w:val="006C1CB0"/>
    <w:rsid w:val="006C3817"/>
    <w:rsid w:val="006C60EE"/>
    <w:rsid w:val="006D1675"/>
    <w:rsid w:val="006D169D"/>
    <w:rsid w:val="006D4DFF"/>
    <w:rsid w:val="006D7208"/>
    <w:rsid w:val="006E0611"/>
    <w:rsid w:val="006E27AE"/>
    <w:rsid w:val="006E5C7E"/>
    <w:rsid w:val="006F0C71"/>
    <w:rsid w:val="006F38B3"/>
    <w:rsid w:val="00701740"/>
    <w:rsid w:val="0070672E"/>
    <w:rsid w:val="007255E8"/>
    <w:rsid w:val="00731463"/>
    <w:rsid w:val="007371E6"/>
    <w:rsid w:val="0074046D"/>
    <w:rsid w:val="0075404E"/>
    <w:rsid w:val="0075522F"/>
    <w:rsid w:val="00764EF8"/>
    <w:rsid w:val="00766BEC"/>
    <w:rsid w:val="00766DFF"/>
    <w:rsid w:val="0076728E"/>
    <w:rsid w:val="007753F7"/>
    <w:rsid w:val="007761D1"/>
    <w:rsid w:val="00785D4D"/>
    <w:rsid w:val="007A17D5"/>
    <w:rsid w:val="007B2278"/>
    <w:rsid w:val="007B22C5"/>
    <w:rsid w:val="007B371B"/>
    <w:rsid w:val="007C0045"/>
    <w:rsid w:val="007C2964"/>
    <w:rsid w:val="007C34C5"/>
    <w:rsid w:val="007C60E2"/>
    <w:rsid w:val="007C6A11"/>
    <w:rsid w:val="007D5C65"/>
    <w:rsid w:val="007F0A6A"/>
    <w:rsid w:val="007F7B94"/>
    <w:rsid w:val="00803B0F"/>
    <w:rsid w:val="00806D8C"/>
    <w:rsid w:val="00814E23"/>
    <w:rsid w:val="0082279D"/>
    <w:rsid w:val="00826D2E"/>
    <w:rsid w:val="00827D44"/>
    <w:rsid w:val="00830D02"/>
    <w:rsid w:val="0083157A"/>
    <w:rsid w:val="00840A1B"/>
    <w:rsid w:val="008410D8"/>
    <w:rsid w:val="00841476"/>
    <w:rsid w:val="0086654E"/>
    <w:rsid w:val="00866C2C"/>
    <w:rsid w:val="008754D8"/>
    <w:rsid w:val="0088091B"/>
    <w:rsid w:val="00887482"/>
    <w:rsid w:val="008905A4"/>
    <w:rsid w:val="00894151"/>
    <w:rsid w:val="008A3595"/>
    <w:rsid w:val="008A5C92"/>
    <w:rsid w:val="008B70FA"/>
    <w:rsid w:val="008C010F"/>
    <w:rsid w:val="008C68A0"/>
    <w:rsid w:val="008E57CD"/>
    <w:rsid w:val="008E662A"/>
    <w:rsid w:val="008E7DF9"/>
    <w:rsid w:val="008F310C"/>
    <w:rsid w:val="008F5B63"/>
    <w:rsid w:val="009063D4"/>
    <w:rsid w:val="00906888"/>
    <w:rsid w:val="00906FC6"/>
    <w:rsid w:val="00910535"/>
    <w:rsid w:val="009160E9"/>
    <w:rsid w:val="009165BD"/>
    <w:rsid w:val="00922202"/>
    <w:rsid w:val="00931DFB"/>
    <w:rsid w:val="00935765"/>
    <w:rsid w:val="00947240"/>
    <w:rsid w:val="00951C8E"/>
    <w:rsid w:val="009553F6"/>
    <w:rsid w:val="0096065C"/>
    <w:rsid w:val="00961F4A"/>
    <w:rsid w:val="0096316F"/>
    <w:rsid w:val="00967D02"/>
    <w:rsid w:val="009703F4"/>
    <w:rsid w:val="00970FEC"/>
    <w:rsid w:val="009737C3"/>
    <w:rsid w:val="00974FE2"/>
    <w:rsid w:val="00982C53"/>
    <w:rsid w:val="00982F36"/>
    <w:rsid w:val="0098636A"/>
    <w:rsid w:val="00993A91"/>
    <w:rsid w:val="009A016C"/>
    <w:rsid w:val="009A04CA"/>
    <w:rsid w:val="009A242E"/>
    <w:rsid w:val="009A2E5C"/>
    <w:rsid w:val="009A619E"/>
    <w:rsid w:val="009B16E3"/>
    <w:rsid w:val="009B74EB"/>
    <w:rsid w:val="009C5526"/>
    <w:rsid w:val="009D1D95"/>
    <w:rsid w:val="009E7024"/>
    <w:rsid w:val="009F2424"/>
    <w:rsid w:val="009F48BE"/>
    <w:rsid w:val="00A13B99"/>
    <w:rsid w:val="00A247D1"/>
    <w:rsid w:val="00A32F0A"/>
    <w:rsid w:val="00A36CF0"/>
    <w:rsid w:val="00A408B7"/>
    <w:rsid w:val="00A42311"/>
    <w:rsid w:val="00A44921"/>
    <w:rsid w:val="00A46788"/>
    <w:rsid w:val="00A623C4"/>
    <w:rsid w:val="00A62BA7"/>
    <w:rsid w:val="00A646D5"/>
    <w:rsid w:val="00A70179"/>
    <w:rsid w:val="00A72608"/>
    <w:rsid w:val="00A745D1"/>
    <w:rsid w:val="00A85A2F"/>
    <w:rsid w:val="00A93DF7"/>
    <w:rsid w:val="00A93E7C"/>
    <w:rsid w:val="00A94F85"/>
    <w:rsid w:val="00A966B9"/>
    <w:rsid w:val="00AA0F37"/>
    <w:rsid w:val="00AB25EF"/>
    <w:rsid w:val="00AC0F57"/>
    <w:rsid w:val="00AC1643"/>
    <w:rsid w:val="00AC41DC"/>
    <w:rsid w:val="00AC6181"/>
    <w:rsid w:val="00AD20A2"/>
    <w:rsid w:val="00AE0B74"/>
    <w:rsid w:val="00AE69F7"/>
    <w:rsid w:val="00AF0A3A"/>
    <w:rsid w:val="00AF464A"/>
    <w:rsid w:val="00AF6A20"/>
    <w:rsid w:val="00AF6D95"/>
    <w:rsid w:val="00B21E24"/>
    <w:rsid w:val="00B22583"/>
    <w:rsid w:val="00B300B8"/>
    <w:rsid w:val="00B3034A"/>
    <w:rsid w:val="00B3692A"/>
    <w:rsid w:val="00B416A7"/>
    <w:rsid w:val="00B4226C"/>
    <w:rsid w:val="00B46633"/>
    <w:rsid w:val="00B5793E"/>
    <w:rsid w:val="00B6542C"/>
    <w:rsid w:val="00B661F3"/>
    <w:rsid w:val="00B71B60"/>
    <w:rsid w:val="00B73D3C"/>
    <w:rsid w:val="00B80A63"/>
    <w:rsid w:val="00B820DB"/>
    <w:rsid w:val="00B824C5"/>
    <w:rsid w:val="00B825F5"/>
    <w:rsid w:val="00B9046A"/>
    <w:rsid w:val="00B91902"/>
    <w:rsid w:val="00B93D60"/>
    <w:rsid w:val="00BA04FD"/>
    <w:rsid w:val="00BA1DB7"/>
    <w:rsid w:val="00BA2CA5"/>
    <w:rsid w:val="00BB0FC0"/>
    <w:rsid w:val="00BB3F5A"/>
    <w:rsid w:val="00BC17F7"/>
    <w:rsid w:val="00BD5BF5"/>
    <w:rsid w:val="00BE21AB"/>
    <w:rsid w:val="00BE2903"/>
    <w:rsid w:val="00BE403A"/>
    <w:rsid w:val="00BE7AAB"/>
    <w:rsid w:val="00BF2564"/>
    <w:rsid w:val="00BF7922"/>
    <w:rsid w:val="00C010AC"/>
    <w:rsid w:val="00C01BCE"/>
    <w:rsid w:val="00C04CD8"/>
    <w:rsid w:val="00C1448F"/>
    <w:rsid w:val="00C2194B"/>
    <w:rsid w:val="00C265EC"/>
    <w:rsid w:val="00C2686E"/>
    <w:rsid w:val="00C31F35"/>
    <w:rsid w:val="00C3247E"/>
    <w:rsid w:val="00C324A3"/>
    <w:rsid w:val="00C35AAB"/>
    <w:rsid w:val="00C46E8E"/>
    <w:rsid w:val="00C50DFD"/>
    <w:rsid w:val="00C53AA3"/>
    <w:rsid w:val="00C618D7"/>
    <w:rsid w:val="00C62645"/>
    <w:rsid w:val="00C71DA8"/>
    <w:rsid w:val="00C76393"/>
    <w:rsid w:val="00C85D06"/>
    <w:rsid w:val="00CA5FD2"/>
    <w:rsid w:val="00CB13D5"/>
    <w:rsid w:val="00CB191F"/>
    <w:rsid w:val="00CB64C4"/>
    <w:rsid w:val="00CB6D88"/>
    <w:rsid w:val="00CC1366"/>
    <w:rsid w:val="00CC2997"/>
    <w:rsid w:val="00CC50E4"/>
    <w:rsid w:val="00CD061C"/>
    <w:rsid w:val="00CD2454"/>
    <w:rsid w:val="00CD2E94"/>
    <w:rsid w:val="00CE28A7"/>
    <w:rsid w:val="00CF4DB3"/>
    <w:rsid w:val="00D0124D"/>
    <w:rsid w:val="00D014C2"/>
    <w:rsid w:val="00D02300"/>
    <w:rsid w:val="00D026A7"/>
    <w:rsid w:val="00D12810"/>
    <w:rsid w:val="00D13D37"/>
    <w:rsid w:val="00D173CB"/>
    <w:rsid w:val="00D20B2B"/>
    <w:rsid w:val="00D216BB"/>
    <w:rsid w:val="00D30063"/>
    <w:rsid w:val="00D3603E"/>
    <w:rsid w:val="00D451A9"/>
    <w:rsid w:val="00D54BAC"/>
    <w:rsid w:val="00D54E8C"/>
    <w:rsid w:val="00D6305E"/>
    <w:rsid w:val="00D63EF5"/>
    <w:rsid w:val="00D67012"/>
    <w:rsid w:val="00D6763B"/>
    <w:rsid w:val="00D77670"/>
    <w:rsid w:val="00D8583F"/>
    <w:rsid w:val="00D87295"/>
    <w:rsid w:val="00D91FE2"/>
    <w:rsid w:val="00D9291C"/>
    <w:rsid w:val="00D938EE"/>
    <w:rsid w:val="00DA0CA5"/>
    <w:rsid w:val="00DA51D0"/>
    <w:rsid w:val="00DB3979"/>
    <w:rsid w:val="00DB7D11"/>
    <w:rsid w:val="00DB7E5B"/>
    <w:rsid w:val="00DC08DB"/>
    <w:rsid w:val="00DC3237"/>
    <w:rsid w:val="00DC7D60"/>
    <w:rsid w:val="00DD2F61"/>
    <w:rsid w:val="00DD3EAA"/>
    <w:rsid w:val="00DD79FD"/>
    <w:rsid w:val="00DF6A6E"/>
    <w:rsid w:val="00E02D03"/>
    <w:rsid w:val="00E22E5C"/>
    <w:rsid w:val="00E238B4"/>
    <w:rsid w:val="00E23FA1"/>
    <w:rsid w:val="00E241E9"/>
    <w:rsid w:val="00E2503F"/>
    <w:rsid w:val="00E26029"/>
    <w:rsid w:val="00E262C3"/>
    <w:rsid w:val="00E26A6D"/>
    <w:rsid w:val="00E31C3B"/>
    <w:rsid w:val="00E36012"/>
    <w:rsid w:val="00E45396"/>
    <w:rsid w:val="00E47FA2"/>
    <w:rsid w:val="00E5180F"/>
    <w:rsid w:val="00E53F13"/>
    <w:rsid w:val="00E6085B"/>
    <w:rsid w:val="00E610A9"/>
    <w:rsid w:val="00E71B3A"/>
    <w:rsid w:val="00E72E93"/>
    <w:rsid w:val="00E764B8"/>
    <w:rsid w:val="00E86175"/>
    <w:rsid w:val="00E869B1"/>
    <w:rsid w:val="00EA2F60"/>
    <w:rsid w:val="00EA4842"/>
    <w:rsid w:val="00EA4D52"/>
    <w:rsid w:val="00EB5930"/>
    <w:rsid w:val="00EB7890"/>
    <w:rsid w:val="00EC10B3"/>
    <w:rsid w:val="00EC69A8"/>
    <w:rsid w:val="00ED3C32"/>
    <w:rsid w:val="00ED4D36"/>
    <w:rsid w:val="00ED58C7"/>
    <w:rsid w:val="00ED5B6A"/>
    <w:rsid w:val="00EE01B7"/>
    <w:rsid w:val="00EE2648"/>
    <w:rsid w:val="00EE6043"/>
    <w:rsid w:val="00EE63F9"/>
    <w:rsid w:val="00EE6982"/>
    <w:rsid w:val="00EF3D02"/>
    <w:rsid w:val="00EF4942"/>
    <w:rsid w:val="00F02CA5"/>
    <w:rsid w:val="00F2204D"/>
    <w:rsid w:val="00F3357B"/>
    <w:rsid w:val="00F34488"/>
    <w:rsid w:val="00F4676E"/>
    <w:rsid w:val="00F51F89"/>
    <w:rsid w:val="00F65D58"/>
    <w:rsid w:val="00F701BA"/>
    <w:rsid w:val="00F720AE"/>
    <w:rsid w:val="00F8301F"/>
    <w:rsid w:val="00F843E6"/>
    <w:rsid w:val="00F862C1"/>
    <w:rsid w:val="00F93CBA"/>
    <w:rsid w:val="00F94903"/>
    <w:rsid w:val="00FA21E1"/>
    <w:rsid w:val="00FA30EC"/>
    <w:rsid w:val="00FA492C"/>
    <w:rsid w:val="00FA7B15"/>
    <w:rsid w:val="00FB08E4"/>
    <w:rsid w:val="00FB50D9"/>
    <w:rsid w:val="00FC06B6"/>
    <w:rsid w:val="00FE703F"/>
    <w:rsid w:val="00FF5F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70A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3EF5"/>
    <w:pPr>
      <w:tabs>
        <w:tab w:val="left" w:pos="720"/>
        <w:tab w:val="right" w:pos="9360"/>
      </w:tabs>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unhideWhenUsed/>
    <w:rsid w:val="0031344D"/>
    <w:pPr>
      <w:spacing w:after="0"/>
    </w:pPr>
    <w:rPr>
      <w:sz w:val="20"/>
      <w:szCs w:val="20"/>
    </w:rPr>
  </w:style>
  <w:style w:type="character" w:customStyle="1" w:styleId="EndnoteTextChar">
    <w:name w:val="Endnote Text Char"/>
    <w:basedOn w:val="DefaultParagraphFont"/>
    <w:link w:val="EndnoteText"/>
    <w:uiPriority w:val="99"/>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9D1D95"/>
    <w:pPr>
      <w:tabs>
        <w:tab w:val="clear" w:pos="720"/>
        <w:tab w:val="clear" w:pos="9360"/>
      </w:tabs>
      <w:spacing w:after="60"/>
      <w:jc w:val="both"/>
    </w:pPr>
    <w:rPr>
      <w:sz w:val="32"/>
      <w:lang w:bidi="en-US"/>
    </w:rPr>
  </w:style>
  <w:style w:type="character" w:customStyle="1" w:styleId="EndnoteChar">
    <w:name w:val="Endnote Char"/>
    <w:basedOn w:val="EndnoteTextChar"/>
    <w:link w:val="Endnote"/>
    <w:rsid w:val="009D1D95"/>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7262">
      <w:bodyDiv w:val="1"/>
      <w:marLeft w:val="0"/>
      <w:marRight w:val="0"/>
      <w:marTop w:val="0"/>
      <w:marBottom w:val="0"/>
      <w:divBdr>
        <w:top w:val="none" w:sz="0" w:space="0" w:color="auto"/>
        <w:left w:val="none" w:sz="0" w:space="0" w:color="auto"/>
        <w:bottom w:val="none" w:sz="0" w:space="0" w:color="auto"/>
        <w:right w:val="none" w:sz="0" w:space="0" w:color="auto"/>
      </w:divBdr>
      <w:divsChild>
        <w:div w:id="274797611">
          <w:marLeft w:val="0"/>
          <w:marRight w:val="0"/>
          <w:marTop w:val="0"/>
          <w:marBottom w:val="0"/>
          <w:divBdr>
            <w:top w:val="none" w:sz="0" w:space="0" w:color="auto"/>
            <w:left w:val="none" w:sz="0" w:space="0" w:color="auto"/>
            <w:bottom w:val="none" w:sz="0" w:space="0" w:color="auto"/>
            <w:right w:val="none" w:sz="0" w:space="0" w:color="auto"/>
          </w:divBdr>
          <w:divsChild>
            <w:div w:id="2114011181">
              <w:marLeft w:val="0"/>
              <w:marRight w:val="0"/>
              <w:marTop w:val="0"/>
              <w:marBottom w:val="0"/>
              <w:divBdr>
                <w:top w:val="none" w:sz="0" w:space="0" w:color="auto"/>
                <w:left w:val="none" w:sz="0" w:space="0" w:color="auto"/>
                <w:bottom w:val="none" w:sz="0" w:space="0" w:color="auto"/>
                <w:right w:val="none" w:sz="0" w:space="0" w:color="auto"/>
              </w:divBdr>
              <w:divsChild>
                <w:div w:id="483621933">
                  <w:marLeft w:val="0"/>
                  <w:marRight w:val="0"/>
                  <w:marTop w:val="0"/>
                  <w:marBottom w:val="0"/>
                  <w:divBdr>
                    <w:top w:val="none" w:sz="0" w:space="0" w:color="auto"/>
                    <w:left w:val="none" w:sz="0" w:space="0" w:color="auto"/>
                    <w:bottom w:val="none" w:sz="0" w:space="0" w:color="auto"/>
                    <w:right w:val="none" w:sz="0" w:space="0" w:color="auto"/>
                  </w:divBdr>
                  <w:divsChild>
                    <w:div w:id="1616324561">
                      <w:marLeft w:val="0"/>
                      <w:marRight w:val="0"/>
                      <w:marTop w:val="0"/>
                      <w:marBottom w:val="0"/>
                      <w:divBdr>
                        <w:top w:val="none" w:sz="0" w:space="0" w:color="auto"/>
                        <w:left w:val="none" w:sz="0" w:space="0" w:color="auto"/>
                        <w:bottom w:val="none" w:sz="0" w:space="0" w:color="auto"/>
                        <w:right w:val="none" w:sz="0" w:space="0" w:color="auto"/>
                      </w:divBdr>
                      <w:divsChild>
                        <w:div w:id="913467528">
                          <w:marLeft w:val="0"/>
                          <w:marRight w:val="0"/>
                          <w:marTop w:val="0"/>
                          <w:marBottom w:val="0"/>
                          <w:divBdr>
                            <w:top w:val="none" w:sz="0" w:space="0" w:color="auto"/>
                            <w:left w:val="none" w:sz="0" w:space="0" w:color="auto"/>
                            <w:bottom w:val="none" w:sz="0" w:space="0" w:color="auto"/>
                            <w:right w:val="none" w:sz="0" w:space="0" w:color="auto"/>
                          </w:divBdr>
                          <w:divsChild>
                            <w:div w:id="1830903362">
                              <w:marLeft w:val="0"/>
                              <w:marRight w:val="0"/>
                              <w:marTop w:val="0"/>
                              <w:marBottom w:val="0"/>
                              <w:divBdr>
                                <w:top w:val="none" w:sz="0" w:space="0" w:color="auto"/>
                                <w:left w:val="none" w:sz="0" w:space="0" w:color="auto"/>
                                <w:bottom w:val="none" w:sz="0" w:space="0" w:color="auto"/>
                                <w:right w:val="none" w:sz="0" w:space="0" w:color="auto"/>
                              </w:divBdr>
                              <w:divsChild>
                                <w:div w:id="238441057">
                                  <w:marLeft w:val="0"/>
                                  <w:marRight w:val="0"/>
                                  <w:marTop w:val="0"/>
                                  <w:marBottom w:val="0"/>
                                  <w:divBdr>
                                    <w:top w:val="none" w:sz="0" w:space="0" w:color="auto"/>
                                    <w:left w:val="none" w:sz="0" w:space="0" w:color="auto"/>
                                    <w:bottom w:val="none" w:sz="0" w:space="0" w:color="auto"/>
                                    <w:right w:val="none" w:sz="0" w:space="0" w:color="auto"/>
                                  </w:divBdr>
                                  <w:divsChild>
                                    <w:div w:id="1250775460">
                                      <w:marLeft w:val="0"/>
                                      <w:marRight w:val="0"/>
                                      <w:marTop w:val="0"/>
                                      <w:marBottom w:val="0"/>
                                      <w:divBdr>
                                        <w:top w:val="none" w:sz="0" w:space="0" w:color="auto"/>
                                        <w:left w:val="none" w:sz="0" w:space="0" w:color="auto"/>
                                        <w:bottom w:val="none" w:sz="0" w:space="0" w:color="auto"/>
                                        <w:right w:val="none" w:sz="0" w:space="0" w:color="auto"/>
                                      </w:divBdr>
                                      <w:divsChild>
                                        <w:div w:id="1099255458">
                                          <w:marLeft w:val="0"/>
                                          <w:marRight w:val="0"/>
                                          <w:marTop w:val="0"/>
                                          <w:marBottom w:val="0"/>
                                          <w:divBdr>
                                            <w:top w:val="none" w:sz="0" w:space="0" w:color="auto"/>
                                            <w:left w:val="none" w:sz="0" w:space="0" w:color="auto"/>
                                            <w:bottom w:val="none" w:sz="0" w:space="0" w:color="auto"/>
                                            <w:right w:val="none" w:sz="0" w:space="0" w:color="auto"/>
                                          </w:divBdr>
                                          <w:divsChild>
                                            <w:div w:id="1299801320">
                                              <w:marLeft w:val="0"/>
                                              <w:marRight w:val="0"/>
                                              <w:marTop w:val="0"/>
                                              <w:marBottom w:val="0"/>
                                              <w:divBdr>
                                                <w:top w:val="none" w:sz="0" w:space="0" w:color="auto"/>
                                                <w:left w:val="none" w:sz="0" w:space="0" w:color="auto"/>
                                                <w:bottom w:val="none" w:sz="0" w:space="0" w:color="auto"/>
                                                <w:right w:val="none" w:sz="0" w:space="0" w:color="auto"/>
                                              </w:divBdr>
                                              <w:divsChild>
                                                <w:div w:id="890112696">
                                                  <w:marLeft w:val="0"/>
                                                  <w:marRight w:val="0"/>
                                                  <w:marTop w:val="0"/>
                                                  <w:marBottom w:val="0"/>
                                                  <w:divBdr>
                                                    <w:top w:val="none" w:sz="0" w:space="0" w:color="auto"/>
                                                    <w:left w:val="none" w:sz="0" w:space="0" w:color="auto"/>
                                                    <w:bottom w:val="none" w:sz="0" w:space="0" w:color="auto"/>
                                                    <w:right w:val="none" w:sz="0" w:space="0" w:color="auto"/>
                                                  </w:divBdr>
                                                  <w:divsChild>
                                                    <w:div w:id="10506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B8A5-4594-4396-95FC-EA5CD1C1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Swerbs</dc:creator>
  <cp:lastModifiedBy>Herb Swanson</cp:lastModifiedBy>
  <cp:revision>31</cp:revision>
  <cp:lastPrinted>2016-12-23T17:47:00Z</cp:lastPrinted>
  <dcterms:created xsi:type="dcterms:W3CDTF">2018-09-17T19:54:00Z</dcterms:created>
  <dcterms:modified xsi:type="dcterms:W3CDTF">2018-09-17T22:05:00Z</dcterms:modified>
</cp:coreProperties>
</file>