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B416A7" w:rsidRPr="00D51692" w:rsidRDefault="00207FD1" w:rsidP="007C1764">
      <w:pPr>
        <w:jc w:val="center"/>
        <w:rPr>
          <w:rFonts w:asciiTheme="minorBidi" w:hAnsiTheme="minorBidi"/>
          <w:sz w:val="42"/>
          <w:szCs w:val="42"/>
        </w:rPr>
      </w:pPr>
      <w:r w:rsidRPr="00D51692">
        <w:rPr>
          <w:rFonts w:asciiTheme="minorBidi" w:hAnsiTheme="minorBidi"/>
          <w:sz w:val="42"/>
          <w:szCs w:val="42"/>
        </w:rPr>
        <w:t>The</w:t>
      </w:r>
      <w:r w:rsidR="00D75214">
        <w:rPr>
          <w:rFonts w:asciiTheme="minorBidi" w:hAnsiTheme="minorBidi"/>
          <w:sz w:val="42"/>
          <w:szCs w:val="42"/>
        </w:rPr>
        <w:t xml:space="preserve"> </w:t>
      </w:r>
      <w:r w:rsidRPr="00D51692">
        <w:rPr>
          <w:rFonts w:asciiTheme="minorBidi" w:hAnsiTheme="minorBidi"/>
          <w:sz w:val="42"/>
          <w:szCs w:val="42"/>
        </w:rPr>
        <w:t>Lord's</w:t>
      </w:r>
      <w:r w:rsidR="00D75214">
        <w:rPr>
          <w:rFonts w:asciiTheme="minorBidi" w:hAnsiTheme="minorBidi"/>
          <w:sz w:val="42"/>
          <w:szCs w:val="42"/>
        </w:rPr>
        <w:t xml:space="preserve"> </w:t>
      </w:r>
      <w:r w:rsidRPr="00D51692">
        <w:rPr>
          <w:rFonts w:asciiTheme="minorBidi" w:hAnsiTheme="minorBidi"/>
          <w:sz w:val="42"/>
          <w:szCs w:val="42"/>
        </w:rPr>
        <w:t>Prayer</w:t>
      </w:r>
    </w:p>
    <w:p w:rsidR="00B416A7" w:rsidRDefault="00F11375" w:rsidP="00B416A7">
      <w:r>
        <w:t>2022</w:t>
      </w:r>
    </w:p>
    <w:p w:rsidR="0075404E" w:rsidRPr="00D51692" w:rsidRDefault="00F11375" w:rsidP="00F14C1E">
      <w:pPr>
        <w:rPr>
          <w:rFonts w:asciiTheme="minorBidi" w:hAnsiTheme="minorBidi"/>
          <w:i/>
          <w:iCs/>
          <w:sz w:val="38"/>
          <w:szCs w:val="38"/>
        </w:rPr>
      </w:pPr>
      <w:r>
        <w:rPr>
          <w:rFonts w:asciiTheme="minorBidi" w:hAnsiTheme="minorBidi"/>
          <w:i/>
          <w:iCs/>
          <w:sz w:val="38"/>
          <w:szCs w:val="38"/>
        </w:rPr>
        <w:t>God</w:t>
      </w:r>
      <w:r w:rsidR="00D75214">
        <w:rPr>
          <w:rFonts w:asciiTheme="minorBidi" w:hAnsiTheme="minorBidi"/>
          <w:i/>
          <w:iCs/>
          <w:sz w:val="38"/>
          <w:szCs w:val="38"/>
        </w:rPr>
        <w:t xml:space="preserve"> </w:t>
      </w:r>
      <w:r>
        <w:rPr>
          <w:rFonts w:asciiTheme="minorBidi" w:hAnsiTheme="minorBidi"/>
          <w:i/>
          <w:iCs/>
          <w:sz w:val="38"/>
          <w:szCs w:val="38"/>
        </w:rPr>
        <w:t>is</w:t>
      </w:r>
      <w:r w:rsidR="00D75214">
        <w:rPr>
          <w:rFonts w:asciiTheme="minorBidi" w:hAnsiTheme="minorBidi"/>
          <w:i/>
          <w:iCs/>
          <w:sz w:val="38"/>
          <w:szCs w:val="38"/>
        </w:rPr>
        <w:t xml:space="preserve"> </w:t>
      </w:r>
      <w:r>
        <w:rPr>
          <w:rFonts w:asciiTheme="minorBidi" w:hAnsiTheme="minorBidi"/>
          <w:i/>
          <w:iCs/>
          <w:sz w:val="38"/>
          <w:szCs w:val="38"/>
        </w:rPr>
        <w:t>our</w:t>
      </w:r>
      <w:r w:rsidR="00D75214">
        <w:rPr>
          <w:rFonts w:asciiTheme="minorBidi" w:hAnsiTheme="minorBidi"/>
          <w:i/>
          <w:iCs/>
          <w:sz w:val="38"/>
          <w:szCs w:val="38"/>
        </w:rPr>
        <w:t xml:space="preserve"> </w:t>
      </w:r>
      <w:r>
        <w:rPr>
          <w:rFonts w:asciiTheme="minorBidi" w:hAnsiTheme="minorBidi"/>
          <w:i/>
          <w:iCs/>
          <w:sz w:val="38"/>
          <w:szCs w:val="38"/>
        </w:rPr>
        <w:t>True</w:t>
      </w:r>
      <w:r w:rsidR="00D75214">
        <w:rPr>
          <w:rFonts w:asciiTheme="minorBidi" w:hAnsiTheme="minorBidi"/>
          <w:i/>
          <w:iCs/>
          <w:sz w:val="38"/>
          <w:szCs w:val="38"/>
        </w:rPr>
        <w:t xml:space="preserve"> </w:t>
      </w:r>
      <w:r>
        <w:rPr>
          <w:rFonts w:asciiTheme="minorBidi" w:hAnsiTheme="minorBidi"/>
          <w:i/>
          <w:iCs/>
          <w:sz w:val="38"/>
          <w:szCs w:val="38"/>
        </w:rPr>
        <w:t>Father</w:t>
      </w:r>
    </w:p>
    <w:p w:rsidR="00F11375" w:rsidRDefault="00C21AD7" w:rsidP="00C21AD7">
      <w:pPr>
        <w:ind w:left="720" w:right="720"/>
      </w:pPr>
      <w:r>
        <w:t>“</w:t>
      </w:r>
      <w:r w:rsidR="00D63EF5" w:rsidRPr="00D63EF5">
        <w:rPr>
          <w:lang w:val="el-GR"/>
        </w:rPr>
        <w:t>Πάτερ</w:t>
      </w:r>
      <w:r w:rsidR="00F11375">
        <w:rPr>
          <w:rStyle w:val="FootnoteReference"/>
          <w:lang w:val="el-GR"/>
        </w:rPr>
        <w:footnoteReference w:id="1"/>
      </w:r>
      <w:r w:rsidR="00D75214">
        <w:t xml:space="preserve"> </w:t>
      </w:r>
      <w:r w:rsidR="00F11375" w:rsidRPr="00D63EF5">
        <w:rPr>
          <w:lang w:val="el-GR"/>
        </w:rPr>
        <w:t>ἡμῶν</w:t>
      </w:r>
      <w:bookmarkStart w:id="0" w:name="_Ref373796466"/>
      <w:r w:rsidR="00F11375">
        <w:rPr>
          <w:rStyle w:val="FootnoteReference"/>
          <w:lang w:val="el-GR"/>
        </w:rPr>
        <w:footnoteReference w:id="2"/>
      </w:r>
      <w:bookmarkEnd w:id="0"/>
      <w:r w:rsidR="00D75214">
        <w:t xml:space="preserve"> </w:t>
      </w:r>
      <w:r w:rsidR="00F11375" w:rsidRPr="00D63EF5">
        <w:rPr>
          <w:lang w:val="el-GR"/>
        </w:rPr>
        <w:t>ὁ</w:t>
      </w:r>
      <w:bookmarkStart w:id="1" w:name="_Ref374000269"/>
      <w:r w:rsidR="00F11375">
        <w:rPr>
          <w:rStyle w:val="FootnoteReference"/>
          <w:lang w:val="el-GR"/>
        </w:rPr>
        <w:footnoteReference w:id="3"/>
      </w:r>
      <w:bookmarkEnd w:id="1"/>
      <w:r w:rsidR="00D75214">
        <w:t xml:space="preserve"> </w:t>
      </w:r>
      <w:r w:rsidR="00F11375" w:rsidRPr="00D63EF5">
        <w:rPr>
          <w:lang w:val="el-GR"/>
        </w:rPr>
        <w:t>ἐν</w:t>
      </w:r>
      <w:bookmarkStart w:id="2" w:name="_Ref373790057"/>
      <w:r w:rsidR="00F11375">
        <w:rPr>
          <w:rStyle w:val="FootnoteReference"/>
          <w:lang w:val="el-GR"/>
        </w:rPr>
        <w:footnoteReference w:id="4"/>
      </w:r>
      <w:bookmarkEnd w:id="2"/>
      <w:r w:rsidR="00D75214">
        <w:t xml:space="preserve"> </w:t>
      </w:r>
      <w:r w:rsidR="00F11375" w:rsidRPr="00D63EF5">
        <w:rPr>
          <w:lang w:val="el-GR"/>
        </w:rPr>
        <w:t>τοῖς</w:t>
      </w:r>
      <w:bookmarkStart w:id="3" w:name="_Ref373850517"/>
      <w:r w:rsidR="00F11375">
        <w:rPr>
          <w:rStyle w:val="FootnoteReference"/>
          <w:lang w:val="el-GR"/>
        </w:rPr>
        <w:footnoteReference w:id="5"/>
      </w:r>
      <w:bookmarkEnd w:id="3"/>
      <w:r w:rsidR="00D75214">
        <w:t xml:space="preserve"> </w:t>
      </w:r>
      <w:r w:rsidR="00F11375" w:rsidRPr="00D63EF5">
        <w:rPr>
          <w:lang w:val="el-GR"/>
        </w:rPr>
        <w:t>οὐρανοῖς</w:t>
      </w:r>
      <w:r w:rsidR="00F11375">
        <w:rPr>
          <w:rStyle w:val="FootnoteReference"/>
          <w:lang w:val="el-GR"/>
        </w:rPr>
        <w:footnoteReference w:id="6"/>
      </w:r>
      <w:r w:rsidR="00F11375" w:rsidRPr="00D63EF5">
        <w:t>,</w:t>
      </w:r>
      <w:r>
        <w:t>”</w:t>
      </w:r>
      <w:r w:rsidR="00F11375">
        <w:br/>
      </w:r>
      <w:r>
        <w:t>“</w:t>
      </w:r>
      <w:r w:rsidR="00F11375">
        <w:t>Our</w:t>
      </w:r>
      <w:r w:rsidR="00D75214">
        <w:t xml:space="preserve"> </w:t>
      </w:r>
      <w:r w:rsidR="00F11375">
        <w:t>Father</w:t>
      </w:r>
      <w:r w:rsidR="00D75214">
        <w:t xml:space="preserve"> </w:t>
      </w:r>
      <w:r w:rsidR="00F11375">
        <w:t>in</w:t>
      </w:r>
      <w:r w:rsidR="00D75214">
        <w:t xml:space="preserve"> </w:t>
      </w:r>
      <w:r w:rsidR="00F11375">
        <w:t>the</w:t>
      </w:r>
      <w:r w:rsidR="00D75214">
        <w:t xml:space="preserve"> </w:t>
      </w:r>
      <w:r w:rsidR="00F11375">
        <w:t>heavens</w:t>
      </w:r>
      <w:r w:rsidR="00F11375">
        <w:rPr>
          <w:rStyle w:val="FootnoteReference"/>
        </w:rPr>
        <w:footnoteReference w:id="7"/>
      </w:r>
      <w:r w:rsidR="00F11375">
        <w:t>,</w:t>
      </w:r>
      <w:r>
        <w:t>”</w:t>
      </w:r>
      <w:r w:rsidR="00D75214">
        <w:t xml:space="preserve"> </w:t>
      </w:r>
      <w:r>
        <w:t>—</w:t>
      </w:r>
      <w:r w:rsidR="00D75214">
        <w:t xml:space="preserve"> </w:t>
      </w:r>
      <w:r w:rsidR="005C41C6" w:rsidRPr="005C41C6">
        <w:t>Matthew</w:t>
      </w:r>
      <w:r w:rsidR="00D75214">
        <w:t xml:space="preserve"> </w:t>
      </w:r>
      <w:r w:rsidR="005C41C6" w:rsidRPr="005C41C6">
        <w:t>6:9</w:t>
      </w:r>
      <w:r w:rsidR="005C41C6">
        <w:t>b</w:t>
      </w:r>
    </w:p>
    <w:p w:rsidR="00F11375" w:rsidRDefault="00F11375" w:rsidP="00F11375">
      <w:r w:rsidRPr="00B3628E">
        <w:t>Several</w:t>
      </w:r>
      <w:r w:rsidR="00D75214">
        <w:t xml:space="preserve"> </w:t>
      </w:r>
      <w:r w:rsidRPr="00B3628E">
        <w:t>years</w:t>
      </w:r>
      <w:r w:rsidR="00D75214">
        <w:t xml:space="preserve"> </w:t>
      </w:r>
      <w:r w:rsidRPr="00B3628E">
        <w:t>ago</w:t>
      </w:r>
      <w:r w:rsidR="005E030A">
        <w:t>,</w:t>
      </w:r>
      <w:r>
        <w:rPr>
          <w:rStyle w:val="FootnoteReference"/>
        </w:rPr>
        <w:footnoteReference w:id="8"/>
      </w:r>
      <w:r w:rsidR="00D75214">
        <w:t xml:space="preserve"> </w:t>
      </w:r>
      <w:r w:rsidRPr="00B3628E">
        <w:t>I</w:t>
      </w:r>
      <w:r w:rsidR="00D75214">
        <w:t xml:space="preserve"> </w:t>
      </w:r>
      <w:r w:rsidRPr="00B3628E">
        <w:t>set</w:t>
      </w:r>
      <w:r w:rsidR="00D75214">
        <w:t xml:space="preserve"> </w:t>
      </w:r>
      <w:r w:rsidRPr="00B3628E">
        <w:t>out</w:t>
      </w:r>
      <w:r w:rsidR="00D75214">
        <w:t xml:space="preserve"> </w:t>
      </w:r>
      <w:r>
        <w:t>on</w:t>
      </w:r>
      <w:r w:rsidR="00D75214">
        <w:t xml:space="preserve"> </w:t>
      </w:r>
      <w:r w:rsidRPr="00B3628E">
        <w:t>an</w:t>
      </w:r>
      <w:r w:rsidR="00D75214">
        <w:t xml:space="preserve"> </w:t>
      </w:r>
      <w:r w:rsidRPr="00B3628E">
        <w:t>intense</w:t>
      </w:r>
      <w:r w:rsidR="00D75214">
        <w:t xml:space="preserve"> </w:t>
      </w:r>
      <w:r w:rsidRPr="00B3628E">
        <w:t>study</w:t>
      </w:r>
      <w:r w:rsidR="00D75214">
        <w:t xml:space="preserve"> </w:t>
      </w:r>
      <w:r w:rsidRPr="00B3628E">
        <w:t>of</w:t>
      </w:r>
      <w:r w:rsidR="00D75214">
        <w:t xml:space="preserve"> </w:t>
      </w:r>
      <w:r w:rsidRPr="00B3628E">
        <w:t>the</w:t>
      </w:r>
      <w:r w:rsidR="00D75214">
        <w:t xml:space="preserve"> </w:t>
      </w:r>
      <w:r w:rsidRPr="00B3628E">
        <w:t>Lord</w:t>
      </w:r>
      <w:r>
        <w:t>’</w:t>
      </w:r>
      <w:r w:rsidRPr="00B3628E">
        <w:t>s</w:t>
      </w:r>
      <w:r w:rsidR="00D75214">
        <w:t xml:space="preserve"> </w:t>
      </w:r>
      <w:r w:rsidRPr="00B3628E">
        <w:t>Prayer;</w:t>
      </w:r>
      <w:r w:rsidR="00D75214">
        <w:t xml:space="preserve"> </w:t>
      </w:r>
      <w:r w:rsidRPr="00B3628E">
        <w:t>this</w:t>
      </w:r>
      <w:r w:rsidR="00D75214">
        <w:t xml:space="preserve"> </w:t>
      </w:r>
      <w:r w:rsidRPr="00B3628E">
        <w:t>proved</w:t>
      </w:r>
      <w:r w:rsidR="00D75214">
        <w:t xml:space="preserve"> </w:t>
      </w:r>
      <w:r w:rsidRPr="00B3628E">
        <w:t>to</w:t>
      </w:r>
      <w:r w:rsidR="00D75214">
        <w:t xml:space="preserve"> </w:t>
      </w:r>
      <w:r w:rsidRPr="00B3628E">
        <w:t>be</w:t>
      </w:r>
      <w:r w:rsidR="00D75214">
        <w:t xml:space="preserve"> </w:t>
      </w:r>
      <w:r w:rsidRPr="00B3628E">
        <w:t>necessary</w:t>
      </w:r>
      <w:r w:rsidR="00D75214">
        <w:t xml:space="preserve"> </w:t>
      </w:r>
      <w:r w:rsidRPr="00B3628E">
        <w:t>because</w:t>
      </w:r>
      <w:r w:rsidR="00D75214">
        <w:t xml:space="preserve"> </w:t>
      </w:r>
      <w:r w:rsidRPr="00B3628E">
        <w:t>I</w:t>
      </w:r>
      <w:r w:rsidR="00D75214">
        <w:t xml:space="preserve"> </w:t>
      </w:r>
      <w:r w:rsidRPr="00B3628E">
        <w:t>had</w:t>
      </w:r>
      <w:r w:rsidR="00D75214">
        <w:t xml:space="preserve"> </w:t>
      </w:r>
      <w:r w:rsidRPr="00B3628E">
        <w:t>no</w:t>
      </w:r>
      <w:r w:rsidR="00D75214">
        <w:t xml:space="preserve"> </w:t>
      </w:r>
      <w:r w:rsidRPr="00B3628E">
        <w:t>real</w:t>
      </w:r>
      <w:r w:rsidR="00D75214">
        <w:t xml:space="preserve"> </w:t>
      </w:r>
      <w:r w:rsidRPr="00B3628E">
        <w:t>understanding</w:t>
      </w:r>
      <w:r w:rsidR="00D75214">
        <w:t xml:space="preserve"> </w:t>
      </w:r>
      <w:r w:rsidRPr="00B3628E">
        <w:t>of</w:t>
      </w:r>
      <w:r w:rsidR="00D75214">
        <w:t xml:space="preserve"> </w:t>
      </w:r>
      <w:r w:rsidRPr="00B3628E">
        <w:t>the</w:t>
      </w:r>
      <w:r w:rsidR="00D75214">
        <w:t xml:space="preserve"> </w:t>
      </w:r>
      <w:r w:rsidRPr="00B3628E">
        <w:t>prayer;</w:t>
      </w:r>
      <w:r w:rsidR="00D75214">
        <w:t xml:space="preserve"> </w:t>
      </w:r>
      <w:r w:rsidRPr="00B3628E">
        <w:t>all</w:t>
      </w:r>
      <w:r w:rsidR="00D75214">
        <w:t xml:space="preserve"> </w:t>
      </w:r>
      <w:r w:rsidRPr="00B3628E">
        <w:t>the</w:t>
      </w:r>
      <w:r w:rsidR="00D75214">
        <w:t xml:space="preserve"> </w:t>
      </w:r>
      <w:r w:rsidRPr="00B3628E">
        <w:t>standard</w:t>
      </w:r>
      <w:r w:rsidR="00D75214">
        <w:t xml:space="preserve"> </w:t>
      </w:r>
      <w:r w:rsidRPr="00B3628E">
        <w:t>explanations</w:t>
      </w:r>
      <w:r w:rsidR="00D75214">
        <w:t xml:space="preserve"> </w:t>
      </w:r>
      <w:r w:rsidRPr="00B3628E">
        <w:t>led</w:t>
      </w:r>
      <w:r w:rsidR="00D75214">
        <w:t xml:space="preserve"> </w:t>
      </w:r>
      <w:r w:rsidRPr="00B3628E">
        <w:t>to</w:t>
      </w:r>
      <w:r w:rsidR="00D75214">
        <w:t xml:space="preserve"> </w:t>
      </w:r>
      <w:r w:rsidRPr="00B3628E">
        <w:t>impossible</w:t>
      </w:r>
      <w:r w:rsidR="00D75214">
        <w:t xml:space="preserve"> </w:t>
      </w:r>
      <w:r w:rsidRPr="00B3628E">
        <w:t>contradictions:</w:t>
      </w:r>
      <w:r w:rsidR="00D75214">
        <w:t xml:space="preserve"> </w:t>
      </w:r>
      <w:r w:rsidRPr="00B3628E">
        <w:t>as</w:t>
      </w:r>
      <w:r w:rsidR="00D75214">
        <w:t xml:space="preserve"> </w:t>
      </w:r>
      <w:r w:rsidRPr="00B3628E">
        <w:t>a</w:t>
      </w:r>
      <w:r w:rsidR="00D75214">
        <w:t xml:space="preserve"> </w:t>
      </w:r>
      <w:r w:rsidRPr="00B3628E">
        <w:t>result,</w:t>
      </w:r>
      <w:r w:rsidR="00D75214">
        <w:t xml:space="preserve"> </w:t>
      </w:r>
      <w:r w:rsidRPr="00B3628E">
        <w:t>I</w:t>
      </w:r>
      <w:r w:rsidR="00D75214">
        <w:t xml:space="preserve"> </w:t>
      </w:r>
      <w:r w:rsidRPr="00B3628E">
        <w:t>was</w:t>
      </w:r>
      <w:r w:rsidR="00D75214">
        <w:t xml:space="preserve"> </w:t>
      </w:r>
      <w:r w:rsidRPr="00B3628E">
        <w:t>just</w:t>
      </w:r>
      <w:r w:rsidR="00D75214">
        <w:t xml:space="preserve"> </w:t>
      </w:r>
      <w:r w:rsidRPr="00B3628E">
        <w:t>mouthing</w:t>
      </w:r>
      <w:r w:rsidR="00D75214">
        <w:t xml:space="preserve"> </w:t>
      </w:r>
      <w:r w:rsidRPr="00B3628E">
        <w:t>senseless</w:t>
      </w:r>
      <w:r w:rsidR="00D75214">
        <w:t xml:space="preserve"> </w:t>
      </w:r>
      <w:r w:rsidRPr="00B3628E">
        <w:t>repetitions</w:t>
      </w:r>
      <w:r w:rsidR="00D75214">
        <w:t xml:space="preserve"> </w:t>
      </w:r>
      <w:r w:rsidRPr="00B3628E">
        <w:t>without</w:t>
      </w:r>
      <w:r w:rsidR="00D75214">
        <w:t xml:space="preserve"> </w:t>
      </w:r>
      <w:r w:rsidRPr="00B3628E">
        <w:t>any</w:t>
      </w:r>
      <w:r w:rsidR="00D75214">
        <w:t xml:space="preserve"> </w:t>
      </w:r>
      <w:r w:rsidRPr="00B3628E">
        <w:t>meaning</w:t>
      </w:r>
      <w:r w:rsidR="00D75214">
        <w:t xml:space="preserve"> </w:t>
      </w:r>
      <w:r w:rsidRPr="00B3628E">
        <w:t>or</w:t>
      </w:r>
      <w:r w:rsidR="00D75214">
        <w:t xml:space="preserve"> </w:t>
      </w:r>
      <w:r w:rsidRPr="00B3628E">
        <w:t>understanding.</w:t>
      </w:r>
      <w:r w:rsidR="00D75214">
        <w:t xml:space="preserve">  </w:t>
      </w:r>
      <w:r>
        <w:t>I</w:t>
      </w:r>
      <w:r w:rsidR="00D75214">
        <w:t xml:space="preserve"> </w:t>
      </w:r>
      <w:r>
        <w:t>pondered</w:t>
      </w:r>
      <w:r w:rsidR="00D75214">
        <w:t xml:space="preserve"> </w:t>
      </w:r>
      <w:r>
        <w:t>these</w:t>
      </w:r>
      <w:r w:rsidR="00D75214">
        <w:t xml:space="preserve"> </w:t>
      </w:r>
      <w:r>
        <w:t>mysteries</w:t>
      </w:r>
      <w:r w:rsidR="00D75214">
        <w:t xml:space="preserve"> </w:t>
      </w:r>
      <w:r>
        <w:t>for</w:t>
      </w:r>
      <w:r w:rsidR="00D75214">
        <w:t xml:space="preserve"> </w:t>
      </w:r>
      <w:r>
        <w:t>decades,</w:t>
      </w:r>
      <w:r w:rsidR="00D75214">
        <w:t xml:space="preserve"> </w:t>
      </w:r>
      <w:r>
        <w:t>before</w:t>
      </w:r>
      <w:r w:rsidR="00D75214">
        <w:t xml:space="preserve"> </w:t>
      </w:r>
      <w:r>
        <w:t>beginning</w:t>
      </w:r>
      <w:r w:rsidR="00D75214">
        <w:t xml:space="preserve"> </w:t>
      </w:r>
      <w:r>
        <w:t>research.</w:t>
      </w:r>
      <w:r w:rsidR="00D75214">
        <w:t xml:space="preserve">  </w:t>
      </w:r>
      <w:r>
        <w:t>However,</w:t>
      </w:r>
      <w:r w:rsidR="00D75214">
        <w:t xml:space="preserve"> </w:t>
      </w:r>
      <w:r>
        <w:t>praying</w:t>
      </w:r>
      <w:r w:rsidR="00D75214">
        <w:t xml:space="preserve"> </w:t>
      </w:r>
      <w:r>
        <w:t>with</w:t>
      </w:r>
      <w:r w:rsidR="00D75214">
        <w:t xml:space="preserve"> </w:t>
      </w:r>
      <w:r>
        <w:t>understanding</w:t>
      </w:r>
      <w:r w:rsidR="00D75214">
        <w:t xml:space="preserve"> </w:t>
      </w:r>
      <w:r>
        <w:t>and</w:t>
      </w:r>
      <w:r w:rsidR="00D75214">
        <w:t xml:space="preserve"> </w:t>
      </w:r>
      <w:r>
        <w:t>meaning</w:t>
      </w:r>
      <w:r w:rsidR="00D75214">
        <w:t xml:space="preserve"> </w:t>
      </w:r>
      <w:r>
        <w:t>is</w:t>
      </w:r>
      <w:r w:rsidR="00D75214">
        <w:t xml:space="preserve"> </w:t>
      </w:r>
      <w:r>
        <w:t>exactly</w:t>
      </w:r>
      <w:r w:rsidR="00D75214">
        <w:t xml:space="preserve"> </w:t>
      </w:r>
      <w:r>
        <w:t>what</w:t>
      </w:r>
      <w:r w:rsidR="00D75214">
        <w:t xml:space="preserve"> </w:t>
      </w:r>
      <w:r>
        <w:t>Jesus</w:t>
      </w:r>
      <w:r w:rsidR="00D75214">
        <w:t xml:space="preserve"> </w:t>
      </w:r>
      <w:r>
        <w:t>commands.</w:t>
      </w:r>
    </w:p>
    <w:p w:rsidR="00F11375" w:rsidRDefault="00F11375" w:rsidP="00F11375">
      <w:pPr>
        <w:rPr>
          <w:noProof/>
        </w:rPr>
      </w:pPr>
      <w:r>
        <w:rPr>
          <w:noProof/>
        </w:rPr>
        <w:t>We</w:t>
      </w:r>
      <w:r w:rsidR="00D75214">
        <w:rPr>
          <w:noProof/>
        </w:rPr>
        <w:t xml:space="preserve"> </w:t>
      </w:r>
      <w:r>
        <w:rPr>
          <w:noProof/>
        </w:rPr>
        <w:t>get</w:t>
      </w:r>
      <w:r w:rsidR="00D75214">
        <w:rPr>
          <w:noProof/>
        </w:rPr>
        <w:t xml:space="preserve"> </w:t>
      </w:r>
      <w:r>
        <w:rPr>
          <w:noProof/>
        </w:rPr>
        <w:t>too</w:t>
      </w:r>
      <w:r w:rsidR="00D75214">
        <w:rPr>
          <w:noProof/>
        </w:rPr>
        <w:t xml:space="preserve"> </w:t>
      </w:r>
      <w:r w:rsidR="007168E3">
        <w:rPr>
          <w:noProof/>
        </w:rPr>
        <w:t>used</w:t>
      </w:r>
      <w:r w:rsidR="00D75214">
        <w:rPr>
          <w:noProof/>
        </w:rPr>
        <w:t xml:space="preserve"> </w:t>
      </w:r>
      <w:r w:rsidR="007168E3">
        <w:rPr>
          <w:noProof/>
        </w:rPr>
        <w:t>to</w:t>
      </w:r>
      <w:r w:rsidR="00D75214">
        <w:rPr>
          <w:noProof/>
        </w:rPr>
        <w:t xml:space="preserve"> </w:t>
      </w:r>
      <w:r w:rsidR="007168E3">
        <w:rPr>
          <w:noProof/>
        </w:rPr>
        <w:t>the</w:t>
      </w:r>
      <w:r w:rsidR="00D75214">
        <w:rPr>
          <w:noProof/>
        </w:rPr>
        <w:t xml:space="preserve"> </w:t>
      </w:r>
      <w:r w:rsidR="007168E3">
        <w:rPr>
          <w:noProof/>
        </w:rPr>
        <w:t>old</w:t>
      </w:r>
      <w:r w:rsidR="00D75214">
        <w:rPr>
          <w:noProof/>
        </w:rPr>
        <w:t xml:space="preserve"> </w:t>
      </w:r>
      <w:r w:rsidR="007168E3">
        <w:rPr>
          <w:noProof/>
        </w:rPr>
        <w:t>translations</w:t>
      </w:r>
      <w:r>
        <w:rPr>
          <w:noProof/>
        </w:rPr>
        <w:t>,</w:t>
      </w:r>
      <w:r w:rsidR="00D75214">
        <w:rPr>
          <w:noProof/>
        </w:rPr>
        <w:t xml:space="preserve"> </w:t>
      </w:r>
      <w:r>
        <w:rPr>
          <w:noProof/>
        </w:rPr>
        <w:t>too</w:t>
      </w:r>
      <w:r w:rsidR="00D75214">
        <w:rPr>
          <w:noProof/>
        </w:rPr>
        <w:t xml:space="preserve"> </w:t>
      </w:r>
      <w:r>
        <w:rPr>
          <w:noProof/>
        </w:rPr>
        <w:t>comfortable,</w:t>
      </w:r>
      <w:r w:rsidR="00D75214">
        <w:rPr>
          <w:noProof/>
        </w:rPr>
        <w:t xml:space="preserve"> </w:t>
      </w:r>
      <w:r>
        <w:rPr>
          <w:noProof/>
        </w:rPr>
        <w:t>and</w:t>
      </w:r>
      <w:r w:rsidR="00D75214">
        <w:rPr>
          <w:noProof/>
        </w:rPr>
        <w:t xml:space="preserve"> </w:t>
      </w:r>
      <w:r>
        <w:rPr>
          <w:noProof/>
        </w:rPr>
        <w:t>sometimes</w:t>
      </w:r>
      <w:r w:rsidR="00D75214">
        <w:rPr>
          <w:noProof/>
        </w:rPr>
        <w:t xml:space="preserve"> </w:t>
      </w:r>
      <w:r>
        <w:rPr>
          <w:noProof/>
        </w:rPr>
        <w:t>we</w:t>
      </w:r>
      <w:r w:rsidR="00D75214">
        <w:rPr>
          <w:noProof/>
        </w:rPr>
        <w:t xml:space="preserve"> </w:t>
      </w:r>
      <w:r>
        <w:rPr>
          <w:noProof/>
        </w:rPr>
        <w:t>lapse</w:t>
      </w:r>
      <w:r w:rsidR="00D75214">
        <w:rPr>
          <w:noProof/>
        </w:rPr>
        <w:t xml:space="preserve"> </w:t>
      </w:r>
      <w:r>
        <w:rPr>
          <w:noProof/>
        </w:rPr>
        <w:t>into</w:t>
      </w:r>
      <w:r w:rsidR="00D75214">
        <w:rPr>
          <w:noProof/>
        </w:rPr>
        <w:t xml:space="preserve"> </w:t>
      </w:r>
      <w:r>
        <w:rPr>
          <w:noProof/>
        </w:rPr>
        <w:t>the</w:t>
      </w:r>
      <w:r w:rsidR="00D75214">
        <w:rPr>
          <w:noProof/>
        </w:rPr>
        <w:t xml:space="preserve"> </w:t>
      </w:r>
      <w:r>
        <w:rPr>
          <w:noProof/>
        </w:rPr>
        <w:t>habit</w:t>
      </w:r>
      <w:r w:rsidR="00D75214">
        <w:rPr>
          <w:noProof/>
        </w:rPr>
        <w:t xml:space="preserve"> </w:t>
      </w:r>
      <w:r>
        <w:rPr>
          <w:noProof/>
        </w:rPr>
        <w:t>of</w:t>
      </w:r>
      <w:r w:rsidR="00D75214">
        <w:rPr>
          <w:noProof/>
        </w:rPr>
        <w:t xml:space="preserve"> </w:t>
      </w:r>
      <w:r>
        <w:rPr>
          <w:noProof/>
        </w:rPr>
        <w:t>letting</w:t>
      </w:r>
      <w:r w:rsidR="00D75214">
        <w:rPr>
          <w:noProof/>
        </w:rPr>
        <w:t xml:space="preserve"> </w:t>
      </w:r>
      <w:r>
        <w:rPr>
          <w:noProof/>
        </w:rPr>
        <w:t>our</w:t>
      </w:r>
      <w:r w:rsidR="00D75214">
        <w:rPr>
          <w:noProof/>
        </w:rPr>
        <w:t xml:space="preserve"> </w:t>
      </w:r>
      <w:r>
        <w:rPr>
          <w:noProof/>
        </w:rPr>
        <w:t>minds</w:t>
      </w:r>
      <w:r w:rsidR="00D75214">
        <w:rPr>
          <w:noProof/>
        </w:rPr>
        <w:t xml:space="preserve"> </w:t>
      </w:r>
      <w:r>
        <w:rPr>
          <w:noProof/>
        </w:rPr>
        <w:t>wander</w:t>
      </w:r>
      <w:r w:rsidR="00D75214">
        <w:rPr>
          <w:noProof/>
        </w:rPr>
        <w:t xml:space="preserve"> </w:t>
      </w:r>
      <w:r>
        <w:rPr>
          <w:noProof/>
        </w:rPr>
        <w:t>when</w:t>
      </w:r>
      <w:r w:rsidR="00D75214">
        <w:rPr>
          <w:noProof/>
        </w:rPr>
        <w:t xml:space="preserve"> </w:t>
      </w:r>
      <w:r>
        <w:rPr>
          <w:noProof/>
        </w:rPr>
        <w:t>we</w:t>
      </w:r>
      <w:r w:rsidR="00D75214">
        <w:rPr>
          <w:noProof/>
        </w:rPr>
        <w:t xml:space="preserve"> </w:t>
      </w:r>
      <w:r>
        <w:rPr>
          <w:noProof/>
        </w:rPr>
        <w:t>pray.</w:t>
      </w:r>
      <w:r w:rsidR="00D75214">
        <w:rPr>
          <w:noProof/>
        </w:rPr>
        <w:t xml:space="preserve">  </w:t>
      </w:r>
      <w:r w:rsidR="007168E3">
        <w:rPr>
          <w:noProof/>
        </w:rPr>
        <w:t>This</w:t>
      </w:r>
      <w:r w:rsidR="00D75214">
        <w:rPr>
          <w:noProof/>
        </w:rPr>
        <w:t xml:space="preserve"> </w:t>
      </w:r>
      <w:r w:rsidR="007168E3">
        <w:rPr>
          <w:noProof/>
        </w:rPr>
        <w:t>fresh</w:t>
      </w:r>
      <w:r w:rsidR="00D75214">
        <w:rPr>
          <w:noProof/>
        </w:rPr>
        <w:t xml:space="preserve"> </w:t>
      </w:r>
      <w:r w:rsidR="007168E3">
        <w:rPr>
          <w:noProof/>
        </w:rPr>
        <w:t>translation</w:t>
      </w:r>
      <w:r w:rsidR="00D75214">
        <w:rPr>
          <w:noProof/>
        </w:rPr>
        <w:t xml:space="preserve"> </w:t>
      </w:r>
      <w:r w:rsidR="007168E3">
        <w:rPr>
          <w:noProof/>
        </w:rPr>
        <w:t>is</w:t>
      </w:r>
      <w:r w:rsidR="00D75214">
        <w:rPr>
          <w:noProof/>
        </w:rPr>
        <w:t xml:space="preserve"> </w:t>
      </w:r>
      <w:r w:rsidR="007168E3">
        <w:rPr>
          <w:noProof/>
        </w:rPr>
        <w:t>devoted</w:t>
      </w:r>
      <w:r w:rsidR="00D75214">
        <w:rPr>
          <w:noProof/>
        </w:rPr>
        <w:t xml:space="preserve"> </w:t>
      </w:r>
      <w:r w:rsidR="007168E3">
        <w:rPr>
          <w:noProof/>
        </w:rPr>
        <w:t>to</w:t>
      </w:r>
      <w:r w:rsidR="00D75214">
        <w:rPr>
          <w:noProof/>
        </w:rPr>
        <w:t xml:space="preserve"> </w:t>
      </w:r>
      <w:r w:rsidR="007168E3">
        <w:rPr>
          <w:noProof/>
        </w:rPr>
        <w:t>making</w:t>
      </w:r>
      <w:r w:rsidR="00D75214">
        <w:rPr>
          <w:noProof/>
        </w:rPr>
        <w:t xml:space="preserve"> </w:t>
      </w:r>
      <w:r w:rsidR="007168E3">
        <w:rPr>
          <w:noProof/>
        </w:rPr>
        <w:t>us</w:t>
      </w:r>
      <w:r w:rsidR="00D75214">
        <w:rPr>
          <w:noProof/>
        </w:rPr>
        <w:t xml:space="preserve"> </w:t>
      </w:r>
      <w:r w:rsidR="007168E3">
        <w:rPr>
          <w:noProof/>
        </w:rPr>
        <w:t>all</w:t>
      </w:r>
      <w:r w:rsidR="00D75214">
        <w:rPr>
          <w:noProof/>
        </w:rPr>
        <w:t xml:space="preserve"> </w:t>
      </w:r>
      <w:r w:rsidR="007168E3">
        <w:rPr>
          <w:noProof/>
        </w:rPr>
        <w:t>rethink</w:t>
      </w:r>
      <w:r w:rsidR="00D75214">
        <w:rPr>
          <w:noProof/>
        </w:rPr>
        <w:t xml:space="preserve"> </w:t>
      </w:r>
      <w:r w:rsidR="007168E3">
        <w:rPr>
          <w:noProof/>
        </w:rPr>
        <w:t>what</w:t>
      </w:r>
      <w:r w:rsidR="00D75214">
        <w:rPr>
          <w:noProof/>
        </w:rPr>
        <w:t xml:space="preserve"> </w:t>
      </w:r>
      <w:r w:rsidR="007168E3">
        <w:rPr>
          <w:noProof/>
        </w:rPr>
        <w:t>we’re</w:t>
      </w:r>
      <w:r w:rsidR="00D75214">
        <w:rPr>
          <w:noProof/>
        </w:rPr>
        <w:t xml:space="preserve"> </w:t>
      </w:r>
      <w:r w:rsidR="007168E3">
        <w:rPr>
          <w:noProof/>
        </w:rPr>
        <w:t>doing</w:t>
      </w:r>
      <w:r w:rsidR="00D75214">
        <w:rPr>
          <w:noProof/>
        </w:rPr>
        <w:t xml:space="preserve"> </w:t>
      </w:r>
      <w:r w:rsidR="007168E3">
        <w:rPr>
          <w:noProof/>
        </w:rPr>
        <w:t>when</w:t>
      </w:r>
      <w:r w:rsidR="00D75214">
        <w:rPr>
          <w:noProof/>
        </w:rPr>
        <w:t xml:space="preserve"> </w:t>
      </w:r>
      <w:r w:rsidR="007168E3">
        <w:rPr>
          <w:noProof/>
        </w:rPr>
        <w:t>we</w:t>
      </w:r>
      <w:r w:rsidR="00D75214">
        <w:rPr>
          <w:noProof/>
        </w:rPr>
        <w:t xml:space="preserve"> </w:t>
      </w:r>
      <w:r w:rsidR="007168E3">
        <w:rPr>
          <w:noProof/>
        </w:rPr>
        <w:t>pray.</w:t>
      </w:r>
    </w:p>
    <w:p w:rsidR="007168E3" w:rsidRDefault="007168E3" w:rsidP="00F11375">
      <w:pPr>
        <w:rPr>
          <w:noProof/>
        </w:rPr>
      </w:pPr>
      <w:r>
        <w:rPr>
          <w:noProof/>
        </w:rPr>
        <w:lastRenderedPageBreak/>
        <w:t>The</w:t>
      </w:r>
      <w:r w:rsidR="00D75214">
        <w:rPr>
          <w:noProof/>
        </w:rPr>
        <w:t xml:space="preserve"> </w:t>
      </w:r>
      <w:r>
        <w:rPr>
          <w:noProof/>
        </w:rPr>
        <w:t>old</w:t>
      </w:r>
      <w:r w:rsidR="00D75214">
        <w:rPr>
          <w:noProof/>
        </w:rPr>
        <w:t xml:space="preserve"> </w:t>
      </w:r>
      <w:r>
        <w:rPr>
          <w:noProof/>
        </w:rPr>
        <w:t>bent</w:t>
      </w:r>
      <w:r w:rsidR="00D75214">
        <w:rPr>
          <w:noProof/>
        </w:rPr>
        <w:t xml:space="preserve"> </w:t>
      </w:r>
      <w:r>
        <w:rPr>
          <w:noProof/>
        </w:rPr>
        <w:t>saw</w:t>
      </w:r>
      <w:r w:rsidR="00D75214">
        <w:rPr>
          <w:noProof/>
        </w:rPr>
        <w:t xml:space="preserve"> </w:t>
      </w:r>
      <w:r>
        <w:rPr>
          <w:noProof/>
        </w:rPr>
        <w:t>is</w:t>
      </w:r>
      <w:r w:rsidR="00D75214">
        <w:rPr>
          <w:noProof/>
        </w:rPr>
        <w:t xml:space="preserve"> </w:t>
      </w:r>
      <w:r>
        <w:rPr>
          <w:noProof/>
        </w:rPr>
        <w:t>ACT</w:t>
      </w:r>
      <w:r w:rsidR="00626E87">
        <w:rPr>
          <w:noProof/>
        </w:rPr>
        <w:t>S:</w:t>
      </w:r>
      <w:r w:rsidR="00D75214">
        <w:rPr>
          <w:noProof/>
        </w:rPr>
        <w:t xml:space="preserve"> </w:t>
      </w:r>
      <w:r w:rsidR="00626E87">
        <w:rPr>
          <w:noProof/>
        </w:rPr>
        <w:t>prayer</w:t>
      </w:r>
      <w:r w:rsidR="00D75214">
        <w:rPr>
          <w:noProof/>
        </w:rPr>
        <w:t xml:space="preserve"> </w:t>
      </w:r>
      <w:r w:rsidR="00626E87">
        <w:rPr>
          <w:noProof/>
        </w:rPr>
        <w:t>is</w:t>
      </w:r>
      <w:r w:rsidR="00D75214">
        <w:rPr>
          <w:noProof/>
        </w:rPr>
        <w:t xml:space="preserve"> </w:t>
      </w:r>
      <w:r w:rsidR="00626E87">
        <w:rPr>
          <w:noProof/>
        </w:rPr>
        <w:t>adoration,</w:t>
      </w:r>
      <w:r w:rsidR="00D75214">
        <w:rPr>
          <w:noProof/>
        </w:rPr>
        <w:t xml:space="preserve"> </w:t>
      </w:r>
      <w:r w:rsidR="00626E87">
        <w:rPr>
          <w:noProof/>
        </w:rPr>
        <w:t>confess</w:t>
      </w:r>
      <w:r>
        <w:rPr>
          <w:noProof/>
        </w:rPr>
        <w:t>ion,</w:t>
      </w:r>
      <w:r w:rsidR="00D75214">
        <w:rPr>
          <w:noProof/>
        </w:rPr>
        <w:t xml:space="preserve"> </w:t>
      </w:r>
      <w:r>
        <w:rPr>
          <w:noProof/>
        </w:rPr>
        <w:t>thanksgiving,</w:t>
      </w:r>
      <w:r w:rsidR="00D75214">
        <w:rPr>
          <w:noProof/>
        </w:rPr>
        <w:t xml:space="preserve"> </w:t>
      </w:r>
      <w:r>
        <w:rPr>
          <w:noProof/>
        </w:rPr>
        <w:t>supplication.</w:t>
      </w:r>
      <w:r w:rsidR="00D75214">
        <w:rPr>
          <w:noProof/>
        </w:rPr>
        <w:t xml:space="preserve">  </w:t>
      </w:r>
      <w:r>
        <w:rPr>
          <w:noProof/>
        </w:rPr>
        <w:t>Prayer</w:t>
      </w:r>
      <w:r w:rsidR="00D75214">
        <w:rPr>
          <w:noProof/>
        </w:rPr>
        <w:t xml:space="preserve"> </w:t>
      </w:r>
      <w:r>
        <w:rPr>
          <w:noProof/>
        </w:rPr>
        <w:t>has</w:t>
      </w:r>
      <w:r w:rsidR="00D75214">
        <w:rPr>
          <w:noProof/>
        </w:rPr>
        <w:t xml:space="preserve"> </w:t>
      </w:r>
      <w:r>
        <w:rPr>
          <w:noProof/>
        </w:rPr>
        <w:t>very</w:t>
      </w:r>
      <w:r w:rsidR="00D75214">
        <w:rPr>
          <w:noProof/>
        </w:rPr>
        <w:t xml:space="preserve"> </w:t>
      </w:r>
      <w:r>
        <w:rPr>
          <w:noProof/>
        </w:rPr>
        <w:t>little</w:t>
      </w:r>
      <w:r w:rsidR="00D75214">
        <w:rPr>
          <w:noProof/>
        </w:rPr>
        <w:t xml:space="preserve"> </w:t>
      </w:r>
      <w:r>
        <w:rPr>
          <w:noProof/>
        </w:rPr>
        <w:t>to</w:t>
      </w:r>
      <w:r w:rsidR="00D75214">
        <w:rPr>
          <w:noProof/>
        </w:rPr>
        <w:t xml:space="preserve"> </w:t>
      </w:r>
      <w:r>
        <w:rPr>
          <w:noProof/>
        </w:rPr>
        <w:t>do</w:t>
      </w:r>
      <w:r w:rsidR="00D75214">
        <w:rPr>
          <w:noProof/>
        </w:rPr>
        <w:t xml:space="preserve"> </w:t>
      </w:r>
      <w:r>
        <w:rPr>
          <w:noProof/>
        </w:rPr>
        <w:t>with</w:t>
      </w:r>
      <w:r w:rsidR="00D75214">
        <w:rPr>
          <w:noProof/>
        </w:rPr>
        <w:t xml:space="preserve"> </w:t>
      </w:r>
      <w:r>
        <w:rPr>
          <w:noProof/>
        </w:rPr>
        <w:t>supplication;</w:t>
      </w:r>
      <w:r w:rsidR="00D75214">
        <w:rPr>
          <w:noProof/>
        </w:rPr>
        <w:t xml:space="preserve"> </w:t>
      </w:r>
      <w:r>
        <w:rPr>
          <w:noProof/>
        </w:rPr>
        <w:t>we</w:t>
      </w:r>
      <w:r w:rsidR="00D75214">
        <w:rPr>
          <w:noProof/>
        </w:rPr>
        <w:t xml:space="preserve"> </w:t>
      </w:r>
      <w:r>
        <w:rPr>
          <w:noProof/>
        </w:rPr>
        <w:t>don’t</w:t>
      </w:r>
      <w:r w:rsidR="00D75214">
        <w:rPr>
          <w:noProof/>
        </w:rPr>
        <w:t xml:space="preserve"> </w:t>
      </w:r>
      <w:r>
        <w:rPr>
          <w:noProof/>
        </w:rPr>
        <w:t>need</w:t>
      </w:r>
      <w:r w:rsidR="00D75214">
        <w:rPr>
          <w:noProof/>
        </w:rPr>
        <w:t xml:space="preserve"> </w:t>
      </w:r>
      <w:r>
        <w:rPr>
          <w:noProof/>
        </w:rPr>
        <w:t>to</w:t>
      </w:r>
      <w:r w:rsidR="00D75214">
        <w:rPr>
          <w:noProof/>
        </w:rPr>
        <w:t xml:space="preserve"> </w:t>
      </w:r>
      <w:r>
        <w:rPr>
          <w:noProof/>
        </w:rPr>
        <w:t>ask</w:t>
      </w:r>
      <w:r w:rsidR="00D75214">
        <w:rPr>
          <w:noProof/>
        </w:rPr>
        <w:t xml:space="preserve"> </w:t>
      </w:r>
      <w:r>
        <w:rPr>
          <w:noProof/>
        </w:rPr>
        <w:t>for</w:t>
      </w:r>
      <w:r w:rsidR="00D75214">
        <w:rPr>
          <w:noProof/>
        </w:rPr>
        <w:t xml:space="preserve"> </w:t>
      </w:r>
      <w:r>
        <w:rPr>
          <w:noProof/>
        </w:rPr>
        <w:t>things:</w:t>
      </w:r>
      <w:r w:rsidR="00D75214">
        <w:rPr>
          <w:noProof/>
        </w:rPr>
        <w:t xml:space="preserve"> </w:t>
      </w:r>
      <w:r>
        <w:rPr>
          <w:noProof/>
        </w:rPr>
        <w:t>our</w:t>
      </w:r>
      <w:r w:rsidR="00D75214">
        <w:rPr>
          <w:noProof/>
        </w:rPr>
        <w:t xml:space="preserve"> </w:t>
      </w:r>
      <w:r>
        <w:rPr>
          <w:noProof/>
        </w:rPr>
        <w:t>Heavenly</w:t>
      </w:r>
      <w:r w:rsidR="00D75214">
        <w:rPr>
          <w:noProof/>
        </w:rPr>
        <w:t xml:space="preserve"> </w:t>
      </w:r>
      <w:r>
        <w:rPr>
          <w:noProof/>
        </w:rPr>
        <w:t>Father</w:t>
      </w:r>
      <w:r w:rsidR="00D75214">
        <w:rPr>
          <w:noProof/>
        </w:rPr>
        <w:t xml:space="preserve"> </w:t>
      </w:r>
      <w:r>
        <w:rPr>
          <w:noProof/>
        </w:rPr>
        <w:t>has</w:t>
      </w:r>
      <w:r w:rsidR="00D75214">
        <w:rPr>
          <w:noProof/>
        </w:rPr>
        <w:t xml:space="preserve"> </w:t>
      </w:r>
      <w:r>
        <w:rPr>
          <w:noProof/>
        </w:rPr>
        <w:t>already</w:t>
      </w:r>
      <w:r w:rsidR="00D75214">
        <w:rPr>
          <w:noProof/>
        </w:rPr>
        <w:t xml:space="preserve"> </w:t>
      </w:r>
      <w:r>
        <w:rPr>
          <w:noProof/>
        </w:rPr>
        <w:t>provided</w:t>
      </w:r>
      <w:r w:rsidR="00D75214">
        <w:rPr>
          <w:noProof/>
        </w:rPr>
        <w:t xml:space="preserve"> </w:t>
      </w:r>
      <w:r>
        <w:rPr>
          <w:noProof/>
        </w:rPr>
        <w:t>for</w:t>
      </w:r>
      <w:r w:rsidR="00D75214">
        <w:rPr>
          <w:noProof/>
        </w:rPr>
        <w:t xml:space="preserve"> </w:t>
      </w:r>
      <w:r>
        <w:rPr>
          <w:noProof/>
        </w:rPr>
        <w:t>all</w:t>
      </w:r>
      <w:r w:rsidR="00D75214">
        <w:rPr>
          <w:noProof/>
        </w:rPr>
        <w:t xml:space="preserve"> </w:t>
      </w:r>
      <w:r>
        <w:rPr>
          <w:noProof/>
        </w:rPr>
        <w:t>of</w:t>
      </w:r>
      <w:r w:rsidR="00D75214">
        <w:rPr>
          <w:noProof/>
        </w:rPr>
        <w:t xml:space="preserve"> </w:t>
      </w:r>
      <w:r>
        <w:rPr>
          <w:noProof/>
        </w:rPr>
        <w:t>our</w:t>
      </w:r>
      <w:r w:rsidR="00D75214">
        <w:rPr>
          <w:noProof/>
        </w:rPr>
        <w:t xml:space="preserve"> </w:t>
      </w:r>
      <w:r>
        <w:rPr>
          <w:noProof/>
        </w:rPr>
        <w:t>earthy</w:t>
      </w:r>
      <w:r w:rsidR="00D75214">
        <w:rPr>
          <w:noProof/>
        </w:rPr>
        <w:t xml:space="preserve"> </w:t>
      </w:r>
      <w:r>
        <w:rPr>
          <w:noProof/>
        </w:rPr>
        <w:t>needs</w:t>
      </w:r>
      <w:r w:rsidR="00D75214">
        <w:rPr>
          <w:noProof/>
        </w:rPr>
        <w:t xml:space="preserve"> </w:t>
      </w:r>
      <w:r w:rsidR="005C41C6">
        <w:rPr>
          <w:noProof/>
        </w:rPr>
        <w:t>(Matthew</w:t>
      </w:r>
      <w:r w:rsidR="00D75214">
        <w:rPr>
          <w:noProof/>
        </w:rPr>
        <w:t xml:space="preserve"> </w:t>
      </w:r>
      <w:r w:rsidR="005C41C6">
        <w:rPr>
          <w:noProof/>
        </w:rPr>
        <w:t>6:8)</w:t>
      </w:r>
      <w:r>
        <w:rPr>
          <w:noProof/>
        </w:rPr>
        <w:t>.</w:t>
      </w:r>
      <w:r w:rsidR="00D75214">
        <w:rPr>
          <w:noProof/>
        </w:rPr>
        <w:t xml:space="preserve">  </w:t>
      </w:r>
      <w:r>
        <w:rPr>
          <w:noProof/>
        </w:rPr>
        <w:t>If</w:t>
      </w:r>
      <w:r w:rsidR="00D75214">
        <w:rPr>
          <w:noProof/>
        </w:rPr>
        <w:t xml:space="preserve"> </w:t>
      </w:r>
      <w:r>
        <w:rPr>
          <w:noProof/>
        </w:rPr>
        <w:t>were</w:t>
      </w:r>
      <w:r w:rsidR="00D75214">
        <w:rPr>
          <w:noProof/>
        </w:rPr>
        <w:t xml:space="preserve"> </w:t>
      </w:r>
      <w:r>
        <w:rPr>
          <w:noProof/>
        </w:rPr>
        <w:t>going</w:t>
      </w:r>
      <w:r w:rsidR="00D75214">
        <w:rPr>
          <w:noProof/>
        </w:rPr>
        <w:t xml:space="preserve"> </w:t>
      </w:r>
      <w:r>
        <w:rPr>
          <w:noProof/>
        </w:rPr>
        <w:t>to</w:t>
      </w:r>
      <w:r w:rsidR="00D75214">
        <w:rPr>
          <w:noProof/>
        </w:rPr>
        <w:t xml:space="preserve"> </w:t>
      </w:r>
      <w:r>
        <w:rPr>
          <w:noProof/>
        </w:rPr>
        <w:t>ask</w:t>
      </w:r>
      <w:r w:rsidR="00D75214">
        <w:rPr>
          <w:noProof/>
        </w:rPr>
        <w:t xml:space="preserve"> </w:t>
      </w:r>
      <w:r>
        <w:rPr>
          <w:noProof/>
        </w:rPr>
        <w:t>for</w:t>
      </w:r>
      <w:r w:rsidR="00D75214">
        <w:rPr>
          <w:noProof/>
        </w:rPr>
        <w:t xml:space="preserve"> </w:t>
      </w:r>
      <w:r>
        <w:rPr>
          <w:noProof/>
        </w:rPr>
        <w:t>anything</w:t>
      </w:r>
      <w:r w:rsidR="00D75214">
        <w:rPr>
          <w:noProof/>
        </w:rPr>
        <w:t xml:space="preserve"> </w:t>
      </w:r>
      <w:r>
        <w:rPr>
          <w:noProof/>
        </w:rPr>
        <w:t>it</w:t>
      </w:r>
      <w:r w:rsidR="00D75214">
        <w:rPr>
          <w:noProof/>
        </w:rPr>
        <w:t xml:space="preserve"> </w:t>
      </w:r>
      <w:r>
        <w:rPr>
          <w:noProof/>
        </w:rPr>
        <w:t>should</w:t>
      </w:r>
      <w:r w:rsidR="00D75214">
        <w:rPr>
          <w:noProof/>
        </w:rPr>
        <w:t xml:space="preserve"> </w:t>
      </w:r>
      <w:r>
        <w:rPr>
          <w:noProof/>
        </w:rPr>
        <w:t>be</w:t>
      </w:r>
      <w:r w:rsidR="00D75214">
        <w:rPr>
          <w:noProof/>
        </w:rPr>
        <w:t xml:space="preserve"> </w:t>
      </w:r>
      <w:r>
        <w:rPr>
          <w:noProof/>
        </w:rPr>
        <w:t>the</w:t>
      </w:r>
      <w:r w:rsidR="00D75214">
        <w:rPr>
          <w:noProof/>
        </w:rPr>
        <w:t xml:space="preserve"> </w:t>
      </w:r>
      <w:r>
        <w:rPr>
          <w:noProof/>
        </w:rPr>
        <w:t>salvation</w:t>
      </w:r>
      <w:r w:rsidR="00D75214">
        <w:rPr>
          <w:noProof/>
        </w:rPr>
        <w:t xml:space="preserve"> </w:t>
      </w:r>
      <w:r>
        <w:rPr>
          <w:noProof/>
        </w:rPr>
        <w:t>and</w:t>
      </w:r>
      <w:r w:rsidR="00D75214">
        <w:rPr>
          <w:noProof/>
        </w:rPr>
        <w:t xml:space="preserve"> </w:t>
      </w:r>
      <w:r w:rsidR="00355E43">
        <w:rPr>
          <w:noProof/>
        </w:rPr>
        <w:t>s</w:t>
      </w:r>
      <w:r>
        <w:rPr>
          <w:noProof/>
        </w:rPr>
        <w:t>piritual</w:t>
      </w:r>
      <w:r w:rsidR="00D75214">
        <w:rPr>
          <w:noProof/>
        </w:rPr>
        <w:t xml:space="preserve"> </w:t>
      </w:r>
      <w:r>
        <w:rPr>
          <w:noProof/>
        </w:rPr>
        <w:t>needs</w:t>
      </w:r>
      <w:r w:rsidR="00D75214">
        <w:rPr>
          <w:noProof/>
        </w:rPr>
        <w:t xml:space="preserve"> </w:t>
      </w:r>
      <w:r>
        <w:rPr>
          <w:noProof/>
        </w:rPr>
        <w:t>of</w:t>
      </w:r>
      <w:r w:rsidR="00D75214">
        <w:rPr>
          <w:noProof/>
        </w:rPr>
        <w:t xml:space="preserve"> </w:t>
      </w:r>
      <w:r>
        <w:rPr>
          <w:noProof/>
        </w:rPr>
        <w:t>others.</w:t>
      </w:r>
      <w:r w:rsidR="00D75214">
        <w:rPr>
          <w:noProof/>
        </w:rPr>
        <w:t xml:space="preserve">  </w:t>
      </w:r>
      <w:r>
        <w:rPr>
          <w:noProof/>
        </w:rPr>
        <w:t>Personally,</w:t>
      </w:r>
      <w:r w:rsidR="00D75214">
        <w:rPr>
          <w:noProof/>
        </w:rPr>
        <w:t xml:space="preserve"> </w:t>
      </w:r>
      <w:r>
        <w:rPr>
          <w:noProof/>
        </w:rPr>
        <w:t>I</w:t>
      </w:r>
      <w:r w:rsidR="00D75214">
        <w:rPr>
          <w:noProof/>
        </w:rPr>
        <w:t xml:space="preserve"> </w:t>
      </w:r>
      <w:r>
        <w:rPr>
          <w:noProof/>
        </w:rPr>
        <w:t>think</w:t>
      </w:r>
      <w:r w:rsidR="00D75214">
        <w:rPr>
          <w:noProof/>
        </w:rPr>
        <w:t xml:space="preserve"> </w:t>
      </w:r>
      <w:r>
        <w:rPr>
          <w:noProof/>
        </w:rPr>
        <w:t>CATS</w:t>
      </w:r>
      <w:r w:rsidR="00D75214">
        <w:rPr>
          <w:noProof/>
        </w:rPr>
        <w:t xml:space="preserve"> </w:t>
      </w:r>
      <w:r>
        <w:rPr>
          <w:noProof/>
        </w:rPr>
        <w:t>is</w:t>
      </w:r>
      <w:r w:rsidR="00D75214">
        <w:rPr>
          <w:noProof/>
        </w:rPr>
        <w:t xml:space="preserve"> </w:t>
      </w:r>
      <w:r>
        <w:rPr>
          <w:noProof/>
        </w:rPr>
        <w:t>a</w:t>
      </w:r>
      <w:r w:rsidR="00D75214">
        <w:rPr>
          <w:noProof/>
        </w:rPr>
        <w:t xml:space="preserve"> </w:t>
      </w:r>
      <w:r>
        <w:rPr>
          <w:noProof/>
        </w:rPr>
        <w:t>better</w:t>
      </w:r>
      <w:r w:rsidR="00D75214">
        <w:rPr>
          <w:noProof/>
        </w:rPr>
        <w:t xml:space="preserve"> </w:t>
      </w:r>
      <w:r>
        <w:rPr>
          <w:noProof/>
        </w:rPr>
        <w:t>order;</w:t>
      </w:r>
      <w:r w:rsidR="00D75214">
        <w:rPr>
          <w:noProof/>
        </w:rPr>
        <w:t xml:space="preserve"> </w:t>
      </w:r>
      <w:r>
        <w:rPr>
          <w:noProof/>
        </w:rPr>
        <w:t>that’s</w:t>
      </w:r>
      <w:r w:rsidR="00D75214">
        <w:rPr>
          <w:noProof/>
        </w:rPr>
        <w:t xml:space="preserve"> </w:t>
      </w:r>
      <w:r>
        <w:rPr>
          <w:noProof/>
        </w:rPr>
        <w:t>where</w:t>
      </w:r>
      <w:r w:rsidR="00D75214">
        <w:rPr>
          <w:noProof/>
        </w:rPr>
        <w:t xml:space="preserve"> </w:t>
      </w:r>
      <w:r>
        <w:rPr>
          <w:noProof/>
        </w:rPr>
        <w:t>I</w:t>
      </w:r>
      <w:r w:rsidR="00D75214">
        <w:rPr>
          <w:noProof/>
        </w:rPr>
        <w:t xml:space="preserve"> </w:t>
      </w:r>
      <w:r>
        <w:rPr>
          <w:noProof/>
        </w:rPr>
        <w:t>generally</w:t>
      </w:r>
      <w:r w:rsidR="00D75214">
        <w:rPr>
          <w:noProof/>
        </w:rPr>
        <w:t xml:space="preserve"> </w:t>
      </w:r>
      <w:r>
        <w:rPr>
          <w:noProof/>
        </w:rPr>
        <w:t>begin,</w:t>
      </w:r>
      <w:r w:rsidR="00D75214">
        <w:rPr>
          <w:noProof/>
        </w:rPr>
        <w:t xml:space="preserve"> </w:t>
      </w:r>
      <w:r>
        <w:rPr>
          <w:noProof/>
        </w:rPr>
        <w:t>with</w:t>
      </w:r>
      <w:r w:rsidR="00D75214">
        <w:rPr>
          <w:noProof/>
        </w:rPr>
        <w:t xml:space="preserve"> </w:t>
      </w:r>
      <w:r>
        <w:rPr>
          <w:noProof/>
        </w:rPr>
        <w:t>this</w:t>
      </w:r>
      <w:r w:rsidR="00D75214">
        <w:rPr>
          <w:noProof/>
        </w:rPr>
        <w:t xml:space="preserve"> </w:t>
      </w:r>
      <w:r>
        <w:rPr>
          <w:noProof/>
        </w:rPr>
        <w:t>confession:</w:t>
      </w:r>
    </w:p>
    <w:p w:rsidR="00C21AD7" w:rsidRDefault="00C21AD7" w:rsidP="00C21AD7">
      <w:pPr>
        <w:keepLines/>
        <w:tabs>
          <w:tab w:val="left" w:pos="1080"/>
        </w:tabs>
        <w:ind w:left="720" w:right="720"/>
      </w:pPr>
      <w:r>
        <w:t>“</w:t>
      </w:r>
      <w:r w:rsidRPr="006842AB">
        <w:t>Ὁ</w:t>
      </w:r>
      <w:r w:rsidR="00D75214">
        <w:t xml:space="preserve"> </w:t>
      </w:r>
      <w:r w:rsidRPr="006842AB">
        <w:t>Θεός,</w:t>
      </w:r>
      <w:r w:rsidR="00D75214">
        <w:t xml:space="preserve"> </w:t>
      </w:r>
      <w:r w:rsidRPr="006842AB">
        <w:t>ἱλάσθητί</w:t>
      </w:r>
      <w:r w:rsidR="00D75214">
        <w:t xml:space="preserve"> </w:t>
      </w:r>
      <w:r w:rsidRPr="006842AB">
        <w:t>μοι</w:t>
      </w:r>
      <w:r w:rsidR="00D75214">
        <w:t xml:space="preserve"> </w:t>
      </w:r>
      <w:r w:rsidRPr="006842AB">
        <w:t>τῷ</w:t>
      </w:r>
      <w:r w:rsidR="00D75214">
        <w:t xml:space="preserve"> </w:t>
      </w:r>
      <w:r w:rsidRPr="006842AB">
        <w:t>ἁμαρτωλῷ.</w:t>
      </w:r>
      <w:r>
        <w:t>”</w:t>
      </w:r>
      <w:r>
        <w:br/>
        <w:t>“God,</w:t>
      </w:r>
      <w:r w:rsidR="00D75214">
        <w:t xml:space="preserve"> </w:t>
      </w:r>
      <w:r>
        <w:t>let</w:t>
      </w:r>
      <w:r w:rsidR="00D75214">
        <w:t xml:space="preserve"> </w:t>
      </w:r>
      <w:r>
        <w:t>me,</w:t>
      </w:r>
      <w:r w:rsidR="00D75214">
        <w:t xml:space="preserve"> </w:t>
      </w:r>
      <w:r>
        <w:t>the</w:t>
      </w:r>
      <w:r w:rsidR="00D75214">
        <w:t xml:space="preserve"> </w:t>
      </w:r>
      <w:r>
        <w:t>sinner</w:t>
      </w:r>
      <w:r w:rsidR="00D75214">
        <w:t xml:space="preserve"> </w:t>
      </w:r>
      <w:r>
        <w:t>be</w:t>
      </w:r>
      <w:r w:rsidR="00D75214">
        <w:t xml:space="preserve"> </w:t>
      </w:r>
      <w:r>
        <w:t>given</w:t>
      </w:r>
      <w:r w:rsidR="00D75214">
        <w:t xml:space="preserve"> </w:t>
      </w:r>
      <w:r>
        <w:t>mercy.”</w:t>
      </w:r>
      <w:r w:rsidR="00D75214">
        <w:t xml:space="preserve"> </w:t>
      </w:r>
      <w:r>
        <w:t>—</w:t>
      </w:r>
      <w:r w:rsidR="00D75214">
        <w:t xml:space="preserve"> </w:t>
      </w:r>
      <w:r w:rsidRPr="006842AB">
        <w:t>Luke</w:t>
      </w:r>
      <w:r w:rsidR="00D75214">
        <w:t xml:space="preserve"> </w:t>
      </w:r>
      <w:r w:rsidRPr="006842AB">
        <w:t>18:13</w:t>
      </w:r>
    </w:p>
    <w:p w:rsidR="00FD76E6" w:rsidRDefault="00FD76E6" w:rsidP="00F11375"/>
    <w:p w:rsidR="00FD76E6" w:rsidRPr="00D51692" w:rsidRDefault="00FD76E6" w:rsidP="00FD76E6">
      <w:pPr>
        <w:keepNext/>
        <w:jc w:val="center"/>
        <w:rPr>
          <w:rFonts w:asciiTheme="minorBidi" w:hAnsiTheme="minorBidi"/>
          <w:sz w:val="42"/>
          <w:szCs w:val="42"/>
        </w:rPr>
      </w:pPr>
      <w:r w:rsidRPr="00D51692">
        <w:rPr>
          <w:rFonts w:asciiTheme="minorBidi" w:hAnsiTheme="minorBidi"/>
          <w:sz w:val="42"/>
          <w:szCs w:val="42"/>
        </w:rPr>
        <w:lastRenderedPageBreak/>
        <w:t>The</w:t>
      </w:r>
      <w:r w:rsidR="00D75214">
        <w:rPr>
          <w:rFonts w:asciiTheme="minorBidi" w:hAnsiTheme="minorBidi"/>
          <w:sz w:val="42"/>
          <w:szCs w:val="42"/>
        </w:rPr>
        <w:t xml:space="preserve"> </w:t>
      </w:r>
      <w:r w:rsidRPr="00D51692">
        <w:rPr>
          <w:rFonts w:asciiTheme="minorBidi" w:hAnsiTheme="minorBidi"/>
          <w:sz w:val="42"/>
          <w:szCs w:val="42"/>
        </w:rPr>
        <w:t>Lord's</w:t>
      </w:r>
      <w:r w:rsidR="00D75214">
        <w:rPr>
          <w:rFonts w:asciiTheme="minorBidi" w:hAnsiTheme="minorBidi"/>
          <w:sz w:val="42"/>
          <w:szCs w:val="42"/>
        </w:rPr>
        <w:t xml:space="preserve"> </w:t>
      </w:r>
      <w:r w:rsidRPr="00D51692">
        <w:rPr>
          <w:rFonts w:asciiTheme="minorBidi" w:hAnsiTheme="minorBidi"/>
          <w:sz w:val="42"/>
          <w:szCs w:val="42"/>
        </w:rPr>
        <w:t>Prayer</w:t>
      </w:r>
    </w:p>
    <w:p w:rsidR="00FD76E6" w:rsidRDefault="00FD76E6" w:rsidP="00FD76E6">
      <w:pPr>
        <w:keepNext/>
      </w:pPr>
      <w:r>
        <w:t>2022</w:t>
      </w:r>
    </w:p>
    <w:p w:rsidR="00FD76E6" w:rsidRPr="00D51692" w:rsidRDefault="00FD76E6" w:rsidP="00FD76E6">
      <w:pPr>
        <w:keepNext/>
        <w:rPr>
          <w:rFonts w:asciiTheme="minorBidi" w:hAnsiTheme="minorBidi"/>
          <w:i/>
          <w:iCs/>
          <w:sz w:val="38"/>
          <w:szCs w:val="38"/>
        </w:rPr>
      </w:pPr>
      <w:r>
        <w:rPr>
          <w:rFonts w:asciiTheme="minorBidi" w:hAnsiTheme="minorBidi"/>
          <w:i/>
          <w:iCs/>
          <w:sz w:val="38"/>
          <w:szCs w:val="38"/>
        </w:rPr>
        <w:t>We</w:t>
      </w:r>
      <w:r w:rsidR="00D75214">
        <w:rPr>
          <w:rFonts w:asciiTheme="minorBidi" w:hAnsiTheme="minorBidi"/>
          <w:i/>
          <w:iCs/>
          <w:sz w:val="38"/>
          <w:szCs w:val="38"/>
        </w:rPr>
        <w:t xml:space="preserve"> </w:t>
      </w:r>
      <w:r>
        <w:rPr>
          <w:rFonts w:asciiTheme="minorBidi" w:hAnsiTheme="minorBidi"/>
          <w:i/>
          <w:iCs/>
          <w:sz w:val="38"/>
          <w:szCs w:val="38"/>
        </w:rPr>
        <w:t>give</w:t>
      </w:r>
      <w:r w:rsidR="00D75214">
        <w:rPr>
          <w:rFonts w:asciiTheme="minorBidi" w:hAnsiTheme="minorBidi"/>
          <w:i/>
          <w:iCs/>
          <w:sz w:val="38"/>
          <w:szCs w:val="38"/>
        </w:rPr>
        <w:t xml:space="preserve"> </w:t>
      </w:r>
      <w:r>
        <w:rPr>
          <w:rFonts w:asciiTheme="minorBidi" w:hAnsiTheme="minorBidi"/>
          <w:i/>
          <w:iCs/>
          <w:sz w:val="38"/>
          <w:szCs w:val="38"/>
        </w:rPr>
        <w:t>Praise</w:t>
      </w:r>
      <w:r w:rsidR="00D75214">
        <w:rPr>
          <w:rFonts w:asciiTheme="minorBidi" w:hAnsiTheme="minorBidi"/>
          <w:i/>
          <w:iCs/>
          <w:sz w:val="38"/>
          <w:szCs w:val="38"/>
        </w:rPr>
        <w:t xml:space="preserve"> </w:t>
      </w:r>
      <w:r>
        <w:rPr>
          <w:rFonts w:asciiTheme="minorBidi" w:hAnsiTheme="minorBidi"/>
          <w:i/>
          <w:iCs/>
          <w:sz w:val="38"/>
          <w:szCs w:val="38"/>
        </w:rPr>
        <w:t>and</w:t>
      </w:r>
      <w:r w:rsidR="00D75214">
        <w:rPr>
          <w:rFonts w:asciiTheme="minorBidi" w:hAnsiTheme="minorBidi"/>
          <w:i/>
          <w:iCs/>
          <w:sz w:val="38"/>
          <w:szCs w:val="38"/>
        </w:rPr>
        <w:t xml:space="preserve"> </w:t>
      </w:r>
      <w:r>
        <w:rPr>
          <w:rFonts w:asciiTheme="minorBidi" w:hAnsiTheme="minorBidi"/>
          <w:i/>
          <w:iCs/>
          <w:sz w:val="38"/>
          <w:szCs w:val="38"/>
        </w:rPr>
        <w:t>Thanks</w:t>
      </w:r>
    </w:p>
    <w:p w:rsidR="00F11375" w:rsidRPr="00D63EF5" w:rsidRDefault="00F11375" w:rsidP="0060640F">
      <w:pPr>
        <w:keepLines/>
        <w:tabs>
          <w:tab w:val="left" w:pos="1080"/>
        </w:tabs>
        <w:ind w:left="720" w:right="720"/>
      </w:pPr>
      <w:r w:rsidRPr="00470706">
        <w:rPr>
          <w:lang w:val="el-GR"/>
        </w:rPr>
        <w:t>Ἁγιασθήτω</w:t>
      </w:r>
      <w:r w:rsidRPr="00470706">
        <w:rPr>
          <w:vertAlign w:val="superscript"/>
        </w:rPr>
        <w:footnoteReference w:id="9"/>
      </w:r>
      <w:r w:rsidR="00D75214">
        <w:rPr>
          <w:lang w:val="el-GR"/>
        </w:rPr>
        <w:t xml:space="preserve"> </w:t>
      </w:r>
      <w:r w:rsidRPr="00470706">
        <w:rPr>
          <w:lang w:val="el-GR"/>
        </w:rPr>
        <w:t>τὸ</w:t>
      </w:r>
      <w:bookmarkStart w:id="4" w:name="_Ref373787473"/>
      <w:r w:rsidRPr="00470706">
        <w:rPr>
          <w:vertAlign w:val="superscript"/>
        </w:rPr>
        <w:footnoteReference w:id="10"/>
      </w:r>
      <w:bookmarkEnd w:id="4"/>
      <w:r w:rsidR="00D75214">
        <w:rPr>
          <w:lang w:val="el-GR"/>
        </w:rPr>
        <w:t xml:space="preserve"> </w:t>
      </w:r>
      <w:r w:rsidRPr="00470706">
        <w:rPr>
          <w:lang w:val="el-GR"/>
        </w:rPr>
        <w:t>ὄνομά</w:t>
      </w:r>
      <w:r w:rsidRPr="00470706">
        <w:rPr>
          <w:vertAlign w:val="superscript"/>
        </w:rPr>
        <w:footnoteReference w:id="11"/>
      </w:r>
      <w:r w:rsidR="00D75214">
        <w:rPr>
          <w:lang w:val="el-GR"/>
        </w:rPr>
        <w:t xml:space="preserve"> </w:t>
      </w:r>
      <w:r w:rsidRPr="00470706">
        <w:rPr>
          <w:lang w:val="el-GR"/>
        </w:rPr>
        <w:t>σου</w:t>
      </w:r>
      <w:bookmarkStart w:id="5" w:name="_Ref373577192"/>
      <w:r w:rsidRPr="00470706">
        <w:rPr>
          <w:vertAlign w:val="superscript"/>
        </w:rPr>
        <w:footnoteReference w:id="12"/>
      </w:r>
      <w:bookmarkEnd w:id="5"/>
      <w:r w:rsidRPr="007E2AA2">
        <w:rPr>
          <w:lang w:val="el-GR"/>
        </w:rPr>
        <w:t>;</w:t>
      </w:r>
      <w:r w:rsidR="00D75214">
        <w:rPr>
          <w:lang w:val="el-GR"/>
        </w:rPr>
        <w:t xml:space="preserve"> </w:t>
      </w:r>
      <w:r w:rsidRPr="00470706">
        <w:rPr>
          <w:lang w:val="el-GR"/>
        </w:rPr>
        <w:t>Ἐλθέτω</w:t>
      </w:r>
      <w:r w:rsidRPr="00470706">
        <w:rPr>
          <w:vertAlign w:val="superscript"/>
        </w:rPr>
        <w:footnoteReference w:id="13"/>
      </w:r>
      <w:r w:rsidR="00D75214">
        <w:rPr>
          <w:lang w:val="el-GR"/>
        </w:rPr>
        <w:t xml:space="preserve"> </w:t>
      </w:r>
      <w:r w:rsidRPr="00470706">
        <w:rPr>
          <w:lang w:val="el-GR"/>
        </w:rPr>
        <w:t>ἡ</w:t>
      </w:r>
      <w:bookmarkStart w:id="6" w:name="_Ref373927275"/>
      <w:r w:rsidRPr="00470706">
        <w:rPr>
          <w:vertAlign w:val="superscript"/>
        </w:rPr>
        <w:footnoteReference w:id="14"/>
      </w:r>
      <w:bookmarkEnd w:id="6"/>
      <w:r w:rsidR="00D75214">
        <w:rPr>
          <w:lang w:val="el-GR"/>
        </w:rPr>
        <w:t xml:space="preserve"> </w:t>
      </w:r>
      <w:r w:rsidRPr="00470706">
        <w:rPr>
          <w:lang w:val="el-GR"/>
        </w:rPr>
        <w:t>βασιλεία</w:t>
      </w:r>
      <w:bookmarkStart w:id="7" w:name="_Ref373927283"/>
      <w:r w:rsidRPr="00470706">
        <w:rPr>
          <w:vertAlign w:val="superscript"/>
        </w:rPr>
        <w:footnoteReference w:id="15"/>
      </w:r>
      <w:bookmarkEnd w:id="7"/>
      <w:r w:rsidR="00D75214">
        <w:rPr>
          <w:lang w:val="el-GR"/>
        </w:rPr>
        <w:t xml:space="preserve"> </w:t>
      </w:r>
      <w:r w:rsidRPr="00470706">
        <w:rPr>
          <w:lang w:val="el-GR"/>
        </w:rPr>
        <w:t>σου</w:t>
      </w:r>
      <w:r w:rsidRPr="007E2AA2">
        <w:rPr>
          <w:lang w:val="el-GR"/>
        </w:rPr>
        <w:t>;</w:t>
      </w:r>
      <w:r w:rsidRPr="007E2AA2">
        <w:rPr>
          <w:lang w:val="el-GR"/>
        </w:rPr>
        <w:br/>
      </w:r>
      <w:r>
        <w:t>Your</w:t>
      </w:r>
      <w:r w:rsidR="00D75214">
        <w:t xml:space="preserve"> </w:t>
      </w:r>
      <w:r>
        <w:t>name</w:t>
      </w:r>
      <w:r w:rsidR="00D75214">
        <w:t xml:space="preserve"> </w:t>
      </w:r>
      <w:r>
        <w:t>was</w:t>
      </w:r>
      <w:r w:rsidR="00D75214">
        <w:t xml:space="preserve"> </w:t>
      </w:r>
      <w:r w:rsidR="0060640F">
        <w:t>devoted</w:t>
      </w:r>
      <w:r w:rsidR="004623E2">
        <w:t>!</w:t>
      </w:r>
      <w:r w:rsidRPr="00470706">
        <w:rPr>
          <w:vertAlign w:val="superscript"/>
        </w:rPr>
        <w:footnoteReference w:id="16"/>
      </w:r>
      <w:r w:rsidR="00D75214">
        <w:t xml:space="preserve">  </w:t>
      </w:r>
      <w:r>
        <w:t>Your</w:t>
      </w:r>
      <w:r w:rsidR="00D75214">
        <w:t xml:space="preserve"> </w:t>
      </w:r>
      <w:r>
        <w:t>kingdom</w:t>
      </w:r>
      <w:r w:rsidR="00D75214">
        <w:t xml:space="preserve"> </w:t>
      </w:r>
      <w:r>
        <w:t>came</w:t>
      </w:r>
      <w:r w:rsidR="004623E2">
        <w:t>!</w:t>
      </w:r>
      <w:r w:rsidRPr="00470706">
        <w:rPr>
          <w:vertAlign w:val="superscript"/>
        </w:rPr>
        <w:footnoteReference w:id="17"/>
      </w:r>
    </w:p>
    <w:p w:rsidR="0060640F" w:rsidRDefault="0060640F" w:rsidP="00542C6B">
      <w:pPr>
        <w:ind w:right="-720"/>
        <w:rPr>
          <w:rFonts w:cs="Times New Roman"/>
        </w:rPr>
      </w:pPr>
      <w:r>
        <w:rPr>
          <w:rFonts w:cs="Times New Roman"/>
        </w:rPr>
        <w:lastRenderedPageBreak/>
        <w:t>The</w:t>
      </w:r>
      <w:r w:rsidR="00D75214">
        <w:rPr>
          <w:rFonts w:cs="Times New Roman"/>
        </w:rPr>
        <w:t xml:space="preserve"> </w:t>
      </w:r>
      <w:r>
        <w:rPr>
          <w:rFonts w:cs="Times New Roman"/>
        </w:rPr>
        <w:t>verb</w:t>
      </w:r>
      <w:r w:rsidR="00D75214">
        <w:rPr>
          <w:rFonts w:cs="Times New Roman"/>
        </w:rPr>
        <w:t xml:space="preserve"> </w:t>
      </w:r>
      <w:r>
        <w:rPr>
          <w:rFonts w:cs="Times New Roman"/>
        </w:rPr>
        <w:t>devoted</w:t>
      </w:r>
      <w:r w:rsidR="00D75214">
        <w:rPr>
          <w:rFonts w:cs="Times New Roman"/>
        </w:rPr>
        <w:t xml:space="preserve"> </w:t>
      </w:r>
      <w:r>
        <w:rPr>
          <w:rFonts w:cs="Times New Roman"/>
        </w:rPr>
        <w:t>is</w:t>
      </w:r>
      <w:r w:rsidR="00D75214">
        <w:rPr>
          <w:rFonts w:cs="Times New Roman"/>
        </w:rPr>
        <w:t xml:space="preserve"> </w:t>
      </w:r>
      <w:r>
        <w:rPr>
          <w:rFonts w:cs="Times New Roman"/>
        </w:rPr>
        <w:t>in</w:t>
      </w:r>
      <w:r w:rsidR="00D75214">
        <w:rPr>
          <w:rFonts w:cs="Times New Roman"/>
        </w:rPr>
        <w:t xml:space="preserve"> </w:t>
      </w:r>
      <w:r>
        <w:rPr>
          <w:rFonts w:cs="Times New Roman"/>
        </w:rPr>
        <w:t>the</w:t>
      </w:r>
      <w:r w:rsidR="00D75214">
        <w:rPr>
          <w:rFonts w:cs="Times New Roman"/>
        </w:rPr>
        <w:t xml:space="preserve"> </w:t>
      </w:r>
      <w:r>
        <w:rPr>
          <w:rFonts w:cs="Times New Roman"/>
        </w:rPr>
        <w:t>past</w:t>
      </w:r>
      <w:r w:rsidR="00D75214">
        <w:rPr>
          <w:rFonts w:cs="Times New Roman"/>
        </w:rPr>
        <w:t xml:space="preserve"> </w:t>
      </w:r>
      <w:r>
        <w:rPr>
          <w:rFonts w:cs="Times New Roman"/>
        </w:rPr>
        <w:t>tense,</w:t>
      </w:r>
      <w:r w:rsidR="00D75214">
        <w:rPr>
          <w:rFonts w:cs="Times New Roman"/>
        </w:rPr>
        <w:t xml:space="preserve"> </w:t>
      </w:r>
      <w:r>
        <w:rPr>
          <w:rFonts w:cs="Times New Roman"/>
        </w:rPr>
        <w:t>passive</w:t>
      </w:r>
      <w:r w:rsidR="00D75214">
        <w:rPr>
          <w:rFonts w:cs="Times New Roman"/>
        </w:rPr>
        <w:t xml:space="preserve"> </w:t>
      </w:r>
      <w:r>
        <w:rPr>
          <w:rFonts w:cs="Times New Roman"/>
        </w:rPr>
        <w:t>voice,</w:t>
      </w:r>
      <w:r w:rsidR="00D75214">
        <w:rPr>
          <w:rFonts w:cs="Times New Roman"/>
        </w:rPr>
        <w:t xml:space="preserve"> </w:t>
      </w:r>
      <w:r>
        <w:rPr>
          <w:rFonts w:cs="Times New Roman"/>
        </w:rPr>
        <w:t>imperative</w:t>
      </w:r>
      <w:r w:rsidR="00D75214">
        <w:rPr>
          <w:rFonts w:cs="Times New Roman"/>
        </w:rPr>
        <w:t xml:space="preserve"> </w:t>
      </w:r>
      <w:r>
        <w:rPr>
          <w:rFonts w:cs="Times New Roman"/>
        </w:rPr>
        <w:t>mood.</w:t>
      </w:r>
      <w:r w:rsidR="00D75214">
        <w:rPr>
          <w:rFonts w:cs="Times New Roman"/>
        </w:rPr>
        <w:t xml:space="preserve">  </w:t>
      </w:r>
      <w:r>
        <w:rPr>
          <w:rFonts w:cs="Times New Roman"/>
        </w:rPr>
        <w:t>For</w:t>
      </w:r>
      <w:r w:rsidR="00D75214">
        <w:rPr>
          <w:rFonts w:cs="Times New Roman"/>
        </w:rPr>
        <w:t xml:space="preserve"> </w:t>
      </w:r>
      <w:r>
        <w:rPr>
          <w:rFonts w:cs="Times New Roman"/>
        </w:rPr>
        <w:t>those</w:t>
      </w:r>
      <w:r w:rsidR="00D75214">
        <w:rPr>
          <w:rFonts w:cs="Times New Roman"/>
        </w:rPr>
        <w:t xml:space="preserve"> </w:t>
      </w:r>
      <w:r w:rsidR="007B5890">
        <w:rPr>
          <w:rFonts w:cs="Times New Roman"/>
        </w:rPr>
        <w:t>of</w:t>
      </w:r>
      <w:r w:rsidR="00D75214">
        <w:rPr>
          <w:rFonts w:cs="Times New Roman"/>
        </w:rPr>
        <w:t xml:space="preserve"> </w:t>
      </w:r>
      <w:r w:rsidR="007B5890">
        <w:rPr>
          <w:rFonts w:cs="Times New Roman"/>
        </w:rPr>
        <w:t>us</w:t>
      </w:r>
      <w:r w:rsidR="00D75214">
        <w:rPr>
          <w:rFonts w:cs="Times New Roman"/>
        </w:rPr>
        <w:t xml:space="preserve"> </w:t>
      </w:r>
      <w:r>
        <w:rPr>
          <w:rFonts w:cs="Times New Roman"/>
        </w:rPr>
        <w:t>who</w:t>
      </w:r>
      <w:r w:rsidR="00D75214">
        <w:rPr>
          <w:rFonts w:cs="Times New Roman"/>
        </w:rPr>
        <w:t xml:space="preserve"> </w:t>
      </w:r>
      <w:r>
        <w:rPr>
          <w:rFonts w:cs="Times New Roman"/>
        </w:rPr>
        <w:t>have</w:t>
      </w:r>
      <w:r w:rsidR="00D75214">
        <w:rPr>
          <w:rFonts w:cs="Times New Roman"/>
        </w:rPr>
        <w:t xml:space="preserve"> </w:t>
      </w:r>
      <w:r>
        <w:rPr>
          <w:rFonts w:cs="Times New Roman"/>
        </w:rPr>
        <w:t>not</w:t>
      </w:r>
      <w:r w:rsidR="00D75214">
        <w:rPr>
          <w:rFonts w:cs="Times New Roman"/>
        </w:rPr>
        <w:t xml:space="preserve"> </w:t>
      </w:r>
      <w:r>
        <w:rPr>
          <w:rFonts w:cs="Times New Roman"/>
        </w:rPr>
        <w:t>studied</w:t>
      </w:r>
      <w:r w:rsidR="00D75214">
        <w:rPr>
          <w:rFonts w:cs="Times New Roman"/>
        </w:rPr>
        <w:t xml:space="preserve"> </w:t>
      </w:r>
      <w:r>
        <w:rPr>
          <w:rFonts w:cs="Times New Roman"/>
        </w:rPr>
        <w:t>any</w:t>
      </w:r>
      <w:r w:rsidR="00D75214">
        <w:rPr>
          <w:rFonts w:cs="Times New Roman"/>
        </w:rPr>
        <w:t xml:space="preserve"> </w:t>
      </w:r>
      <w:r>
        <w:rPr>
          <w:rFonts w:cs="Times New Roman"/>
        </w:rPr>
        <w:t>grammar</w:t>
      </w:r>
      <w:r w:rsidR="00D75214">
        <w:rPr>
          <w:rFonts w:cs="Times New Roman"/>
        </w:rPr>
        <w:t xml:space="preserve"> </w:t>
      </w:r>
      <w:r>
        <w:rPr>
          <w:rFonts w:cs="Times New Roman"/>
        </w:rPr>
        <w:t>since</w:t>
      </w:r>
      <w:r w:rsidR="00D75214">
        <w:rPr>
          <w:rFonts w:cs="Times New Roman"/>
        </w:rPr>
        <w:t xml:space="preserve"> </w:t>
      </w:r>
      <w:r>
        <w:rPr>
          <w:rFonts w:cs="Times New Roman"/>
        </w:rPr>
        <w:t>high</w:t>
      </w:r>
      <w:r w:rsidR="00D75214">
        <w:rPr>
          <w:rFonts w:cs="Times New Roman"/>
        </w:rPr>
        <w:t xml:space="preserve"> </w:t>
      </w:r>
      <w:r>
        <w:rPr>
          <w:rFonts w:cs="Times New Roman"/>
        </w:rPr>
        <w:t>school,</w:t>
      </w:r>
      <w:r w:rsidR="00D75214">
        <w:rPr>
          <w:rFonts w:cs="Times New Roman"/>
        </w:rPr>
        <w:t xml:space="preserve"> </w:t>
      </w:r>
      <w:r>
        <w:rPr>
          <w:rFonts w:cs="Times New Roman"/>
        </w:rPr>
        <w:t>this</w:t>
      </w:r>
      <w:r w:rsidR="00D75214">
        <w:rPr>
          <w:rFonts w:cs="Times New Roman"/>
        </w:rPr>
        <w:t xml:space="preserve"> </w:t>
      </w:r>
      <w:r>
        <w:rPr>
          <w:rFonts w:cs="Times New Roman"/>
        </w:rPr>
        <w:t>is</w:t>
      </w:r>
      <w:r w:rsidR="00D75214">
        <w:rPr>
          <w:rFonts w:cs="Times New Roman"/>
        </w:rPr>
        <w:t xml:space="preserve"> </w:t>
      </w:r>
      <w:r>
        <w:rPr>
          <w:rFonts w:cs="Times New Roman"/>
        </w:rPr>
        <w:t>very</w:t>
      </w:r>
      <w:r w:rsidR="00D75214">
        <w:rPr>
          <w:rFonts w:cs="Times New Roman"/>
        </w:rPr>
        <w:t xml:space="preserve"> </w:t>
      </w:r>
      <w:r>
        <w:rPr>
          <w:rFonts w:cs="Times New Roman"/>
        </w:rPr>
        <w:t>difficult</w:t>
      </w:r>
      <w:r w:rsidR="00D75214">
        <w:rPr>
          <w:rFonts w:cs="Times New Roman"/>
        </w:rPr>
        <w:t xml:space="preserve"> </w:t>
      </w:r>
      <w:r>
        <w:rPr>
          <w:rFonts w:cs="Times New Roman"/>
        </w:rPr>
        <w:t>to</w:t>
      </w:r>
      <w:r w:rsidR="00D75214">
        <w:rPr>
          <w:rFonts w:cs="Times New Roman"/>
        </w:rPr>
        <w:t xml:space="preserve"> </w:t>
      </w:r>
      <w:r>
        <w:rPr>
          <w:rFonts w:cs="Times New Roman"/>
        </w:rPr>
        <w:t>get</w:t>
      </w:r>
      <w:r w:rsidR="00D75214">
        <w:rPr>
          <w:rFonts w:cs="Times New Roman"/>
        </w:rPr>
        <w:t xml:space="preserve"> </w:t>
      </w:r>
      <w:r>
        <w:rPr>
          <w:rFonts w:cs="Times New Roman"/>
        </w:rPr>
        <w:t>our</w:t>
      </w:r>
      <w:r w:rsidR="00D75214">
        <w:rPr>
          <w:rFonts w:cs="Times New Roman"/>
        </w:rPr>
        <w:t xml:space="preserve"> </w:t>
      </w:r>
      <w:r>
        <w:rPr>
          <w:rFonts w:cs="Times New Roman"/>
        </w:rPr>
        <w:t>minds</w:t>
      </w:r>
      <w:r w:rsidR="00D75214">
        <w:rPr>
          <w:rFonts w:cs="Times New Roman"/>
        </w:rPr>
        <w:t xml:space="preserve"> </w:t>
      </w:r>
      <w:r>
        <w:rPr>
          <w:rFonts w:cs="Times New Roman"/>
        </w:rPr>
        <w:t>around.</w:t>
      </w:r>
      <w:r w:rsidR="00D75214">
        <w:rPr>
          <w:rFonts w:cs="Times New Roman"/>
        </w:rPr>
        <w:t xml:space="preserve">  </w:t>
      </w:r>
      <w:r>
        <w:rPr>
          <w:rFonts w:cs="Times New Roman"/>
        </w:rPr>
        <w:t>The</w:t>
      </w:r>
      <w:r w:rsidR="00D75214">
        <w:rPr>
          <w:rFonts w:cs="Times New Roman"/>
        </w:rPr>
        <w:t xml:space="preserve"> </w:t>
      </w:r>
      <w:r>
        <w:rPr>
          <w:rFonts w:cs="Times New Roman"/>
        </w:rPr>
        <w:t>past</w:t>
      </w:r>
      <w:r w:rsidR="00D75214">
        <w:rPr>
          <w:rFonts w:cs="Times New Roman"/>
        </w:rPr>
        <w:t xml:space="preserve"> </w:t>
      </w:r>
      <w:r>
        <w:rPr>
          <w:rFonts w:cs="Times New Roman"/>
        </w:rPr>
        <w:t>tense</w:t>
      </w:r>
      <w:r w:rsidR="00D75214">
        <w:rPr>
          <w:rFonts w:cs="Times New Roman"/>
        </w:rPr>
        <w:t xml:space="preserve"> </w:t>
      </w:r>
      <w:r>
        <w:rPr>
          <w:rFonts w:cs="Times New Roman"/>
        </w:rPr>
        <w:t>is</w:t>
      </w:r>
      <w:r w:rsidR="00D75214">
        <w:rPr>
          <w:rFonts w:cs="Times New Roman"/>
        </w:rPr>
        <w:t xml:space="preserve"> </w:t>
      </w:r>
      <w:r>
        <w:rPr>
          <w:rFonts w:cs="Times New Roman"/>
        </w:rPr>
        <w:t>easy</w:t>
      </w:r>
      <w:r w:rsidR="00D75214">
        <w:rPr>
          <w:rFonts w:cs="Times New Roman"/>
        </w:rPr>
        <w:t xml:space="preserve"> </w:t>
      </w:r>
      <w:r>
        <w:rPr>
          <w:rFonts w:cs="Times New Roman"/>
        </w:rPr>
        <w:t>enough:</w:t>
      </w:r>
      <w:r w:rsidR="00D75214">
        <w:rPr>
          <w:rFonts w:cs="Times New Roman"/>
        </w:rPr>
        <w:t xml:space="preserve"> </w:t>
      </w:r>
      <w:r>
        <w:rPr>
          <w:rFonts w:cs="Times New Roman"/>
        </w:rPr>
        <w:t>we</w:t>
      </w:r>
      <w:r w:rsidR="00D75214">
        <w:rPr>
          <w:rFonts w:cs="Times New Roman"/>
        </w:rPr>
        <w:t xml:space="preserve"> </w:t>
      </w:r>
      <w:r>
        <w:rPr>
          <w:rFonts w:cs="Times New Roman"/>
        </w:rPr>
        <w:t>normally</w:t>
      </w:r>
      <w:r w:rsidR="00D75214">
        <w:rPr>
          <w:rFonts w:cs="Times New Roman"/>
        </w:rPr>
        <w:t xml:space="preserve"> </w:t>
      </w:r>
      <w:r>
        <w:rPr>
          <w:rFonts w:cs="Times New Roman"/>
        </w:rPr>
        <w:t>speak</w:t>
      </w:r>
      <w:r w:rsidR="00D75214">
        <w:rPr>
          <w:rFonts w:cs="Times New Roman"/>
        </w:rPr>
        <w:t xml:space="preserve"> </w:t>
      </w:r>
      <w:r>
        <w:rPr>
          <w:rFonts w:cs="Times New Roman"/>
        </w:rPr>
        <w:t>and</w:t>
      </w:r>
      <w:r w:rsidR="00D75214">
        <w:rPr>
          <w:rFonts w:cs="Times New Roman"/>
        </w:rPr>
        <w:t xml:space="preserve"> </w:t>
      </w:r>
      <w:r>
        <w:rPr>
          <w:rFonts w:cs="Times New Roman"/>
        </w:rPr>
        <w:t>write</w:t>
      </w:r>
      <w:r w:rsidR="00D75214">
        <w:rPr>
          <w:rFonts w:cs="Times New Roman"/>
        </w:rPr>
        <w:t xml:space="preserve"> </w:t>
      </w:r>
      <w:r>
        <w:rPr>
          <w:rFonts w:cs="Times New Roman"/>
        </w:rPr>
        <w:t>in</w:t>
      </w:r>
      <w:r w:rsidR="00D75214">
        <w:rPr>
          <w:rFonts w:cs="Times New Roman"/>
        </w:rPr>
        <w:t xml:space="preserve"> </w:t>
      </w:r>
      <w:r>
        <w:rPr>
          <w:rFonts w:cs="Times New Roman"/>
        </w:rPr>
        <w:t>the</w:t>
      </w:r>
      <w:r w:rsidR="00D75214">
        <w:rPr>
          <w:rFonts w:cs="Times New Roman"/>
        </w:rPr>
        <w:t xml:space="preserve"> </w:t>
      </w:r>
      <w:r>
        <w:rPr>
          <w:rFonts w:cs="Times New Roman"/>
        </w:rPr>
        <w:t>past</w:t>
      </w:r>
      <w:r w:rsidR="00D75214">
        <w:rPr>
          <w:rFonts w:cs="Times New Roman"/>
        </w:rPr>
        <w:t xml:space="preserve"> </w:t>
      </w:r>
      <w:r>
        <w:rPr>
          <w:rFonts w:cs="Times New Roman"/>
        </w:rPr>
        <w:t>tense…</w:t>
      </w:r>
      <w:r w:rsidR="00D75214">
        <w:rPr>
          <w:rFonts w:cs="Times New Roman"/>
        </w:rPr>
        <w:t xml:space="preserve"> </w:t>
      </w:r>
      <w:r>
        <w:rPr>
          <w:rFonts w:cs="Times New Roman"/>
        </w:rPr>
        <w:t>that’s</w:t>
      </w:r>
      <w:r w:rsidR="00D75214">
        <w:rPr>
          <w:rFonts w:cs="Times New Roman"/>
        </w:rPr>
        <w:t xml:space="preserve"> </w:t>
      </w:r>
      <w:r>
        <w:rPr>
          <w:rFonts w:cs="Times New Roman"/>
        </w:rPr>
        <w:t>where</w:t>
      </w:r>
      <w:r w:rsidR="00D75214">
        <w:rPr>
          <w:rFonts w:cs="Times New Roman"/>
        </w:rPr>
        <w:t xml:space="preserve"> </w:t>
      </w:r>
      <w:r>
        <w:rPr>
          <w:rFonts w:cs="Times New Roman"/>
        </w:rPr>
        <w:t>the</w:t>
      </w:r>
      <w:r w:rsidR="00D75214">
        <w:rPr>
          <w:rFonts w:cs="Times New Roman"/>
        </w:rPr>
        <w:t xml:space="preserve"> </w:t>
      </w:r>
      <w:r>
        <w:rPr>
          <w:rFonts w:cs="Times New Roman"/>
        </w:rPr>
        <w:t>easy</w:t>
      </w:r>
      <w:r w:rsidR="00D75214">
        <w:rPr>
          <w:rFonts w:cs="Times New Roman"/>
        </w:rPr>
        <w:t xml:space="preserve"> </w:t>
      </w:r>
      <w:r>
        <w:rPr>
          <w:rFonts w:cs="Times New Roman"/>
        </w:rPr>
        <w:t>part</w:t>
      </w:r>
      <w:r w:rsidR="00D75214">
        <w:rPr>
          <w:rFonts w:cs="Times New Roman"/>
        </w:rPr>
        <w:t xml:space="preserve"> </w:t>
      </w:r>
      <w:r>
        <w:rPr>
          <w:rFonts w:cs="Times New Roman"/>
        </w:rPr>
        <w:t>ends.</w:t>
      </w:r>
      <w:r w:rsidR="00D75214">
        <w:rPr>
          <w:rFonts w:cs="Times New Roman"/>
        </w:rPr>
        <w:t xml:space="preserve">  </w:t>
      </w:r>
      <w:r>
        <w:rPr>
          <w:rFonts w:cs="Times New Roman"/>
        </w:rPr>
        <w:t>Modern</w:t>
      </w:r>
      <w:r w:rsidR="00D75214">
        <w:rPr>
          <w:rFonts w:cs="Times New Roman"/>
        </w:rPr>
        <w:t xml:space="preserve"> </w:t>
      </w:r>
      <w:r>
        <w:rPr>
          <w:rFonts w:cs="Times New Roman"/>
        </w:rPr>
        <w:t>English</w:t>
      </w:r>
      <w:r w:rsidR="00D75214">
        <w:rPr>
          <w:rFonts w:cs="Times New Roman"/>
        </w:rPr>
        <w:t xml:space="preserve"> </w:t>
      </w:r>
      <w:r>
        <w:rPr>
          <w:rFonts w:cs="Times New Roman"/>
        </w:rPr>
        <w:t>hates</w:t>
      </w:r>
      <w:r w:rsidR="00D75214">
        <w:rPr>
          <w:rFonts w:cs="Times New Roman"/>
        </w:rPr>
        <w:t xml:space="preserve"> </w:t>
      </w:r>
      <w:r>
        <w:rPr>
          <w:rFonts w:cs="Times New Roman"/>
        </w:rPr>
        <w:t>the</w:t>
      </w:r>
      <w:r w:rsidR="00D75214">
        <w:rPr>
          <w:rFonts w:cs="Times New Roman"/>
        </w:rPr>
        <w:t xml:space="preserve"> </w:t>
      </w:r>
      <w:r>
        <w:rPr>
          <w:rFonts w:cs="Times New Roman"/>
        </w:rPr>
        <w:t>passive</w:t>
      </w:r>
      <w:r w:rsidR="00D75214">
        <w:rPr>
          <w:rFonts w:cs="Times New Roman"/>
        </w:rPr>
        <w:t xml:space="preserve"> </w:t>
      </w:r>
      <w:r>
        <w:rPr>
          <w:rFonts w:cs="Times New Roman"/>
        </w:rPr>
        <w:t>voice,</w:t>
      </w:r>
      <w:r w:rsidR="00D75214">
        <w:rPr>
          <w:rFonts w:cs="Times New Roman"/>
        </w:rPr>
        <w:t xml:space="preserve"> </w:t>
      </w:r>
      <w:r>
        <w:rPr>
          <w:rFonts w:cs="Times New Roman"/>
        </w:rPr>
        <w:t>and</w:t>
      </w:r>
      <w:r w:rsidR="00D75214">
        <w:rPr>
          <w:rFonts w:cs="Times New Roman"/>
        </w:rPr>
        <w:t xml:space="preserve"> </w:t>
      </w:r>
      <w:r>
        <w:rPr>
          <w:rFonts w:cs="Times New Roman"/>
        </w:rPr>
        <w:t>we</w:t>
      </w:r>
      <w:r w:rsidR="00D75214">
        <w:rPr>
          <w:rFonts w:cs="Times New Roman"/>
        </w:rPr>
        <w:t xml:space="preserve"> </w:t>
      </w:r>
      <w:r>
        <w:rPr>
          <w:rFonts w:cs="Times New Roman"/>
        </w:rPr>
        <w:t>are</w:t>
      </w:r>
      <w:r w:rsidR="00D75214">
        <w:rPr>
          <w:rFonts w:cs="Times New Roman"/>
        </w:rPr>
        <w:t xml:space="preserve"> </w:t>
      </w:r>
      <w:r>
        <w:rPr>
          <w:rFonts w:cs="Times New Roman"/>
        </w:rPr>
        <w:t>taught</w:t>
      </w:r>
      <w:r w:rsidR="00D75214">
        <w:rPr>
          <w:rFonts w:cs="Times New Roman"/>
        </w:rPr>
        <w:t xml:space="preserve"> </w:t>
      </w:r>
      <w:r>
        <w:rPr>
          <w:rFonts w:cs="Times New Roman"/>
        </w:rPr>
        <w:t>not</w:t>
      </w:r>
      <w:r w:rsidR="00D75214">
        <w:rPr>
          <w:rFonts w:cs="Times New Roman"/>
        </w:rPr>
        <w:t xml:space="preserve"> </w:t>
      </w:r>
      <w:r>
        <w:rPr>
          <w:rFonts w:cs="Times New Roman"/>
        </w:rPr>
        <w:t>to</w:t>
      </w:r>
      <w:r w:rsidR="00D75214">
        <w:rPr>
          <w:rFonts w:cs="Times New Roman"/>
        </w:rPr>
        <w:t xml:space="preserve"> </w:t>
      </w:r>
      <w:r>
        <w:rPr>
          <w:rFonts w:cs="Times New Roman"/>
        </w:rPr>
        <w:t>use</w:t>
      </w:r>
      <w:r w:rsidR="00D75214">
        <w:rPr>
          <w:rFonts w:cs="Times New Roman"/>
        </w:rPr>
        <w:t xml:space="preserve"> </w:t>
      </w:r>
      <w:r>
        <w:rPr>
          <w:rFonts w:cs="Times New Roman"/>
        </w:rPr>
        <w:t>it:</w:t>
      </w:r>
      <w:r w:rsidR="00D75214">
        <w:rPr>
          <w:rFonts w:cs="Times New Roman"/>
        </w:rPr>
        <w:t xml:space="preserve"> </w:t>
      </w:r>
      <w:r>
        <w:rPr>
          <w:rFonts w:cs="Times New Roman"/>
        </w:rPr>
        <w:t>instead</w:t>
      </w:r>
      <w:r w:rsidR="00D75214">
        <w:rPr>
          <w:rFonts w:cs="Times New Roman"/>
        </w:rPr>
        <w:t xml:space="preserve"> </w:t>
      </w:r>
      <w:r>
        <w:rPr>
          <w:rFonts w:cs="Times New Roman"/>
        </w:rPr>
        <w:t>the</w:t>
      </w:r>
      <w:r w:rsidR="00D75214">
        <w:rPr>
          <w:rFonts w:cs="Times New Roman"/>
        </w:rPr>
        <w:t xml:space="preserve"> </w:t>
      </w:r>
      <w:r>
        <w:rPr>
          <w:rFonts w:cs="Times New Roman"/>
        </w:rPr>
        <w:t>active</w:t>
      </w:r>
      <w:r w:rsidR="00D75214">
        <w:rPr>
          <w:rFonts w:cs="Times New Roman"/>
        </w:rPr>
        <w:t xml:space="preserve"> </w:t>
      </w:r>
      <w:r>
        <w:rPr>
          <w:rFonts w:cs="Times New Roman"/>
        </w:rPr>
        <w:t>voice</w:t>
      </w:r>
      <w:r w:rsidR="00D75214">
        <w:rPr>
          <w:rFonts w:cs="Times New Roman"/>
        </w:rPr>
        <w:t xml:space="preserve"> </w:t>
      </w:r>
      <w:r>
        <w:rPr>
          <w:rFonts w:cs="Times New Roman"/>
        </w:rPr>
        <w:t>is</w:t>
      </w:r>
      <w:r w:rsidR="00D75214">
        <w:rPr>
          <w:rFonts w:cs="Times New Roman"/>
        </w:rPr>
        <w:t xml:space="preserve"> </w:t>
      </w:r>
      <w:r>
        <w:rPr>
          <w:rFonts w:cs="Times New Roman"/>
        </w:rPr>
        <w:t>pounded</w:t>
      </w:r>
      <w:r w:rsidR="00D75214">
        <w:rPr>
          <w:rFonts w:cs="Times New Roman"/>
        </w:rPr>
        <w:t xml:space="preserve"> </w:t>
      </w:r>
      <w:r>
        <w:rPr>
          <w:rFonts w:cs="Times New Roman"/>
        </w:rPr>
        <w:t>into</w:t>
      </w:r>
      <w:r w:rsidR="00D75214">
        <w:rPr>
          <w:rFonts w:cs="Times New Roman"/>
        </w:rPr>
        <w:t xml:space="preserve"> </w:t>
      </w:r>
      <w:r>
        <w:rPr>
          <w:rFonts w:cs="Times New Roman"/>
        </w:rPr>
        <w:t>us…</w:t>
      </w:r>
      <w:r w:rsidR="00D75214">
        <w:rPr>
          <w:rFonts w:cs="Times New Roman"/>
        </w:rPr>
        <w:t xml:space="preserve"> </w:t>
      </w:r>
      <w:r>
        <w:rPr>
          <w:rFonts w:cs="Times New Roman"/>
        </w:rPr>
        <w:t>subject-verb-object…</w:t>
      </w:r>
      <w:r w:rsidR="00D75214">
        <w:rPr>
          <w:rFonts w:cs="Times New Roman"/>
        </w:rPr>
        <w:t xml:space="preserve"> </w:t>
      </w:r>
      <w:r>
        <w:rPr>
          <w:rFonts w:cs="Times New Roman"/>
        </w:rPr>
        <w:t>always</w:t>
      </w:r>
      <w:r w:rsidR="00D75214">
        <w:rPr>
          <w:rFonts w:cs="Times New Roman"/>
        </w:rPr>
        <w:t xml:space="preserve"> </w:t>
      </w:r>
      <w:r>
        <w:rPr>
          <w:rFonts w:cs="Times New Roman"/>
        </w:rPr>
        <w:t>speak</w:t>
      </w:r>
      <w:r w:rsidR="00D75214">
        <w:rPr>
          <w:rFonts w:cs="Times New Roman"/>
        </w:rPr>
        <w:t xml:space="preserve"> </w:t>
      </w:r>
      <w:r>
        <w:rPr>
          <w:rFonts w:cs="Times New Roman"/>
        </w:rPr>
        <w:t>and</w:t>
      </w:r>
      <w:r w:rsidR="00D75214">
        <w:rPr>
          <w:rFonts w:cs="Times New Roman"/>
        </w:rPr>
        <w:t xml:space="preserve"> </w:t>
      </w:r>
      <w:r>
        <w:rPr>
          <w:rFonts w:cs="Times New Roman"/>
        </w:rPr>
        <w:t>write</w:t>
      </w:r>
      <w:r w:rsidR="00D75214">
        <w:rPr>
          <w:rFonts w:cs="Times New Roman"/>
        </w:rPr>
        <w:t xml:space="preserve"> </w:t>
      </w:r>
      <w:r>
        <w:rPr>
          <w:rFonts w:cs="Times New Roman"/>
        </w:rPr>
        <w:t>directly</w:t>
      </w:r>
      <w:r w:rsidR="00470706">
        <w:rPr>
          <w:rFonts w:cs="Times New Roman"/>
        </w:rPr>
        <w:t>.</w:t>
      </w:r>
      <w:r w:rsidR="00D75214">
        <w:rPr>
          <w:rFonts w:cs="Times New Roman"/>
        </w:rPr>
        <w:t xml:space="preserve">  </w:t>
      </w:r>
      <w:r w:rsidR="00470706">
        <w:rPr>
          <w:rFonts w:cs="Times New Roman"/>
        </w:rPr>
        <w:t>The</w:t>
      </w:r>
      <w:r w:rsidR="00D75214">
        <w:rPr>
          <w:rFonts w:cs="Times New Roman"/>
        </w:rPr>
        <w:t xml:space="preserve"> </w:t>
      </w:r>
      <w:r w:rsidR="00470706">
        <w:rPr>
          <w:rFonts w:cs="Times New Roman"/>
        </w:rPr>
        <w:t>passive</w:t>
      </w:r>
      <w:r w:rsidR="00D75214">
        <w:rPr>
          <w:rFonts w:cs="Times New Roman"/>
        </w:rPr>
        <w:t xml:space="preserve"> </w:t>
      </w:r>
      <w:r w:rsidR="00470706">
        <w:rPr>
          <w:rFonts w:cs="Times New Roman"/>
        </w:rPr>
        <w:t>voice</w:t>
      </w:r>
      <w:r w:rsidR="00D75214">
        <w:rPr>
          <w:rFonts w:cs="Times New Roman"/>
        </w:rPr>
        <w:t xml:space="preserve"> </w:t>
      </w:r>
      <w:r w:rsidR="00470706">
        <w:rPr>
          <w:rFonts w:cs="Times New Roman"/>
        </w:rPr>
        <w:t>is</w:t>
      </w:r>
      <w:r w:rsidR="00D75214">
        <w:rPr>
          <w:rFonts w:cs="Times New Roman"/>
        </w:rPr>
        <w:t xml:space="preserve"> </w:t>
      </w:r>
      <w:r w:rsidR="00470706">
        <w:rPr>
          <w:rFonts w:cs="Times New Roman"/>
        </w:rPr>
        <w:t>the</w:t>
      </w:r>
      <w:r w:rsidR="00D75214">
        <w:rPr>
          <w:rFonts w:cs="Times New Roman"/>
        </w:rPr>
        <w:t xml:space="preserve"> </w:t>
      </w:r>
      <w:r w:rsidR="00470706">
        <w:rPr>
          <w:rFonts w:cs="Times New Roman"/>
        </w:rPr>
        <w:t>exact</w:t>
      </w:r>
      <w:r w:rsidR="00D75214">
        <w:rPr>
          <w:rFonts w:cs="Times New Roman"/>
        </w:rPr>
        <w:t xml:space="preserve"> </w:t>
      </w:r>
      <w:r w:rsidR="00470706">
        <w:rPr>
          <w:rFonts w:cs="Times New Roman"/>
        </w:rPr>
        <w:t>opposite</w:t>
      </w:r>
      <w:r w:rsidR="00D75214">
        <w:rPr>
          <w:rFonts w:cs="Times New Roman"/>
        </w:rPr>
        <w:t xml:space="preserve"> </w:t>
      </w:r>
      <w:r w:rsidR="00470706">
        <w:rPr>
          <w:rFonts w:cs="Times New Roman"/>
        </w:rPr>
        <w:t>of</w:t>
      </w:r>
      <w:r w:rsidR="00D75214">
        <w:rPr>
          <w:rFonts w:cs="Times New Roman"/>
        </w:rPr>
        <w:t xml:space="preserve"> </w:t>
      </w:r>
      <w:r w:rsidR="00470706">
        <w:rPr>
          <w:rFonts w:cs="Times New Roman"/>
        </w:rPr>
        <w:t>that:</w:t>
      </w:r>
      <w:r w:rsidR="00D75214">
        <w:rPr>
          <w:rFonts w:cs="Times New Roman"/>
        </w:rPr>
        <w:t xml:space="preserve"> </w:t>
      </w:r>
      <w:r w:rsidR="00470706">
        <w:rPr>
          <w:rFonts w:cs="Times New Roman"/>
        </w:rPr>
        <w:t>it’s</w:t>
      </w:r>
      <w:r w:rsidR="00D75214">
        <w:rPr>
          <w:rFonts w:cs="Times New Roman"/>
        </w:rPr>
        <w:t xml:space="preserve"> </w:t>
      </w:r>
      <w:r w:rsidR="00470706">
        <w:rPr>
          <w:rFonts w:cs="Times New Roman"/>
        </w:rPr>
        <w:t>indirect;</w:t>
      </w:r>
      <w:r w:rsidR="00D75214">
        <w:rPr>
          <w:rFonts w:cs="Times New Roman"/>
        </w:rPr>
        <w:t xml:space="preserve"> </w:t>
      </w:r>
      <w:r w:rsidR="00470706">
        <w:rPr>
          <w:rFonts w:cs="Times New Roman"/>
        </w:rPr>
        <w:t>it’s</w:t>
      </w:r>
      <w:r w:rsidR="00D75214">
        <w:rPr>
          <w:rFonts w:cs="Times New Roman"/>
        </w:rPr>
        <w:t xml:space="preserve"> </w:t>
      </w:r>
      <w:r w:rsidR="00470706">
        <w:rPr>
          <w:rFonts w:cs="Times New Roman"/>
        </w:rPr>
        <w:t>backwards…</w:t>
      </w:r>
      <w:r w:rsidR="00D75214">
        <w:rPr>
          <w:rFonts w:cs="Times New Roman"/>
        </w:rPr>
        <w:t xml:space="preserve"> </w:t>
      </w:r>
      <w:r w:rsidR="00470706">
        <w:rPr>
          <w:rFonts w:cs="Times New Roman"/>
        </w:rPr>
        <w:t>object-verb-subject…</w:t>
      </w:r>
      <w:r w:rsidR="00D75214">
        <w:rPr>
          <w:rFonts w:cs="Times New Roman"/>
        </w:rPr>
        <w:t xml:space="preserve"> </w:t>
      </w:r>
      <w:r w:rsidR="00470706">
        <w:rPr>
          <w:rFonts w:cs="Times New Roman"/>
        </w:rPr>
        <w:t>often</w:t>
      </w:r>
      <w:r w:rsidR="00D75214">
        <w:rPr>
          <w:rFonts w:cs="Times New Roman"/>
        </w:rPr>
        <w:t xml:space="preserve"> </w:t>
      </w:r>
      <w:r w:rsidR="00470706">
        <w:rPr>
          <w:rFonts w:cs="Times New Roman"/>
        </w:rPr>
        <w:t>with</w:t>
      </w:r>
      <w:r w:rsidR="00D75214">
        <w:rPr>
          <w:rFonts w:cs="Times New Roman"/>
        </w:rPr>
        <w:t xml:space="preserve"> </w:t>
      </w:r>
      <w:r w:rsidR="00470706">
        <w:rPr>
          <w:rFonts w:cs="Times New Roman"/>
        </w:rPr>
        <w:t>no</w:t>
      </w:r>
      <w:r w:rsidR="00D75214">
        <w:rPr>
          <w:rFonts w:cs="Times New Roman"/>
        </w:rPr>
        <w:t xml:space="preserve"> </w:t>
      </w:r>
      <w:r w:rsidR="00470706">
        <w:rPr>
          <w:rFonts w:cs="Times New Roman"/>
        </w:rPr>
        <w:t>subject</w:t>
      </w:r>
      <w:r w:rsidR="00D75214">
        <w:rPr>
          <w:rFonts w:cs="Times New Roman"/>
        </w:rPr>
        <w:t xml:space="preserve"> </w:t>
      </w:r>
      <w:r w:rsidR="00470706">
        <w:rPr>
          <w:rFonts w:cs="Times New Roman"/>
        </w:rPr>
        <w:t>at</w:t>
      </w:r>
      <w:r w:rsidR="00D75214">
        <w:rPr>
          <w:rFonts w:cs="Times New Roman"/>
        </w:rPr>
        <w:t xml:space="preserve"> </w:t>
      </w:r>
      <w:r w:rsidR="00470706">
        <w:rPr>
          <w:rFonts w:cs="Times New Roman"/>
        </w:rPr>
        <w:t>all,</w:t>
      </w:r>
      <w:r w:rsidR="00D75214">
        <w:rPr>
          <w:rFonts w:cs="Times New Roman"/>
        </w:rPr>
        <w:t xml:space="preserve"> </w:t>
      </w:r>
      <w:r w:rsidR="00470706">
        <w:rPr>
          <w:rFonts w:cs="Times New Roman"/>
        </w:rPr>
        <w:t>as</w:t>
      </w:r>
      <w:r w:rsidR="00D75214">
        <w:rPr>
          <w:rFonts w:cs="Times New Roman"/>
        </w:rPr>
        <w:t xml:space="preserve"> </w:t>
      </w:r>
      <w:r w:rsidR="00470706">
        <w:rPr>
          <w:rFonts w:cs="Times New Roman"/>
        </w:rPr>
        <w:t>is</w:t>
      </w:r>
      <w:r w:rsidR="00D75214">
        <w:rPr>
          <w:rFonts w:cs="Times New Roman"/>
        </w:rPr>
        <w:t xml:space="preserve"> </w:t>
      </w:r>
      <w:r w:rsidR="00470706">
        <w:rPr>
          <w:rFonts w:cs="Times New Roman"/>
        </w:rPr>
        <w:t>the</w:t>
      </w:r>
      <w:r w:rsidR="00D75214">
        <w:rPr>
          <w:rFonts w:cs="Times New Roman"/>
        </w:rPr>
        <w:t xml:space="preserve"> </w:t>
      </w:r>
      <w:r w:rsidR="00470706">
        <w:rPr>
          <w:rFonts w:cs="Times New Roman"/>
        </w:rPr>
        <w:t>case</w:t>
      </w:r>
      <w:r w:rsidR="00D75214">
        <w:rPr>
          <w:rFonts w:cs="Times New Roman"/>
        </w:rPr>
        <w:t xml:space="preserve"> </w:t>
      </w:r>
      <w:r w:rsidR="00470706">
        <w:rPr>
          <w:rFonts w:cs="Times New Roman"/>
        </w:rPr>
        <w:t>here…</w:t>
      </w:r>
      <w:r w:rsidR="00D75214">
        <w:rPr>
          <w:rFonts w:cs="Times New Roman"/>
        </w:rPr>
        <w:t xml:space="preserve"> </w:t>
      </w:r>
      <w:r w:rsidR="00470706">
        <w:rPr>
          <w:rFonts w:cs="Times New Roman"/>
        </w:rPr>
        <w:t>this</w:t>
      </w:r>
      <w:r w:rsidR="00D75214">
        <w:rPr>
          <w:rFonts w:cs="Times New Roman"/>
        </w:rPr>
        <w:t xml:space="preserve"> </w:t>
      </w:r>
      <w:r w:rsidR="00470706">
        <w:rPr>
          <w:rFonts w:cs="Times New Roman"/>
        </w:rPr>
        <w:t>is</w:t>
      </w:r>
      <w:r w:rsidR="00D75214">
        <w:rPr>
          <w:rFonts w:cs="Times New Roman"/>
        </w:rPr>
        <w:t xml:space="preserve"> </w:t>
      </w:r>
      <w:r w:rsidR="00470706">
        <w:rPr>
          <w:rFonts w:cs="Times New Roman"/>
        </w:rPr>
        <w:t>ideal</w:t>
      </w:r>
      <w:r w:rsidR="00D75214">
        <w:rPr>
          <w:rFonts w:cs="Times New Roman"/>
        </w:rPr>
        <w:t xml:space="preserve"> </w:t>
      </w:r>
      <w:r w:rsidR="00470706">
        <w:rPr>
          <w:rFonts w:cs="Times New Roman"/>
        </w:rPr>
        <w:t>if</w:t>
      </w:r>
      <w:r w:rsidR="00D75214">
        <w:rPr>
          <w:rFonts w:cs="Times New Roman"/>
        </w:rPr>
        <w:t xml:space="preserve"> </w:t>
      </w:r>
      <w:r w:rsidR="00470706">
        <w:rPr>
          <w:rFonts w:cs="Times New Roman"/>
        </w:rPr>
        <w:t>you</w:t>
      </w:r>
      <w:r w:rsidR="00D75214">
        <w:rPr>
          <w:rFonts w:cs="Times New Roman"/>
        </w:rPr>
        <w:t xml:space="preserve"> </w:t>
      </w:r>
      <w:r w:rsidR="00470706">
        <w:rPr>
          <w:rFonts w:cs="Times New Roman"/>
        </w:rPr>
        <w:t>don’t</w:t>
      </w:r>
      <w:r w:rsidR="00D75214">
        <w:rPr>
          <w:rFonts w:cs="Times New Roman"/>
        </w:rPr>
        <w:t xml:space="preserve"> </w:t>
      </w:r>
      <w:r w:rsidR="00470706">
        <w:rPr>
          <w:rFonts w:cs="Times New Roman"/>
        </w:rPr>
        <w:t>know</w:t>
      </w:r>
      <w:r w:rsidR="00D75214">
        <w:rPr>
          <w:rFonts w:cs="Times New Roman"/>
        </w:rPr>
        <w:t xml:space="preserve"> </w:t>
      </w:r>
      <w:r w:rsidR="00470706">
        <w:rPr>
          <w:rFonts w:cs="Times New Roman"/>
        </w:rPr>
        <w:t>or</w:t>
      </w:r>
      <w:r w:rsidR="00D75214">
        <w:rPr>
          <w:rFonts w:cs="Times New Roman"/>
        </w:rPr>
        <w:t xml:space="preserve"> </w:t>
      </w:r>
      <w:r w:rsidR="00470706">
        <w:rPr>
          <w:rFonts w:cs="Times New Roman"/>
        </w:rPr>
        <w:t>don’t</w:t>
      </w:r>
      <w:r w:rsidR="00D75214">
        <w:rPr>
          <w:rFonts w:cs="Times New Roman"/>
        </w:rPr>
        <w:t xml:space="preserve"> </w:t>
      </w:r>
      <w:r w:rsidR="00470706">
        <w:rPr>
          <w:rFonts w:cs="Times New Roman"/>
        </w:rPr>
        <w:t>want</w:t>
      </w:r>
      <w:r w:rsidR="00D75214">
        <w:rPr>
          <w:rFonts w:cs="Times New Roman"/>
        </w:rPr>
        <w:t xml:space="preserve"> </w:t>
      </w:r>
      <w:r w:rsidR="00470706">
        <w:rPr>
          <w:rFonts w:cs="Times New Roman"/>
        </w:rPr>
        <w:t>to</w:t>
      </w:r>
      <w:r w:rsidR="00D75214">
        <w:rPr>
          <w:rFonts w:cs="Times New Roman"/>
        </w:rPr>
        <w:t xml:space="preserve"> </w:t>
      </w:r>
      <w:r w:rsidR="00470706">
        <w:rPr>
          <w:rFonts w:cs="Times New Roman"/>
        </w:rPr>
        <w:t>say</w:t>
      </w:r>
      <w:r w:rsidR="00D75214">
        <w:rPr>
          <w:rFonts w:cs="Times New Roman"/>
        </w:rPr>
        <w:t xml:space="preserve"> </w:t>
      </w:r>
      <w:r w:rsidR="00470706">
        <w:rPr>
          <w:rFonts w:cs="Times New Roman"/>
        </w:rPr>
        <w:t>“who</w:t>
      </w:r>
      <w:r w:rsidR="00D75214">
        <w:rPr>
          <w:rFonts w:cs="Times New Roman"/>
        </w:rPr>
        <w:t xml:space="preserve"> </w:t>
      </w:r>
      <w:r w:rsidR="00470706">
        <w:rPr>
          <w:rFonts w:cs="Times New Roman"/>
        </w:rPr>
        <w:t>done</w:t>
      </w:r>
      <w:r w:rsidR="00D75214">
        <w:rPr>
          <w:rFonts w:cs="Times New Roman"/>
        </w:rPr>
        <w:t xml:space="preserve"> </w:t>
      </w:r>
      <w:r w:rsidR="00470706">
        <w:rPr>
          <w:rFonts w:cs="Times New Roman"/>
        </w:rPr>
        <w:t>it”.</w:t>
      </w:r>
      <w:r w:rsidR="00D75214">
        <w:rPr>
          <w:rFonts w:cs="Times New Roman"/>
        </w:rPr>
        <w:t xml:space="preserve">  </w:t>
      </w:r>
      <w:r w:rsidR="00470706">
        <w:rPr>
          <w:rFonts w:cs="Times New Roman"/>
        </w:rPr>
        <w:t>Also,</w:t>
      </w:r>
      <w:r w:rsidR="00D75214">
        <w:rPr>
          <w:rFonts w:cs="Times New Roman"/>
        </w:rPr>
        <w:t xml:space="preserve"> </w:t>
      </w:r>
      <w:r w:rsidR="00470706">
        <w:rPr>
          <w:rFonts w:cs="Times New Roman"/>
        </w:rPr>
        <w:t>English</w:t>
      </w:r>
      <w:r w:rsidR="00D75214">
        <w:rPr>
          <w:rFonts w:cs="Times New Roman"/>
        </w:rPr>
        <w:t xml:space="preserve"> </w:t>
      </w:r>
      <w:r w:rsidR="00470706">
        <w:rPr>
          <w:rFonts w:cs="Times New Roman"/>
        </w:rPr>
        <w:t>imperatives</w:t>
      </w:r>
      <w:r w:rsidR="00D75214">
        <w:rPr>
          <w:rFonts w:cs="Times New Roman"/>
        </w:rPr>
        <w:t xml:space="preserve"> </w:t>
      </w:r>
      <w:r w:rsidR="00470706">
        <w:rPr>
          <w:rFonts w:cs="Times New Roman"/>
        </w:rPr>
        <w:t>only</w:t>
      </w:r>
      <w:r w:rsidR="00D75214">
        <w:rPr>
          <w:rFonts w:cs="Times New Roman"/>
        </w:rPr>
        <w:t xml:space="preserve"> </w:t>
      </w:r>
      <w:r w:rsidR="00470706">
        <w:rPr>
          <w:rFonts w:cs="Times New Roman"/>
        </w:rPr>
        <w:t>know</w:t>
      </w:r>
      <w:r w:rsidR="00D75214">
        <w:rPr>
          <w:rFonts w:cs="Times New Roman"/>
        </w:rPr>
        <w:t xml:space="preserve"> </w:t>
      </w:r>
      <w:r w:rsidR="00470706">
        <w:rPr>
          <w:rFonts w:cs="Times New Roman"/>
        </w:rPr>
        <w:t>about</w:t>
      </w:r>
      <w:r w:rsidR="00D75214">
        <w:rPr>
          <w:rFonts w:cs="Times New Roman"/>
        </w:rPr>
        <w:t xml:space="preserve"> </w:t>
      </w:r>
      <w:r w:rsidR="00470706">
        <w:rPr>
          <w:rFonts w:cs="Times New Roman"/>
        </w:rPr>
        <w:t>commands</w:t>
      </w:r>
      <w:r w:rsidR="00D75214">
        <w:rPr>
          <w:rFonts w:cs="Times New Roman"/>
        </w:rPr>
        <w:t xml:space="preserve"> </w:t>
      </w:r>
      <w:r w:rsidR="00470706">
        <w:rPr>
          <w:rFonts w:cs="Times New Roman"/>
        </w:rPr>
        <w:t>in</w:t>
      </w:r>
      <w:r w:rsidR="00D75214">
        <w:rPr>
          <w:rFonts w:cs="Times New Roman"/>
        </w:rPr>
        <w:t xml:space="preserve"> </w:t>
      </w:r>
      <w:r w:rsidR="00470706">
        <w:rPr>
          <w:rFonts w:cs="Times New Roman"/>
        </w:rPr>
        <w:t>the</w:t>
      </w:r>
      <w:r w:rsidR="00D75214">
        <w:rPr>
          <w:rFonts w:cs="Times New Roman"/>
        </w:rPr>
        <w:t xml:space="preserve"> </w:t>
      </w:r>
      <w:r w:rsidR="00470706">
        <w:rPr>
          <w:rFonts w:cs="Times New Roman"/>
        </w:rPr>
        <w:t>second</w:t>
      </w:r>
      <w:r w:rsidR="00D75214">
        <w:rPr>
          <w:rFonts w:cs="Times New Roman"/>
        </w:rPr>
        <w:t xml:space="preserve"> </w:t>
      </w:r>
      <w:r w:rsidR="00470706">
        <w:rPr>
          <w:rFonts w:cs="Times New Roman"/>
        </w:rPr>
        <w:t>person:</w:t>
      </w:r>
      <w:r w:rsidR="00D75214">
        <w:rPr>
          <w:rFonts w:cs="Times New Roman"/>
        </w:rPr>
        <w:t xml:space="preserve"> </w:t>
      </w:r>
      <w:r w:rsidR="00470706">
        <w:rPr>
          <w:rFonts w:cs="Times New Roman"/>
        </w:rPr>
        <w:t>you</w:t>
      </w:r>
      <w:r w:rsidR="00D75214">
        <w:rPr>
          <w:rFonts w:cs="Times New Roman"/>
        </w:rPr>
        <w:t xml:space="preserve"> </w:t>
      </w:r>
      <w:r w:rsidR="00470706">
        <w:rPr>
          <w:rFonts w:cs="Times New Roman"/>
        </w:rPr>
        <w:t>do</w:t>
      </w:r>
      <w:r w:rsidR="00D75214">
        <w:rPr>
          <w:rFonts w:cs="Times New Roman"/>
        </w:rPr>
        <w:t xml:space="preserve"> </w:t>
      </w:r>
      <w:r w:rsidR="00470706">
        <w:rPr>
          <w:rFonts w:cs="Times New Roman"/>
        </w:rPr>
        <w:t>this,</w:t>
      </w:r>
      <w:r w:rsidR="00D75214">
        <w:rPr>
          <w:rFonts w:cs="Times New Roman"/>
        </w:rPr>
        <w:t xml:space="preserve"> </w:t>
      </w:r>
      <w:r w:rsidR="00470706">
        <w:rPr>
          <w:rFonts w:cs="Times New Roman"/>
        </w:rPr>
        <w:t>you</w:t>
      </w:r>
      <w:r w:rsidR="00D75214">
        <w:rPr>
          <w:rFonts w:cs="Times New Roman"/>
        </w:rPr>
        <w:t xml:space="preserve"> </w:t>
      </w:r>
      <w:r w:rsidR="00470706">
        <w:rPr>
          <w:rFonts w:cs="Times New Roman"/>
        </w:rPr>
        <w:t>do</w:t>
      </w:r>
      <w:r w:rsidR="00D75214">
        <w:rPr>
          <w:rFonts w:cs="Times New Roman"/>
        </w:rPr>
        <w:t xml:space="preserve"> </w:t>
      </w:r>
      <w:r w:rsidR="00470706">
        <w:rPr>
          <w:rFonts w:cs="Times New Roman"/>
        </w:rPr>
        <w:t>that,</w:t>
      </w:r>
      <w:r w:rsidR="00D75214">
        <w:rPr>
          <w:rFonts w:cs="Times New Roman"/>
        </w:rPr>
        <w:t xml:space="preserve"> </w:t>
      </w:r>
      <w:r w:rsidR="00470706">
        <w:rPr>
          <w:rFonts w:cs="Times New Roman"/>
        </w:rPr>
        <w:t>do</w:t>
      </w:r>
      <w:r w:rsidR="00D75214">
        <w:rPr>
          <w:rFonts w:cs="Times New Roman"/>
        </w:rPr>
        <w:t xml:space="preserve"> </w:t>
      </w:r>
      <w:r w:rsidR="00470706">
        <w:rPr>
          <w:rFonts w:cs="Times New Roman"/>
        </w:rPr>
        <w:t>it</w:t>
      </w:r>
      <w:r w:rsidR="00D75214">
        <w:rPr>
          <w:rFonts w:cs="Times New Roman"/>
        </w:rPr>
        <w:t xml:space="preserve"> </w:t>
      </w:r>
      <w:r w:rsidR="00470706">
        <w:rPr>
          <w:rFonts w:cs="Times New Roman"/>
        </w:rPr>
        <w:t>now.</w:t>
      </w:r>
      <w:r w:rsidR="00D75214">
        <w:rPr>
          <w:rFonts w:cs="Times New Roman"/>
        </w:rPr>
        <w:t xml:space="preserve">  </w:t>
      </w:r>
      <w:r w:rsidR="00470706">
        <w:rPr>
          <w:rFonts w:cs="Times New Roman"/>
        </w:rPr>
        <w:t>Greek</w:t>
      </w:r>
      <w:r w:rsidR="00D75214">
        <w:rPr>
          <w:rFonts w:cs="Times New Roman"/>
        </w:rPr>
        <w:t xml:space="preserve"> </w:t>
      </w:r>
      <w:r w:rsidR="00470706">
        <w:rPr>
          <w:rFonts w:cs="Times New Roman"/>
        </w:rPr>
        <w:t>has</w:t>
      </w:r>
      <w:r w:rsidR="00D75214">
        <w:rPr>
          <w:rFonts w:cs="Times New Roman"/>
        </w:rPr>
        <w:t xml:space="preserve"> </w:t>
      </w:r>
      <w:r w:rsidR="00470706">
        <w:rPr>
          <w:rFonts w:cs="Times New Roman"/>
        </w:rPr>
        <w:t>lots</w:t>
      </w:r>
      <w:r w:rsidR="00D75214">
        <w:rPr>
          <w:rFonts w:cs="Times New Roman"/>
        </w:rPr>
        <w:t xml:space="preserve"> </w:t>
      </w:r>
      <w:r w:rsidR="00470706">
        <w:rPr>
          <w:rFonts w:cs="Times New Roman"/>
        </w:rPr>
        <w:t>of</w:t>
      </w:r>
      <w:r w:rsidR="00D75214">
        <w:rPr>
          <w:rFonts w:cs="Times New Roman"/>
        </w:rPr>
        <w:t xml:space="preserve"> </w:t>
      </w:r>
      <w:r w:rsidR="00470706">
        <w:rPr>
          <w:rFonts w:cs="Times New Roman"/>
        </w:rPr>
        <w:t>other</w:t>
      </w:r>
      <w:r w:rsidR="00D75214">
        <w:rPr>
          <w:rFonts w:cs="Times New Roman"/>
        </w:rPr>
        <w:t xml:space="preserve"> </w:t>
      </w:r>
      <w:r w:rsidR="00470706">
        <w:rPr>
          <w:rFonts w:cs="Times New Roman"/>
        </w:rPr>
        <w:t>imperatives:</w:t>
      </w:r>
      <w:r w:rsidR="00D75214">
        <w:rPr>
          <w:rFonts w:cs="Times New Roman"/>
        </w:rPr>
        <w:t xml:space="preserve"> </w:t>
      </w:r>
      <w:r w:rsidR="00470706">
        <w:rPr>
          <w:rFonts w:cs="Times New Roman"/>
        </w:rPr>
        <w:t>I</w:t>
      </w:r>
      <w:r w:rsidR="00D75214">
        <w:rPr>
          <w:rFonts w:cs="Times New Roman"/>
        </w:rPr>
        <w:t xml:space="preserve"> </w:t>
      </w:r>
      <w:r w:rsidR="00470706">
        <w:rPr>
          <w:rFonts w:cs="Times New Roman"/>
        </w:rPr>
        <w:t>think</w:t>
      </w:r>
      <w:r w:rsidR="00D75214">
        <w:rPr>
          <w:rFonts w:cs="Times New Roman"/>
        </w:rPr>
        <w:t xml:space="preserve"> </w:t>
      </w:r>
      <w:r w:rsidR="00470706">
        <w:rPr>
          <w:rFonts w:cs="Times New Roman"/>
        </w:rPr>
        <w:t>imperative</w:t>
      </w:r>
      <w:r w:rsidR="00D75214">
        <w:rPr>
          <w:rFonts w:cs="Times New Roman"/>
        </w:rPr>
        <w:t xml:space="preserve"> </w:t>
      </w:r>
      <w:r w:rsidR="00470706">
        <w:rPr>
          <w:rFonts w:cs="Times New Roman"/>
        </w:rPr>
        <w:t>is</w:t>
      </w:r>
      <w:r w:rsidR="00D75214">
        <w:rPr>
          <w:rFonts w:cs="Times New Roman"/>
        </w:rPr>
        <w:t xml:space="preserve"> </w:t>
      </w:r>
      <w:r w:rsidR="00470706">
        <w:rPr>
          <w:rFonts w:cs="Times New Roman"/>
        </w:rPr>
        <w:t>a</w:t>
      </w:r>
      <w:r w:rsidR="00D75214">
        <w:rPr>
          <w:rFonts w:cs="Times New Roman"/>
        </w:rPr>
        <w:t xml:space="preserve"> </w:t>
      </w:r>
      <w:r w:rsidR="00470706">
        <w:rPr>
          <w:rFonts w:cs="Times New Roman"/>
        </w:rPr>
        <w:t>misnomer…</w:t>
      </w:r>
      <w:r w:rsidR="00D75214">
        <w:rPr>
          <w:rFonts w:cs="Times New Roman"/>
        </w:rPr>
        <w:t xml:space="preserve"> </w:t>
      </w:r>
      <w:r w:rsidR="00470706">
        <w:rPr>
          <w:rFonts w:cs="Times New Roman"/>
        </w:rPr>
        <w:t>we</w:t>
      </w:r>
      <w:r w:rsidR="00D75214">
        <w:rPr>
          <w:rFonts w:cs="Times New Roman"/>
        </w:rPr>
        <w:t xml:space="preserve"> </w:t>
      </w:r>
      <w:r w:rsidR="00470706">
        <w:rPr>
          <w:rFonts w:cs="Times New Roman"/>
        </w:rPr>
        <w:t>should</w:t>
      </w:r>
      <w:r w:rsidR="00D75214">
        <w:rPr>
          <w:rFonts w:cs="Times New Roman"/>
        </w:rPr>
        <w:t xml:space="preserve"> </w:t>
      </w:r>
      <w:r w:rsidR="00470706">
        <w:rPr>
          <w:rFonts w:cs="Times New Roman"/>
        </w:rPr>
        <w:t>have</w:t>
      </w:r>
      <w:r w:rsidR="00D75214">
        <w:rPr>
          <w:rFonts w:cs="Times New Roman"/>
        </w:rPr>
        <w:t xml:space="preserve"> </w:t>
      </w:r>
      <w:r w:rsidR="00470706">
        <w:rPr>
          <w:rFonts w:cs="Times New Roman"/>
        </w:rPr>
        <w:t>called</w:t>
      </w:r>
      <w:r w:rsidR="00D75214">
        <w:rPr>
          <w:rFonts w:cs="Times New Roman"/>
        </w:rPr>
        <w:t xml:space="preserve"> </w:t>
      </w:r>
      <w:r w:rsidR="00470706">
        <w:rPr>
          <w:rFonts w:cs="Times New Roman"/>
        </w:rPr>
        <w:t>this</w:t>
      </w:r>
      <w:r w:rsidR="00D75214">
        <w:rPr>
          <w:rFonts w:cs="Times New Roman"/>
        </w:rPr>
        <w:t xml:space="preserve"> </w:t>
      </w:r>
      <w:r w:rsidR="00470706">
        <w:rPr>
          <w:rFonts w:cs="Times New Roman"/>
        </w:rPr>
        <w:t>the</w:t>
      </w:r>
      <w:r w:rsidR="00D75214">
        <w:rPr>
          <w:rFonts w:cs="Times New Roman"/>
        </w:rPr>
        <w:t xml:space="preserve"> </w:t>
      </w:r>
      <w:r w:rsidR="00470706">
        <w:rPr>
          <w:rFonts w:cs="Times New Roman"/>
        </w:rPr>
        <w:t>emphatic</w:t>
      </w:r>
      <w:r w:rsidR="00D75214">
        <w:rPr>
          <w:rFonts w:cs="Times New Roman"/>
        </w:rPr>
        <w:t xml:space="preserve"> </w:t>
      </w:r>
      <w:r w:rsidR="00470706">
        <w:rPr>
          <w:rFonts w:cs="Times New Roman"/>
        </w:rPr>
        <w:t>or</w:t>
      </w:r>
      <w:r w:rsidR="00D75214">
        <w:rPr>
          <w:rFonts w:cs="Times New Roman"/>
        </w:rPr>
        <w:t xml:space="preserve"> </w:t>
      </w:r>
      <w:r w:rsidR="00470706">
        <w:rPr>
          <w:rFonts w:cs="Times New Roman"/>
        </w:rPr>
        <w:t>exclamatory</w:t>
      </w:r>
      <w:r w:rsidR="00D75214">
        <w:rPr>
          <w:rFonts w:cs="Times New Roman"/>
        </w:rPr>
        <w:t xml:space="preserve"> </w:t>
      </w:r>
      <w:r w:rsidR="00470706">
        <w:rPr>
          <w:rFonts w:cs="Times New Roman"/>
        </w:rPr>
        <w:t>mood.</w:t>
      </w:r>
    </w:p>
    <w:p w:rsidR="004623E2" w:rsidRDefault="004623E2" w:rsidP="00542C6B">
      <w:pPr>
        <w:ind w:right="-720"/>
        <w:rPr>
          <w:rFonts w:cs="Times New Roman"/>
        </w:rPr>
      </w:pPr>
      <w:r>
        <w:rPr>
          <w:rFonts w:cs="Times New Roman"/>
        </w:rPr>
        <w:t>The</w:t>
      </w:r>
      <w:r w:rsidR="00D75214">
        <w:rPr>
          <w:rFonts w:cs="Times New Roman"/>
        </w:rPr>
        <w:t xml:space="preserve"> </w:t>
      </w:r>
      <w:r>
        <w:rPr>
          <w:rFonts w:cs="Times New Roman"/>
        </w:rPr>
        <w:t>meaning</w:t>
      </w:r>
      <w:r w:rsidR="00D75214">
        <w:rPr>
          <w:rFonts w:cs="Times New Roman"/>
        </w:rPr>
        <w:t xml:space="preserve"> </w:t>
      </w:r>
      <w:r>
        <w:rPr>
          <w:rFonts w:cs="Times New Roman"/>
        </w:rPr>
        <w:t>“hallowed”</w:t>
      </w:r>
      <w:r w:rsidR="00D75214">
        <w:rPr>
          <w:rFonts w:cs="Times New Roman"/>
        </w:rPr>
        <w:t xml:space="preserve"> </w:t>
      </w:r>
      <w:r>
        <w:rPr>
          <w:rFonts w:cs="Times New Roman"/>
        </w:rPr>
        <w:t>used</w:t>
      </w:r>
      <w:r w:rsidR="00D75214">
        <w:rPr>
          <w:rFonts w:cs="Times New Roman"/>
        </w:rPr>
        <w:t xml:space="preserve"> </w:t>
      </w:r>
      <w:r>
        <w:rPr>
          <w:rFonts w:cs="Times New Roman"/>
        </w:rPr>
        <w:t>in</w:t>
      </w:r>
      <w:r w:rsidR="00D75214">
        <w:rPr>
          <w:rFonts w:cs="Times New Roman"/>
        </w:rPr>
        <w:t xml:space="preserve"> </w:t>
      </w:r>
      <w:r>
        <w:rPr>
          <w:rFonts w:cs="Times New Roman"/>
        </w:rPr>
        <w:t>our</w:t>
      </w:r>
      <w:r w:rsidR="00D75214">
        <w:rPr>
          <w:rFonts w:cs="Times New Roman"/>
        </w:rPr>
        <w:t xml:space="preserve"> </w:t>
      </w:r>
      <w:r>
        <w:rPr>
          <w:rFonts w:cs="Times New Roman"/>
        </w:rPr>
        <w:t>standard</w:t>
      </w:r>
      <w:r w:rsidR="00D75214">
        <w:rPr>
          <w:rFonts w:cs="Times New Roman"/>
        </w:rPr>
        <w:t xml:space="preserve"> </w:t>
      </w:r>
      <w:r>
        <w:rPr>
          <w:rFonts w:cs="Times New Roman"/>
        </w:rPr>
        <w:t>translations</w:t>
      </w:r>
      <w:r w:rsidR="00D75214">
        <w:rPr>
          <w:rFonts w:cs="Times New Roman"/>
        </w:rPr>
        <w:t xml:space="preserve"> </w:t>
      </w:r>
      <w:r>
        <w:rPr>
          <w:rFonts w:cs="Times New Roman"/>
        </w:rPr>
        <w:t>is</w:t>
      </w:r>
      <w:r w:rsidR="00D75214">
        <w:rPr>
          <w:rFonts w:cs="Times New Roman"/>
        </w:rPr>
        <w:t xml:space="preserve"> </w:t>
      </w:r>
      <w:r>
        <w:rPr>
          <w:rFonts w:cs="Times New Roman"/>
        </w:rPr>
        <w:t>also</w:t>
      </w:r>
      <w:r w:rsidR="00D75214">
        <w:rPr>
          <w:rFonts w:cs="Times New Roman"/>
        </w:rPr>
        <w:t xml:space="preserve"> </w:t>
      </w:r>
      <w:r>
        <w:rPr>
          <w:rFonts w:cs="Times New Roman"/>
        </w:rPr>
        <w:t>archaic:</w:t>
      </w:r>
      <w:r w:rsidR="00D75214">
        <w:rPr>
          <w:rFonts w:cs="Times New Roman"/>
        </w:rPr>
        <w:t xml:space="preserve"> </w:t>
      </w:r>
      <w:r>
        <w:rPr>
          <w:rFonts w:cs="Times New Roman"/>
        </w:rPr>
        <w:t>nobody</w:t>
      </w:r>
      <w:r w:rsidR="00D75214">
        <w:rPr>
          <w:rFonts w:cs="Times New Roman"/>
        </w:rPr>
        <w:t xml:space="preserve"> </w:t>
      </w:r>
      <w:r>
        <w:rPr>
          <w:rFonts w:cs="Times New Roman"/>
        </w:rPr>
        <w:t>has</w:t>
      </w:r>
      <w:r w:rsidR="00D75214">
        <w:rPr>
          <w:rFonts w:cs="Times New Roman"/>
        </w:rPr>
        <w:t xml:space="preserve"> </w:t>
      </w:r>
      <w:r>
        <w:rPr>
          <w:rFonts w:cs="Times New Roman"/>
        </w:rPr>
        <w:t>a</w:t>
      </w:r>
      <w:r w:rsidR="00D75214">
        <w:rPr>
          <w:rFonts w:cs="Times New Roman"/>
        </w:rPr>
        <w:t xml:space="preserve"> </w:t>
      </w:r>
      <w:r>
        <w:rPr>
          <w:rFonts w:cs="Times New Roman"/>
        </w:rPr>
        <w:t>clue</w:t>
      </w:r>
      <w:r w:rsidR="00D75214">
        <w:rPr>
          <w:rFonts w:cs="Times New Roman"/>
        </w:rPr>
        <w:t xml:space="preserve"> </w:t>
      </w:r>
      <w:r>
        <w:rPr>
          <w:rFonts w:cs="Times New Roman"/>
        </w:rPr>
        <w:t>about</w:t>
      </w:r>
      <w:r w:rsidR="00D75214">
        <w:rPr>
          <w:rFonts w:cs="Times New Roman"/>
        </w:rPr>
        <w:t xml:space="preserve"> </w:t>
      </w:r>
      <w:r>
        <w:rPr>
          <w:rFonts w:cs="Times New Roman"/>
        </w:rPr>
        <w:t>what,</w:t>
      </w:r>
      <w:r w:rsidR="00D75214">
        <w:rPr>
          <w:rFonts w:cs="Times New Roman"/>
        </w:rPr>
        <w:t xml:space="preserve"> </w:t>
      </w:r>
      <w:r>
        <w:rPr>
          <w:rFonts w:cs="Times New Roman"/>
        </w:rPr>
        <w:t>hallowed,</w:t>
      </w:r>
      <w:r w:rsidR="00D75214">
        <w:rPr>
          <w:rFonts w:cs="Times New Roman"/>
        </w:rPr>
        <w:t xml:space="preserve"> </w:t>
      </w:r>
      <w:r>
        <w:rPr>
          <w:rFonts w:cs="Times New Roman"/>
        </w:rPr>
        <w:t>means.</w:t>
      </w:r>
      <w:r w:rsidR="00D75214">
        <w:rPr>
          <w:rFonts w:cs="Times New Roman"/>
        </w:rPr>
        <w:t xml:space="preserve">  </w:t>
      </w:r>
      <w:r>
        <w:rPr>
          <w:rFonts w:cs="Times New Roman"/>
        </w:rPr>
        <w:t>I</w:t>
      </w:r>
      <w:r w:rsidR="00D75214">
        <w:rPr>
          <w:rFonts w:cs="Times New Roman"/>
        </w:rPr>
        <w:t xml:space="preserve"> </w:t>
      </w:r>
      <w:r>
        <w:rPr>
          <w:rFonts w:cs="Times New Roman"/>
        </w:rPr>
        <w:t>had</w:t>
      </w:r>
      <w:r w:rsidR="00D75214">
        <w:rPr>
          <w:rFonts w:cs="Times New Roman"/>
        </w:rPr>
        <w:t xml:space="preserve"> </w:t>
      </w:r>
      <w:r>
        <w:rPr>
          <w:rFonts w:cs="Times New Roman"/>
        </w:rPr>
        <w:t>to</w:t>
      </w:r>
      <w:r w:rsidR="00D75214">
        <w:rPr>
          <w:rFonts w:cs="Times New Roman"/>
        </w:rPr>
        <w:t xml:space="preserve"> </w:t>
      </w:r>
      <w:r>
        <w:rPr>
          <w:rFonts w:cs="Times New Roman"/>
        </w:rPr>
        <w:t>study</w:t>
      </w:r>
      <w:r w:rsidR="00D75214">
        <w:rPr>
          <w:rFonts w:cs="Times New Roman"/>
        </w:rPr>
        <w:t xml:space="preserve"> </w:t>
      </w:r>
      <w:r>
        <w:rPr>
          <w:rFonts w:cs="Times New Roman"/>
        </w:rPr>
        <w:t>a</w:t>
      </w:r>
      <w:r w:rsidR="00D75214">
        <w:rPr>
          <w:rFonts w:cs="Times New Roman"/>
        </w:rPr>
        <w:t xml:space="preserve"> </w:t>
      </w:r>
      <w:r>
        <w:rPr>
          <w:rFonts w:cs="Times New Roman"/>
        </w:rPr>
        <w:t>long</w:t>
      </w:r>
      <w:r w:rsidR="00D75214">
        <w:rPr>
          <w:rFonts w:cs="Times New Roman"/>
        </w:rPr>
        <w:t xml:space="preserve"> </w:t>
      </w:r>
      <w:r>
        <w:rPr>
          <w:rFonts w:cs="Times New Roman"/>
        </w:rPr>
        <w:t>time</w:t>
      </w:r>
      <w:r w:rsidR="00D75214">
        <w:rPr>
          <w:rFonts w:cs="Times New Roman"/>
        </w:rPr>
        <w:t xml:space="preserve"> </w:t>
      </w:r>
      <w:r>
        <w:rPr>
          <w:rFonts w:cs="Times New Roman"/>
        </w:rPr>
        <w:t>before</w:t>
      </w:r>
      <w:r w:rsidR="00D75214">
        <w:rPr>
          <w:rFonts w:cs="Times New Roman"/>
        </w:rPr>
        <w:t xml:space="preserve"> </w:t>
      </w:r>
      <w:r>
        <w:rPr>
          <w:rFonts w:cs="Times New Roman"/>
        </w:rPr>
        <w:t>I</w:t>
      </w:r>
      <w:r w:rsidR="00D75214">
        <w:rPr>
          <w:rFonts w:cs="Times New Roman"/>
        </w:rPr>
        <w:t xml:space="preserve"> </w:t>
      </w:r>
      <w:r>
        <w:rPr>
          <w:rFonts w:cs="Times New Roman"/>
        </w:rPr>
        <w:t>was</w:t>
      </w:r>
      <w:r w:rsidR="00D75214">
        <w:rPr>
          <w:rFonts w:cs="Times New Roman"/>
        </w:rPr>
        <w:t xml:space="preserve"> </w:t>
      </w:r>
      <w:r>
        <w:rPr>
          <w:rFonts w:cs="Times New Roman"/>
        </w:rPr>
        <w:t>ever</w:t>
      </w:r>
      <w:r w:rsidR="00D75214">
        <w:rPr>
          <w:rFonts w:cs="Times New Roman"/>
        </w:rPr>
        <w:t xml:space="preserve"> </w:t>
      </w:r>
      <w:r>
        <w:rPr>
          <w:rFonts w:cs="Times New Roman"/>
        </w:rPr>
        <w:t>taught</w:t>
      </w:r>
      <w:r w:rsidR="00D75214">
        <w:rPr>
          <w:rFonts w:cs="Times New Roman"/>
        </w:rPr>
        <w:t xml:space="preserve"> </w:t>
      </w:r>
      <w:r>
        <w:rPr>
          <w:rFonts w:cs="Times New Roman"/>
        </w:rPr>
        <w:t>this.</w:t>
      </w:r>
      <w:r w:rsidR="00D75214">
        <w:rPr>
          <w:rFonts w:cs="Times New Roman"/>
        </w:rPr>
        <w:t xml:space="preserve">  </w:t>
      </w:r>
      <w:r>
        <w:rPr>
          <w:rFonts w:cs="Times New Roman"/>
        </w:rPr>
        <w:t>Hallowed</w:t>
      </w:r>
      <w:r w:rsidR="00D75214">
        <w:rPr>
          <w:rFonts w:cs="Times New Roman"/>
        </w:rPr>
        <w:t xml:space="preserve"> </w:t>
      </w:r>
      <w:r w:rsidR="00306959">
        <w:rPr>
          <w:rFonts w:cs="Times New Roman"/>
        </w:rPr>
        <w:t>(holy)</w:t>
      </w:r>
      <w:r>
        <w:rPr>
          <w:rFonts w:cs="Times New Roman"/>
        </w:rPr>
        <w:t>,</w:t>
      </w:r>
      <w:r w:rsidR="00D75214">
        <w:rPr>
          <w:rFonts w:cs="Times New Roman"/>
        </w:rPr>
        <w:t xml:space="preserve"> </w:t>
      </w:r>
      <w:r>
        <w:rPr>
          <w:rFonts w:cs="Times New Roman"/>
        </w:rPr>
        <w:t>or</w:t>
      </w:r>
      <w:r w:rsidR="00D75214">
        <w:rPr>
          <w:rFonts w:cs="Times New Roman"/>
        </w:rPr>
        <w:t xml:space="preserve"> </w:t>
      </w:r>
      <w:r>
        <w:rPr>
          <w:rFonts w:cs="Times New Roman"/>
        </w:rPr>
        <w:t>its</w:t>
      </w:r>
      <w:r w:rsidR="00D75214">
        <w:rPr>
          <w:rFonts w:cs="Times New Roman"/>
        </w:rPr>
        <w:t xml:space="preserve"> </w:t>
      </w:r>
      <w:r>
        <w:rPr>
          <w:rFonts w:cs="Times New Roman"/>
        </w:rPr>
        <w:t>other</w:t>
      </w:r>
      <w:r w:rsidR="00D75214">
        <w:rPr>
          <w:rFonts w:cs="Times New Roman"/>
        </w:rPr>
        <w:t xml:space="preserve"> </w:t>
      </w:r>
      <w:r>
        <w:rPr>
          <w:rFonts w:cs="Times New Roman"/>
        </w:rPr>
        <w:t>common</w:t>
      </w:r>
      <w:r w:rsidR="00D75214">
        <w:rPr>
          <w:rFonts w:cs="Times New Roman"/>
        </w:rPr>
        <w:t xml:space="preserve"> </w:t>
      </w:r>
      <w:r>
        <w:rPr>
          <w:rFonts w:cs="Times New Roman"/>
        </w:rPr>
        <w:t>translation,</w:t>
      </w:r>
      <w:r w:rsidR="00D75214">
        <w:rPr>
          <w:rFonts w:cs="Times New Roman"/>
        </w:rPr>
        <w:t xml:space="preserve"> </w:t>
      </w:r>
      <w:r>
        <w:rPr>
          <w:rFonts w:cs="Times New Roman"/>
        </w:rPr>
        <w:t>sanctified</w:t>
      </w:r>
      <w:r w:rsidR="00D75214">
        <w:rPr>
          <w:rFonts w:cs="Times New Roman"/>
        </w:rPr>
        <w:t xml:space="preserve"> </w:t>
      </w:r>
      <w:r>
        <w:rPr>
          <w:rFonts w:cs="Times New Roman"/>
        </w:rPr>
        <w:t>(saint,</w:t>
      </w:r>
      <w:r w:rsidR="00D75214">
        <w:rPr>
          <w:rFonts w:cs="Times New Roman"/>
        </w:rPr>
        <w:t xml:space="preserve"> </w:t>
      </w:r>
      <w:r>
        <w:rPr>
          <w:rFonts w:cs="Times New Roman"/>
        </w:rPr>
        <w:t>etc.)</w:t>
      </w:r>
      <w:r w:rsidR="00D75214">
        <w:rPr>
          <w:rFonts w:cs="Times New Roman"/>
        </w:rPr>
        <w:t xml:space="preserve"> </w:t>
      </w:r>
      <w:r>
        <w:rPr>
          <w:rFonts w:cs="Times New Roman"/>
        </w:rPr>
        <w:t>means</w:t>
      </w:r>
      <w:r w:rsidR="00D75214">
        <w:rPr>
          <w:rFonts w:cs="Times New Roman"/>
        </w:rPr>
        <w:t xml:space="preserve"> </w:t>
      </w:r>
      <w:r>
        <w:rPr>
          <w:rFonts w:cs="Times New Roman"/>
        </w:rPr>
        <w:t>to</w:t>
      </w:r>
      <w:r w:rsidR="00D75214">
        <w:rPr>
          <w:rFonts w:cs="Times New Roman"/>
        </w:rPr>
        <w:t xml:space="preserve"> </w:t>
      </w:r>
      <w:r>
        <w:rPr>
          <w:rFonts w:cs="Times New Roman"/>
        </w:rPr>
        <w:t>set</w:t>
      </w:r>
      <w:r w:rsidR="00D75214">
        <w:rPr>
          <w:rFonts w:cs="Times New Roman"/>
        </w:rPr>
        <w:t xml:space="preserve"> </w:t>
      </w:r>
      <w:r>
        <w:rPr>
          <w:rFonts w:cs="Times New Roman"/>
        </w:rPr>
        <w:t>apart</w:t>
      </w:r>
      <w:r w:rsidR="00D75214">
        <w:rPr>
          <w:rFonts w:cs="Times New Roman"/>
        </w:rPr>
        <w:t xml:space="preserve"> </w:t>
      </w:r>
      <w:r>
        <w:rPr>
          <w:rFonts w:cs="Times New Roman"/>
        </w:rPr>
        <w:t>for</w:t>
      </w:r>
      <w:r w:rsidR="00D75214">
        <w:rPr>
          <w:rFonts w:cs="Times New Roman"/>
        </w:rPr>
        <w:t xml:space="preserve"> </w:t>
      </w:r>
      <w:r>
        <w:rPr>
          <w:rFonts w:cs="Times New Roman"/>
        </w:rPr>
        <w:t>a</w:t>
      </w:r>
      <w:r w:rsidR="00D75214">
        <w:rPr>
          <w:rFonts w:cs="Times New Roman"/>
        </w:rPr>
        <w:t xml:space="preserve"> </w:t>
      </w:r>
      <w:r>
        <w:rPr>
          <w:rFonts w:cs="Times New Roman"/>
        </w:rPr>
        <w:t>particular</w:t>
      </w:r>
      <w:r w:rsidR="00D75214">
        <w:rPr>
          <w:rFonts w:cs="Times New Roman"/>
        </w:rPr>
        <w:t xml:space="preserve"> </w:t>
      </w:r>
      <w:r>
        <w:rPr>
          <w:rFonts w:cs="Times New Roman"/>
        </w:rPr>
        <w:t>use</w:t>
      </w:r>
      <w:r w:rsidR="00306959">
        <w:rPr>
          <w:rFonts w:cs="Times New Roman"/>
        </w:rPr>
        <w:t>.</w:t>
      </w:r>
      <w:r w:rsidR="00D75214">
        <w:rPr>
          <w:rFonts w:cs="Times New Roman"/>
        </w:rPr>
        <w:t xml:space="preserve">  </w:t>
      </w:r>
      <w:r w:rsidR="00306959">
        <w:rPr>
          <w:rFonts w:cs="Times New Roman"/>
        </w:rPr>
        <w:t>These</w:t>
      </w:r>
      <w:r w:rsidR="00D75214">
        <w:rPr>
          <w:rFonts w:cs="Times New Roman"/>
        </w:rPr>
        <w:t xml:space="preserve"> </w:t>
      </w:r>
      <w:r w:rsidR="00306959">
        <w:rPr>
          <w:rFonts w:cs="Times New Roman"/>
        </w:rPr>
        <w:t>are</w:t>
      </w:r>
      <w:r w:rsidR="00D75214">
        <w:rPr>
          <w:rFonts w:cs="Times New Roman"/>
        </w:rPr>
        <w:t xml:space="preserve"> </w:t>
      </w:r>
      <w:r w:rsidR="00306959">
        <w:rPr>
          <w:rFonts w:cs="Times New Roman"/>
        </w:rPr>
        <w:t>the</w:t>
      </w:r>
      <w:r w:rsidR="00D75214">
        <w:rPr>
          <w:rFonts w:cs="Times New Roman"/>
        </w:rPr>
        <w:t xml:space="preserve"> </w:t>
      </w:r>
      <w:r w:rsidR="00306959">
        <w:rPr>
          <w:rFonts w:cs="Times New Roman"/>
        </w:rPr>
        <w:t>special</w:t>
      </w:r>
      <w:r w:rsidR="00D75214">
        <w:rPr>
          <w:rFonts w:cs="Times New Roman"/>
        </w:rPr>
        <w:t xml:space="preserve"> </w:t>
      </w:r>
      <w:r w:rsidR="00306959">
        <w:rPr>
          <w:rFonts w:cs="Times New Roman"/>
        </w:rPr>
        <w:t>dishes</w:t>
      </w:r>
      <w:r w:rsidR="00D75214">
        <w:rPr>
          <w:rFonts w:cs="Times New Roman"/>
        </w:rPr>
        <w:t xml:space="preserve"> </w:t>
      </w:r>
      <w:r w:rsidR="00306959">
        <w:rPr>
          <w:rFonts w:cs="Times New Roman"/>
        </w:rPr>
        <w:t>used</w:t>
      </w:r>
      <w:r w:rsidR="00D75214">
        <w:rPr>
          <w:rFonts w:cs="Times New Roman"/>
        </w:rPr>
        <w:t xml:space="preserve"> </w:t>
      </w:r>
      <w:r w:rsidR="00306959">
        <w:rPr>
          <w:rFonts w:cs="Times New Roman"/>
        </w:rPr>
        <w:t>only</w:t>
      </w:r>
      <w:r w:rsidR="00D75214">
        <w:rPr>
          <w:rFonts w:cs="Times New Roman"/>
        </w:rPr>
        <w:t xml:space="preserve"> </w:t>
      </w:r>
      <w:r w:rsidR="00306959">
        <w:rPr>
          <w:rFonts w:cs="Times New Roman"/>
        </w:rPr>
        <w:t>for</w:t>
      </w:r>
      <w:r w:rsidR="00D75214">
        <w:rPr>
          <w:rFonts w:cs="Times New Roman"/>
        </w:rPr>
        <w:t xml:space="preserve"> </w:t>
      </w:r>
      <w:r w:rsidR="00306959">
        <w:rPr>
          <w:rFonts w:cs="Times New Roman"/>
        </w:rPr>
        <w:t>company.</w:t>
      </w:r>
      <w:r w:rsidR="00D75214">
        <w:rPr>
          <w:rFonts w:cs="Times New Roman"/>
        </w:rPr>
        <w:t xml:space="preserve">  </w:t>
      </w:r>
      <w:r w:rsidR="00306959">
        <w:rPr>
          <w:rFonts w:cs="Times New Roman"/>
        </w:rPr>
        <w:t>This</w:t>
      </w:r>
      <w:r w:rsidR="00D75214">
        <w:rPr>
          <w:rFonts w:cs="Times New Roman"/>
        </w:rPr>
        <w:t xml:space="preserve"> </w:t>
      </w:r>
      <w:r w:rsidR="00306959">
        <w:rPr>
          <w:rFonts w:cs="Times New Roman"/>
        </w:rPr>
        <w:t>is</w:t>
      </w:r>
      <w:r w:rsidR="00D75214">
        <w:rPr>
          <w:rFonts w:cs="Times New Roman"/>
        </w:rPr>
        <w:t xml:space="preserve"> </w:t>
      </w:r>
      <w:r w:rsidR="00306959">
        <w:rPr>
          <w:rFonts w:cs="Times New Roman"/>
        </w:rPr>
        <w:t>the</w:t>
      </w:r>
      <w:r w:rsidR="00D75214">
        <w:rPr>
          <w:rFonts w:cs="Times New Roman"/>
        </w:rPr>
        <w:t xml:space="preserve"> </w:t>
      </w:r>
      <w:r w:rsidR="00306959">
        <w:rPr>
          <w:rFonts w:cs="Times New Roman"/>
        </w:rPr>
        <w:t>garbage</w:t>
      </w:r>
      <w:r w:rsidR="00D75214">
        <w:rPr>
          <w:rFonts w:cs="Times New Roman"/>
        </w:rPr>
        <w:t xml:space="preserve"> </w:t>
      </w:r>
      <w:r w:rsidR="00306959">
        <w:rPr>
          <w:rFonts w:cs="Times New Roman"/>
        </w:rPr>
        <w:t>bucket.</w:t>
      </w:r>
      <w:r w:rsidR="00D75214">
        <w:rPr>
          <w:rFonts w:cs="Times New Roman"/>
        </w:rPr>
        <w:t xml:space="preserve">  </w:t>
      </w:r>
      <w:r w:rsidR="00306959">
        <w:rPr>
          <w:rFonts w:cs="Times New Roman"/>
        </w:rPr>
        <w:t>It’s</w:t>
      </w:r>
      <w:r w:rsidR="00D75214">
        <w:rPr>
          <w:rFonts w:cs="Times New Roman"/>
        </w:rPr>
        <w:t xml:space="preserve"> </w:t>
      </w:r>
      <w:r w:rsidR="00306959">
        <w:rPr>
          <w:rFonts w:cs="Times New Roman"/>
        </w:rPr>
        <w:t>something</w:t>
      </w:r>
      <w:r w:rsidR="00D75214">
        <w:rPr>
          <w:rFonts w:cs="Times New Roman"/>
        </w:rPr>
        <w:t xml:space="preserve"> </w:t>
      </w:r>
      <w:r w:rsidR="00306959">
        <w:rPr>
          <w:rFonts w:cs="Times New Roman"/>
        </w:rPr>
        <w:t>special</w:t>
      </w:r>
      <w:r w:rsidR="00D75214">
        <w:rPr>
          <w:rFonts w:cs="Times New Roman"/>
        </w:rPr>
        <w:t xml:space="preserve"> </w:t>
      </w:r>
      <w:r w:rsidR="00306959">
        <w:rPr>
          <w:rFonts w:cs="Times New Roman"/>
        </w:rPr>
        <w:t>and</w:t>
      </w:r>
      <w:r w:rsidR="00D75214">
        <w:rPr>
          <w:rFonts w:cs="Times New Roman"/>
        </w:rPr>
        <w:t xml:space="preserve"> </w:t>
      </w:r>
      <w:r w:rsidR="00306959">
        <w:rPr>
          <w:rFonts w:cs="Times New Roman"/>
        </w:rPr>
        <w:t>we</w:t>
      </w:r>
      <w:r w:rsidR="00D75214">
        <w:rPr>
          <w:rFonts w:cs="Times New Roman"/>
        </w:rPr>
        <w:t xml:space="preserve"> </w:t>
      </w:r>
      <w:r w:rsidR="00306959">
        <w:rPr>
          <w:rFonts w:cs="Times New Roman"/>
        </w:rPr>
        <w:t>don’t</w:t>
      </w:r>
      <w:r w:rsidR="00D75214">
        <w:rPr>
          <w:rFonts w:cs="Times New Roman"/>
        </w:rPr>
        <w:t xml:space="preserve"> </w:t>
      </w:r>
      <w:r w:rsidR="00306959">
        <w:rPr>
          <w:rFonts w:cs="Times New Roman"/>
        </w:rPr>
        <w:t>want</w:t>
      </w:r>
      <w:r w:rsidR="00D75214">
        <w:rPr>
          <w:rFonts w:cs="Times New Roman"/>
        </w:rPr>
        <w:t xml:space="preserve"> </w:t>
      </w:r>
      <w:r w:rsidR="00306959">
        <w:rPr>
          <w:rFonts w:cs="Times New Roman"/>
        </w:rPr>
        <w:t>to</w:t>
      </w:r>
      <w:r w:rsidR="00D75214">
        <w:rPr>
          <w:rFonts w:cs="Times New Roman"/>
        </w:rPr>
        <w:t xml:space="preserve"> </w:t>
      </w:r>
      <w:r w:rsidR="00306959">
        <w:rPr>
          <w:rFonts w:cs="Times New Roman"/>
        </w:rPr>
        <w:t>get</w:t>
      </w:r>
      <w:r w:rsidR="00D75214">
        <w:rPr>
          <w:rFonts w:cs="Times New Roman"/>
        </w:rPr>
        <w:t xml:space="preserve"> </w:t>
      </w:r>
      <w:r w:rsidR="00306959">
        <w:rPr>
          <w:rFonts w:cs="Times New Roman"/>
        </w:rPr>
        <w:t>it</w:t>
      </w:r>
      <w:r w:rsidR="00D75214">
        <w:rPr>
          <w:rFonts w:cs="Times New Roman"/>
        </w:rPr>
        <w:t xml:space="preserve"> </w:t>
      </w:r>
      <w:r w:rsidR="00306959">
        <w:rPr>
          <w:rFonts w:cs="Times New Roman"/>
        </w:rPr>
        <w:t>mixed</w:t>
      </w:r>
      <w:r w:rsidR="00D75214">
        <w:rPr>
          <w:rFonts w:cs="Times New Roman"/>
        </w:rPr>
        <w:t xml:space="preserve"> </w:t>
      </w:r>
      <w:r w:rsidR="00306959">
        <w:rPr>
          <w:rFonts w:cs="Times New Roman"/>
        </w:rPr>
        <w:t>up:</w:t>
      </w:r>
      <w:r w:rsidR="00D75214">
        <w:rPr>
          <w:rFonts w:cs="Times New Roman"/>
        </w:rPr>
        <w:t xml:space="preserve"> </w:t>
      </w:r>
      <w:r w:rsidR="00306959">
        <w:rPr>
          <w:rFonts w:cs="Times New Roman"/>
        </w:rPr>
        <w:t>it</w:t>
      </w:r>
      <w:r w:rsidR="00D75214">
        <w:rPr>
          <w:rFonts w:cs="Times New Roman"/>
        </w:rPr>
        <w:t xml:space="preserve"> </w:t>
      </w:r>
      <w:r w:rsidR="00306959">
        <w:rPr>
          <w:rFonts w:cs="Times New Roman"/>
        </w:rPr>
        <w:t>deserves</w:t>
      </w:r>
      <w:r w:rsidR="00D75214">
        <w:rPr>
          <w:rFonts w:cs="Times New Roman"/>
        </w:rPr>
        <w:t xml:space="preserve"> </w:t>
      </w:r>
      <w:r w:rsidR="00306959">
        <w:rPr>
          <w:rFonts w:cs="Times New Roman"/>
        </w:rPr>
        <w:t>particular</w:t>
      </w:r>
      <w:r w:rsidR="00D75214">
        <w:rPr>
          <w:rFonts w:cs="Times New Roman"/>
        </w:rPr>
        <w:t xml:space="preserve"> </w:t>
      </w:r>
      <w:r w:rsidR="00306959">
        <w:rPr>
          <w:rFonts w:cs="Times New Roman"/>
        </w:rPr>
        <w:t>respect.</w:t>
      </w:r>
      <w:r w:rsidR="00D75214">
        <w:rPr>
          <w:rFonts w:cs="Times New Roman"/>
        </w:rPr>
        <w:t xml:space="preserve">  </w:t>
      </w:r>
      <w:r w:rsidR="00306959">
        <w:rPr>
          <w:rFonts w:cs="Times New Roman"/>
        </w:rPr>
        <w:t>In</w:t>
      </w:r>
      <w:r w:rsidR="00D75214">
        <w:rPr>
          <w:rFonts w:cs="Times New Roman"/>
        </w:rPr>
        <w:t xml:space="preserve"> </w:t>
      </w:r>
      <w:r w:rsidR="00306959">
        <w:rPr>
          <w:rFonts w:cs="Times New Roman"/>
        </w:rPr>
        <w:t>the</w:t>
      </w:r>
      <w:r w:rsidR="00D75214">
        <w:rPr>
          <w:rFonts w:cs="Times New Roman"/>
        </w:rPr>
        <w:t xml:space="preserve"> </w:t>
      </w:r>
      <w:r w:rsidR="00306959">
        <w:rPr>
          <w:rFonts w:cs="Times New Roman"/>
        </w:rPr>
        <w:t>Bible,</w:t>
      </w:r>
      <w:r w:rsidR="00D75214">
        <w:rPr>
          <w:rFonts w:cs="Times New Roman"/>
        </w:rPr>
        <w:t xml:space="preserve"> </w:t>
      </w:r>
      <w:r w:rsidR="00306959">
        <w:rPr>
          <w:rFonts w:cs="Times New Roman"/>
        </w:rPr>
        <w:t>it</w:t>
      </w:r>
      <w:r w:rsidR="00D75214">
        <w:rPr>
          <w:rFonts w:cs="Times New Roman"/>
        </w:rPr>
        <w:t xml:space="preserve"> </w:t>
      </w:r>
      <w:r w:rsidR="00306959">
        <w:rPr>
          <w:rFonts w:cs="Times New Roman"/>
        </w:rPr>
        <w:t>usually</w:t>
      </w:r>
      <w:r w:rsidR="00D75214">
        <w:rPr>
          <w:rFonts w:cs="Times New Roman"/>
        </w:rPr>
        <w:t xml:space="preserve"> </w:t>
      </w:r>
      <w:r w:rsidR="00306959">
        <w:rPr>
          <w:rFonts w:cs="Times New Roman"/>
        </w:rPr>
        <w:t>means</w:t>
      </w:r>
      <w:r w:rsidR="00D75214">
        <w:rPr>
          <w:rFonts w:cs="Times New Roman"/>
        </w:rPr>
        <w:t xml:space="preserve"> </w:t>
      </w:r>
      <w:r w:rsidR="00306959">
        <w:rPr>
          <w:rFonts w:cs="Times New Roman"/>
        </w:rPr>
        <w:t>to</w:t>
      </w:r>
      <w:r w:rsidR="00D75214">
        <w:rPr>
          <w:rFonts w:cs="Times New Roman"/>
        </w:rPr>
        <w:t xml:space="preserve"> </w:t>
      </w:r>
      <w:r w:rsidR="00306959">
        <w:rPr>
          <w:rFonts w:cs="Times New Roman"/>
        </w:rPr>
        <w:t>set</w:t>
      </w:r>
      <w:r w:rsidR="00D75214">
        <w:rPr>
          <w:rFonts w:cs="Times New Roman"/>
        </w:rPr>
        <w:t xml:space="preserve"> </w:t>
      </w:r>
      <w:r w:rsidR="00306959">
        <w:rPr>
          <w:rFonts w:cs="Times New Roman"/>
        </w:rPr>
        <w:t>apart</w:t>
      </w:r>
      <w:r w:rsidR="00D75214">
        <w:rPr>
          <w:rFonts w:cs="Times New Roman"/>
        </w:rPr>
        <w:t xml:space="preserve"> </w:t>
      </w:r>
      <w:r w:rsidR="00306959">
        <w:rPr>
          <w:rFonts w:cs="Times New Roman"/>
        </w:rPr>
        <w:t>for</w:t>
      </w:r>
      <w:r w:rsidR="00D75214">
        <w:rPr>
          <w:rFonts w:cs="Times New Roman"/>
        </w:rPr>
        <w:t xml:space="preserve"> </w:t>
      </w:r>
      <w:r w:rsidR="00306959">
        <w:rPr>
          <w:rFonts w:cs="Times New Roman"/>
        </w:rPr>
        <w:t>God’s</w:t>
      </w:r>
      <w:r w:rsidR="00D75214">
        <w:rPr>
          <w:rFonts w:cs="Times New Roman"/>
        </w:rPr>
        <w:t xml:space="preserve"> </w:t>
      </w:r>
      <w:r w:rsidR="00306959">
        <w:rPr>
          <w:rFonts w:cs="Times New Roman"/>
        </w:rPr>
        <w:t>use</w:t>
      </w:r>
      <w:r w:rsidR="00D75214">
        <w:rPr>
          <w:rFonts w:cs="Times New Roman"/>
        </w:rPr>
        <w:t xml:space="preserve"> </w:t>
      </w:r>
      <w:r w:rsidR="00306959">
        <w:rPr>
          <w:rFonts w:cs="Times New Roman"/>
        </w:rPr>
        <w:t>or</w:t>
      </w:r>
      <w:r w:rsidR="00D75214">
        <w:rPr>
          <w:rFonts w:cs="Times New Roman"/>
        </w:rPr>
        <w:t xml:space="preserve"> </w:t>
      </w:r>
      <w:r w:rsidR="00306959">
        <w:rPr>
          <w:rFonts w:cs="Times New Roman"/>
        </w:rPr>
        <w:t>purpose.</w:t>
      </w:r>
      <w:r w:rsidR="00D75214">
        <w:rPr>
          <w:rFonts w:cs="Times New Roman"/>
        </w:rPr>
        <w:t xml:space="preserve">  </w:t>
      </w:r>
      <w:r w:rsidR="00306959">
        <w:rPr>
          <w:rFonts w:cs="Times New Roman"/>
        </w:rPr>
        <w:t>But,</w:t>
      </w:r>
      <w:r w:rsidR="00D75214">
        <w:rPr>
          <w:rFonts w:cs="Times New Roman"/>
        </w:rPr>
        <w:t xml:space="preserve"> </w:t>
      </w:r>
      <w:r w:rsidR="00306959">
        <w:rPr>
          <w:rFonts w:cs="Times New Roman"/>
        </w:rPr>
        <w:t>that’s</w:t>
      </w:r>
      <w:r w:rsidR="00D75214">
        <w:rPr>
          <w:rFonts w:cs="Times New Roman"/>
        </w:rPr>
        <w:t xml:space="preserve"> </w:t>
      </w:r>
      <w:r w:rsidR="00306959">
        <w:rPr>
          <w:rFonts w:cs="Times New Roman"/>
        </w:rPr>
        <w:t>not</w:t>
      </w:r>
      <w:r w:rsidR="00D75214">
        <w:rPr>
          <w:rFonts w:cs="Times New Roman"/>
        </w:rPr>
        <w:t xml:space="preserve"> </w:t>
      </w:r>
      <w:r w:rsidR="00306959">
        <w:rPr>
          <w:rFonts w:cs="Times New Roman"/>
        </w:rPr>
        <w:t>the</w:t>
      </w:r>
      <w:r w:rsidR="00D75214">
        <w:rPr>
          <w:rFonts w:cs="Times New Roman"/>
        </w:rPr>
        <w:t xml:space="preserve"> </w:t>
      </w:r>
      <w:r w:rsidR="00306959">
        <w:rPr>
          <w:rFonts w:cs="Times New Roman"/>
        </w:rPr>
        <w:t>way</w:t>
      </w:r>
      <w:r w:rsidR="00D75214">
        <w:rPr>
          <w:rFonts w:cs="Times New Roman"/>
        </w:rPr>
        <w:t xml:space="preserve"> </w:t>
      </w:r>
      <w:r w:rsidR="00306959">
        <w:rPr>
          <w:rFonts w:cs="Times New Roman"/>
        </w:rPr>
        <w:t>we</w:t>
      </w:r>
      <w:r w:rsidR="00D75214">
        <w:rPr>
          <w:rFonts w:cs="Times New Roman"/>
        </w:rPr>
        <w:t xml:space="preserve"> </w:t>
      </w:r>
      <w:r w:rsidR="00306959">
        <w:rPr>
          <w:rFonts w:cs="Times New Roman"/>
        </w:rPr>
        <w:t>speak</w:t>
      </w:r>
      <w:r w:rsidR="00D75214">
        <w:rPr>
          <w:rFonts w:cs="Times New Roman"/>
        </w:rPr>
        <w:t xml:space="preserve"> </w:t>
      </w:r>
      <w:r w:rsidR="00306959">
        <w:rPr>
          <w:rFonts w:cs="Times New Roman"/>
        </w:rPr>
        <w:t>today;</w:t>
      </w:r>
      <w:r w:rsidR="00D75214">
        <w:rPr>
          <w:rFonts w:cs="Times New Roman"/>
        </w:rPr>
        <w:t xml:space="preserve"> </w:t>
      </w:r>
      <w:r w:rsidR="00306959">
        <w:rPr>
          <w:rFonts w:cs="Times New Roman"/>
        </w:rPr>
        <w:t>instead</w:t>
      </w:r>
      <w:r w:rsidR="00D75214">
        <w:rPr>
          <w:rFonts w:cs="Times New Roman"/>
        </w:rPr>
        <w:t xml:space="preserve"> </w:t>
      </w:r>
      <w:r w:rsidR="00306959">
        <w:rPr>
          <w:rFonts w:cs="Times New Roman"/>
        </w:rPr>
        <w:t>we</w:t>
      </w:r>
      <w:r w:rsidR="00D75214">
        <w:rPr>
          <w:rFonts w:cs="Times New Roman"/>
        </w:rPr>
        <w:t xml:space="preserve"> </w:t>
      </w:r>
      <w:r w:rsidR="00306959">
        <w:rPr>
          <w:rFonts w:cs="Times New Roman"/>
        </w:rPr>
        <w:t>use</w:t>
      </w:r>
      <w:r w:rsidR="00D75214">
        <w:rPr>
          <w:rFonts w:cs="Times New Roman"/>
        </w:rPr>
        <w:t xml:space="preserve"> </w:t>
      </w:r>
      <w:r w:rsidR="00306959">
        <w:rPr>
          <w:rFonts w:cs="Times New Roman"/>
        </w:rPr>
        <w:t>words</w:t>
      </w:r>
      <w:r w:rsidR="00D75214">
        <w:rPr>
          <w:rFonts w:cs="Times New Roman"/>
        </w:rPr>
        <w:t xml:space="preserve"> </w:t>
      </w:r>
      <w:r w:rsidR="00306959">
        <w:rPr>
          <w:rFonts w:cs="Times New Roman"/>
        </w:rPr>
        <w:t>like:</w:t>
      </w:r>
      <w:r w:rsidR="00D75214">
        <w:rPr>
          <w:rFonts w:cs="Times New Roman"/>
        </w:rPr>
        <w:t xml:space="preserve"> </w:t>
      </w:r>
      <w:r w:rsidR="00306959">
        <w:rPr>
          <w:rFonts w:cs="Times New Roman"/>
        </w:rPr>
        <w:t>the</w:t>
      </w:r>
      <w:r w:rsidR="00D75214">
        <w:rPr>
          <w:rFonts w:cs="Times New Roman"/>
        </w:rPr>
        <w:t xml:space="preserve"> </w:t>
      </w:r>
      <w:r w:rsidR="00306959">
        <w:rPr>
          <w:rFonts w:cs="Times New Roman"/>
        </w:rPr>
        <w:t>very</w:t>
      </w:r>
      <w:r w:rsidR="00D75214">
        <w:rPr>
          <w:rFonts w:cs="Times New Roman"/>
        </w:rPr>
        <w:t xml:space="preserve"> </w:t>
      </w:r>
      <w:r w:rsidR="00306959">
        <w:rPr>
          <w:rFonts w:cs="Times New Roman"/>
        </w:rPr>
        <w:t>formal,</w:t>
      </w:r>
      <w:r w:rsidR="00D75214">
        <w:rPr>
          <w:rFonts w:cs="Times New Roman"/>
        </w:rPr>
        <w:t xml:space="preserve"> </w:t>
      </w:r>
      <w:r w:rsidR="00306959">
        <w:rPr>
          <w:rFonts w:cs="Times New Roman"/>
        </w:rPr>
        <w:t>consecrated;</w:t>
      </w:r>
      <w:r w:rsidR="00D75214">
        <w:rPr>
          <w:rFonts w:cs="Times New Roman"/>
        </w:rPr>
        <w:t xml:space="preserve"> </w:t>
      </w:r>
      <w:r w:rsidR="00306959">
        <w:rPr>
          <w:rFonts w:cs="Times New Roman"/>
        </w:rPr>
        <w:t>the</w:t>
      </w:r>
      <w:r w:rsidR="00D75214">
        <w:rPr>
          <w:rFonts w:cs="Times New Roman"/>
        </w:rPr>
        <w:t xml:space="preserve"> </w:t>
      </w:r>
      <w:r w:rsidR="00306959">
        <w:rPr>
          <w:rFonts w:cs="Times New Roman"/>
        </w:rPr>
        <w:t>less</w:t>
      </w:r>
      <w:r w:rsidR="00D75214">
        <w:rPr>
          <w:rFonts w:cs="Times New Roman"/>
        </w:rPr>
        <w:t xml:space="preserve"> </w:t>
      </w:r>
      <w:r w:rsidR="00306959">
        <w:rPr>
          <w:rFonts w:cs="Times New Roman"/>
        </w:rPr>
        <w:t>formal,</w:t>
      </w:r>
      <w:r w:rsidR="00D75214">
        <w:rPr>
          <w:rFonts w:cs="Times New Roman"/>
        </w:rPr>
        <w:t xml:space="preserve"> </w:t>
      </w:r>
      <w:r w:rsidR="00306959">
        <w:rPr>
          <w:rFonts w:cs="Times New Roman"/>
        </w:rPr>
        <w:t>dedicated;</w:t>
      </w:r>
      <w:r w:rsidR="00D75214">
        <w:rPr>
          <w:rFonts w:cs="Times New Roman"/>
        </w:rPr>
        <w:t xml:space="preserve"> </w:t>
      </w:r>
      <w:r w:rsidR="00306959">
        <w:rPr>
          <w:rFonts w:cs="Times New Roman"/>
        </w:rPr>
        <w:t>or</w:t>
      </w:r>
      <w:r w:rsidR="00D75214">
        <w:rPr>
          <w:rFonts w:cs="Times New Roman"/>
        </w:rPr>
        <w:t xml:space="preserve"> </w:t>
      </w:r>
      <w:r w:rsidR="00306959">
        <w:rPr>
          <w:rFonts w:cs="Times New Roman"/>
        </w:rPr>
        <w:t>the</w:t>
      </w:r>
      <w:r w:rsidR="00D75214">
        <w:rPr>
          <w:rFonts w:cs="Times New Roman"/>
        </w:rPr>
        <w:t xml:space="preserve"> </w:t>
      </w:r>
      <w:r w:rsidR="00306959">
        <w:rPr>
          <w:rFonts w:cs="Times New Roman"/>
        </w:rPr>
        <w:t>more</w:t>
      </w:r>
      <w:r w:rsidR="00D75214">
        <w:rPr>
          <w:rFonts w:cs="Times New Roman"/>
        </w:rPr>
        <w:t xml:space="preserve"> </w:t>
      </w:r>
      <w:r w:rsidR="00306959">
        <w:rPr>
          <w:rFonts w:cs="Times New Roman"/>
        </w:rPr>
        <w:t>warm</w:t>
      </w:r>
      <w:r w:rsidR="00D75214">
        <w:rPr>
          <w:rFonts w:cs="Times New Roman"/>
        </w:rPr>
        <w:t xml:space="preserve"> </w:t>
      </w:r>
      <w:r w:rsidR="00306959">
        <w:rPr>
          <w:rFonts w:cs="Times New Roman"/>
        </w:rPr>
        <w:t>and</w:t>
      </w:r>
      <w:r w:rsidR="00D75214">
        <w:rPr>
          <w:rFonts w:cs="Times New Roman"/>
        </w:rPr>
        <w:t xml:space="preserve"> </w:t>
      </w:r>
      <w:r w:rsidR="00306959">
        <w:rPr>
          <w:rFonts w:cs="Times New Roman"/>
        </w:rPr>
        <w:t>loving</w:t>
      </w:r>
      <w:r w:rsidR="00D75214">
        <w:rPr>
          <w:rFonts w:cs="Times New Roman"/>
        </w:rPr>
        <w:t xml:space="preserve"> </w:t>
      </w:r>
      <w:r w:rsidR="00306959">
        <w:rPr>
          <w:rFonts w:cs="Times New Roman"/>
        </w:rPr>
        <w:t>devoted.</w:t>
      </w:r>
      <w:r w:rsidR="00D75214">
        <w:rPr>
          <w:rFonts w:cs="Times New Roman"/>
        </w:rPr>
        <w:t xml:space="preserve">  </w:t>
      </w:r>
      <w:r w:rsidR="00306959">
        <w:rPr>
          <w:rFonts w:cs="Times New Roman"/>
        </w:rPr>
        <w:t>That’s</w:t>
      </w:r>
      <w:r w:rsidR="00D75214">
        <w:rPr>
          <w:rFonts w:cs="Times New Roman"/>
        </w:rPr>
        <w:t xml:space="preserve"> </w:t>
      </w:r>
      <w:r w:rsidR="00306959">
        <w:rPr>
          <w:rFonts w:cs="Times New Roman"/>
        </w:rPr>
        <w:t>why</w:t>
      </w:r>
      <w:r w:rsidR="00D75214">
        <w:rPr>
          <w:rFonts w:cs="Times New Roman"/>
        </w:rPr>
        <w:t xml:space="preserve"> </w:t>
      </w:r>
      <w:r w:rsidR="00306959">
        <w:rPr>
          <w:rFonts w:cs="Times New Roman"/>
        </w:rPr>
        <w:t>we</w:t>
      </w:r>
      <w:r w:rsidR="00D75214">
        <w:rPr>
          <w:rFonts w:cs="Times New Roman"/>
        </w:rPr>
        <w:t xml:space="preserve"> </w:t>
      </w:r>
      <w:r w:rsidR="00306959">
        <w:rPr>
          <w:rFonts w:cs="Times New Roman"/>
        </w:rPr>
        <w:t>chose,</w:t>
      </w:r>
      <w:r w:rsidR="00D75214">
        <w:rPr>
          <w:rFonts w:cs="Times New Roman"/>
        </w:rPr>
        <w:t xml:space="preserve"> </w:t>
      </w:r>
      <w:r w:rsidR="00306959">
        <w:rPr>
          <w:rFonts w:cs="Times New Roman"/>
        </w:rPr>
        <w:t>devoted,</w:t>
      </w:r>
      <w:r w:rsidR="00D75214">
        <w:rPr>
          <w:rFonts w:cs="Times New Roman"/>
        </w:rPr>
        <w:t xml:space="preserve"> </w:t>
      </w:r>
      <w:r w:rsidR="00306959">
        <w:rPr>
          <w:rFonts w:cs="Times New Roman"/>
        </w:rPr>
        <w:t>for</w:t>
      </w:r>
      <w:r w:rsidR="00D75214">
        <w:rPr>
          <w:rFonts w:cs="Times New Roman"/>
        </w:rPr>
        <w:t xml:space="preserve"> </w:t>
      </w:r>
      <w:r w:rsidR="00306959">
        <w:rPr>
          <w:rFonts w:cs="Times New Roman"/>
        </w:rPr>
        <w:t>our</w:t>
      </w:r>
      <w:r w:rsidR="00D75214">
        <w:rPr>
          <w:rFonts w:cs="Times New Roman"/>
        </w:rPr>
        <w:t xml:space="preserve"> </w:t>
      </w:r>
      <w:r w:rsidR="00306959">
        <w:rPr>
          <w:rFonts w:cs="Times New Roman"/>
        </w:rPr>
        <w:t>translation;</w:t>
      </w:r>
      <w:r w:rsidR="00D75214">
        <w:rPr>
          <w:rFonts w:cs="Times New Roman"/>
        </w:rPr>
        <w:t xml:space="preserve"> </w:t>
      </w:r>
      <w:r w:rsidR="00306959">
        <w:rPr>
          <w:rFonts w:cs="Times New Roman"/>
        </w:rPr>
        <w:t>because</w:t>
      </w:r>
      <w:r w:rsidR="00D75214">
        <w:rPr>
          <w:rFonts w:cs="Times New Roman"/>
        </w:rPr>
        <w:t xml:space="preserve"> </w:t>
      </w:r>
      <w:r w:rsidR="00306959">
        <w:rPr>
          <w:rFonts w:cs="Times New Roman"/>
        </w:rPr>
        <w:t>it’s</w:t>
      </w:r>
      <w:r w:rsidR="00D75214">
        <w:rPr>
          <w:rFonts w:cs="Times New Roman"/>
        </w:rPr>
        <w:t xml:space="preserve"> </w:t>
      </w:r>
      <w:r w:rsidR="00306959">
        <w:rPr>
          <w:rFonts w:cs="Times New Roman"/>
        </w:rPr>
        <w:t>warm</w:t>
      </w:r>
      <w:r w:rsidR="00D75214">
        <w:rPr>
          <w:rFonts w:cs="Times New Roman"/>
        </w:rPr>
        <w:t xml:space="preserve"> </w:t>
      </w:r>
      <w:r w:rsidR="00306959">
        <w:rPr>
          <w:rFonts w:cs="Times New Roman"/>
        </w:rPr>
        <w:t>and</w:t>
      </w:r>
      <w:r w:rsidR="00D75214">
        <w:rPr>
          <w:rFonts w:cs="Times New Roman"/>
        </w:rPr>
        <w:t xml:space="preserve"> </w:t>
      </w:r>
      <w:r w:rsidR="00306959">
        <w:rPr>
          <w:rFonts w:cs="Times New Roman"/>
        </w:rPr>
        <w:t>loving:</w:t>
      </w:r>
      <w:r w:rsidR="00D75214">
        <w:rPr>
          <w:rFonts w:cs="Times New Roman"/>
        </w:rPr>
        <w:t xml:space="preserve"> </w:t>
      </w:r>
      <w:r w:rsidR="00306959">
        <w:rPr>
          <w:rFonts w:cs="Times New Roman"/>
        </w:rPr>
        <w:t>God</w:t>
      </w:r>
      <w:r w:rsidR="00D75214">
        <w:rPr>
          <w:rFonts w:cs="Times New Roman"/>
        </w:rPr>
        <w:t xml:space="preserve"> </w:t>
      </w:r>
      <w:r w:rsidR="00306959">
        <w:rPr>
          <w:rFonts w:cs="Times New Roman"/>
        </w:rPr>
        <w:t>is</w:t>
      </w:r>
      <w:r w:rsidR="00D75214">
        <w:rPr>
          <w:rFonts w:cs="Times New Roman"/>
        </w:rPr>
        <w:t xml:space="preserve"> </w:t>
      </w:r>
      <w:r w:rsidR="00306959">
        <w:rPr>
          <w:rFonts w:cs="Times New Roman"/>
        </w:rPr>
        <w:t>devoted</w:t>
      </w:r>
      <w:r w:rsidR="00D75214">
        <w:rPr>
          <w:rFonts w:cs="Times New Roman"/>
        </w:rPr>
        <w:t xml:space="preserve"> </w:t>
      </w:r>
      <w:r w:rsidR="00306959">
        <w:rPr>
          <w:rFonts w:cs="Times New Roman"/>
        </w:rPr>
        <w:t>to</w:t>
      </w:r>
      <w:r w:rsidR="00D75214">
        <w:rPr>
          <w:rFonts w:cs="Times New Roman"/>
        </w:rPr>
        <w:t xml:space="preserve"> </w:t>
      </w:r>
      <w:r w:rsidR="00306959">
        <w:rPr>
          <w:rFonts w:cs="Times New Roman"/>
        </w:rPr>
        <w:t>His</w:t>
      </w:r>
      <w:r w:rsidR="00D75214">
        <w:rPr>
          <w:rFonts w:cs="Times New Roman"/>
        </w:rPr>
        <w:t xml:space="preserve"> </w:t>
      </w:r>
      <w:r w:rsidR="00306959">
        <w:rPr>
          <w:rFonts w:cs="Times New Roman"/>
        </w:rPr>
        <w:t>children</w:t>
      </w:r>
      <w:r w:rsidR="00D75214">
        <w:rPr>
          <w:rFonts w:cs="Times New Roman"/>
        </w:rPr>
        <w:t xml:space="preserve"> </w:t>
      </w:r>
      <w:r w:rsidR="00306959">
        <w:rPr>
          <w:rFonts w:cs="Times New Roman"/>
        </w:rPr>
        <w:t>and</w:t>
      </w:r>
      <w:r w:rsidR="00D75214">
        <w:rPr>
          <w:rFonts w:cs="Times New Roman"/>
        </w:rPr>
        <w:t xml:space="preserve"> </w:t>
      </w:r>
      <w:r w:rsidR="00306959">
        <w:rPr>
          <w:rFonts w:cs="Times New Roman"/>
        </w:rPr>
        <w:t>they</w:t>
      </w:r>
      <w:r w:rsidR="00D75214">
        <w:rPr>
          <w:rFonts w:cs="Times New Roman"/>
        </w:rPr>
        <w:t xml:space="preserve"> </w:t>
      </w:r>
      <w:r w:rsidR="00306959">
        <w:rPr>
          <w:rFonts w:cs="Times New Roman"/>
        </w:rPr>
        <w:t>to</w:t>
      </w:r>
      <w:r w:rsidR="00D75214">
        <w:rPr>
          <w:rFonts w:cs="Times New Roman"/>
        </w:rPr>
        <w:t xml:space="preserve"> </w:t>
      </w:r>
      <w:r w:rsidR="00306959">
        <w:rPr>
          <w:rFonts w:cs="Times New Roman"/>
        </w:rPr>
        <w:t>Him…</w:t>
      </w:r>
      <w:r w:rsidR="00D75214">
        <w:rPr>
          <w:rFonts w:cs="Times New Roman"/>
        </w:rPr>
        <w:t xml:space="preserve"> </w:t>
      </w:r>
      <w:r w:rsidR="00306959">
        <w:rPr>
          <w:rFonts w:cs="Times New Roman"/>
        </w:rPr>
        <w:t>He</w:t>
      </w:r>
      <w:r w:rsidR="00D75214">
        <w:rPr>
          <w:rFonts w:cs="Times New Roman"/>
        </w:rPr>
        <w:t xml:space="preserve"> </w:t>
      </w:r>
      <w:r w:rsidR="00306959">
        <w:rPr>
          <w:rFonts w:cs="Times New Roman"/>
        </w:rPr>
        <w:t>has</w:t>
      </w:r>
      <w:r w:rsidR="00D75214">
        <w:rPr>
          <w:rFonts w:cs="Times New Roman"/>
        </w:rPr>
        <w:t xml:space="preserve"> </w:t>
      </w:r>
      <w:r w:rsidR="00306959">
        <w:rPr>
          <w:rFonts w:cs="Times New Roman"/>
        </w:rPr>
        <w:t>devoted</w:t>
      </w:r>
      <w:r w:rsidR="00D75214">
        <w:rPr>
          <w:rFonts w:cs="Times New Roman"/>
        </w:rPr>
        <w:t xml:space="preserve"> </w:t>
      </w:r>
      <w:r w:rsidR="00306959">
        <w:rPr>
          <w:rFonts w:cs="Times New Roman"/>
        </w:rPr>
        <w:t>them</w:t>
      </w:r>
      <w:r w:rsidR="00D75214">
        <w:rPr>
          <w:rFonts w:cs="Times New Roman"/>
        </w:rPr>
        <w:t xml:space="preserve"> </w:t>
      </w:r>
      <w:r w:rsidR="00306959">
        <w:rPr>
          <w:rFonts w:cs="Times New Roman"/>
        </w:rPr>
        <w:t>to</w:t>
      </w:r>
      <w:r w:rsidR="00D75214">
        <w:rPr>
          <w:rFonts w:cs="Times New Roman"/>
        </w:rPr>
        <w:t xml:space="preserve"> </w:t>
      </w:r>
      <w:r w:rsidR="00306959">
        <w:rPr>
          <w:rFonts w:cs="Times New Roman"/>
        </w:rPr>
        <w:t>His</w:t>
      </w:r>
      <w:r w:rsidR="00D75214">
        <w:rPr>
          <w:rFonts w:cs="Times New Roman"/>
        </w:rPr>
        <w:t xml:space="preserve"> </w:t>
      </w:r>
      <w:r w:rsidR="00306959">
        <w:rPr>
          <w:rFonts w:cs="Times New Roman"/>
        </w:rPr>
        <w:t>service…</w:t>
      </w:r>
      <w:r w:rsidR="00D75214">
        <w:rPr>
          <w:rFonts w:cs="Times New Roman"/>
        </w:rPr>
        <w:t xml:space="preserve"> </w:t>
      </w:r>
      <w:r w:rsidR="00306959">
        <w:rPr>
          <w:rFonts w:cs="Times New Roman"/>
        </w:rPr>
        <w:t>they</w:t>
      </w:r>
      <w:r w:rsidR="00D75214">
        <w:rPr>
          <w:rFonts w:cs="Times New Roman"/>
        </w:rPr>
        <w:t xml:space="preserve"> </w:t>
      </w:r>
      <w:r w:rsidR="00306959">
        <w:rPr>
          <w:rFonts w:cs="Times New Roman"/>
        </w:rPr>
        <w:t>are</w:t>
      </w:r>
      <w:r w:rsidR="00D75214">
        <w:rPr>
          <w:rFonts w:cs="Times New Roman"/>
        </w:rPr>
        <w:t xml:space="preserve"> </w:t>
      </w:r>
      <w:r w:rsidR="00306959">
        <w:rPr>
          <w:rFonts w:cs="Times New Roman"/>
        </w:rPr>
        <w:t>more</w:t>
      </w:r>
      <w:r w:rsidR="00D75214">
        <w:rPr>
          <w:rFonts w:cs="Times New Roman"/>
        </w:rPr>
        <w:t xml:space="preserve"> </w:t>
      </w:r>
      <w:r w:rsidR="00306959">
        <w:rPr>
          <w:rFonts w:cs="Times New Roman"/>
        </w:rPr>
        <w:t>important</w:t>
      </w:r>
      <w:r w:rsidR="00D75214">
        <w:rPr>
          <w:rFonts w:cs="Times New Roman"/>
        </w:rPr>
        <w:t xml:space="preserve"> </w:t>
      </w:r>
      <w:r w:rsidR="00306959">
        <w:rPr>
          <w:rFonts w:cs="Times New Roman"/>
        </w:rPr>
        <w:t>to</w:t>
      </w:r>
      <w:r w:rsidR="00D75214">
        <w:rPr>
          <w:rFonts w:cs="Times New Roman"/>
        </w:rPr>
        <w:t xml:space="preserve"> </w:t>
      </w:r>
      <w:r w:rsidR="00306959">
        <w:rPr>
          <w:rFonts w:cs="Times New Roman"/>
        </w:rPr>
        <w:t>Him</w:t>
      </w:r>
      <w:r w:rsidR="00D75214">
        <w:rPr>
          <w:rFonts w:cs="Times New Roman"/>
        </w:rPr>
        <w:t xml:space="preserve"> </w:t>
      </w:r>
      <w:r w:rsidR="00306959">
        <w:rPr>
          <w:rFonts w:cs="Times New Roman"/>
        </w:rPr>
        <w:t>than</w:t>
      </w:r>
      <w:r w:rsidR="00D75214">
        <w:rPr>
          <w:rFonts w:cs="Times New Roman"/>
        </w:rPr>
        <w:t xml:space="preserve"> </w:t>
      </w:r>
      <w:r w:rsidR="00306959">
        <w:rPr>
          <w:rFonts w:cs="Times New Roman"/>
        </w:rPr>
        <w:t>the</w:t>
      </w:r>
      <w:r w:rsidR="00D75214">
        <w:rPr>
          <w:rFonts w:cs="Times New Roman"/>
        </w:rPr>
        <w:t xml:space="preserve"> </w:t>
      </w:r>
      <w:r w:rsidR="00306959">
        <w:rPr>
          <w:rFonts w:cs="Times New Roman"/>
        </w:rPr>
        <w:t>Christmas</w:t>
      </w:r>
      <w:r w:rsidR="00D75214">
        <w:rPr>
          <w:rFonts w:cs="Times New Roman"/>
        </w:rPr>
        <w:t xml:space="preserve"> </w:t>
      </w:r>
      <w:r w:rsidR="00306959">
        <w:rPr>
          <w:rFonts w:cs="Times New Roman"/>
        </w:rPr>
        <w:t>plates.</w:t>
      </w:r>
    </w:p>
    <w:p w:rsidR="004623E2" w:rsidRDefault="004623E2" w:rsidP="00542C6B">
      <w:pPr>
        <w:ind w:right="-720"/>
      </w:pPr>
      <w:r>
        <w:rPr>
          <w:rFonts w:cs="Times New Roman"/>
        </w:rPr>
        <w:t>The</w:t>
      </w:r>
      <w:r w:rsidR="00D75214">
        <w:rPr>
          <w:rFonts w:cs="Times New Roman"/>
        </w:rPr>
        <w:t xml:space="preserve"> </w:t>
      </w:r>
      <w:r>
        <w:rPr>
          <w:rFonts w:cs="Times New Roman"/>
        </w:rPr>
        <w:t>clause,</w:t>
      </w:r>
      <w:r w:rsidR="00D75214">
        <w:rPr>
          <w:rFonts w:cs="Times New Roman"/>
        </w:rPr>
        <w:t xml:space="preserve"> </w:t>
      </w:r>
      <w:r>
        <w:rPr>
          <w:rFonts w:cs="Times New Roman"/>
        </w:rPr>
        <w:t>“</w:t>
      </w:r>
      <w:r>
        <w:t>Your</w:t>
      </w:r>
      <w:r w:rsidR="00D75214">
        <w:t xml:space="preserve"> </w:t>
      </w:r>
      <w:r>
        <w:t>name</w:t>
      </w:r>
      <w:r w:rsidR="00D75214">
        <w:t xml:space="preserve"> </w:t>
      </w:r>
      <w:r>
        <w:t>was</w:t>
      </w:r>
      <w:r w:rsidR="00D75214">
        <w:t xml:space="preserve"> </w:t>
      </w:r>
      <w:r>
        <w:t>devoted!”</w:t>
      </w:r>
      <w:r w:rsidR="00D75214">
        <w:t xml:space="preserve"> </w:t>
      </w:r>
      <w:r>
        <w:t>isn’t</w:t>
      </w:r>
      <w:r w:rsidR="00D75214">
        <w:t xml:space="preserve"> </w:t>
      </w:r>
      <w:r>
        <w:t>a</w:t>
      </w:r>
      <w:r w:rsidR="00D75214">
        <w:t xml:space="preserve"> </w:t>
      </w:r>
      <w:r>
        <w:t>petition</w:t>
      </w:r>
      <w:r w:rsidR="00D75214">
        <w:t xml:space="preserve"> </w:t>
      </w:r>
      <w:r>
        <w:t>at</w:t>
      </w:r>
      <w:r w:rsidR="00D75214">
        <w:t xml:space="preserve"> </w:t>
      </w:r>
      <w:r>
        <w:t>all.</w:t>
      </w:r>
      <w:r w:rsidR="00D75214">
        <w:t xml:space="preserve">  </w:t>
      </w:r>
      <w:r>
        <w:t>We’re</w:t>
      </w:r>
      <w:r w:rsidR="00D75214">
        <w:t xml:space="preserve"> </w:t>
      </w:r>
      <w:r>
        <w:t>not</w:t>
      </w:r>
      <w:r w:rsidR="00D75214">
        <w:t xml:space="preserve"> </w:t>
      </w:r>
      <w:r>
        <w:t>asking</w:t>
      </w:r>
      <w:r w:rsidR="00D75214">
        <w:t xml:space="preserve"> </w:t>
      </w:r>
      <w:r>
        <w:t>God</w:t>
      </w:r>
      <w:r w:rsidR="00D75214">
        <w:t xml:space="preserve"> </w:t>
      </w:r>
      <w:r>
        <w:t>for</w:t>
      </w:r>
      <w:r w:rsidR="00D75214">
        <w:t xml:space="preserve"> </w:t>
      </w:r>
      <w:r>
        <w:t>anything.</w:t>
      </w:r>
      <w:r w:rsidR="00D75214">
        <w:t xml:space="preserve">  </w:t>
      </w:r>
      <w:r>
        <w:t>It’s</w:t>
      </w:r>
      <w:r w:rsidR="00D75214">
        <w:t xml:space="preserve"> </w:t>
      </w:r>
      <w:r>
        <w:t>a</w:t>
      </w:r>
      <w:r w:rsidR="00D75214">
        <w:t xml:space="preserve"> </w:t>
      </w:r>
      <w:r>
        <w:t>praise,</w:t>
      </w:r>
      <w:r w:rsidR="00D75214">
        <w:t xml:space="preserve"> </w:t>
      </w:r>
      <w:r>
        <w:t>a</w:t>
      </w:r>
      <w:r w:rsidR="00D75214">
        <w:t xml:space="preserve"> </w:t>
      </w:r>
      <w:r>
        <w:t>psalm,</w:t>
      </w:r>
      <w:r w:rsidR="00D75214">
        <w:t xml:space="preserve"> </w:t>
      </w:r>
      <w:r>
        <w:t>a</w:t>
      </w:r>
      <w:r w:rsidR="00D75214">
        <w:t xml:space="preserve"> </w:t>
      </w:r>
      <w:r>
        <w:t>thanksgiving,</w:t>
      </w:r>
      <w:r w:rsidR="00D75214">
        <w:t xml:space="preserve"> </w:t>
      </w:r>
      <w:r>
        <w:t>an</w:t>
      </w:r>
      <w:r w:rsidR="00D75214">
        <w:t xml:space="preserve"> </w:t>
      </w:r>
      <w:r>
        <w:t>ode,</w:t>
      </w:r>
      <w:r w:rsidR="00D75214">
        <w:t xml:space="preserve"> </w:t>
      </w:r>
      <w:r>
        <w:t>or</w:t>
      </w:r>
      <w:r w:rsidR="00D75214">
        <w:t xml:space="preserve"> </w:t>
      </w:r>
      <w:r>
        <w:t>something</w:t>
      </w:r>
      <w:r w:rsidR="00D75214">
        <w:t xml:space="preserve"> </w:t>
      </w:r>
      <w:r>
        <w:t>of</w:t>
      </w:r>
      <w:r w:rsidR="00D75214">
        <w:t xml:space="preserve"> </w:t>
      </w:r>
      <w:r>
        <w:t>the</w:t>
      </w:r>
      <w:r w:rsidR="00D75214">
        <w:t xml:space="preserve"> </w:t>
      </w:r>
      <w:r>
        <w:t>sort.</w:t>
      </w:r>
      <w:r w:rsidR="00D75214">
        <w:t xml:space="preserve">  </w:t>
      </w:r>
      <w:r>
        <w:t>We</w:t>
      </w:r>
      <w:r w:rsidR="00D75214">
        <w:t xml:space="preserve"> </w:t>
      </w:r>
      <w:r>
        <w:t>have</w:t>
      </w:r>
      <w:r w:rsidR="00D75214">
        <w:t xml:space="preserve"> </w:t>
      </w:r>
      <w:r>
        <w:t>no</w:t>
      </w:r>
      <w:r w:rsidR="00D75214">
        <w:t xml:space="preserve"> </w:t>
      </w:r>
      <w:r>
        <w:t>idea</w:t>
      </w:r>
      <w:r w:rsidR="00D75214">
        <w:t xml:space="preserve"> </w:t>
      </w:r>
      <w:r>
        <w:t>how,</w:t>
      </w:r>
      <w:r w:rsidR="00D75214">
        <w:t xml:space="preserve"> </w:t>
      </w:r>
      <w:r>
        <w:t>or</w:t>
      </w:r>
      <w:r w:rsidR="00D75214">
        <w:t xml:space="preserve"> </w:t>
      </w:r>
      <w:r>
        <w:t>when,</w:t>
      </w:r>
      <w:r w:rsidR="00D75214">
        <w:t xml:space="preserve"> </w:t>
      </w:r>
      <w:r>
        <w:t>or</w:t>
      </w:r>
      <w:r w:rsidR="00D75214">
        <w:t xml:space="preserve"> </w:t>
      </w:r>
      <w:r>
        <w:t>who</w:t>
      </w:r>
      <w:r w:rsidR="00D75214">
        <w:t xml:space="preserve"> </w:t>
      </w:r>
      <w:r>
        <w:t>made</w:t>
      </w:r>
      <w:r w:rsidR="00D75214">
        <w:t xml:space="preserve"> </w:t>
      </w:r>
      <w:r>
        <w:t>God’s</w:t>
      </w:r>
      <w:r w:rsidR="00D75214">
        <w:t xml:space="preserve"> </w:t>
      </w:r>
      <w:r>
        <w:t>Name</w:t>
      </w:r>
      <w:r w:rsidR="00D75214">
        <w:t xml:space="preserve"> </w:t>
      </w:r>
      <w:r>
        <w:t>devoted.</w:t>
      </w:r>
      <w:r w:rsidR="00D75214">
        <w:t xml:space="preserve">  </w:t>
      </w:r>
      <w:r>
        <w:t>Maybe</w:t>
      </w:r>
      <w:r w:rsidR="00D75214">
        <w:t xml:space="preserve"> </w:t>
      </w:r>
      <w:r>
        <w:t>we’ll</w:t>
      </w:r>
      <w:r w:rsidR="00D75214">
        <w:t xml:space="preserve"> </w:t>
      </w:r>
      <w:r>
        <w:t>find</w:t>
      </w:r>
      <w:r w:rsidR="00D75214">
        <w:t xml:space="preserve"> </w:t>
      </w:r>
      <w:r>
        <w:t>a</w:t>
      </w:r>
      <w:r w:rsidR="00D75214">
        <w:t xml:space="preserve"> </w:t>
      </w:r>
      <w:r>
        <w:t>clue</w:t>
      </w:r>
      <w:r w:rsidR="00D75214">
        <w:t xml:space="preserve"> </w:t>
      </w:r>
      <w:r>
        <w:t>latter.</w:t>
      </w:r>
      <w:r w:rsidR="00D75214">
        <w:t xml:space="preserve">  </w:t>
      </w:r>
      <w:r>
        <w:t>Until</w:t>
      </w:r>
      <w:r w:rsidR="00D75214">
        <w:t xml:space="preserve"> </w:t>
      </w:r>
      <w:r>
        <w:t>then,</w:t>
      </w:r>
      <w:r w:rsidR="00D75214">
        <w:t xml:space="preserve"> </w:t>
      </w:r>
      <w:r>
        <w:t>the</w:t>
      </w:r>
      <w:r w:rsidR="00D75214">
        <w:t xml:space="preserve"> </w:t>
      </w:r>
      <w:r>
        <w:t>devotion</w:t>
      </w:r>
      <w:r w:rsidR="00D75214">
        <w:t xml:space="preserve"> </w:t>
      </w:r>
      <w:r>
        <w:t>of</w:t>
      </w:r>
      <w:r w:rsidR="00D75214">
        <w:t xml:space="preserve"> </w:t>
      </w:r>
      <w:r>
        <w:t>God’s</w:t>
      </w:r>
      <w:r w:rsidR="00D75214">
        <w:t xml:space="preserve"> </w:t>
      </w:r>
      <w:r>
        <w:t>Name</w:t>
      </w:r>
      <w:r w:rsidR="00D75214">
        <w:t xml:space="preserve"> </w:t>
      </w:r>
      <w:r>
        <w:t>is</w:t>
      </w:r>
      <w:r w:rsidR="00D75214">
        <w:t xml:space="preserve"> </w:t>
      </w:r>
      <w:r>
        <w:t>something</w:t>
      </w:r>
      <w:r w:rsidR="00D75214">
        <w:t xml:space="preserve"> </w:t>
      </w:r>
      <w:r>
        <w:t>for</w:t>
      </w:r>
      <w:r w:rsidR="00D75214">
        <w:t xml:space="preserve"> </w:t>
      </w:r>
      <w:r>
        <w:t>which</w:t>
      </w:r>
      <w:r w:rsidR="00D75214">
        <w:t xml:space="preserve"> </w:t>
      </w:r>
      <w:r>
        <w:t>we</w:t>
      </w:r>
      <w:r w:rsidR="00D75214">
        <w:t xml:space="preserve"> </w:t>
      </w:r>
      <w:r>
        <w:t>all</w:t>
      </w:r>
      <w:r w:rsidR="00D75214">
        <w:t xml:space="preserve"> </w:t>
      </w:r>
      <w:r>
        <w:t>should</w:t>
      </w:r>
      <w:r w:rsidR="00D75214">
        <w:t xml:space="preserve"> </w:t>
      </w:r>
      <w:r>
        <w:t>be</w:t>
      </w:r>
      <w:r w:rsidR="00D75214">
        <w:t xml:space="preserve"> </w:t>
      </w:r>
      <w:r>
        <w:t>grateful.</w:t>
      </w:r>
    </w:p>
    <w:p w:rsidR="005954CD" w:rsidRDefault="005954CD" w:rsidP="00542C6B">
      <w:pPr>
        <w:ind w:right="-720"/>
      </w:pPr>
      <w:r>
        <w:lastRenderedPageBreak/>
        <w:t>The</w:t>
      </w:r>
      <w:r w:rsidR="00D75214">
        <w:t xml:space="preserve"> </w:t>
      </w:r>
      <w:r>
        <w:t>clause,</w:t>
      </w:r>
      <w:r w:rsidR="00D75214">
        <w:t xml:space="preserve"> </w:t>
      </w:r>
      <w:r>
        <w:t>“Your</w:t>
      </w:r>
      <w:r w:rsidR="00D75214">
        <w:t xml:space="preserve"> </w:t>
      </w:r>
      <w:r>
        <w:t>kingdom</w:t>
      </w:r>
      <w:r w:rsidR="00D75214">
        <w:t xml:space="preserve"> </w:t>
      </w:r>
      <w:r>
        <w:t>came!”,</w:t>
      </w:r>
      <w:r w:rsidR="00D75214">
        <w:t xml:space="preserve"> </w:t>
      </w:r>
      <w:r>
        <w:t>is</w:t>
      </w:r>
      <w:r w:rsidR="00D75214">
        <w:t xml:space="preserve"> </w:t>
      </w:r>
      <w:r>
        <w:t>in</w:t>
      </w:r>
      <w:r w:rsidR="00D75214">
        <w:t xml:space="preserve"> </w:t>
      </w:r>
      <w:r>
        <w:t>the</w:t>
      </w:r>
      <w:r w:rsidR="00D75214">
        <w:t xml:space="preserve"> </w:t>
      </w:r>
      <w:r>
        <w:t>active</w:t>
      </w:r>
      <w:r w:rsidR="00D75214">
        <w:t xml:space="preserve"> </w:t>
      </w:r>
      <w:r>
        <w:t>voice.</w:t>
      </w:r>
      <w:r w:rsidR="00D75214">
        <w:t xml:space="preserve">  </w:t>
      </w:r>
      <w:r>
        <w:t>In</w:t>
      </w:r>
      <w:r w:rsidR="00D75214">
        <w:t xml:space="preserve"> </w:t>
      </w:r>
      <w:r>
        <w:t>the</w:t>
      </w:r>
      <w:r w:rsidR="00D75214">
        <w:t xml:space="preserve"> </w:t>
      </w:r>
      <w:r>
        <w:t>Bible,</w:t>
      </w:r>
      <w:r w:rsidR="00D75214">
        <w:t xml:space="preserve"> </w:t>
      </w:r>
      <w:r>
        <w:t>kingdoms</w:t>
      </w:r>
      <w:r w:rsidR="00D75214">
        <w:t xml:space="preserve"> </w:t>
      </w:r>
      <w:r>
        <w:t>just</w:t>
      </w:r>
      <w:r w:rsidR="00D75214">
        <w:t xml:space="preserve"> </w:t>
      </w:r>
      <w:r>
        <w:t>come</w:t>
      </w:r>
      <w:r w:rsidR="00D75214">
        <w:t xml:space="preserve"> </w:t>
      </w:r>
      <w:r>
        <w:t>and</w:t>
      </w:r>
      <w:r w:rsidR="00D75214">
        <w:t xml:space="preserve"> </w:t>
      </w:r>
      <w:r>
        <w:t>go</w:t>
      </w:r>
      <w:r w:rsidR="00D75214">
        <w:t xml:space="preserve"> </w:t>
      </w:r>
      <w:r>
        <w:t>wherever</w:t>
      </w:r>
      <w:r w:rsidR="00D75214">
        <w:t xml:space="preserve"> </w:t>
      </w:r>
      <w:r>
        <w:t>the</w:t>
      </w:r>
      <w:r w:rsidR="00D75214">
        <w:t xml:space="preserve"> </w:t>
      </w:r>
      <w:r>
        <w:t>king</w:t>
      </w:r>
      <w:r w:rsidR="00D75214">
        <w:t xml:space="preserve"> </w:t>
      </w:r>
      <w:r>
        <w:t>is:</w:t>
      </w:r>
      <w:r w:rsidR="00D75214">
        <w:t xml:space="preserve"> </w:t>
      </w:r>
      <w:r>
        <w:t>Nebuchadnezzar</w:t>
      </w:r>
      <w:r w:rsidR="00D75214">
        <w:t xml:space="preserve"> </w:t>
      </w:r>
      <w:r>
        <w:t>is</w:t>
      </w:r>
      <w:r w:rsidR="00D75214">
        <w:t xml:space="preserve"> </w:t>
      </w:r>
      <w:r>
        <w:t>always</w:t>
      </w:r>
      <w:r w:rsidR="00D75214">
        <w:t xml:space="preserve"> </w:t>
      </w:r>
      <w:r>
        <w:t>with</w:t>
      </w:r>
      <w:r w:rsidR="00D75214">
        <w:t xml:space="preserve"> </w:t>
      </w:r>
      <w:r>
        <w:t>his</w:t>
      </w:r>
      <w:r w:rsidR="00D75214">
        <w:t xml:space="preserve"> </w:t>
      </w:r>
      <w:r>
        <w:t>kingdom…</w:t>
      </w:r>
      <w:r w:rsidR="00D75214">
        <w:t xml:space="preserve"> </w:t>
      </w:r>
      <w:r>
        <w:t>to</w:t>
      </w:r>
      <w:r w:rsidR="00D75214">
        <w:t xml:space="preserve"> </w:t>
      </w:r>
      <w:r>
        <w:t>talk</w:t>
      </w:r>
      <w:r w:rsidR="00D75214">
        <w:t xml:space="preserve"> </w:t>
      </w:r>
      <w:r>
        <w:t>about</w:t>
      </w:r>
      <w:r w:rsidR="00D75214">
        <w:t xml:space="preserve"> </w:t>
      </w:r>
      <w:r>
        <w:t>Caesar</w:t>
      </w:r>
      <w:r w:rsidR="00D75214">
        <w:t xml:space="preserve"> </w:t>
      </w:r>
      <w:r>
        <w:t>is</w:t>
      </w:r>
      <w:r w:rsidR="00D75214">
        <w:t xml:space="preserve"> </w:t>
      </w:r>
      <w:r>
        <w:t>to</w:t>
      </w:r>
      <w:r w:rsidR="00D75214">
        <w:t xml:space="preserve"> </w:t>
      </w:r>
      <w:r>
        <w:t>talk</w:t>
      </w:r>
      <w:r w:rsidR="00D75214">
        <w:t xml:space="preserve"> </w:t>
      </w:r>
      <w:r>
        <w:t>about</w:t>
      </w:r>
      <w:r w:rsidR="00D75214">
        <w:t xml:space="preserve"> </w:t>
      </w:r>
      <w:r>
        <w:t>Rome…</w:t>
      </w:r>
      <w:r w:rsidR="00D75214">
        <w:t xml:space="preserve"> </w:t>
      </w:r>
      <w:r>
        <w:t>the</w:t>
      </w:r>
      <w:r w:rsidR="00D75214">
        <w:t xml:space="preserve"> </w:t>
      </w:r>
      <w:r>
        <w:t>kingdom</w:t>
      </w:r>
      <w:r w:rsidR="00D75214">
        <w:t xml:space="preserve"> </w:t>
      </w:r>
      <w:r>
        <w:t>is</w:t>
      </w:r>
      <w:r w:rsidR="00D75214">
        <w:t xml:space="preserve"> </w:t>
      </w:r>
      <w:r>
        <w:t>the</w:t>
      </w:r>
      <w:r w:rsidR="00D75214">
        <w:t xml:space="preserve"> </w:t>
      </w:r>
      <w:r>
        <w:t>Bride</w:t>
      </w:r>
      <w:r w:rsidR="00D75214">
        <w:t xml:space="preserve"> </w:t>
      </w:r>
      <w:r>
        <w:t>of</w:t>
      </w:r>
      <w:r w:rsidR="00D75214">
        <w:t xml:space="preserve"> </w:t>
      </w:r>
      <w:r>
        <w:t>the</w:t>
      </w:r>
      <w:r w:rsidR="00D75214">
        <w:t xml:space="preserve"> </w:t>
      </w:r>
      <w:r>
        <w:t>King…</w:t>
      </w:r>
      <w:r w:rsidR="00D75214">
        <w:t xml:space="preserve"> </w:t>
      </w:r>
      <w:r>
        <w:t>they</w:t>
      </w:r>
      <w:r w:rsidR="00D75214">
        <w:t xml:space="preserve"> </w:t>
      </w:r>
      <w:r>
        <w:t>are,</w:t>
      </w:r>
      <w:r w:rsidR="00D75214">
        <w:t xml:space="preserve"> </w:t>
      </w:r>
      <w:r>
        <w:t>in</w:t>
      </w:r>
      <w:r w:rsidR="00D75214">
        <w:t xml:space="preserve"> </w:t>
      </w:r>
      <w:r>
        <w:t>terms</w:t>
      </w:r>
      <w:r w:rsidR="00D75214">
        <w:t xml:space="preserve"> </w:t>
      </w:r>
      <w:r>
        <w:t>of</w:t>
      </w:r>
      <w:r w:rsidR="00D75214">
        <w:t xml:space="preserve"> </w:t>
      </w:r>
      <w:r>
        <w:t>the</w:t>
      </w:r>
      <w:r w:rsidR="00D75214">
        <w:t xml:space="preserve"> </w:t>
      </w:r>
      <w:r>
        <w:t>way</w:t>
      </w:r>
      <w:r w:rsidR="00D75214">
        <w:t xml:space="preserve"> </w:t>
      </w:r>
      <w:r>
        <w:t>we</w:t>
      </w:r>
      <w:r w:rsidR="00D75214">
        <w:t xml:space="preserve"> </w:t>
      </w:r>
      <w:r>
        <w:t>think,</w:t>
      </w:r>
      <w:r w:rsidR="00D75214">
        <w:t xml:space="preserve"> </w:t>
      </w:r>
      <w:r>
        <w:t>inseparable…</w:t>
      </w:r>
      <w:r w:rsidR="00D75214">
        <w:t xml:space="preserve"> </w:t>
      </w:r>
      <w:r>
        <w:t>they</w:t>
      </w:r>
      <w:r w:rsidR="00D75214">
        <w:t xml:space="preserve"> </w:t>
      </w:r>
      <w:r>
        <w:t>are</w:t>
      </w:r>
      <w:r w:rsidR="00D75214">
        <w:t xml:space="preserve"> </w:t>
      </w:r>
      <w:r>
        <w:t>“one</w:t>
      </w:r>
      <w:r w:rsidR="00D75214">
        <w:t xml:space="preserve"> </w:t>
      </w:r>
      <w:r>
        <w:t>flesh”,</w:t>
      </w:r>
      <w:r w:rsidR="00D75214">
        <w:t xml:space="preserve"> </w:t>
      </w:r>
      <w:r>
        <w:t>as</w:t>
      </w:r>
      <w:r w:rsidR="00D75214">
        <w:t xml:space="preserve"> </w:t>
      </w:r>
      <w:r>
        <w:t>the</w:t>
      </w:r>
      <w:r w:rsidR="00D75214">
        <w:t xml:space="preserve"> </w:t>
      </w:r>
      <w:r>
        <w:t>Bible</w:t>
      </w:r>
      <w:r w:rsidR="00D75214">
        <w:t xml:space="preserve"> </w:t>
      </w:r>
      <w:r>
        <w:t>puts</w:t>
      </w:r>
      <w:r w:rsidR="00D75214">
        <w:t xml:space="preserve"> </w:t>
      </w:r>
      <w:r>
        <w:t>it.</w:t>
      </w:r>
    </w:p>
    <w:p w:rsidR="005954CD" w:rsidRDefault="005954CD" w:rsidP="00542C6B">
      <w:pPr>
        <w:ind w:right="-720"/>
      </w:pPr>
      <w:r>
        <w:t>The</w:t>
      </w:r>
      <w:r w:rsidR="00D75214">
        <w:t xml:space="preserve"> </w:t>
      </w:r>
      <w:r>
        <w:t>kingdom</w:t>
      </w:r>
      <w:r w:rsidR="00D75214">
        <w:t xml:space="preserve"> </w:t>
      </w:r>
      <w:r>
        <w:t>came</w:t>
      </w:r>
      <w:r w:rsidR="00D75214">
        <w:t xml:space="preserve"> </w:t>
      </w:r>
      <w:r>
        <w:t>is</w:t>
      </w:r>
      <w:r w:rsidR="00D75214">
        <w:t xml:space="preserve"> </w:t>
      </w:r>
      <w:r>
        <w:t>also</w:t>
      </w:r>
      <w:r w:rsidR="00D75214">
        <w:t xml:space="preserve"> </w:t>
      </w:r>
      <w:r>
        <w:t>a</w:t>
      </w:r>
      <w:r w:rsidR="00D75214">
        <w:t xml:space="preserve"> </w:t>
      </w:r>
      <w:r>
        <w:t>past</w:t>
      </w:r>
      <w:r w:rsidR="00D75214">
        <w:t xml:space="preserve"> </w:t>
      </w:r>
      <w:r>
        <w:t>tense:</w:t>
      </w:r>
      <w:r w:rsidR="00D75214">
        <w:t xml:space="preserve"> </w:t>
      </w:r>
      <w:r>
        <w:t>it’s</w:t>
      </w:r>
      <w:r w:rsidR="00D75214">
        <w:t xml:space="preserve"> </w:t>
      </w:r>
      <w:r>
        <w:t>a</w:t>
      </w:r>
      <w:r w:rsidR="00D75214">
        <w:t xml:space="preserve"> </w:t>
      </w:r>
      <w:r>
        <w:t>done</w:t>
      </w:r>
      <w:r w:rsidR="00D75214">
        <w:t xml:space="preserve"> </w:t>
      </w:r>
      <w:r>
        <w:t>deal.</w:t>
      </w:r>
      <w:r w:rsidR="00D75214">
        <w:t xml:space="preserve">  </w:t>
      </w:r>
      <w:r>
        <w:t>It’s</w:t>
      </w:r>
      <w:r w:rsidR="00D75214">
        <w:t xml:space="preserve"> </w:t>
      </w:r>
      <w:r>
        <w:t>not</w:t>
      </w:r>
      <w:r w:rsidR="00D75214">
        <w:t xml:space="preserve"> </w:t>
      </w:r>
      <w:r>
        <w:t>something</w:t>
      </w:r>
      <w:r w:rsidR="00D75214">
        <w:t xml:space="preserve"> </w:t>
      </w:r>
      <w:r>
        <w:t>to</w:t>
      </w:r>
      <w:r w:rsidR="00D75214">
        <w:t xml:space="preserve"> </w:t>
      </w:r>
      <w:r>
        <w:t>ask</w:t>
      </w:r>
      <w:r w:rsidR="00D75214">
        <w:t xml:space="preserve"> </w:t>
      </w:r>
      <w:r>
        <w:t>for,</w:t>
      </w:r>
      <w:r w:rsidR="00D75214">
        <w:t xml:space="preserve"> </w:t>
      </w:r>
      <w:r>
        <w:t>not</w:t>
      </w:r>
      <w:r w:rsidR="00D75214">
        <w:t xml:space="preserve"> </w:t>
      </w:r>
      <w:r>
        <w:t>in</w:t>
      </w:r>
      <w:r w:rsidR="00D75214">
        <w:t xml:space="preserve"> </w:t>
      </w:r>
      <w:r>
        <w:t>this</w:t>
      </w:r>
      <w:r w:rsidR="00D75214">
        <w:t xml:space="preserve"> </w:t>
      </w:r>
      <w:r>
        <w:t>context.</w:t>
      </w:r>
      <w:r w:rsidR="00D75214">
        <w:t xml:space="preserve">  </w:t>
      </w:r>
      <w:r>
        <w:t>It’s</w:t>
      </w:r>
      <w:r w:rsidR="00D75214">
        <w:t xml:space="preserve"> </w:t>
      </w:r>
      <w:r>
        <w:t>something</w:t>
      </w:r>
      <w:r w:rsidR="00D75214">
        <w:t xml:space="preserve"> </w:t>
      </w:r>
      <w:r>
        <w:t>to</w:t>
      </w:r>
      <w:r w:rsidR="00D75214">
        <w:t xml:space="preserve"> </w:t>
      </w:r>
      <w:r>
        <w:t>give</w:t>
      </w:r>
      <w:r w:rsidR="00D75214">
        <w:t xml:space="preserve"> </w:t>
      </w:r>
      <w:r>
        <w:t>thanks</w:t>
      </w:r>
      <w:r w:rsidR="00D75214">
        <w:t xml:space="preserve"> </w:t>
      </w:r>
      <w:r>
        <w:t>for:</w:t>
      </w:r>
      <w:r w:rsidR="00D75214">
        <w:t xml:space="preserve"> </w:t>
      </w:r>
      <w:r>
        <w:t>something</w:t>
      </w:r>
      <w:r w:rsidR="00D75214">
        <w:t xml:space="preserve"> </w:t>
      </w:r>
      <w:r>
        <w:t>to</w:t>
      </w:r>
      <w:r w:rsidR="00D75214">
        <w:t xml:space="preserve"> </w:t>
      </w:r>
      <w:r>
        <w:t>shout</w:t>
      </w:r>
      <w:r w:rsidR="00D75214">
        <w:t xml:space="preserve"> </w:t>
      </w:r>
      <w:r>
        <w:t>about</w:t>
      </w:r>
      <w:r w:rsidR="00880778">
        <w:t>…</w:t>
      </w:r>
      <w:r w:rsidR="00D75214">
        <w:t xml:space="preserve"> </w:t>
      </w:r>
      <w:r w:rsidR="00880778">
        <w:t>something</w:t>
      </w:r>
      <w:r w:rsidR="00D75214">
        <w:t xml:space="preserve"> </w:t>
      </w:r>
      <w:r w:rsidR="00880778">
        <w:t>to</w:t>
      </w:r>
      <w:r w:rsidR="00D75214">
        <w:t xml:space="preserve"> </w:t>
      </w:r>
      <w:r w:rsidR="00880778">
        <w:t>make</w:t>
      </w:r>
      <w:r w:rsidR="00D75214">
        <w:t xml:space="preserve"> </w:t>
      </w:r>
      <w:r w:rsidR="00880778">
        <w:t>us</w:t>
      </w:r>
      <w:r w:rsidR="00D75214">
        <w:t xml:space="preserve"> </w:t>
      </w:r>
      <w:r w:rsidR="00880778">
        <w:t>glad…</w:t>
      </w:r>
      <w:r w:rsidR="00D75214">
        <w:t xml:space="preserve"> </w:t>
      </w:r>
      <w:r w:rsidR="00880778">
        <w:t>Christ</w:t>
      </w:r>
      <w:r w:rsidR="00D75214">
        <w:t xml:space="preserve"> </w:t>
      </w:r>
      <w:r w:rsidR="00880778">
        <w:t>is</w:t>
      </w:r>
      <w:r w:rsidR="00D75214">
        <w:t xml:space="preserve"> </w:t>
      </w:r>
      <w:r w:rsidR="00880778">
        <w:t>in</w:t>
      </w:r>
      <w:r w:rsidR="00D75214">
        <w:t xml:space="preserve"> </w:t>
      </w:r>
      <w:r w:rsidR="00880778">
        <w:t>our</w:t>
      </w:r>
      <w:r w:rsidR="00D75214">
        <w:t xml:space="preserve"> </w:t>
      </w:r>
      <w:r w:rsidR="00880778">
        <w:t>midst</w:t>
      </w:r>
      <w:r w:rsidR="00D75214">
        <w:t xml:space="preserve"> </w:t>
      </w:r>
      <w:r w:rsidR="00880778">
        <w:t>and</w:t>
      </w:r>
      <w:r w:rsidR="00D75214">
        <w:t xml:space="preserve"> </w:t>
      </w:r>
      <w:r w:rsidR="00880778">
        <w:t>we</w:t>
      </w:r>
      <w:r w:rsidR="00D75214">
        <w:t xml:space="preserve"> </w:t>
      </w:r>
      <w:r w:rsidR="00880778">
        <w:t>don’t</w:t>
      </w:r>
      <w:r w:rsidR="00D75214">
        <w:t xml:space="preserve"> </w:t>
      </w:r>
      <w:r w:rsidR="00880778">
        <w:t>even</w:t>
      </w:r>
      <w:r w:rsidR="00D75214">
        <w:t xml:space="preserve"> </w:t>
      </w:r>
      <w:r w:rsidR="00880778">
        <w:t>realize</w:t>
      </w:r>
      <w:r w:rsidR="00D75214">
        <w:t xml:space="preserve"> </w:t>
      </w:r>
      <w:r w:rsidR="00880778">
        <w:t>it.</w:t>
      </w:r>
      <w:r w:rsidR="00D75214">
        <w:t xml:space="preserve">  </w:t>
      </w:r>
      <w:r w:rsidR="00880778">
        <w:t>The</w:t>
      </w:r>
      <w:r w:rsidR="00D75214">
        <w:t xml:space="preserve"> </w:t>
      </w:r>
      <w:r w:rsidR="00880778">
        <w:t>verse</w:t>
      </w:r>
      <w:r w:rsidR="00D75214">
        <w:t xml:space="preserve"> </w:t>
      </w:r>
      <w:r w:rsidR="00880778">
        <w:t>doesn’t</w:t>
      </w:r>
      <w:r w:rsidR="00D75214">
        <w:t xml:space="preserve"> </w:t>
      </w:r>
      <w:r w:rsidR="00880778">
        <w:t>explain</w:t>
      </w:r>
      <w:r w:rsidR="00D75214">
        <w:t xml:space="preserve"> </w:t>
      </w:r>
      <w:r w:rsidR="00880778">
        <w:t>to</w:t>
      </w:r>
      <w:r w:rsidR="00D75214">
        <w:t xml:space="preserve"> </w:t>
      </w:r>
      <w:r w:rsidR="00880778">
        <w:t>us</w:t>
      </w:r>
      <w:r w:rsidR="00D75214">
        <w:t xml:space="preserve"> </w:t>
      </w:r>
      <w:r w:rsidR="00880778">
        <w:t>how,</w:t>
      </w:r>
      <w:r w:rsidR="00D75214">
        <w:t xml:space="preserve"> </w:t>
      </w:r>
      <w:r w:rsidR="00880778">
        <w:t>it</w:t>
      </w:r>
      <w:r w:rsidR="00D75214">
        <w:t xml:space="preserve"> </w:t>
      </w:r>
      <w:r w:rsidR="00880778">
        <w:t>just</w:t>
      </w:r>
      <w:r w:rsidR="00D75214">
        <w:t xml:space="preserve"> </w:t>
      </w:r>
      <w:r w:rsidR="00880778">
        <w:t>happens.</w:t>
      </w:r>
      <w:r w:rsidR="00D75214">
        <w:t xml:space="preserve">  </w:t>
      </w:r>
      <w:r w:rsidR="00880778">
        <w:t>When</w:t>
      </w:r>
      <w:r w:rsidR="00D75214">
        <w:t xml:space="preserve"> </w:t>
      </w:r>
      <w:r w:rsidR="00880778">
        <w:t>we</w:t>
      </w:r>
      <w:r w:rsidR="00D75214">
        <w:t xml:space="preserve"> </w:t>
      </w:r>
      <w:r w:rsidR="00880778">
        <w:t>realize</w:t>
      </w:r>
      <w:r w:rsidR="00D75214">
        <w:t xml:space="preserve"> </w:t>
      </w:r>
      <w:r w:rsidR="00880778">
        <w:t>that</w:t>
      </w:r>
      <w:r w:rsidR="00D75214">
        <w:t xml:space="preserve"> </w:t>
      </w:r>
      <w:r w:rsidR="00880778">
        <w:t>God</w:t>
      </w:r>
      <w:r w:rsidR="00D75214">
        <w:t xml:space="preserve"> </w:t>
      </w:r>
      <w:r w:rsidR="00880778">
        <w:t>puts</w:t>
      </w:r>
      <w:r w:rsidR="00D75214">
        <w:t xml:space="preserve"> </w:t>
      </w:r>
      <w:r w:rsidR="00880778">
        <w:t>His</w:t>
      </w:r>
      <w:r w:rsidR="00D75214">
        <w:t xml:space="preserve"> </w:t>
      </w:r>
      <w:r w:rsidR="00880778">
        <w:t>Spirit</w:t>
      </w:r>
      <w:r w:rsidR="00D75214">
        <w:t xml:space="preserve"> </w:t>
      </w:r>
      <w:r w:rsidR="00880778">
        <w:t>within</w:t>
      </w:r>
      <w:r w:rsidR="00D75214">
        <w:t xml:space="preserve"> </w:t>
      </w:r>
      <w:r w:rsidR="00880778">
        <w:t>us,</w:t>
      </w:r>
      <w:r w:rsidR="00D75214">
        <w:t xml:space="preserve"> </w:t>
      </w:r>
      <w:r w:rsidR="00880778">
        <w:t>indwelling</w:t>
      </w:r>
      <w:r w:rsidR="00D75214">
        <w:t xml:space="preserve"> </w:t>
      </w:r>
      <w:r w:rsidR="00880778">
        <w:t>in</w:t>
      </w:r>
      <w:r w:rsidR="00D75214">
        <w:t xml:space="preserve"> </w:t>
      </w:r>
      <w:r w:rsidR="00880778">
        <w:t>our</w:t>
      </w:r>
      <w:r w:rsidR="00D75214">
        <w:t xml:space="preserve"> </w:t>
      </w:r>
      <w:r w:rsidR="00880778">
        <w:t>hearts:</w:t>
      </w:r>
      <w:r w:rsidR="00D75214">
        <w:t xml:space="preserve"> </w:t>
      </w:r>
      <w:r w:rsidR="00880778">
        <w:t>then</w:t>
      </w:r>
      <w:r w:rsidR="00D75214">
        <w:t xml:space="preserve"> </w:t>
      </w:r>
      <w:r w:rsidR="00880778">
        <w:t>it</w:t>
      </w:r>
      <w:r w:rsidR="00D75214">
        <w:t xml:space="preserve"> </w:t>
      </w:r>
      <w:r w:rsidR="00880778">
        <w:t>dawns</w:t>
      </w:r>
      <w:r w:rsidR="00D75214">
        <w:t xml:space="preserve"> </w:t>
      </w:r>
      <w:r w:rsidR="00880778">
        <w:t>on</w:t>
      </w:r>
      <w:r w:rsidR="00D75214">
        <w:t xml:space="preserve"> </w:t>
      </w:r>
      <w:r w:rsidR="00880778">
        <w:t>us</w:t>
      </w:r>
      <w:r w:rsidR="00D75214">
        <w:t xml:space="preserve"> </w:t>
      </w:r>
      <w:r w:rsidR="00880778">
        <w:t>that</w:t>
      </w:r>
      <w:r w:rsidR="00D75214">
        <w:t xml:space="preserve"> </w:t>
      </w:r>
      <w:r w:rsidR="00880778">
        <w:t>we</w:t>
      </w:r>
      <w:r w:rsidR="00D75214">
        <w:t xml:space="preserve"> </w:t>
      </w:r>
      <w:r w:rsidR="00880778">
        <w:t>have</w:t>
      </w:r>
      <w:r w:rsidR="00D75214">
        <w:t xml:space="preserve"> </w:t>
      </w:r>
      <w:r w:rsidR="00880778">
        <w:t>been</w:t>
      </w:r>
      <w:r w:rsidR="00D75214">
        <w:t xml:space="preserve"> </w:t>
      </w:r>
      <w:r w:rsidR="00880778">
        <w:t>in</w:t>
      </w:r>
      <w:r w:rsidR="00D75214">
        <w:t xml:space="preserve"> </w:t>
      </w:r>
      <w:r w:rsidR="00880778">
        <w:t>the</w:t>
      </w:r>
      <w:r w:rsidR="00D75214">
        <w:t xml:space="preserve"> </w:t>
      </w:r>
      <w:r w:rsidR="00880778">
        <w:t>kingdom</w:t>
      </w:r>
      <w:r w:rsidR="00D75214">
        <w:t xml:space="preserve"> </w:t>
      </w:r>
      <w:r w:rsidR="00880778">
        <w:t>a</w:t>
      </w:r>
      <w:r w:rsidR="00D75214">
        <w:t xml:space="preserve"> </w:t>
      </w:r>
      <w:r w:rsidR="00880778">
        <w:t>long</w:t>
      </w:r>
      <w:r w:rsidR="00D75214">
        <w:t xml:space="preserve"> </w:t>
      </w:r>
      <w:r w:rsidR="00880778">
        <w:t>time.</w:t>
      </w:r>
      <w:r w:rsidR="00D75214">
        <w:t xml:space="preserve">  </w:t>
      </w:r>
      <w:r w:rsidR="00880778">
        <w:t>We</w:t>
      </w:r>
      <w:r w:rsidR="00D75214">
        <w:t xml:space="preserve"> </w:t>
      </w:r>
      <w:r w:rsidR="00880778">
        <w:t>were</w:t>
      </w:r>
      <w:r w:rsidR="00D75214">
        <w:t xml:space="preserve"> </w:t>
      </w:r>
      <w:r w:rsidR="00880778">
        <w:t>“born</w:t>
      </w:r>
      <w:r w:rsidR="00D75214">
        <w:t xml:space="preserve"> </w:t>
      </w:r>
      <w:r w:rsidR="00880778">
        <w:t>from</w:t>
      </w:r>
      <w:r w:rsidR="00D75214">
        <w:t xml:space="preserve"> </w:t>
      </w:r>
      <w:r w:rsidR="00880778">
        <w:t>above”</w:t>
      </w:r>
      <w:r w:rsidR="00D75214">
        <w:t xml:space="preserve"> </w:t>
      </w:r>
      <w:r w:rsidR="00880778">
        <w:t>into</w:t>
      </w:r>
      <w:r w:rsidR="00D75214">
        <w:t xml:space="preserve"> </w:t>
      </w:r>
      <w:r w:rsidR="00880778">
        <w:t>it</w:t>
      </w:r>
      <w:r w:rsidR="00D75214">
        <w:t xml:space="preserve"> </w:t>
      </w:r>
      <w:r w:rsidR="00880778">
        <w:t>(John</w:t>
      </w:r>
      <w:r w:rsidR="00D75214">
        <w:t xml:space="preserve"> </w:t>
      </w:r>
      <w:r w:rsidR="00880778">
        <w:t>3:3,</w:t>
      </w:r>
      <w:r w:rsidR="00D75214">
        <w:t xml:space="preserve"> </w:t>
      </w:r>
      <w:r w:rsidR="00880778">
        <w:t>5,</w:t>
      </w:r>
      <w:r w:rsidR="00D75214">
        <w:t xml:space="preserve"> </w:t>
      </w:r>
      <w:r w:rsidR="00880778">
        <w:t>16).</w:t>
      </w:r>
    </w:p>
    <w:p w:rsidR="00880778" w:rsidRDefault="00880778" w:rsidP="00542C6B">
      <w:pPr>
        <w:ind w:right="-720"/>
      </w:pPr>
    </w:p>
    <w:p w:rsidR="00130CE2" w:rsidRPr="00D51692" w:rsidRDefault="00130CE2" w:rsidP="00130CE2">
      <w:pPr>
        <w:keepNext/>
        <w:jc w:val="center"/>
        <w:rPr>
          <w:rFonts w:asciiTheme="minorBidi" w:hAnsiTheme="minorBidi"/>
          <w:sz w:val="42"/>
          <w:szCs w:val="42"/>
        </w:rPr>
      </w:pPr>
      <w:r w:rsidRPr="00D51692">
        <w:rPr>
          <w:rFonts w:asciiTheme="minorBidi" w:hAnsiTheme="minorBidi"/>
          <w:sz w:val="42"/>
          <w:szCs w:val="42"/>
        </w:rPr>
        <w:lastRenderedPageBreak/>
        <w:t>The</w:t>
      </w:r>
      <w:r w:rsidR="00D75214">
        <w:rPr>
          <w:rFonts w:asciiTheme="minorBidi" w:hAnsiTheme="minorBidi"/>
          <w:sz w:val="42"/>
          <w:szCs w:val="42"/>
        </w:rPr>
        <w:t xml:space="preserve"> </w:t>
      </w:r>
      <w:r w:rsidRPr="00D51692">
        <w:rPr>
          <w:rFonts w:asciiTheme="minorBidi" w:hAnsiTheme="minorBidi"/>
          <w:sz w:val="42"/>
          <w:szCs w:val="42"/>
        </w:rPr>
        <w:t>Lord's</w:t>
      </w:r>
      <w:r w:rsidR="00D75214">
        <w:rPr>
          <w:rFonts w:asciiTheme="minorBidi" w:hAnsiTheme="minorBidi"/>
          <w:sz w:val="42"/>
          <w:szCs w:val="42"/>
        </w:rPr>
        <w:t xml:space="preserve"> </w:t>
      </w:r>
      <w:r w:rsidRPr="00D51692">
        <w:rPr>
          <w:rFonts w:asciiTheme="minorBidi" w:hAnsiTheme="minorBidi"/>
          <w:sz w:val="42"/>
          <w:szCs w:val="42"/>
        </w:rPr>
        <w:t>Prayer</w:t>
      </w:r>
    </w:p>
    <w:p w:rsidR="00130CE2" w:rsidRDefault="00130CE2" w:rsidP="00130CE2">
      <w:pPr>
        <w:keepNext/>
      </w:pPr>
      <w:r>
        <w:t>2022</w:t>
      </w:r>
    </w:p>
    <w:p w:rsidR="00130CE2" w:rsidRPr="00D51692" w:rsidRDefault="00130CE2" w:rsidP="00130CE2">
      <w:pPr>
        <w:keepNext/>
        <w:rPr>
          <w:rFonts w:asciiTheme="minorBidi" w:hAnsiTheme="minorBidi"/>
          <w:i/>
          <w:iCs/>
          <w:sz w:val="38"/>
          <w:szCs w:val="38"/>
        </w:rPr>
      </w:pPr>
      <w:r>
        <w:rPr>
          <w:rFonts w:asciiTheme="minorBidi" w:hAnsiTheme="minorBidi"/>
          <w:i/>
          <w:iCs/>
          <w:sz w:val="38"/>
          <w:szCs w:val="38"/>
        </w:rPr>
        <w:t>We</w:t>
      </w:r>
      <w:r w:rsidR="00D75214">
        <w:rPr>
          <w:rFonts w:asciiTheme="minorBidi" w:hAnsiTheme="minorBidi"/>
          <w:i/>
          <w:iCs/>
          <w:sz w:val="38"/>
          <w:szCs w:val="38"/>
        </w:rPr>
        <w:t xml:space="preserve"> </w:t>
      </w:r>
      <w:r>
        <w:rPr>
          <w:rFonts w:asciiTheme="minorBidi" w:hAnsiTheme="minorBidi"/>
          <w:i/>
          <w:iCs/>
          <w:sz w:val="38"/>
          <w:szCs w:val="38"/>
        </w:rPr>
        <w:t>continue</w:t>
      </w:r>
      <w:r w:rsidR="00D75214">
        <w:rPr>
          <w:rFonts w:asciiTheme="minorBidi" w:hAnsiTheme="minorBidi"/>
          <w:i/>
          <w:iCs/>
          <w:sz w:val="38"/>
          <w:szCs w:val="38"/>
        </w:rPr>
        <w:t xml:space="preserve"> </w:t>
      </w:r>
      <w:r>
        <w:rPr>
          <w:rFonts w:asciiTheme="minorBidi" w:hAnsiTheme="minorBidi"/>
          <w:i/>
          <w:iCs/>
          <w:sz w:val="38"/>
          <w:szCs w:val="38"/>
        </w:rPr>
        <w:t>in</w:t>
      </w:r>
      <w:r w:rsidR="00D75214">
        <w:rPr>
          <w:rFonts w:asciiTheme="minorBidi" w:hAnsiTheme="minorBidi"/>
          <w:i/>
          <w:iCs/>
          <w:sz w:val="38"/>
          <w:szCs w:val="38"/>
        </w:rPr>
        <w:t xml:space="preserve"> </w:t>
      </w:r>
      <w:r>
        <w:rPr>
          <w:rFonts w:asciiTheme="minorBidi" w:hAnsiTheme="minorBidi"/>
          <w:i/>
          <w:iCs/>
          <w:sz w:val="38"/>
          <w:szCs w:val="38"/>
        </w:rPr>
        <w:t>Praise</w:t>
      </w:r>
      <w:r w:rsidR="00D75214">
        <w:rPr>
          <w:rFonts w:asciiTheme="minorBidi" w:hAnsiTheme="minorBidi"/>
          <w:i/>
          <w:iCs/>
          <w:sz w:val="38"/>
          <w:szCs w:val="38"/>
        </w:rPr>
        <w:t xml:space="preserve"> </w:t>
      </w:r>
      <w:r>
        <w:rPr>
          <w:rFonts w:asciiTheme="minorBidi" w:hAnsiTheme="minorBidi"/>
          <w:i/>
          <w:iCs/>
          <w:sz w:val="38"/>
          <w:szCs w:val="38"/>
        </w:rPr>
        <w:t>and</w:t>
      </w:r>
      <w:r w:rsidR="00D75214">
        <w:rPr>
          <w:rFonts w:asciiTheme="minorBidi" w:hAnsiTheme="minorBidi"/>
          <w:i/>
          <w:iCs/>
          <w:sz w:val="38"/>
          <w:szCs w:val="38"/>
        </w:rPr>
        <w:t xml:space="preserve"> </w:t>
      </w:r>
      <w:r>
        <w:rPr>
          <w:rFonts w:asciiTheme="minorBidi" w:hAnsiTheme="minorBidi"/>
          <w:i/>
          <w:iCs/>
          <w:sz w:val="38"/>
          <w:szCs w:val="38"/>
        </w:rPr>
        <w:t>Thanks</w:t>
      </w:r>
    </w:p>
    <w:p w:rsidR="00F11375" w:rsidRDefault="00F11375" w:rsidP="00730A34">
      <w:pPr>
        <w:ind w:left="720" w:right="720"/>
      </w:pPr>
      <w:r>
        <w:rPr>
          <w:rFonts w:cs="Times New Roman"/>
          <w:lang w:val="el-GR"/>
        </w:rPr>
        <w:t>Γ</w:t>
      </w:r>
      <w:r w:rsidRPr="00FD7DE1">
        <w:rPr>
          <w:lang w:val="el-GR"/>
        </w:rPr>
        <w:t>ενηθήτω</w:t>
      </w:r>
      <w:r>
        <w:rPr>
          <w:rStyle w:val="FootnoteReference"/>
          <w:lang w:val="el-GR"/>
        </w:rPr>
        <w:footnoteReference w:id="18"/>
      </w:r>
      <w:r w:rsidR="00D75214">
        <w:t xml:space="preserve"> </w:t>
      </w:r>
      <w:r w:rsidRPr="00FD7DE1">
        <w:rPr>
          <w:lang w:val="el-GR"/>
        </w:rPr>
        <w:t>τὸ</w:t>
      </w:r>
      <w:r w:rsidRPr="00044F0E">
        <w:rPr>
          <w:vertAlign w:val="superscript"/>
          <w:lang w:val="el-GR"/>
        </w:rPr>
        <w:fldChar w:fldCharType="begin"/>
      </w:r>
      <w:r w:rsidRPr="004623E2">
        <w:rPr>
          <w:vertAlign w:val="superscript"/>
        </w:rPr>
        <w:instrText xml:space="preserve"> </w:instrText>
      </w:r>
      <w:r w:rsidRPr="007D5C65">
        <w:rPr>
          <w:vertAlign w:val="superscript"/>
        </w:rPr>
        <w:instrText>NOTEREF</w:instrText>
      </w:r>
      <w:r w:rsidRPr="004623E2">
        <w:rPr>
          <w:vertAlign w:val="superscript"/>
        </w:rPr>
        <w:instrText xml:space="preserve"> _</w:instrText>
      </w:r>
      <w:r w:rsidRPr="007D5C65">
        <w:rPr>
          <w:vertAlign w:val="superscript"/>
        </w:rPr>
        <w:instrText>Ref</w:instrText>
      </w:r>
      <w:r w:rsidRPr="004623E2">
        <w:rPr>
          <w:vertAlign w:val="superscript"/>
        </w:rPr>
        <w:instrText>373787473 \</w:instrText>
      </w:r>
      <w:r w:rsidRPr="007D5C65">
        <w:rPr>
          <w:vertAlign w:val="superscript"/>
        </w:rPr>
        <w:instrText>h</w:instrText>
      </w:r>
      <w:r w:rsidRPr="004623E2">
        <w:rPr>
          <w:vertAlign w:val="superscript"/>
        </w:rPr>
        <w:instrText xml:space="preserve">  \* </w:instrText>
      </w:r>
      <w:r w:rsidRPr="007D5C65">
        <w:rPr>
          <w:vertAlign w:val="superscript"/>
        </w:rPr>
        <w:instrText>MERGEFORMAT</w:instrText>
      </w:r>
      <w:r w:rsidRPr="004623E2">
        <w:rPr>
          <w:vertAlign w:val="superscript"/>
        </w:rPr>
        <w:instrText xml:space="preserve"> </w:instrText>
      </w:r>
      <w:r w:rsidRPr="00044F0E">
        <w:rPr>
          <w:vertAlign w:val="superscript"/>
          <w:lang w:val="el-GR"/>
        </w:rPr>
      </w:r>
      <w:r w:rsidRPr="00044F0E">
        <w:rPr>
          <w:vertAlign w:val="superscript"/>
          <w:lang w:val="el-GR"/>
        </w:rPr>
        <w:fldChar w:fldCharType="separate"/>
      </w:r>
      <w:r w:rsidRPr="004623E2">
        <w:rPr>
          <w:vertAlign w:val="superscript"/>
        </w:rPr>
        <w:t>9</w:t>
      </w:r>
      <w:r w:rsidRPr="00044F0E">
        <w:rPr>
          <w:vertAlign w:val="superscript"/>
          <w:lang w:val="el-GR"/>
        </w:rPr>
        <w:fldChar w:fldCharType="end"/>
      </w:r>
      <w:r w:rsidR="00D75214">
        <w:t xml:space="preserve"> </w:t>
      </w:r>
      <w:r w:rsidRPr="00FD7DE1">
        <w:rPr>
          <w:lang w:val="el-GR"/>
        </w:rPr>
        <w:t>θέλημά</w:t>
      </w:r>
      <w:r>
        <w:rPr>
          <w:rStyle w:val="FootnoteReference"/>
          <w:lang w:val="el-GR"/>
        </w:rPr>
        <w:footnoteReference w:id="19"/>
      </w:r>
      <w:r w:rsidR="00D75214">
        <w:t xml:space="preserve"> </w:t>
      </w:r>
      <w:r w:rsidRPr="00FD7DE1">
        <w:rPr>
          <w:lang w:val="el-GR"/>
        </w:rPr>
        <w:t>σου</w:t>
      </w:r>
      <w:r w:rsidRPr="008B70FA">
        <w:rPr>
          <w:vertAlign w:val="superscript"/>
          <w:lang w:val="el-GR"/>
        </w:rPr>
        <w:fldChar w:fldCharType="begin"/>
      </w:r>
      <w:r w:rsidRPr="004623E2">
        <w:rPr>
          <w:vertAlign w:val="superscript"/>
        </w:rPr>
        <w:instrText xml:space="preserve"> </w:instrText>
      </w:r>
      <w:r w:rsidRPr="007D5C65">
        <w:rPr>
          <w:vertAlign w:val="superscript"/>
        </w:rPr>
        <w:instrText>NOTEREF</w:instrText>
      </w:r>
      <w:r w:rsidRPr="004623E2">
        <w:rPr>
          <w:vertAlign w:val="superscript"/>
        </w:rPr>
        <w:instrText xml:space="preserve"> _</w:instrText>
      </w:r>
      <w:r w:rsidRPr="007D5C65">
        <w:rPr>
          <w:vertAlign w:val="superscript"/>
        </w:rPr>
        <w:instrText>Ref</w:instrText>
      </w:r>
      <w:r w:rsidRPr="004623E2">
        <w:rPr>
          <w:vertAlign w:val="superscript"/>
        </w:rPr>
        <w:instrText>373577192 \</w:instrText>
      </w:r>
      <w:r w:rsidRPr="007D5C65">
        <w:rPr>
          <w:vertAlign w:val="superscript"/>
        </w:rPr>
        <w:instrText>h</w:instrText>
      </w:r>
      <w:r w:rsidRPr="004623E2">
        <w:rPr>
          <w:vertAlign w:val="superscript"/>
        </w:rPr>
        <w:instrText xml:space="preserve">  \* </w:instrText>
      </w:r>
      <w:r w:rsidRPr="007D5C65">
        <w:rPr>
          <w:vertAlign w:val="superscript"/>
        </w:rPr>
        <w:instrText>MERGEFORMAT</w:instrText>
      </w:r>
      <w:r w:rsidRPr="004623E2">
        <w:rPr>
          <w:vertAlign w:val="superscript"/>
        </w:rPr>
        <w:instrText xml:space="preserve"> </w:instrText>
      </w:r>
      <w:r w:rsidRPr="008B70FA">
        <w:rPr>
          <w:vertAlign w:val="superscript"/>
          <w:lang w:val="el-GR"/>
        </w:rPr>
      </w:r>
      <w:r w:rsidRPr="008B70FA">
        <w:rPr>
          <w:vertAlign w:val="superscript"/>
          <w:lang w:val="el-GR"/>
        </w:rPr>
        <w:fldChar w:fldCharType="separate"/>
      </w:r>
      <w:r w:rsidRPr="004623E2">
        <w:rPr>
          <w:vertAlign w:val="superscript"/>
        </w:rPr>
        <w:t>11</w:t>
      </w:r>
      <w:r w:rsidRPr="008B70FA">
        <w:rPr>
          <w:vertAlign w:val="superscript"/>
          <w:lang w:val="el-GR"/>
        </w:rPr>
        <w:fldChar w:fldCharType="end"/>
      </w:r>
      <w:r w:rsidRPr="004623E2">
        <w:t>;</w:t>
      </w:r>
      <w:r w:rsidR="00D75214">
        <w:t xml:space="preserve"> </w:t>
      </w:r>
      <w:r w:rsidRPr="00FD7DE1">
        <w:rPr>
          <w:lang w:val="el-GR"/>
        </w:rPr>
        <w:t>ὡς</w:t>
      </w:r>
      <w:r w:rsidR="00D75214">
        <w:rPr>
          <w:rStyle w:val="FootnoteReference"/>
        </w:rPr>
        <w:t xml:space="preserve"> </w:t>
      </w:r>
      <w:bookmarkStart w:id="8" w:name="_Ref374371079"/>
      <w:r>
        <w:rPr>
          <w:rStyle w:val="FootnoteReference"/>
          <w:lang w:val="el-GR"/>
        </w:rPr>
        <w:footnoteReference w:id="20"/>
      </w:r>
      <w:bookmarkEnd w:id="8"/>
      <w:r w:rsidR="00D75214">
        <w:t xml:space="preserve"> </w:t>
      </w:r>
      <w:r w:rsidRPr="00FD7DE1">
        <w:rPr>
          <w:lang w:val="el-GR"/>
        </w:rPr>
        <w:t>ἐν</w:t>
      </w:r>
      <w:r w:rsidRPr="00AC0F57">
        <w:rPr>
          <w:vertAlign w:val="superscript"/>
          <w:lang w:val="el-GR"/>
        </w:rPr>
        <w:fldChar w:fldCharType="begin"/>
      </w:r>
      <w:r w:rsidRPr="004623E2">
        <w:rPr>
          <w:vertAlign w:val="superscript"/>
        </w:rPr>
        <w:instrText xml:space="preserve"> </w:instrText>
      </w:r>
      <w:r w:rsidRPr="00AC0F57">
        <w:rPr>
          <w:vertAlign w:val="superscript"/>
        </w:rPr>
        <w:instrText>NOTEREF</w:instrText>
      </w:r>
      <w:r w:rsidRPr="004623E2">
        <w:rPr>
          <w:vertAlign w:val="superscript"/>
        </w:rPr>
        <w:instrText xml:space="preserve"> _</w:instrText>
      </w:r>
      <w:r w:rsidRPr="00AC0F57">
        <w:rPr>
          <w:vertAlign w:val="superscript"/>
        </w:rPr>
        <w:instrText>Ref</w:instrText>
      </w:r>
      <w:r w:rsidRPr="004623E2">
        <w:rPr>
          <w:vertAlign w:val="superscript"/>
        </w:rPr>
        <w:instrText>373790057 \</w:instrText>
      </w:r>
      <w:r w:rsidRPr="00AC0F57">
        <w:rPr>
          <w:vertAlign w:val="superscript"/>
        </w:rPr>
        <w:instrText>h</w:instrText>
      </w:r>
      <w:r w:rsidRPr="004623E2">
        <w:rPr>
          <w:vertAlign w:val="superscript"/>
        </w:rPr>
        <w:instrText xml:space="preserve">  \* </w:instrText>
      </w:r>
      <w:r w:rsidRPr="00AC0F57">
        <w:rPr>
          <w:vertAlign w:val="superscript"/>
        </w:rPr>
        <w:instrText>MERGEFORMAT</w:instrText>
      </w:r>
      <w:r w:rsidRPr="004623E2">
        <w:rPr>
          <w:vertAlign w:val="superscript"/>
        </w:rPr>
        <w:instrText xml:space="preserve"> </w:instrText>
      </w:r>
      <w:r w:rsidRPr="00AC0F57">
        <w:rPr>
          <w:vertAlign w:val="superscript"/>
          <w:lang w:val="el-GR"/>
        </w:rPr>
      </w:r>
      <w:r w:rsidRPr="00AC0F57">
        <w:rPr>
          <w:vertAlign w:val="superscript"/>
          <w:lang w:val="el-GR"/>
        </w:rPr>
        <w:fldChar w:fldCharType="separate"/>
      </w:r>
      <w:r w:rsidRPr="004623E2">
        <w:rPr>
          <w:vertAlign w:val="superscript"/>
        </w:rPr>
        <w:t>4</w:t>
      </w:r>
      <w:r w:rsidRPr="00AC0F57">
        <w:rPr>
          <w:vertAlign w:val="superscript"/>
          <w:lang w:val="el-GR"/>
        </w:rPr>
        <w:fldChar w:fldCharType="end"/>
      </w:r>
      <w:r w:rsidR="00D75214">
        <w:t xml:space="preserve"> </w:t>
      </w:r>
      <w:r w:rsidRPr="00FD7DE1">
        <w:rPr>
          <w:lang w:val="el-GR"/>
        </w:rPr>
        <w:t>οὐρανῷ</w:t>
      </w:r>
      <w:r>
        <w:rPr>
          <w:rStyle w:val="FootnoteReference"/>
          <w:lang w:val="el-GR"/>
        </w:rPr>
        <w:footnoteReference w:id="21"/>
      </w:r>
      <w:r w:rsidRPr="004623E2">
        <w:t>,</w:t>
      </w:r>
      <w:r w:rsidR="00D75214">
        <w:t xml:space="preserve"> </w:t>
      </w:r>
      <w:r w:rsidRPr="00FD7DE1">
        <w:rPr>
          <w:lang w:val="el-GR"/>
        </w:rPr>
        <w:t>καὶ</w:t>
      </w:r>
      <w:bookmarkStart w:id="9" w:name="_Ref373849221"/>
      <w:r>
        <w:rPr>
          <w:rStyle w:val="FootnoteReference"/>
          <w:lang w:val="el-GR"/>
        </w:rPr>
        <w:footnoteReference w:id="22"/>
      </w:r>
      <w:bookmarkEnd w:id="9"/>
      <w:r w:rsidR="00D75214">
        <w:t xml:space="preserve"> </w:t>
      </w:r>
      <w:r w:rsidRPr="00FD7DE1">
        <w:rPr>
          <w:lang w:val="el-GR"/>
        </w:rPr>
        <w:t>ἐπὶ</w:t>
      </w:r>
      <w:r>
        <w:rPr>
          <w:rStyle w:val="FootnoteReference"/>
          <w:lang w:val="el-GR"/>
        </w:rPr>
        <w:footnoteReference w:id="23"/>
      </w:r>
      <w:r w:rsidR="00D75214">
        <w:t xml:space="preserve"> </w:t>
      </w:r>
      <w:r w:rsidR="00EA3A3A">
        <w:t>[</w:t>
      </w:r>
      <w:r w:rsidRPr="00FD7DE1">
        <w:rPr>
          <w:rStyle w:val="text"/>
          <w:lang w:val="el-GR"/>
        </w:rPr>
        <w:t>τ</w:t>
      </w:r>
      <w:r w:rsidRPr="00FD7DE1">
        <w:rPr>
          <w:lang w:val="el-GR"/>
        </w:rPr>
        <w:t>ῆ</w:t>
      </w:r>
      <w:r w:rsidRPr="00FD7DE1">
        <w:rPr>
          <w:rStyle w:val="text"/>
          <w:lang w:val="el-GR"/>
        </w:rPr>
        <w:t>ς</w:t>
      </w:r>
      <w:r w:rsidR="00EA3A3A">
        <w:rPr>
          <w:rStyle w:val="text"/>
        </w:rPr>
        <w:t>]</w:t>
      </w:r>
      <w:r>
        <w:rPr>
          <w:rStyle w:val="FootnoteReference"/>
          <w:lang w:val="el-GR"/>
        </w:rPr>
        <w:footnoteReference w:id="24"/>
      </w:r>
      <w:r w:rsidR="00D75214">
        <w:t xml:space="preserve"> </w:t>
      </w:r>
      <w:r w:rsidRPr="00FD7DE1">
        <w:rPr>
          <w:lang w:val="el-GR"/>
        </w:rPr>
        <w:t>γῆς</w:t>
      </w:r>
      <w:r>
        <w:rPr>
          <w:rStyle w:val="FootnoteReference"/>
          <w:lang w:val="el-GR"/>
        </w:rPr>
        <w:footnoteReference w:id="25"/>
      </w:r>
      <w:r w:rsidRPr="004623E2">
        <w:t>.</w:t>
      </w:r>
      <w:r w:rsidRPr="004623E2">
        <w:br/>
      </w:r>
      <w:r>
        <w:t>Your</w:t>
      </w:r>
      <w:r w:rsidR="00D75214">
        <w:t xml:space="preserve"> </w:t>
      </w:r>
      <w:r>
        <w:t>will</w:t>
      </w:r>
      <w:r w:rsidR="00D75214">
        <w:t xml:space="preserve"> </w:t>
      </w:r>
      <w:r>
        <w:t>was</w:t>
      </w:r>
      <w:r w:rsidR="00D75214">
        <w:t xml:space="preserve"> </w:t>
      </w:r>
      <w:r>
        <w:t>b</w:t>
      </w:r>
      <w:r w:rsidR="00522A19">
        <w:t>egotten</w:t>
      </w:r>
      <w:r w:rsidR="00734E25">
        <w:t>!</w:t>
      </w:r>
      <w:r>
        <w:rPr>
          <w:rStyle w:val="FootnoteReference"/>
        </w:rPr>
        <w:footnoteReference w:id="26"/>
      </w:r>
      <w:r w:rsidR="00D75214">
        <w:t xml:space="preserve"> </w:t>
      </w:r>
      <w:r>
        <w:t>as</w:t>
      </w:r>
      <w:r w:rsidR="00D75214">
        <w:t xml:space="preserve"> </w:t>
      </w:r>
      <w:r>
        <w:t>in</w:t>
      </w:r>
      <w:r w:rsidR="00D75214">
        <w:t xml:space="preserve"> </w:t>
      </w:r>
      <w:r>
        <w:t>heaven,</w:t>
      </w:r>
      <w:r w:rsidR="00D75214">
        <w:t xml:space="preserve"> </w:t>
      </w:r>
      <w:r>
        <w:t>also</w:t>
      </w:r>
      <w:r w:rsidR="00D75214">
        <w:t xml:space="preserve"> </w:t>
      </w:r>
      <w:r>
        <w:t>on</w:t>
      </w:r>
      <w:r w:rsidR="00D75214">
        <w:t xml:space="preserve"> </w:t>
      </w:r>
      <w:r>
        <w:t>earth</w:t>
      </w:r>
      <w:r>
        <w:rPr>
          <w:rStyle w:val="FootnoteReference"/>
        </w:rPr>
        <w:footnoteReference w:id="27"/>
      </w:r>
      <w:r>
        <w:t>.</w:t>
      </w:r>
    </w:p>
    <w:p w:rsidR="007E2AA2" w:rsidRDefault="007E2AA2" w:rsidP="00542C6B">
      <w:pPr>
        <w:ind w:right="-720"/>
      </w:pPr>
      <w:r>
        <w:t>G</w:t>
      </w:r>
      <w:r>
        <w:rPr>
          <w:rFonts w:cs="Times New Roman"/>
        </w:rPr>
        <w:t>ĕ</w:t>
      </w:r>
      <w:r>
        <w:t>n</w:t>
      </w:r>
      <w:r>
        <w:rPr>
          <w:rFonts w:cs="Times New Roman"/>
        </w:rPr>
        <w:t>ē</w:t>
      </w:r>
      <w:r>
        <w:t>th</w:t>
      </w:r>
      <w:r>
        <w:rPr>
          <w:rFonts w:cs="Times New Roman"/>
        </w:rPr>
        <w:t>ē´</w:t>
      </w:r>
      <w:r>
        <w:t>t</w:t>
      </w:r>
      <w:r>
        <w:rPr>
          <w:rFonts w:cs="Times New Roman"/>
        </w:rPr>
        <w:t>ō</w:t>
      </w:r>
      <w:r>
        <w:t>,</w:t>
      </w:r>
      <w:r w:rsidR="00D75214">
        <w:t xml:space="preserve"> </w:t>
      </w:r>
      <w:r>
        <w:t>simply</w:t>
      </w:r>
      <w:r w:rsidR="00D75214">
        <w:t xml:space="preserve"> </w:t>
      </w:r>
      <w:r>
        <w:t>does</w:t>
      </w:r>
      <w:r w:rsidR="00D75214">
        <w:t xml:space="preserve"> </w:t>
      </w:r>
      <w:r>
        <w:t>not</w:t>
      </w:r>
      <w:r w:rsidR="00D75214">
        <w:t xml:space="preserve"> </w:t>
      </w:r>
      <w:r>
        <w:t>mean,</w:t>
      </w:r>
      <w:r w:rsidR="00D75214">
        <w:t xml:space="preserve"> </w:t>
      </w:r>
      <w:r>
        <w:t>cannot</w:t>
      </w:r>
      <w:r w:rsidR="00D75214">
        <w:t xml:space="preserve"> </w:t>
      </w:r>
      <w:r>
        <w:t>mean,</w:t>
      </w:r>
      <w:r w:rsidR="00D75214">
        <w:t xml:space="preserve"> </w:t>
      </w:r>
      <w:r w:rsidR="00CB1E63">
        <w:t>“</w:t>
      </w:r>
      <w:r>
        <w:t>do</w:t>
      </w:r>
      <w:r w:rsidR="00CB1E63">
        <w:t>”</w:t>
      </w:r>
      <w:r>
        <w:t>.</w:t>
      </w:r>
      <w:r w:rsidR="00D75214">
        <w:t xml:space="preserve">  </w:t>
      </w:r>
      <w:r>
        <w:t>No</w:t>
      </w:r>
      <w:r w:rsidR="00D75214">
        <w:t xml:space="preserve"> </w:t>
      </w:r>
      <w:r>
        <w:t>mere</w:t>
      </w:r>
      <w:r w:rsidR="00D75214">
        <w:t xml:space="preserve"> </w:t>
      </w:r>
      <w:r>
        <w:t>mortal</w:t>
      </w:r>
      <w:r w:rsidR="00D75214">
        <w:t xml:space="preserve"> </w:t>
      </w:r>
      <w:r>
        <w:t>person</w:t>
      </w:r>
      <w:r w:rsidR="00D75214">
        <w:t xml:space="preserve"> </w:t>
      </w:r>
      <w:r>
        <w:t>ever</w:t>
      </w:r>
      <w:r w:rsidR="00D75214">
        <w:t xml:space="preserve"> </w:t>
      </w:r>
      <w:r>
        <w:t>can</w:t>
      </w:r>
      <w:r w:rsidR="00D75214">
        <w:t xml:space="preserve"> </w:t>
      </w:r>
      <w:r>
        <w:t>or</w:t>
      </w:r>
      <w:r w:rsidR="00D75214">
        <w:t xml:space="preserve"> </w:t>
      </w:r>
      <w:r>
        <w:t>ever</w:t>
      </w:r>
      <w:r w:rsidR="00D75214">
        <w:t xml:space="preserve"> </w:t>
      </w:r>
      <w:r>
        <w:t>will</w:t>
      </w:r>
      <w:r w:rsidR="00D75214">
        <w:t xml:space="preserve"> </w:t>
      </w:r>
      <w:r w:rsidR="00CB1E63">
        <w:t>“</w:t>
      </w:r>
      <w:r>
        <w:t>do</w:t>
      </w:r>
      <w:r w:rsidR="00CB1E63">
        <w:t>”</w:t>
      </w:r>
      <w:r w:rsidR="00D75214">
        <w:t xml:space="preserve"> </w:t>
      </w:r>
      <w:r>
        <w:t>the</w:t>
      </w:r>
      <w:r w:rsidR="00D75214">
        <w:t xml:space="preserve"> </w:t>
      </w:r>
      <w:r>
        <w:t>will</w:t>
      </w:r>
      <w:r w:rsidR="00D75214">
        <w:t xml:space="preserve"> </w:t>
      </w:r>
      <w:r>
        <w:t>of</w:t>
      </w:r>
      <w:r w:rsidR="00D75214">
        <w:t xml:space="preserve"> </w:t>
      </w:r>
      <w:r>
        <w:t>God…</w:t>
      </w:r>
      <w:r w:rsidR="00D75214">
        <w:t xml:space="preserve"> </w:t>
      </w:r>
      <w:r>
        <w:t>never</w:t>
      </w:r>
      <w:r w:rsidR="00D75214">
        <w:t xml:space="preserve"> </w:t>
      </w:r>
      <w:r>
        <w:t>ever.</w:t>
      </w:r>
      <w:r w:rsidR="00D75214">
        <w:t xml:space="preserve">  </w:t>
      </w:r>
      <w:r>
        <w:t>Only</w:t>
      </w:r>
      <w:r w:rsidR="00D75214">
        <w:t xml:space="preserve"> </w:t>
      </w:r>
      <w:r>
        <w:t>our</w:t>
      </w:r>
      <w:r w:rsidR="00D75214">
        <w:t xml:space="preserve"> </w:t>
      </w:r>
      <w:r>
        <w:t>Lord</w:t>
      </w:r>
      <w:r w:rsidR="00D75214">
        <w:t xml:space="preserve"> </w:t>
      </w:r>
      <w:r>
        <w:t>Jesus</w:t>
      </w:r>
      <w:r w:rsidR="00D75214">
        <w:t xml:space="preserve"> </w:t>
      </w:r>
      <w:r>
        <w:t>Christ</w:t>
      </w:r>
      <w:r w:rsidR="00D75214">
        <w:t xml:space="preserve"> </w:t>
      </w:r>
      <w:r w:rsidR="00BA2EEE">
        <w:t>“</w:t>
      </w:r>
      <w:r>
        <w:t>does</w:t>
      </w:r>
      <w:r w:rsidR="00BA2EEE">
        <w:t>”</w:t>
      </w:r>
      <w:r w:rsidR="00D75214">
        <w:t xml:space="preserve"> </w:t>
      </w:r>
      <w:r>
        <w:t>the</w:t>
      </w:r>
      <w:r w:rsidR="00D75214">
        <w:t xml:space="preserve"> </w:t>
      </w:r>
      <w:r>
        <w:t>will</w:t>
      </w:r>
      <w:r w:rsidR="00D75214">
        <w:t xml:space="preserve"> </w:t>
      </w:r>
      <w:r>
        <w:t>of</w:t>
      </w:r>
      <w:r w:rsidR="00D75214">
        <w:t xml:space="preserve"> </w:t>
      </w:r>
      <w:r>
        <w:t>God:</w:t>
      </w:r>
      <w:r w:rsidR="00D75214">
        <w:t xml:space="preserve"> </w:t>
      </w:r>
      <w:r w:rsidR="00620832">
        <w:t>H</w:t>
      </w:r>
      <w:r>
        <w:t>e</w:t>
      </w:r>
      <w:r w:rsidR="00D75214">
        <w:t xml:space="preserve"> </w:t>
      </w:r>
      <w:r>
        <w:t>alone</w:t>
      </w:r>
      <w:r w:rsidR="00D75214">
        <w:t xml:space="preserve"> </w:t>
      </w:r>
      <w:r>
        <w:t>fulfills</w:t>
      </w:r>
      <w:r w:rsidR="00D75214">
        <w:t xml:space="preserve"> </w:t>
      </w:r>
      <w:r>
        <w:t>all</w:t>
      </w:r>
      <w:r w:rsidR="00D75214">
        <w:t xml:space="preserve"> </w:t>
      </w:r>
      <w:r>
        <w:t>the</w:t>
      </w:r>
      <w:r w:rsidR="00D75214">
        <w:t xml:space="preserve"> </w:t>
      </w:r>
      <w:r>
        <w:t>righteous</w:t>
      </w:r>
      <w:r w:rsidR="00D75214">
        <w:t xml:space="preserve"> </w:t>
      </w:r>
      <w:r>
        <w:t>demands</w:t>
      </w:r>
      <w:r w:rsidR="00D75214">
        <w:t xml:space="preserve"> </w:t>
      </w:r>
      <w:r>
        <w:t>of</w:t>
      </w:r>
      <w:r w:rsidR="00D75214">
        <w:t xml:space="preserve"> </w:t>
      </w:r>
      <w:r>
        <w:t>the</w:t>
      </w:r>
      <w:r w:rsidR="00D75214">
        <w:t xml:space="preserve"> </w:t>
      </w:r>
      <w:r>
        <w:t>Law</w:t>
      </w:r>
      <w:r w:rsidR="00D75214">
        <w:t xml:space="preserve"> </w:t>
      </w:r>
      <w:r>
        <w:t>perfectly;</w:t>
      </w:r>
      <w:r w:rsidR="00D75214">
        <w:t xml:space="preserve"> </w:t>
      </w:r>
      <w:r w:rsidR="00620832">
        <w:t>He</w:t>
      </w:r>
      <w:r w:rsidR="00D75214">
        <w:t xml:space="preserve"> </w:t>
      </w:r>
      <w:r w:rsidR="00620832">
        <w:t>only</w:t>
      </w:r>
      <w:r w:rsidR="00D75214">
        <w:t xml:space="preserve"> </w:t>
      </w:r>
      <w:r w:rsidR="00BA2EEE">
        <w:t>“</w:t>
      </w:r>
      <w:r w:rsidR="00620832">
        <w:t>does</w:t>
      </w:r>
      <w:r w:rsidR="00BA2EEE">
        <w:t>”</w:t>
      </w:r>
      <w:r w:rsidR="00D75214">
        <w:t xml:space="preserve"> </w:t>
      </w:r>
      <w:r w:rsidR="00620832">
        <w:t>the</w:t>
      </w:r>
      <w:r w:rsidR="00D75214">
        <w:t xml:space="preserve"> </w:t>
      </w:r>
      <w:r w:rsidR="00620832">
        <w:t>will</w:t>
      </w:r>
      <w:r w:rsidR="00D75214">
        <w:t xml:space="preserve"> </w:t>
      </w:r>
      <w:r w:rsidR="00620832">
        <w:t>of</w:t>
      </w:r>
      <w:r w:rsidR="00D75214">
        <w:t xml:space="preserve"> </w:t>
      </w:r>
      <w:r w:rsidR="00620832">
        <w:t>God</w:t>
      </w:r>
      <w:r w:rsidR="00D75214">
        <w:t xml:space="preserve"> </w:t>
      </w:r>
      <w:r w:rsidR="00620832">
        <w:t>flawlessly.</w:t>
      </w:r>
      <w:r w:rsidR="00D75214">
        <w:t xml:space="preserve">  </w:t>
      </w:r>
      <w:r w:rsidR="00620832">
        <w:lastRenderedPageBreak/>
        <w:t>G</w:t>
      </w:r>
      <w:r w:rsidR="00620832">
        <w:rPr>
          <w:rFonts w:cs="Times New Roman"/>
        </w:rPr>
        <w:t>ĕ</w:t>
      </w:r>
      <w:r w:rsidR="00620832">
        <w:t>n</w:t>
      </w:r>
      <w:r w:rsidR="00620832">
        <w:rPr>
          <w:rFonts w:cs="Times New Roman"/>
        </w:rPr>
        <w:t>ē</w:t>
      </w:r>
      <w:r w:rsidR="00620832">
        <w:t>th</w:t>
      </w:r>
      <w:r w:rsidR="00620832">
        <w:rPr>
          <w:rFonts w:cs="Times New Roman"/>
        </w:rPr>
        <w:t>ē´</w:t>
      </w:r>
      <w:r w:rsidR="00620832">
        <w:t>t</w:t>
      </w:r>
      <w:r w:rsidR="00620832">
        <w:rPr>
          <w:rFonts w:cs="Times New Roman"/>
        </w:rPr>
        <w:t>ō</w:t>
      </w:r>
      <w:r w:rsidR="00620832">
        <w:t>,</w:t>
      </w:r>
      <w:r w:rsidR="00D75214">
        <w:t xml:space="preserve"> </w:t>
      </w:r>
      <w:r w:rsidR="00620832">
        <w:t>does</w:t>
      </w:r>
      <w:r w:rsidR="00D75214">
        <w:t xml:space="preserve"> </w:t>
      </w:r>
      <w:r w:rsidR="00620832">
        <w:t>not</w:t>
      </w:r>
      <w:r w:rsidR="00D75214">
        <w:t xml:space="preserve"> </w:t>
      </w:r>
      <w:r w:rsidR="00620832">
        <w:t>mean,</w:t>
      </w:r>
      <w:r w:rsidR="00D75214">
        <w:t xml:space="preserve"> </w:t>
      </w:r>
      <w:r w:rsidR="00BA2EEE">
        <w:t>“</w:t>
      </w:r>
      <w:r w:rsidR="00620832">
        <w:t>do</w:t>
      </w:r>
      <w:r w:rsidR="00BA2EEE">
        <w:t>”</w:t>
      </w:r>
      <w:r w:rsidR="00620832">
        <w:t>:</w:t>
      </w:r>
      <w:r w:rsidR="00D75214">
        <w:t xml:space="preserve"> </w:t>
      </w:r>
      <w:r w:rsidR="00620832">
        <w:t>it</w:t>
      </w:r>
      <w:r w:rsidR="00D75214">
        <w:t xml:space="preserve"> </w:t>
      </w:r>
      <w:r w:rsidR="00620832">
        <w:t>comes</w:t>
      </w:r>
      <w:r w:rsidR="00D75214">
        <w:t xml:space="preserve"> </w:t>
      </w:r>
      <w:r w:rsidR="00620832">
        <w:t>from</w:t>
      </w:r>
      <w:r w:rsidR="00D75214">
        <w:t xml:space="preserve"> </w:t>
      </w:r>
      <w:r w:rsidR="00620832">
        <w:t>the</w:t>
      </w:r>
      <w:r w:rsidR="00D75214">
        <w:t xml:space="preserve"> </w:t>
      </w:r>
      <w:r w:rsidR="00620832">
        <w:t>to</w:t>
      </w:r>
      <w:r w:rsidR="00D75214">
        <w:t xml:space="preserve"> </w:t>
      </w:r>
      <w:r w:rsidR="00620832">
        <w:t>be,</w:t>
      </w:r>
      <w:r w:rsidR="00D75214">
        <w:t xml:space="preserve"> </w:t>
      </w:r>
      <w:r w:rsidR="00DB1350">
        <w:t>the</w:t>
      </w:r>
      <w:r w:rsidR="00D75214">
        <w:t xml:space="preserve"> </w:t>
      </w:r>
      <w:r w:rsidR="00620832">
        <w:t>to</w:t>
      </w:r>
      <w:r w:rsidR="00D75214">
        <w:t xml:space="preserve"> </w:t>
      </w:r>
      <w:r w:rsidR="00620832">
        <w:t>exist</w:t>
      </w:r>
      <w:r w:rsidR="00D75214">
        <w:t xml:space="preserve"> </w:t>
      </w:r>
      <w:r w:rsidR="00620832">
        <w:t>verb</w:t>
      </w:r>
      <w:r w:rsidR="00D75214">
        <w:t xml:space="preserve"> </w:t>
      </w:r>
      <w:r w:rsidR="00620832">
        <w:t>and</w:t>
      </w:r>
      <w:r w:rsidR="00D75214">
        <w:t xml:space="preserve"> </w:t>
      </w:r>
      <w:r w:rsidR="00620832">
        <w:t>it</w:t>
      </w:r>
      <w:r w:rsidR="00D75214">
        <w:t xml:space="preserve"> </w:t>
      </w:r>
      <w:r w:rsidR="00620832">
        <w:t>always</w:t>
      </w:r>
      <w:r w:rsidR="00D75214">
        <w:t xml:space="preserve"> </w:t>
      </w:r>
      <w:r w:rsidR="00620832">
        <w:t>suggests</w:t>
      </w:r>
      <w:r w:rsidR="00D75214">
        <w:t xml:space="preserve"> </w:t>
      </w:r>
      <w:r w:rsidR="00620832">
        <w:t>an</w:t>
      </w:r>
      <w:r w:rsidR="00D75214">
        <w:t xml:space="preserve"> </w:t>
      </w:r>
      <w:r w:rsidR="00620832">
        <w:t>act</w:t>
      </w:r>
      <w:r w:rsidR="00D75214">
        <w:t xml:space="preserve"> </w:t>
      </w:r>
      <w:r w:rsidR="00620832">
        <w:t>of</w:t>
      </w:r>
      <w:r w:rsidR="00D75214">
        <w:t xml:space="preserve"> </w:t>
      </w:r>
      <w:r w:rsidR="00620832">
        <w:t>creation</w:t>
      </w:r>
      <w:r w:rsidR="00CD7A8E">
        <w:t>.</w:t>
      </w:r>
      <w:r w:rsidR="00D75214">
        <w:t xml:space="preserve">  </w:t>
      </w:r>
      <w:r w:rsidR="00CD7A8E">
        <w:t>Since</w:t>
      </w:r>
      <w:r w:rsidR="00D75214">
        <w:t xml:space="preserve"> </w:t>
      </w:r>
      <w:r w:rsidR="00CD7A8E">
        <w:t>God</w:t>
      </w:r>
      <w:r w:rsidR="00D75214">
        <w:t xml:space="preserve"> </w:t>
      </w:r>
      <w:r w:rsidR="00CD7A8E">
        <w:t>created</w:t>
      </w:r>
      <w:r w:rsidR="00D75214">
        <w:t xml:space="preserve"> </w:t>
      </w:r>
      <w:r w:rsidR="00CD7A8E">
        <w:t>us</w:t>
      </w:r>
      <w:r w:rsidR="00D75214">
        <w:t xml:space="preserve"> </w:t>
      </w:r>
      <w:r w:rsidR="00CD7A8E">
        <w:t>with</w:t>
      </w:r>
      <w:r w:rsidR="00D75214">
        <w:t xml:space="preserve"> </w:t>
      </w:r>
      <w:r w:rsidR="00CD7A8E">
        <w:t>the</w:t>
      </w:r>
      <w:r w:rsidR="00D75214">
        <w:t xml:space="preserve"> </w:t>
      </w:r>
      <w:r w:rsidR="00CD7A8E">
        <w:t>power</w:t>
      </w:r>
      <w:r w:rsidR="00D75214">
        <w:t xml:space="preserve"> </w:t>
      </w:r>
      <w:r w:rsidR="00CD7A8E">
        <w:t>of</w:t>
      </w:r>
      <w:r w:rsidR="00D75214">
        <w:t xml:space="preserve"> </w:t>
      </w:r>
      <w:r w:rsidR="00CD7A8E">
        <w:t>procreation,</w:t>
      </w:r>
      <w:r w:rsidR="00D75214">
        <w:t xml:space="preserve"> </w:t>
      </w:r>
      <w:r w:rsidR="00CD7A8E">
        <w:t>it</w:t>
      </w:r>
      <w:r w:rsidR="00D75214">
        <w:t xml:space="preserve"> </w:t>
      </w:r>
      <w:r w:rsidR="00CD7A8E">
        <w:t>takes</w:t>
      </w:r>
      <w:r w:rsidR="00D75214">
        <w:t xml:space="preserve"> </w:t>
      </w:r>
      <w:r w:rsidR="00CD7A8E">
        <w:t>on</w:t>
      </w:r>
      <w:r w:rsidR="00D75214">
        <w:t xml:space="preserve"> </w:t>
      </w:r>
      <w:r w:rsidR="00CD7A8E">
        <w:t>the</w:t>
      </w:r>
      <w:r w:rsidR="00D75214">
        <w:t xml:space="preserve"> </w:t>
      </w:r>
      <w:r w:rsidR="00CD7A8E">
        <w:t>nuance</w:t>
      </w:r>
      <w:r w:rsidR="00D75214">
        <w:t xml:space="preserve"> </w:t>
      </w:r>
      <w:r w:rsidR="00CD7A8E">
        <w:t>of</w:t>
      </w:r>
      <w:r w:rsidR="00D75214">
        <w:t xml:space="preserve"> </w:t>
      </w:r>
      <w:r w:rsidR="00CD7A8E">
        <w:t>birthing:</w:t>
      </w:r>
      <w:r w:rsidR="00D75214">
        <w:t xml:space="preserve"> </w:t>
      </w:r>
      <w:r w:rsidR="00CD7A8E">
        <w:t>of</w:t>
      </w:r>
      <w:r w:rsidR="00D75214">
        <w:t xml:space="preserve"> </w:t>
      </w:r>
      <w:r w:rsidR="00CD7A8E">
        <w:t>the</w:t>
      </w:r>
      <w:r w:rsidR="00D75214">
        <w:t xml:space="preserve"> </w:t>
      </w:r>
      <w:r w:rsidR="00CD7A8E">
        <w:t>Father,</w:t>
      </w:r>
      <w:r w:rsidR="00D75214">
        <w:t xml:space="preserve"> </w:t>
      </w:r>
      <w:r w:rsidR="00CD7A8E">
        <w:t>we</w:t>
      </w:r>
      <w:r w:rsidR="00D75214">
        <w:t xml:space="preserve"> </w:t>
      </w:r>
      <w:r w:rsidR="00CD7A8E">
        <w:t>say</w:t>
      </w:r>
      <w:r w:rsidR="00D75214">
        <w:t xml:space="preserve"> </w:t>
      </w:r>
      <w:r w:rsidR="00CD7A8E">
        <w:t>begotten;</w:t>
      </w:r>
      <w:r w:rsidR="00D75214">
        <w:t xml:space="preserve"> </w:t>
      </w:r>
      <w:r w:rsidR="00CD7A8E">
        <w:t>of</w:t>
      </w:r>
      <w:r w:rsidR="00D75214">
        <w:t xml:space="preserve"> </w:t>
      </w:r>
      <w:r w:rsidR="00CD7A8E">
        <w:t>the</w:t>
      </w:r>
      <w:r w:rsidR="00D75214">
        <w:t xml:space="preserve"> </w:t>
      </w:r>
      <w:r w:rsidR="00CD7A8E">
        <w:t>mother,</w:t>
      </w:r>
      <w:r w:rsidR="00D75214">
        <w:t xml:space="preserve"> </w:t>
      </w:r>
      <w:r w:rsidR="00CD7A8E">
        <w:t>we</w:t>
      </w:r>
      <w:r w:rsidR="00D75214">
        <w:t xml:space="preserve"> </w:t>
      </w:r>
      <w:r w:rsidR="00CD7A8E">
        <w:t>say</w:t>
      </w:r>
      <w:r w:rsidR="00D75214">
        <w:t xml:space="preserve"> </w:t>
      </w:r>
      <w:r w:rsidR="00CD7A8E">
        <w:t>born.</w:t>
      </w:r>
      <w:r w:rsidR="00D75214">
        <w:t xml:space="preserve">  </w:t>
      </w:r>
      <w:r w:rsidR="00CD7A8E">
        <w:t>Speaking</w:t>
      </w:r>
      <w:r w:rsidR="00D75214">
        <w:t xml:space="preserve"> </w:t>
      </w:r>
      <w:r w:rsidR="00CD7A8E">
        <w:t>of</w:t>
      </w:r>
      <w:r w:rsidR="00D75214">
        <w:t xml:space="preserve"> </w:t>
      </w:r>
      <w:r w:rsidR="00CD7A8E">
        <w:t>the</w:t>
      </w:r>
      <w:r w:rsidR="00D75214">
        <w:t xml:space="preserve"> </w:t>
      </w:r>
      <w:r w:rsidR="00CD7A8E">
        <w:t>Father</w:t>
      </w:r>
      <w:r w:rsidR="00D75214">
        <w:t xml:space="preserve"> </w:t>
      </w:r>
      <w:r w:rsidR="00CD7A8E">
        <w:t>with</w:t>
      </w:r>
      <w:r w:rsidR="00D75214">
        <w:t xml:space="preserve"> </w:t>
      </w:r>
      <w:r w:rsidR="00CD7A8E">
        <w:t>His</w:t>
      </w:r>
      <w:r w:rsidR="00D75214">
        <w:t xml:space="preserve"> </w:t>
      </w:r>
      <w:r w:rsidR="00CD7A8E">
        <w:t>will</w:t>
      </w:r>
      <w:r w:rsidR="00D75214">
        <w:t xml:space="preserve"> </w:t>
      </w:r>
      <w:r w:rsidR="00CD7A8E">
        <w:t>as</w:t>
      </w:r>
      <w:r w:rsidR="00D75214">
        <w:t xml:space="preserve"> </w:t>
      </w:r>
      <w:r w:rsidR="00CD7A8E">
        <w:t>the</w:t>
      </w:r>
      <w:r w:rsidR="00D75214">
        <w:t xml:space="preserve"> </w:t>
      </w:r>
      <w:r w:rsidR="00CD7A8E">
        <w:t>object,</w:t>
      </w:r>
      <w:r w:rsidR="00D75214">
        <w:t xml:space="preserve"> </w:t>
      </w:r>
      <w:r w:rsidR="00CD7A8E">
        <w:t>we</w:t>
      </w:r>
      <w:r w:rsidR="00D75214">
        <w:t xml:space="preserve"> </w:t>
      </w:r>
      <w:r w:rsidR="00CD7A8E">
        <w:t>see,</w:t>
      </w:r>
      <w:r w:rsidR="00D75214">
        <w:t xml:space="preserve"> </w:t>
      </w:r>
      <w:r w:rsidR="00CD7A8E">
        <w:t>“Your</w:t>
      </w:r>
      <w:r w:rsidR="00D75214">
        <w:t xml:space="preserve"> </w:t>
      </w:r>
      <w:r w:rsidR="00CD7A8E">
        <w:t>will</w:t>
      </w:r>
      <w:r w:rsidR="00D75214">
        <w:t xml:space="preserve"> </w:t>
      </w:r>
      <w:r w:rsidR="00CD7A8E">
        <w:t>was</w:t>
      </w:r>
      <w:r w:rsidR="00D75214">
        <w:t xml:space="preserve"> </w:t>
      </w:r>
      <w:r w:rsidR="00CD7A8E">
        <w:t>b</w:t>
      </w:r>
      <w:r w:rsidR="000530E8">
        <w:t>egotten.”</w:t>
      </w:r>
      <w:r w:rsidR="00D75214">
        <w:t xml:space="preserve">  </w:t>
      </w:r>
      <w:r w:rsidR="000530E8">
        <w:t>Again,</w:t>
      </w:r>
      <w:r w:rsidR="00D75214">
        <w:t xml:space="preserve"> </w:t>
      </w:r>
      <w:r w:rsidR="000530E8">
        <w:t>the</w:t>
      </w:r>
      <w:r w:rsidR="00D75214">
        <w:t xml:space="preserve"> </w:t>
      </w:r>
      <w:r w:rsidR="000530E8">
        <w:t>verb</w:t>
      </w:r>
      <w:r w:rsidR="00D75214">
        <w:t xml:space="preserve"> </w:t>
      </w:r>
      <w:r w:rsidR="000530E8">
        <w:t>is</w:t>
      </w:r>
      <w:r w:rsidR="00D75214">
        <w:t xml:space="preserve"> </w:t>
      </w:r>
      <w:r w:rsidR="000530E8">
        <w:t>in</w:t>
      </w:r>
      <w:r w:rsidR="00D75214">
        <w:t xml:space="preserve"> </w:t>
      </w:r>
      <w:r w:rsidR="000530E8">
        <w:t>the</w:t>
      </w:r>
      <w:r w:rsidR="00D75214">
        <w:t xml:space="preserve"> </w:t>
      </w:r>
      <w:r w:rsidR="000530E8">
        <w:t>past</w:t>
      </w:r>
      <w:r w:rsidR="00D75214">
        <w:t xml:space="preserve"> </w:t>
      </w:r>
      <w:r w:rsidR="000530E8">
        <w:t>tense,</w:t>
      </w:r>
      <w:r w:rsidR="00D75214">
        <w:t xml:space="preserve"> </w:t>
      </w:r>
      <w:r w:rsidR="000530E8">
        <w:t>passive</w:t>
      </w:r>
      <w:r w:rsidR="00D75214">
        <w:t xml:space="preserve"> </w:t>
      </w:r>
      <w:r w:rsidR="000530E8">
        <w:t>voice,</w:t>
      </w:r>
      <w:r w:rsidR="00D75214">
        <w:t xml:space="preserve"> </w:t>
      </w:r>
      <w:r w:rsidR="000530E8">
        <w:t>emphatic</w:t>
      </w:r>
      <w:r w:rsidR="00D75214">
        <w:t xml:space="preserve"> </w:t>
      </w:r>
      <w:r w:rsidR="000530E8">
        <w:t>or</w:t>
      </w:r>
      <w:r w:rsidR="00D75214">
        <w:t xml:space="preserve"> </w:t>
      </w:r>
      <w:r w:rsidR="000530E8">
        <w:t>exclamatory.</w:t>
      </w:r>
      <w:r w:rsidR="00D75214">
        <w:t xml:space="preserve">  </w:t>
      </w:r>
      <w:r w:rsidR="000530E8">
        <w:t>We</w:t>
      </w:r>
      <w:r w:rsidR="00D75214">
        <w:t xml:space="preserve"> </w:t>
      </w:r>
      <w:r w:rsidR="000530E8">
        <w:t>are</w:t>
      </w:r>
      <w:r w:rsidR="00D75214">
        <w:t xml:space="preserve"> </w:t>
      </w:r>
      <w:r w:rsidR="000530E8">
        <w:t>not</w:t>
      </w:r>
      <w:r w:rsidR="00D75214">
        <w:t xml:space="preserve"> </w:t>
      </w:r>
      <w:r w:rsidR="000530E8">
        <w:t>told</w:t>
      </w:r>
      <w:r w:rsidR="00D75214">
        <w:t xml:space="preserve"> </w:t>
      </w:r>
      <w:r w:rsidR="000530E8">
        <w:t>the</w:t>
      </w:r>
      <w:r w:rsidR="00D75214">
        <w:t xml:space="preserve"> </w:t>
      </w:r>
      <w:r w:rsidR="000530E8">
        <w:t>specific</w:t>
      </w:r>
      <w:r w:rsidR="00D75214">
        <w:t xml:space="preserve"> </w:t>
      </w:r>
      <w:r w:rsidR="000530E8">
        <w:t>subject:</w:t>
      </w:r>
      <w:r w:rsidR="00D75214">
        <w:t xml:space="preserve"> </w:t>
      </w:r>
      <w:r w:rsidR="000530E8">
        <w:t>how,</w:t>
      </w:r>
      <w:r w:rsidR="00D75214">
        <w:t xml:space="preserve"> </w:t>
      </w:r>
      <w:r w:rsidR="000530E8">
        <w:t>where,</w:t>
      </w:r>
      <w:r w:rsidR="00D75214">
        <w:t xml:space="preserve"> </w:t>
      </w:r>
      <w:r w:rsidR="000530E8">
        <w:t>who</w:t>
      </w:r>
      <w:r w:rsidR="00D75214">
        <w:t xml:space="preserve"> </w:t>
      </w:r>
      <w:r w:rsidR="000530E8">
        <w:t>the</w:t>
      </w:r>
      <w:r w:rsidR="00D75214">
        <w:t xml:space="preserve"> </w:t>
      </w:r>
      <w:r w:rsidR="000530E8">
        <w:t>begetting</w:t>
      </w:r>
      <w:r w:rsidR="00D75214">
        <w:t xml:space="preserve"> </w:t>
      </w:r>
      <w:r w:rsidR="000530E8">
        <w:t>took</w:t>
      </w:r>
      <w:r w:rsidR="00D75214">
        <w:t xml:space="preserve"> </w:t>
      </w:r>
      <w:r w:rsidR="000530E8">
        <w:t>place.</w:t>
      </w:r>
      <w:r w:rsidR="00D75214">
        <w:t xml:space="preserve">  </w:t>
      </w:r>
      <w:r w:rsidR="000530E8">
        <w:t>It’s</w:t>
      </w:r>
      <w:r w:rsidR="00D75214">
        <w:t xml:space="preserve"> </w:t>
      </w:r>
      <w:r w:rsidR="000530E8">
        <w:t>not</w:t>
      </w:r>
      <w:r w:rsidR="00D75214">
        <w:t xml:space="preserve"> </w:t>
      </w:r>
      <w:r w:rsidR="000530E8">
        <w:t>that</w:t>
      </w:r>
      <w:r w:rsidR="00D75214">
        <w:t xml:space="preserve"> </w:t>
      </w:r>
      <w:r w:rsidR="000530E8">
        <w:t>hard</w:t>
      </w:r>
      <w:r w:rsidR="00D75214">
        <w:t xml:space="preserve"> </w:t>
      </w:r>
      <w:r w:rsidR="000530E8">
        <w:t>to</w:t>
      </w:r>
      <w:r w:rsidR="00D75214">
        <w:t xml:space="preserve"> </w:t>
      </w:r>
      <w:r w:rsidR="000530E8">
        <w:t>figure</w:t>
      </w:r>
      <w:r w:rsidR="00D75214">
        <w:t xml:space="preserve"> </w:t>
      </w:r>
      <w:r w:rsidR="000530E8">
        <w:t>out,</w:t>
      </w:r>
      <w:r w:rsidR="00D75214">
        <w:t xml:space="preserve"> </w:t>
      </w:r>
      <w:r w:rsidR="000530E8">
        <w:t>once</w:t>
      </w:r>
      <w:r w:rsidR="00D75214">
        <w:t xml:space="preserve"> </w:t>
      </w:r>
      <w:r w:rsidR="000530E8">
        <w:t>we</w:t>
      </w:r>
      <w:r w:rsidR="00D75214">
        <w:t xml:space="preserve"> </w:t>
      </w:r>
      <w:r w:rsidR="000530E8">
        <w:t>get</w:t>
      </w:r>
      <w:r w:rsidR="00D75214">
        <w:t xml:space="preserve"> </w:t>
      </w:r>
      <w:r w:rsidR="000530E8">
        <w:t>the</w:t>
      </w:r>
      <w:r w:rsidR="00D75214">
        <w:t xml:space="preserve"> </w:t>
      </w:r>
      <w:r w:rsidR="000530E8">
        <w:t>idea</w:t>
      </w:r>
      <w:r w:rsidR="00D75214">
        <w:t xml:space="preserve"> </w:t>
      </w:r>
      <w:r w:rsidR="000530E8">
        <w:t>of</w:t>
      </w:r>
      <w:r w:rsidR="00D75214">
        <w:t xml:space="preserve"> </w:t>
      </w:r>
      <w:r w:rsidR="000530E8">
        <w:t>doing</w:t>
      </w:r>
      <w:r w:rsidR="00D75214">
        <w:t xml:space="preserve"> </w:t>
      </w:r>
      <w:r w:rsidR="000530E8">
        <w:t>out</w:t>
      </w:r>
      <w:r w:rsidR="00D75214">
        <w:t xml:space="preserve"> </w:t>
      </w:r>
      <w:r w:rsidR="000530E8">
        <w:t>of</w:t>
      </w:r>
      <w:r w:rsidR="00D75214">
        <w:t xml:space="preserve"> </w:t>
      </w:r>
      <w:r w:rsidR="000530E8">
        <w:t>our</w:t>
      </w:r>
      <w:r w:rsidR="00D75214">
        <w:t xml:space="preserve"> </w:t>
      </w:r>
      <w:r w:rsidR="000530E8">
        <w:t>heads:</w:t>
      </w:r>
      <w:r w:rsidR="00D75214">
        <w:t xml:space="preserve"> </w:t>
      </w:r>
      <w:r w:rsidR="000530E8">
        <w:t>Jesus</w:t>
      </w:r>
      <w:r w:rsidR="00D75214">
        <w:t xml:space="preserve"> </w:t>
      </w:r>
      <w:r w:rsidR="000530E8">
        <w:t>is</w:t>
      </w:r>
      <w:r w:rsidR="00D75214">
        <w:t xml:space="preserve"> </w:t>
      </w:r>
      <w:r w:rsidR="000530E8">
        <w:t>the</w:t>
      </w:r>
      <w:r w:rsidR="00D75214">
        <w:t xml:space="preserve"> </w:t>
      </w:r>
      <w:r w:rsidR="000530E8">
        <w:t>begotten</w:t>
      </w:r>
      <w:r w:rsidR="00D75214">
        <w:t xml:space="preserve"> </w:t>
      </w:r>
      <w:r w:rsidR="000530E8">
        <w:t>will</w:t>
      </w:r>
      <w:r w:rsidR="00D75214">
        <w:t xml:space="preserve"> </w:t>
      </w:r>
      <w:r w:rsidR="000530E8">
        <w:t>of</w:t>
      </w:r>
      <w:r w:rsidR="00D75214">
        <w:t xml:space="preserve"> </w:t>
      </w:r>
      <w:r w:rsidR="000530E8">
        <w:t>God.</w:t>
      </w:r>
      <w:r w:rsidR="00D75214">
        <w:t xml:space="preserve">  </w:t>
      </w:r>
      <w:r w:rsidR="000530E8">
        <w:t>The</w:t>
      </w:r>
      <w:r w:rsidR="00D75214">
        <w:t xml:space="preserve"> </w:t>
      </w:r>
      <w:r w:rsidR="000530E8">
        <w:t>great</w:t>
      </w:r>
      <w:r w:rsidR="00D75214">
        <w:t xml:space="preserve"> </w:t>
      </w:r>
      <w:r w:rsidR="000530E8">
        <w:t>hymn,</w:t>
      </w:r>
      <w:r w:rsidR="00D75214">
        <w:t xml:space="preserve"> </w:t>
      </w:r>
      <w:r w:rsidR="000530E8">
        <w:t>“</w:t>
      </w:r>
      <w:r w:rsidR="000530E8" w:rsidRPr="000530E8">
        <w:rPr>
          <w:i/>
          <w:iCs/>
          <w:u w:val="single"/>
        </w:rPr>
        <w:t>Of</w:t>
      </w:r>
      <w:r w:rsidR="00D75214">
        <w:rPr>
          <w:i/>
          <w:iCs/>
          <w:u w:val="single"/>
        </w:rPr>
        <w:t xml:space="preserve"> </w:t>
      </w:r>
      <w:r w:rsidR="000530E8" w:rsidRPr="000530E8">
        <w:rPr>
          <w:i/>
          <w:iCs/>
          <w:u w:val="single"/>
        </w:rPr>
        <w:t>the</w:t>
      </w:r>
      <w:r w:rsidR="00D75214">
        <w:rPr>
          <w:i/>
          <w:iCs/>
          <w:u w:val="single"/>
        </w:rPr>
        <w:t xml:space="preserve"> </w:t>
      </w:r>
      <w:r w:rsidR="000530E8" w:rsidRPr="000530E8">
        <w:rPr>
          <w:i/>
          <w:iCs/>
          <w:u w:val="single"/>
        </w:rPr>
        <w:t>Father’s</w:t>
      </w:r>
      <w:r w:rsidR="00D75214">
        <w:rPr>
          <w:i/>
          <w:iCs/>
          <w:u w:val="single"/>
        </w:rPr>
        <w:t xml:space="preserve"> </w:t>
      </w:r>
      <w:r w:rsidR="000530E8" w:rsidRPr="000530E8">
        <w:rPr>
          <w:i/>
          <w:iCs/>
          <w:u w:val="single"/>
        </w:rPr>
        <w:t>Love</w:t>
      </w:r>
      <w:r w:rsidR="00D75214">
        <w:rPr>
          <w:i/>
          <w:iCs/>
          <w:u w:val="single"/>
        </w:rPr>
        <w:t xml:space="preserve"> </w:t>
      </w:r>
      <w:r w:rsidR="000530E8" w:rsidRPr="000530E8">
        <w:rPr>
          <w:i/>
          <w:iCs/>
          <w:u w:val="single"/>
        </w:rPr>
        <w:t>Begotten</w:t>
      </w:r>
      <w:r w:rsidR="000530E8">
        <w:t>”,</w:t>
      </w:r>
      <w:r w:rsidR="00D75214">
        <w:t xml:space="preserve"> </w:t>
      </w:r>
      <w:r w:rsidR="000530E8">
        <w:t>sings</w:t>
      </w:r>
      <w:r w:rsidR="00D75214">
        <w:t xml:space="preserve"> </w:t>
      </w:r>
      <w:r w:rsidR="000530E8">
        <w:t>it</w:t>
      </w:r>
      <w:r w:rsidR="00D75214">
        <w:t xml:space="preserve"> </w:t>
      </w:r>
      <w:r w:rsidR="000530E8">
        <w:t>for</w:t>
      </w:r>
      <w:r w:rsidR="00D75214">
        <w:t xml:space="preserve"> </w:t>
      </w:r>
      <w:r w:rsidR="000530E8">
        <w:t>us.</w:t>
      </w:r>
      <w:r w:rsidR="00D75214">
        <w:t xml:space="preserve">  </w:t>
      </w:r>
      <w:r w:rsidR="000530E8">
        <w:t>Again</w:t>
      </w:r>
      <w:r w:rsidR="00281982">
        <w:t>,</w:t>
      </w:r>
      <w:r w:rsidR="00D75214">
        <w:t xml:space="preserve"> </w:t>
      </w:r>
      <w:r w:rsidR="000530E8">
        <w:t>we</w:t>
      </w:r>
      <w:r w:rsidR="00D75214">
        <w:t xml:space="preserve"> </w:t>
      </w:r>
      <w:r w:rsidR="000530E8">
        <w:t>give</w:t>
      </w:r>
      <w:r w:rsidR="00D75214">
        <w:t xml:space="preserve"> </w:t>
      </w:r>
      <w:r w:rsidR="000530E8">
        <w:t>praise</w:t>
      </w:r>
      <w:r w:rsidR="00D75214">
        <w:t xml:space="preserve"> </w:t>
      </w:r>
      <w:r w:rsidR="000530E8">
        <w:t>and</w:t>
      </w:r>
      <w:r w:rsidR="00D75214">
        <w:t xml:space="preserve"> </w:t>
      </w:r>
      <w:r w:rsidR="000530E8">
        <w:t>thanks</w:t>
      </w:r>
      <w:r w:rsidR="00D75214">
        <w:t xml:space="preserve"> </w:t>
      </w:r>
      <w:r w:rsidR="000530E8">
        <w:t>for</w:t>
      </w:r>
      <w:r w:rsidR="00D75214">
        <w:t xml:space="preserve"> </w:t>
      </w:r>
      <w:r w:rsidR="000530E8">
        <w:t>the</w:t>
      </w:r>
      <w:r w:rsidR="00D75214">
        <w:t xml:space="preserve"> </w:t>
      </w:r>
      <w:r w:rsidR="000530E8">
        <w:t>complete</w:t>
      </w:r>
      <w:r w:rsidR="00D75214">
        <w:t xml:space="preserve"> </w:t>
      </w:r>
      <w:r w:rsidR="000530E8">
        <w:t>and</w:t>
      </w:r>
      <w:r w:rsidR="00D75214">
        <w:t xml:space="preserve"> </w:t>
      </w:r>
      <w:r w:rsidR="000530E8">
        <w:t>perfect</w:t>
      </w:r>
      <w:r w:rsidR="00D75214">
        <w:t xml:space="preserve"> </w:t>
      </w:r>
      <w:r w:rsidR="000530E8">
        <w:t>work</w:t>
      </w:r>
      <w:r w:rsidR="00D75214">
        <w:t xml:space="preserve"> </w:t>
      </w:r>
      <w:r w:rsidR="000530E8">
        <w:t>of</w:t>
      </w:r>
      <w:r w:rsidR="00D75214">
        <w:t xml:space="preserve"> </w:t>
      </w:r>
      <w:r w:rsidR="000530E8">
        <w:t>God.</w:t>
      </w:r>
      <w:r w:rsidR="00D75214">
        <w:t xml:space="preserve">  </w:t>
      </w:r>
      <w:r w:rsidR="000530E8">
        <w:t>Jesus</w:t>
      </w:r>
      <w:r w:rsidR="00D75214">
        <w:t xml:space="preserve"> </w:t>
      </w:r>
      <w:r w:rsidR="000530E8">
        <w:t>is</w:t>
      </w:r>
      <w:r w:rsidR="00D75214">
        <w:t xml:space="preserve"> </w:t>
      </w:r>
      <w:r w:rsidR="000530E8">
        <w:t>the</w:t>
      </w:r>
      <w:r w:rsidR="00D75214">
        <w:t xml:space="preserve"> </w:t>
      </w:r>
      <w:r w:rsidR="000530E8">
        <w:t>Son</w:t>
      </w:r>
      <w:r w:rsidR="00D75214">
        <w:t xml:space="preserve"> </w:t>
      </w:r>
      <w:r w:rsidR="000530E8">
        <w:t>of</w:t>
      </w:r>
      <w:r w:rsidR="00D75214">
        <w:t xml:space="preserve"> </w:t>
      </w:r>
      <w:r w:rsidR="000530E8">
        <w:t>the</w:t>
      </w:r>
      <w:r w:rsidR="00D75214">
        <w:t xml:space="preserve"> </w:t>
      </w:r>
      <w:r w:rsidR="000530E8">
        <w:t>Father</w:t>
      </w:r>
      <w:r w:rsidR="00D75214">
        <w:t xml:space="preserve"> </w:t>
      </w:r>
      <w:r w:rsidR="000530E8">
        <w:t>without</w:t>
      </w:r>
      <w:r w:rsidR="00D75214">
        <w:t xml:space="preserve"> </w:t>
      </w:r>
      <w:r w:rsidR="000530E8">
        <w:t>a</w:t>
      </w:r>
      <w:r w:rsidR="00D75214">
        <w:t xml:space="preserve"> </w:t>
      </w:r>
      <w:r w:rsidR="000530E8">
        <w:t>mother;</w:t>
      </w:r>
      <w:r w:rsidR="00D75214">
        <w:t xml:space="preserve"> </w:t>
      </w:r>
      <w:r w:rsidR="000530E8">
        <w:t>the</w:t>
      </w:r>
      <w:r w:rsidR="00D75214">
        <w:t xml:space="preserve"> </w:t>
      </w:r>
      <w:r w:rsidR="000530E8">
        <w:t>child</w:t>
      </w:r>
      <w:r w:rsidR="00D75214">
        <w:t xml:space="preserve"> </w:t>
      </w:r>
      <w:r w:rsidR="000530E8">
        <w:t>of</w:t>
      </w:r>
      <w:r w:rsidR="00D75214">
        <w:t xml:space="preserve"> </w:t>
      </w:r>
      <w:r w:rsidR="000530E8">
        <w:t>a</w:t>
      </w:r>
      <w:r w:rsidR="00D75214">
        <w:t xml:space="preserve"> </w:t>
      </w:r>
      <w:r w:rsidR="000530E8">
        <w:t>mother</w:t>
      </w:r>
      <w:r w:rsidR="00D75214">
        <w:t xml:space="preserve"> </w:t>
      </w:r>
      <w:r w:rsidR="000530E8">
        <w:t>without</w:t>
      </w:r>
      <w:r w:rsidR="00D75214">
        <w:t xml:space="preserve"> </w:t>
      </w:r>
      <w:r w:rsidR="000530E8">
        <w:t>a</w:t>
      </w:r>
      <w:r w:rsidR="00D75214">
        <w:t xml:space="preserve"> </w:t>
      </w:r>
      <w:r w:rsidR="000530E8">
        <w:t>father.</w:t>
      </w:r>
      <w:r w:rsidR="00D75214">
        <w:t xml:space="preserve">  </w:t>
      </w:r>
      <w:r w:rsidR="000530E8">
        <w:t>This</w:t>
      </w:r>
      <w:r w:rsidR="00D75214">
        <w:t xml:space="preserve"> </w:t>
      </w:r>
      <w:r w:rsidR="000530E8">
        <w:t>is</w:t>
      </w:r>
      <w:r w:rsidR="00D75214">
        <w:t xml:space="preserve"> </w:t>
      </w:r>
      <w:r w:rsidR="000530E8">
        <w:t>the</w:t>
      </w:r>
      <w:r w:rsidR="00D75214">
        <w:t xml:space="preserve"> </w:t>
      </w:r>
      <w:r w:rsidR="000530E8">
        <w:t>will</w:t>
      </w:r>
      <w:r w:rsidR="00D75214">
        <w:t xml:space="preserve"> </w:t>
      </w:r>
      <w:r w:rsidR="000530E8">
        <w:t>of</w:t>
      </w:r>
      <w:r w:rsidR="00D75214">
        <w:t xml:space="preserve"> </w:t>
      </w:r>
      <w:r w:rsidR="000530E8">
        <w:t>God,</w:t>
      </w:r>
      <w:r w:rsidR="00D75214">
        <w:t xml:space="preserve"> </w:t>
      </w:r>
      <w:r w:rsidR="000530E8">
        <w:t>Jesus:</w:t>
      </w:r>
      <w:r w:rsidR="00D75214">
        <w:t xml:space="preserve"> </w:t>
      </w:r>
      <w:r w:rsidR="000530E8">
        <w:t>nothing</w:t>
      </w:r>
      <w:r w:rsidR="00D75214">
        <w:t xml:space="preserve"> </w:t>
      </w:r>
      <w:r w:rsidR="000530E8">
        <w:t>more,</w:t>
      </w:r>
      <w:r w:rsidR="00D75214">
        <w:t xml:space="preserve"> </w:t>
      </w:r>
      <w:r w:rsidR="000530E8">
        <w:t>nothing</w:t>
      </w:r>
      <w:r w:rsidR="00D75214">
        <w:t xml:space="preserve"> </w:t>
      </w:r>
      <w:r w:rsidR="000530E8">
        <w:t>less,</w:t>
      </w:r>
      <w:r w:rsidR="00D75214">
        <w:t xml:space="preserve"> </w:t>
      </w:r>
      <w:r w:rsidR="000530E8">
        <w:t>nothing</w:t>
      </w:r>
      <w:r w:rsidR="00D75214">
        <w:t xml:space="preserve"> </w:t>
      </w:r>
      <w:r w:rsidR="000530E8">
        <w:t>else.</w:t>
      </w:r>
      <w:r w:rsidR="00D75214">
        <w:t xml:space="preserve">  </w:t>
      </w:r>
      <w:r w:rsidR="000530E8">
        <w:t>We</w:t>
      </w:r>
      <w:r w:rsidR="00D75214">
        <w:t xml:space="preserve"> </w:t>
      </w:r>
      <w:r w:rsidR="000530E8">
        <w:t>most</w:t>
      </w:r>
      <w:r w:rsidR="00D75214">
        <w:t xml:space="preserve"> </w:t>
      </w:r>
      <w:r w:rsidR="000530E8">
        <w:t>certainly</w:t>
      </w:r>
      <w:r w:rsidR="00D75214">
        <w:t xml:space="preserve"> </w:t>
      </w:r>
      <w:r w:rsidR="000530E8">
        <w:t>do</w:t>
      </w:r>
      <w:r w:rsidR="00D75214">
        <w:t xml:space="preserve"> </w:t>
      </w:r>
      <w:r w:rsidR="000530E8">
        <w:t>not</w:t>
      </w:r>
      <w:r w:rsidR="00D75214">
        <w:t xml:space="preserve"> </w:t>
      </w:r>
      <w:r w:rsidR="00BA2EEE">
        <w:t>“</w:t>
      </w:r>
      <w:r w:rsidR="000530E8">
        <w:t>do</w:t>
      </w:r>
      <w:r w:rsidR="00BA2EEE">
        <w:t>”</w:t>
      </w:r>
      <w:r w:rsidR="00D75214">
        <w:t xml:space="preserve"> </w:t>
      </w:r>
      <w:r w:rsidR="000530E8">
        <w:t>it.</w:t>
      </w:r>
    </w:p>
    <w:p w:rsidR="00730A34" w:rsidRDefault="00730A34" w:rsidP="00542C6B">
      <w:pPr>
        <w:ind w:right="-720"/>
      </w:pPr>
      <w:r>
        <w:t>That</w:t>
      </w:r>
      <w:r w:rsidR="00D75214">
        <w:t xml:space="preserve"> </w:t>
      </w:r>
      <w:r>
        <w:t>which</w:t>
      </w:r>
      <w:r w:rsidR="00D75214">
        <w:t xml:space="preserve"> </w:t>
      </w:r>
      <w:r>
        <w:t>existed</w:t>
      </w:r>
      <w:r w:rsidR="00D75214">
        <w:t xml:space="preserve"> </w:t>
      </w:r>
      <w:r>
        <w:t>eternally</w:t>
      </w:r>
      <w:r w:rsidR="00D75214">
        <w:t xml:space="preserve"> </w:t>
      </w:r>
      <w:r>
        <w:t>in</w:t>
      </w:r>
      <w:r w:rsidR="00D75214">
        <w:t xml:space="preserve"> </w:t>
      </w:r>
      <w:r>
        <w:t>the</w:t>
      </w:r>
      <w:r w:rsidR="00D75214">
        <w:t xml:space="preserve"> </w:t>
      </w:r>
      <w:r>
        <w:t>essence</w:t>
      </w:r>
      <w:r w:rsidR="00D75214">
        <w:t xml:space="preserve"> </w:t>
      </w:r>
      <w:r>
        <w:t>of</w:t>
      </w:r>
      <w:r w:rsidR="00D75214">
        <w:t xml:space="preserve"> </w:t>
      </w:r>
      <w:r>
        <w:t>God,</w:t>
      </w:r>
      <w:r w:rsidR="00D75214">
        <w:t xml:space="preserve"> </w:t>
      </w:r>
      <w:r>
        <w:t>descended</w:t>
      </w:r>
      <w:r w:rsidR="00D75214">
        <w:t xml:space="preserve"> </w:t>
      </w:r>
      <w:r>
        <w:t>to</w:t>
      </w:r>
      <w:r w:rsidR="00D75214">
        <w:t xml:space="preserve"> </w:t>
      </w:r>
      <w:r>
        <w:t>earth,</w:t>
      </w:r>
      <w:r w:rsidR="00D75214">
        <w:t xml:space="preserve"> </w:t>
      </w:r>
      <w:r>
        <w:t>taking</w:t>
      </w:r>
      <w:r w:rsidR="00D75214">
        <w:t xml:space="preserve"> </w:t>
      </w:r>
      <w:r>
        <w:t>human</w:t>
      </w:r>
      <w:r w:rsidR="00D75214">
        <w:t xml:space="preserve"> </w:t>
      </w:r>
      <w:r>
        <w:t>form</w:t>
      </w:r>
      <w:r w:rsidR="00D75214">
        <w:t xml:space="preserve"> </w:t>
      </w:r>
      <w:r>
        <w:t>in</w:t>
      </w:r>
      <w:r w:rsidR="00D75214">
        <w:t xml:space="preserve"> </w:t>
      </w:r>
      <w:r>
        <w:t>the</w:t>
      </w:r>
      <w:r w:rsidR="00D75214">
        <w:t xml:space="preserve"> </w:t>
      </w:r>
      <w:r>
        <w:t>Virgin’s</w:t>
      </w:r>
      <w:r w:rsidR="00D75214">
        <w:t xml:space="preserve"> </w:t>
      </w:r>
      <w:r>
        <w:t>womb,</w:t>
      </w:r>
      <w:r w:rsidR="00D75214">
        <w:t xml:space="preserve"> </w:t>
      </w:r>
      <w:r>
        <w:t>“as</w:t>
      </w:r>
      <w:r w:rsidR="00D75214">
        <w:t xml:space="preserve"> </w:t>
      </w:r>
      <w:r>
        <w:t>in</w:t>
      </w:r>
      <w:r w:rsidR="00D75214">
        <w:t xml:space="preserve"> </w:t>
      </w:r>
      <w:r>
        <w:t>heaven,</w:t>
      </w:r>
      <w:r w:rsidR="00D75214">
        <w:t xml:space="preserve"> </w:t>
      </w:r>
      <w:r>
        <w:t>also</w:t>
      </w:r>
      <w:r w:rsidR="00D75214">
        <w:t xml:space="preserve"> </w:t>
      </w:r>
      <w:r>
        <w:t>on</w:t>
      </w:r>
      <w:r w:rsidR="00D75214">
        <w:t xml:space="preserve"> </w:t>
      </w:r>
      <w:r>
        <w:t>the</w:t>
      </w:r>
      <w:r w:rsidR="00D75214">
        <w:t xml:space="preserve"> </w:t>
      </w:r>
      <w:r>
        <w:t>earth”.</w:t>
      </w:r>
      <w:r w:rsidR="00D75214">
        <w:t xml:space="preserve">  </w:t>
      </w:r>
      <w:r>
        <w:t>Now</w:t>
      </w:r>
      <w:r w:rsidR="00D75214">
        <w:t xml:space="preserve"> </w:t>
      </w:r>
      <w:r>
        <w:t>we</w:t>
      </w:r>
      <w:r w:rsidR="00D75214">
        <w:t xml:space="preserve"> </w:t>
      </w:r>
      <w:r>
        <w:t>begin</w:t>
      </w:r>
      <w:r w:rsidR="00D75214">
        <w:t xml:space="preserve"> </w:t>
      </w:r>
      <w:r>
        <w:t>to</w:t>
      </w:r>
      <w:r w:rsidR="00D75214">
        <w:t xml:space="preserve"> </w:t>
      </w:r>
      <w:r>
        <w:t>see</w:t>
      </w:r>
      <w:r w:rsidR="00D75214">
        <w:t xml:space="preserve"> </w:t>
      </w:r>
      <w:r>
        <w:t>a</w:t>
      </w:r>
      <w:r w:rsidR="00D75214">
        <w:t xml:space="preserve"> </w:t>
      </w:r>
      <w:r>
        <w:t>poetic</w:t>
      </w:r>
      <w:r w:rsidR="00D75214">
        <w:t xml:space="preserve"> </w:t>
      </w:r>
      <w:r>
        <w:t>form</w:t>
      </w:r>
      <w:r w:rsidR="00D75214">
        <w:t xml:space="preserve"> </w:t>
      </w:r>
      <w:r>
        <w:t>taking</w:t>
      </w:r>
      <w:r w:rsidR="00D75214">
        <w:t xml:space="preserve"> </w:t>
      </w:r>
      <w:r>
        <w:t>shape</w:t>
      </w:r>
      <w:r w:rsidR="00D75214">
        <w:t xml:space="preserve"> </w:t>
      </w:r>
      <w:r>
        <w:t>before</w:t>
      </w:r>
      <w:r w:rsidR="00D75214">
        <w:t xml:space="preserve"> </w:t>
      </w:r>
      <w:r>
        <w:t>our</w:t>
      </w:r>
      <w:r w:rsidR="00D75214">
        <w:t xml:space="preserve"> </w:t>
      </w:r>
      <w:r>
        <w:t>eyes.</w:t>
      </w:r>
    </w:p>
    <w:p w:rsidR="00730A34" w:rsidRDefault="00730A34" w:rsidP="00730A34">
      <w:pPr>
        <w:ind w:left="720" w:right="720"/>
      </w:pPr>
      <w:r>
        <w:t>The</w:t>
      </w:r>
      <w:r w:rsidR="00D75214">
        <w:t xml:space="preserve"> </w:t>
      </w:r>
      <w:r>
        <w:t>Father’s</w:t>
      </w:r>
      <w:r w:rsidR="00D75214">
        <w:t xml:space="preserve"> </w:t>
      </w:r>
      <w:r>
        <w:t>name</w:t>
      </w:r>
      <w:r w:rsidR="00D75214">
        <w:t xml:space="preserve"> </w:t>
      </w:r>
      <w:r>
        <w:t>was</w:t>
      </w:r>
      <w:r w:rsidR="00D75214">
        <w:t xml:space="preserve"> </w:t>
      </w:r>
      <w:r>
        <w:t>devoted</w:t>
      </w:r>
      <w:r w:rsidR="00D75214">
        <w:t xml:space="preserve"> </w:t>
      </w:r>
      <w:r>
        <w:t>by</w:t>
      </w:r>
      <w:r w:rsidR="00D75214">
        <w:t xml:space="preserve"> </w:t>
      </w:r>
      <w:r>
        <w:t>Jesus</w:t>
      </w:r>
      <w:r w:rsidR="00D75214">
        <w:t xml:space="preserve"> </w:t>
      </w:r>
      <w:r>
        <w:t>Christ!</w:t>
      </w:r>
    </w:p>
    <w:p w:rsidR="00730A34" w:rsidRDefault="00730A34" w:rsidP="00730A34">
      <w:pPr>
        <w:ind w:left="720" w:right="720"/>
      </w:pPr>
      <w:r>
        <w:t>The</w:t>
      </w:r>
      <w:r w:rsidR="00D75214">
        <w:t xml:space="preserve"> </w:t>
      </w:r>
      <w:r>
        <w:t>Father’s</w:t>
      </w:r>
      <w:r w:rsidR="00D75214">
        <w:t xml:space="preserve"> </w:t>
      </w:r>
      <w:r>
        <w:t>kingdom</w:t>
      </w:r>
      <w:r w:rsidR="00D75214">
        <w:t xml:space="preserve"> </w:t>
      </w:r>
      <w:r>
        <w:t>came</w:t>
      </w:r>
      <w:r w:rsidR="00D75214">
        <w:t xml:space="preserve"> </w:t>
      </w:r>
      <w:r>
        <w:t>with</w:t>
      </w:r>
      <w:r w:rsidR="00D75214">
        <w:t xml:space="preserve"> </w:t>
      </w:r>
      <w:r>
        <w:t>Jesus</w:t>
      </w:r>
      <w:r w:rsidR="00D75214">
        <w:t xml:space="preserve"> </w:t>
      </w:r>
      <w:r>
        <w:t>Christ!</w:t>
      </w:r>
    </w:p>
    <w:p w:rsidR="00730A34" w:rsidRDefault="00730A34" w:rsidP="00730A34">
      <w:pPr>
        <w:ind w:left="720" w:right="720"/>
      </w:pPr>
      <w:r>
        <w:t>The</w:t>
      </w:r>
      <w:r w:rsidR="00D75214">
        <w:t xml:space="preserve"> </w:t>
      </w:r>
      <w:r>
        <w:t>Father’s</w:t>
      </w:r>
      <w:r w:rsidR="00D75214">
        <w:t xml:space="preserve"> </w:t>
      </w:r>
      <w:r>
        <w:t>will</w:t>
      </w:r>
      <w:r w:rsidR="00D75214">
        <w:t xml:space="preserve"> </w:t>
      </w:r>
      <w:r>
        <w:t>was</w:t>
      </w:r>
      <w:r w:rsidR="00D75214">
        <w:t xml:space="preserve"> </w:t>
      </w:r>
      <w:r>
        <w:t>begotten</w:t>
      </w:r>
      <w:r w:rsidR="00D75214">
        <w:t xml:space="preserve"> </w:t>
      </w:r>
      <w:r>
        <w:t>in</w:t>
      </w:r>
      <w:r w:rsidR="00D75214">
        <w:t xml:space="preserve"> </w:t>
      </w:r>
      <w:r>
        <w:t>Jesus</w:t>
      </w:r>
      <w:r w:rsidR="00D75214">
        <w:t xml:space="preserve"> </w:t>
      </w:r>
      <w:r>
        <w:t>Christ!</w:t>
      </w:r>
    </w:p>
    <w:p w:rsidR="00730A34" w:rsidRPr="00D63EF5" w:rsidRDefault="00730A34" w:rsidP="00730A34">
      <w:pPr>
        <w:ind w:left="720" w:right="720"/>
      </w:pPr>
      <w:r>
        <w:t>What</w:t>
      </w:r>
      <w:r w:rsidR="00D75214">
        <w:t xml:space="preserve"> </w:t>
      </w:r>
      <w:r>
        <w:t>was</w:t>
      </w:r>
      <w:r w:rsidR="00D75214">
        <w:t xml:space="preserve"> </w:t>
      </w:r>
      <w:r>
        <w:t>always</w:t>
      </w:r>
      <w:r w:rsidR="00D75214">
        <w:t xml:space="preserve"> </w:t>
      </w:r>
      <w:r>
        <w:t>perfectly</w:t>
      </w:r>
      <w:r w:rsidR="00D75214">
        <w:t xml:space="preserve"> </w:t>
      </w:r>
      <w:r>
        <w:t>true</w:t>
      </w:r>
      <w:r w:rsidR="00D75214">
        <w:t xml:space="preserve"> </w:t>
      </w:r>
      <w:r>
        <w:t>in</w:t>
      </w:r>
      <w:r w:rsidR="00D75214">
        <w:t xml:space="preserve"> </w:t>
      </w:r>
      <w:r>
        <w:t>heaven,</w:t>
      </w:r>
      <w:r w:rsidR="00D75214">
        <w:t xml:space="preserve"> </w:t>
      </w:r>
      <w:r>
        <w:t>has</w:t>
      </w:r>
      <w:r w:rsidR="00D75214">
        <w:t xml:space="preserve"> </w:t>
      </w:r>
      <w:r>
        <w:t>now</w:t>
      </w:r>
      <w:r w:rsidR="00D75214">
        <w:t xml:space="preserve"> </w:t>
      </w:r>
      <w:r>
        <w:t>descended</w:t>
      </w:r>
      <w:r w:rsidR="00D75214">
        <w:t xml:space="preserve"> </w:t>
      </w:r>
      <w:r>
        <w:t>to</w:t>
      </w:r>
      <w:r w:rsidR="00D75214">
        <w:t xml:space="preserve"> </w:t>
      </w:r>
      <w:r>
        <w:t>earth</w:t>
      </w:r>
      <w:r w:rsidR="00C0015F">
        <w:t>.</w:t>
      </w:r>
    </w:p>
    <w:p w:rsidR="00C0015F" w:rsidRPr="00C0015F" w:rsidRDefault="00C0015F" w:rsidP="00F3357B">
      <w:pPr>
        <w:rPr>
          <w:rFonts w:cs="Times New Roman"/>
        </w:rPr>
      </w:pPr>
      <w:r>
        <w:rPr>
          <w:rFonts w:cs="Times New Roman"/>
        </w:rPr>
        <w:t>God</w:t>
      </w:r>
      <w:r w:rsidR="00D75214">
        <w:rPr>
          <w:rFonts w:cs="Times New Roman"/>
        </w:rPr>
        <w:t xml:space="preserve"> </w:t>
      </w:r>
      <w:r>
        <w:rPr>
          <w:rFonts w:cs="Times New Roman"/>
        </w:rPr>
        <w:t>has</w:t>
      </w:r>
      <w:r w:rsidR="00D75214">
        <w:rPr>
          <w:rFonts w:cs="Times New Roman"/>
        </w:rPr>
        <w:t xml:space="preserve"> </w:t>
      </w:r>
      <w:r>
        <w:rPr>
          <w:rFonts w:cs="Times New Roman"/>
        </w:rPr>
        <w:t>provided</w:t>
      </w:r>
      <w:r w:rsidR="00D75214">
        <w:rPr>
          <w:rFonts w:cs="Times New Roman"/>
        </w:rPr>
        <w:t xml:space="preserve"> </w:t>
      </w:r>
      <w:r>
        <w:rPr>
          <w:rFonts w:cs="Times New Roman"/>
        </w:rPr>
        <w:t>everything</w:t>
      </w:r>
      <w:r w:rsidR="00D75214">
        <w:rPr>
          <w:rFonts w:cs="Times New Roman"/>
        </w:rPr>
        <w:t xml:space="preserve"> </w:t>
      </w:r>
      <w:r>
        <w:rPr>
          <w:rFonts w:cs="Times New Roman"/>
        </w:rPr>
        <w:t>we</w:t>
      </w:r>
      <w:r w:rsidR="00D75214">
        <w:rPr>
          <w:rFonts w:cs="Times New Roman"/>
        </w:rPr>
        <w:t xml:space="preserve"> </w:t>
      </w:r>
      <w:r>
        <w:rPr>
          <w:rFonts w:cs="Times New Roman"/>
        </w:rPr>
        <w:t>really</w:t>
      </w:r>
      <w:r w:rsidR="00D75214">
        <w:rPr>
          <w:rFonts w:cs="Times New Roman"/>
        </w:rPr>
        <w:t xml:space="preserve"> </w:t>
      </w:r>
      <w:r>
        <w:rPr>
          <w:rFonts w:cs="Times New Roman"/>
        </w:rPr>
        <w:t>ever</w:t>
      </w:r>
      <w:r w:rsidR="00D75214">
        <w:rPr>
          <w:rFonts w:cs="Times New Roman"/>
        </w:rPr>
        <w:t xml:space="preserve"> </w:t>
      </w:r>
      <w:r>
        <w:rPr>
          <w:rFonts w:cs="Times New Roman"/>
        </w:rPr>
        <w:t>need</w:t>
      </w:r>
      <w:r w:rsidR="00D75214">
        <w:rPr>
          <w:rFonts w:cs="Times New Roman"/>
        </w:rPr>
        <w:t xml:space="preserve"> </w:t>
      </w:r>
      <w:r>
        <w:rPr>
          <w:rFonts w:cs="Times New Roman"/>
        </w:rPr>
        <w:t>in</w:t>
      </w:r>
      <w:r w:rsidR="00D75214">
        <w:rPr>
          <w:rFonts w:cs="Times New Roman"/>
        </w:rPr>
        <w:t xml:space="preserve"> </w:t>
      </w:r>
      <w:r>
        <w:rPr>
          <w:rFonts w:cs="Times New Roman"/>
        </w:rPr>
        <w:t>life,</w:t>
      </w:r>
      <w:r w:rsidR="00D75214">
        <w:rPr>
          <w:rFonts w:cs="Times New Roman"/>
        </w:rPr>
        <w:t xml:space="preserve"> </w:t>
      </w:r>
      <w:r>
        <w:rPr>
          <w:rFonts w:cs="Times New Roman"/>
        </w:rPr>
        <w:t>long</w:t>
      </w:r>
      <w:r w:rsidR="00D75214">
        <w:rPr>
          <w:rFonts w:cs="Times New Roman"/>
        </w:rPr>
        <w:t xml:space="preserve"> </w:t>
      </w:r>
      <w:r>
        <w:rPr>
          <w:rFonts w:cs="Times New Roman"/>
        </w:rPr>
        <w:t>before</w:t>
      </w:r>
      <w:r w:rsidR="00D75214">
        <w:rPr>
          <w:rFonts w:cs="Times New Roman"/>
        </w:rPr>
        <w:t xml:space="preserve"> </w:t>
      </w:r>
      <w:r>
        <w:rPr>
          <w:rFonts w:cs="Times New Roman"/>
        </w:rPr>
        <w:t>we</w:t>
      </w:r>
      <w:r w:rsidR="00D75214">
        <w:rPr>
          <w:rFonts w:cs="Times New Roman"/>
        </w:rPr>
        <w:t xml:space="preserve"> </w:t>
      </w:r>
      <w:r>
        <w:rPr>
          <w:rFonts w:cs="Times New Roman"/>
        </w:rPr>
        <w:t>would</w:t>
      </w:r>
      <w:r w:rsidR="00D75214">
        <w:rPr>
          <w:rFonts w:cs="Times New Roman"/>
        </w:rPr>
        <w:t xml:space="preserve"> </w:t>
      </w:r>
      <w:r>
        <w:rPr>
          <w:rFonts w:cs="Times New Roman"/>
        </w:rPr>
        <w:t>have</w:t>
      </w:r>
      <w:r w:rsidR="00D75214">
        <w:rPr>
          <w:rFonts w:cs="Times New Roman"/>
        </w:rPr>
        <w:t xml:space="preserve"> </w:t>
      </w:r>
      <w:r>
        <w:rPr>
          <w:rFonts w:cs="Times New Roman"/>
        </w:rPr>
        <w:t>ever</w:t>
      </w:r>
      <w:r w:rsidR="00D75214">
        <w:rPr>
          <w:rFonts w:cs="Times New Roman"/>
        </w:rPr>
        <w:t xml:space="preserve"> </w:t>
      </w:r>
      <w:r>
        <w:rPr>
          <w:rFonts w:cs="Times New Roman"/>
        </w:rPr>
        <w:t>thought</w:t>
      </w:r>
      <w:r w:rsidR="00D75214">
        <w:rPr>
          <w:rFonts w:cs="Times New Roman"/>
        </w:rPr>
        <w:t xml:space="preserve"> </w:t>
      </w:r>
      <w:r>
        <w:rPr>
          <w:rFonts w:cs="Times New Roman"/>
        </w:rPr>
        <w:t>to</w:t>
      </w:r>
      <w:r w:rsidR="00D75214">
        <w:rPr>
          <w:rFonts w:cs="Times New Roman"/>
        </w:rPr>
        <w:t xml:space="preserve"> </w:t>
      </w:r>
      <w:r>
        <w:rPr>
          <w:rFonts w:cs="Times New Roman"/>
        </w:rPr>
        <w:t>ask</w:t>
      </w:r>
      <w:r w:rsidR="00D75214">
        <w:rPr>
          <w:rFonts w:cs="Times New Roman"/>
        </w:rPr>
        <w:t xml:space="preserve"> </w:t>
      </w:r>
      <w:r>
        <w:rPr>
          <w:rFonts w:cs="Times New Roman"/>
        </w:rPr>
        <w:t>(</w:t>
      </w:r>
      <w:r w:rsidRPr="00C0015F">
        <w:rPr>
          <w:rFonts w:cs="Times New Roman"/>
        </w:rPr>
        <w:t>Matthew</w:t>
      </w:r>
      <w:r w:rsidR="00D75214">
        <w:rPr>
          <w:rFonts w:cs="Times New Roman"/>
        </w:rPr>
        <w:t xml:space="preserve"> </w:t>
      </w:r>
      <w:r w:rsidRPr="00C0015F">
        <w:rPr>
          <w:rFonts w:cs="Times New Roman"/>
        </w:rPr>
        <w:t>6:8</w:t>
      </w:r>
      <w:r>
        <w:rPr>
          <w:rFonts w:cs="Times New Roman"/>
        </w:rPr>
        <w:t>).</w:t>
      </w:r>
      <w:r w:rsidR="00D75214">
        <w:rPr>
          <w:rFonts w:cs="Times New Roman"/>
        </w:rPr>
        <w:t xml:space="preserve">  </w:t>
      </w:r>
      <w:r>
        <w:rPr>
          <w:rFonts w:cs="Times New Roman"/>
        </w:rPr>
        <w:t>This</w:t>
      </w:r>
      <w:r w:rsidR="00D75214">
        <w:rPr>
          <w:rFonts w:cs="Times New Roman"/>
        </w:rPr>
        <w:t xml:space="preserve"> </w:t>
      </w:r>
      <w:r>
        <w:rPr>
          <w:rFonts w:cs="Times New Roman"/>
        </w:rPr>
        <w:t>is</w:t>
      </w:r>
      <w:r w:rsidR="00D75214">
        <w:rPr>
          <w:rFonts w:cs="Times New Roman"/>
        </w:rPr>
        <w:t xml:space="preserve"> </w:t>
      </w:r>
      <w:r>
        <w:rPr>
          <w:rFonts w:cs="Times New Roman"/>
        </w:rPr>
        <w:t>an</w:t>
      </w:r>
      <w:r w:rsidR="00D75214">
        <w:rPr>
          <w:rFonts w:cs="Times New Roman"/>
        </w:rPr>
        <w:t xml:space="preserve"> </w:t>
      </w:r>
      <w:r>
        <w:rPr>
          <w:rFonts w:cs="Times New Roman"/>
        </w:rPr>
        <w:t>hymn</w:t>
      </w:r>
      <w:r w:rsidR="00D75214">
        <w:rPr>
          <w:rFonts w:cs="Times New Roman"/>
        </w:rPr>
        <w:t xml:space="preserve"> </w:t>
      </w:r>
      <w:r>
        <w:rPr>
          <w:rFonts w:cs="Times New Roman"/>
        </w:rPr>
        <w:t>of</w:t>
      </w:r>
      <w:r w:rsidR="00D75214">
        <w:rPr>
          <w:rFonts w:cs="Times New Roman"/>
        </w:rPr>
        <w:t xml:space="preserve"> </w:t>
      </w:r>
      <w:r>
        <w:rPr>
          <w:rFonts w:cs="Times New Roman"/>
        </w:rPr>
        <w:t>praise</w:t>
      </w:r>
      <w:r w:rsidR="00D75214">
        <w:rPr>
          <w:rFonts w:cs="Times New Roman"/>
        </w:rPr>
        <w:t xml:space="preserve"> </w:t>
      </w:r>
      <w:r>
        <w:rPr>
          <w:rFonts w:cs="Times New Roman"/>
        </w:rPr>
        <w:t>and</w:t>
      </w:r>
      <w:r w:rsidR="00D75214">
        <w:rPr>
          <w:rFonts w:cs="Times New Roman"/>
        </w:rPr>
        <w:t xml:space="preserve"> </w:t>
      </w:r>
      <w:r>
        <w:rPr>
          <w:rFonts w:cs="Times New Roman"/>
        </w:rPr>
        <w:t>thanksgiving;</w:t>
      </w:r>
      <w:r w:rsidR="00D75214">
        <w:rPr>
          <w:rFonts w:cs="Times New Roman"/>
        </w:rPr>
        <w:t xml:space="preserve"> </w:t>
      </w:r>
      <w:r>
        <w:rPr>
          <w:rFonts w:cs="Times New Roman"/>
        </w:rPr>
        <w:t>a</w:t>
      </w:r>
      <w:r w:rsidR="00D75214">
        <w:rPr>
          <w:rFonts w:cs="Times New Roman"/>
        </w:rPr>
        <w:t xml:space="preserve"> </w:t>
      </w:r>
      <w:r>
        <w:rPr>
          <w:rFonts w:cs="Times New Roman"/>
        </w:rPr>
        <w:t>psalm</w:t>
      </w:r>
      <w:r w:rsidR="00D75214">
        <w:rPr>
          <w:rFonts w:cs="Times New Roman"/>
        </w:rPr>
        <w:t xml:space="preserve"> </w:t>
      </w:r>
      <w:r>
        <w:rPr>
          <w:rFonts w:cs="Times New Roman"/>
        </w:rPr>
        <w:t>and</w:t>
      </w:r>
      <w:r w:rsidR="00D75214">
        <w:rPr>
          <w:rFonts w:cs="Times New Roman"/>
        </w:rPr>
        <w:t xml:space="preserve"> </w:t>
      </w:r>
      <w:r>
        <w:rPr>
          <w:rFonts w:cs="Times New Roman"/>
        </w:rPr>
        <w:t>an</w:t>
      </w:r>
      <w:r w:rsidR="00D75214">
        <w:rPr>
          <w:rFonts w:cs="Times New Roman"/>
        </w:rPr>
        <w:t xml:space="preserve"> </w:t>
      </w:r>
      <w:r>
        <w:rPr>
          <w:rFonts w:cs="Times New Roman"/>
        </w:rPr>
        <w:t>ode:</w:t>
      </w:r>
      <w:r w:rsidR="00D75214">
        <w:rPr>
          <w:rFonts w:cs="Times New Roman"/>
        </w:rPr>
        <w:t xml:space="preserve"> </w:t>
      </w:r>
      <w:r>
        <w:rPr>
          <w:rFonts w:cs="Times New Roman"/>
        </w:rPr>
        <w:t>it</w:t>
      </w:r>
      <w:r w:rsidR="00D75214">
        <w:rPr>
          <w:rFonts w:cs="Times New Roman"/>
        </w:rPr>
        <w:t xml:space="preserve"> </w:t>
      </w:r>
      <w:r>
        <w:rPr>
          <w:rFonts w:cs="Times New Roman"/>
        </w:rPr>
        <w:t>is</w:t>
      </w:r>
      <w:r w:rsidR="00D75214">
        <w:rPr>
          <w:rFonts w:cs="Times New Roman"/>
        </w:rPr>
        <w:t xml:space="preserve"> </w:t>
      </w:r>
      <w:r>
        <w:rPr>
          <w:rFonts w:cs="Times New Roman"/>
        </w:rPr>
        <w:t>not</w:t>
      </w:r>
      <w:r w:rsidR="00D75214">
        <w:rPr>
          <w:rFonts w:cs="Times New Roman"/>
        </w:rPr>
        <w:t xml:space="preserve"> </w:t>
      </w:r>
      <w:r>
        <w:rPr>
          <w:rFonts w:cs="Times New Roman"/>
        </w:rPr>
        <w:t>a</w:t>
      </w:r>
      <w:r w:rsidR="00D75214">
        <w:rPr>
          <w:rFonts w:cs="Times New Roman"/>
        </w:rPr>
        <w:t xml:space="preserve"> </w:t>
      </w:r>
      <w:r>
        <w:rPr>
          <w:rFonts w:cs="Times New Roman"/>
        </w:rPr>
        <w:t>petition</w:t>
      </w:r>
      <w:r w:rsidR="00D75214">
        <w:rPr>
          <w:rFonts w:cs="Times New Roman"/>
        </w:rPr>
        <w:t xml:space="preserve"> </w:t>
      </w:r>
      <w:r w:rsidR="00972843">
        <w:rPr>
          <w:rFonts w:cs="Times New Roman"/>
        </w:rPr>
        <w:t>or</w:t>
      </w:r>
      <w:r w:rsidR="00D75214">
        <w:rPr>
          <w:rFonts w:cs="Times New Roman"/>
        </w:rPr>
        <w:t xml:space="preserve"> </w:t>
      </w:r>
      <w:r w:rsidR="005E030A">
        <w:rPr>
          <w:rFonts w:cs="Times New Roman"/>
        </w:rPr>
        <w:t>supplication</w:t>
      </w:r>
      <w:r>
        <w:rPr>
          <w:rFonts w:cs="Times New Roman"/>
        </w:rPr>
        <w:t>.</w:t>
      </w:r>
      <w:r w:rsidR="00D75214">
        <w:rPr>
          <w:rFonts w:cs="Times New Roman"/>
        </w:rPr>
        <w:t xml:space="preserve">  </w:t>
      </w:r>
      <w:r>
        <w:rPr>
          <w:rFonts w:cs="Times New Roman"/>
        </w:rPr>
        <w:t>If</w:t>
      </w:r>
      <w:r w:rsidR="00D75214">
        <w:rPr>
          <w:rFonts w:cs="Times New Roman"/>
        </w:rPr>
        <w:t xml:space="preserve"> </w:t>
      </w:r>
      <w:r>
        <w:rPr>
          <w:rFonts w:cs="Times New Roman"/>
        </w:rPr>
        <w:t>we</w:t>
      </w:r>
      <w:r w:rsidR="00D75214">
        <w:rPr>
          <w:rFonts w:cs="Times New Roman"/>
        </w:rPr>
        <w:t xml:space="preserve"> </w:t>
      </w:r>
      <w:r>
        <w:rPr>
          <w:rFonts w:cs="Times New Roman"/>
        </w:rPr>
        <w:t>really</w:t>
      </w:r>
      <w:r w:rsidR="00D75214">
        <w:rPr>
          <w:rFonts w:cs="Times New Roman"/>
        </w:rPr>
        <w:t xml:space="preserve"> </w:t>
      </w:r>
      <w:r>
        <w:rPr>
          <w:rFonts w:cs="Times New Roman"/>
        </w:rPr>
        <w:t>wanted</w:t>
      </w:r>
      <w:r w:rsidR="00D75214">
        <w:rPr>
          <w:rFonts w:cs="Times New Roman"/>
        </w:rPr>
        <w:t xml:space="preserve"> </w:t>
      </w:r>
      <w:r>
        <w:rPr>
          <w:rFonts w:cs="Times New Roman"/>
        </w:rPr>
        <w:t>to</w:t>
      </w:r>
      <w:r w:rsidR="00D75214">
        <w:rPr>
          <w:rFonts w:cs="Times New Roman"/>
        </w:rPr>
        <w:t xml:space="preserve"> </w:t>
      </w:r>
      <w:r>
        <w:rPr>
          <w:rFonts w:cs="Times New Roman"/>
        </w:rPr>
        <w:t>learn</w:t>
      </w:r>
      <w:r w:rsidR="00D75214">
        <w:rPr>
          <w:rFonts w:cs="Times New Roman"/>
        </w:rPr>
        <w:t xml:space="preserve"> </w:t>
      </w:r>
      <w:r>
        <w:rPr>
          <w:rFonts w:cs="Times New Roman"/>
        </w:rPr>
        <w:t>to</w:t>
      </w:r>
      <w:r w:rsidR="00D75214">
        <w:rPr>
          <w:rFonts w:cs="Times New Roman"/>
        </w:rPr>
        <w:t xml:space="preserve"> </w:t>
      </w:r>
      <w:r>
        <w:rPr>
          <w:rFonts w:cs="Times New Roman"/>
        </w:rPr>
        <w:t>pray</w:t>
      </w:r>
      <w:r w:rsidR="00D75214">
        <w:rPr>
          <w:rFonts w:cs="Times New Roman"/>
        </w:rPr>
        <w:t xml:space="preserve"> </w:t>
      </w:r>
      <w:r>
        <w:rPr>
          <w:rFonts w:cs="Times New Roman"/>
        </w:rPr>
        <w:t>as</w:t>
      </w:r>
      <w:r w:rsidR="00D75214">
        <w:rPr>
          <w:rFonts w:cs="Times New Roman"/>
        </w:rPr>
        <w:t xml:space="preserve"> </w:t>
      </w:r>
      <w:r>
        <w:rPr>
          <w:rFonts w:cs="Times New Roman"/>
        </w:rPr>
        <w:t>the</w:t>
      </w:r>
      <w:r w:rsidR="00D75214">
        <w:rPr>
          <w:rFonts w:cs="Times New Roman"/>
        </w:rPr>
        <w:t xml:space="preserve"> </w:t>
      </w:r>
      <w:r>
        <w:rPr>
          <w:rFonts w:cs="Times New Roman"/>
        </w:rPr>
        <w:t>disciples</w:t>
      </w:r>
      <w:r w:rsidR="00D75214">
        <w:rPr>
          <w:rFonts w:cs="Times New Roman"/>
        </w:rPr>
        <w:t xml:space="preserve"> </w:t>
      </w:r>
      <w:r>
        <w:rPr>
          <w:rFonts w:cs="Times New Roman"/>
        </w:rPr>
        <w:t>wanted</w:t>
      </w:r>
      <w:r w:rsidR="00D75214">
        <w:rPr>
          <w:rFonts w:cs="Times New Roman"/>
        </w:rPr>
        <w:t xml:space="preserve"> </w:t>
      </w:r>
      <w:r>
        <w:rPr>
          <w:rFonts w:cs="Times New Roman"/>
        </w:rPr>
        <w:t>to</w:t>
      </w:r>
      <w:r w:rsidR="00D75214">
        <w:rPr>
          <w:rFonts w:cs="Times New Roman"/>
        </w:rPr>
        <w:t xml:space="preserve"> </w:t>
      </w:r>
      <w:r>
        <w:rPr>
          <w:rFonts w:cs="Times New Roman"/>
        </w:rPr>
        <w:t>learn</w:t>
      </w:r>
      <w:r w:rsidR="00D75214">
        <w:rPr>
          <w:rFonts w:cs="Times New Roman"/>
        </w:rPr>
        <w:t xml:space="preserve"> </w:t>
      </w:r>
      <w:r>
        <w:rPr>
          <w:rFonts w:cs="Times New Roman"/>
        </w:rPr>
        <w:t>to</w:t>
      </w:r>
      <w:r w:rsidR="00D75214">
        <w:rPr>
          <w:rFonts w:cs="Times New Roman"/>
        </w:rPr>
        <w:t xml:space="preserve"> </w:t>
      </w:r>
      <w:r>
        <w:rPr>
          <w:rFonts w:cs="Times New Roman"/>
        </w:rPr>
        <w:t>pray:</w:t>
      </w:r>
      <w:r w:rsidR="00D75214">
        <w:rPr>
          <w:rFonts w:cs="Times New Roman"/>
        </w:rPr>
        <w:t xml:space="preserve"> </w:t>
      </w:r>
      <w:r>
        <w:rPr>
          <w:rFonts w:cs="Times New Roman"/>
        </w:rPr>
        <w:t>we</w:t>
      </w:r>
      <w:r w:rsidR="00D75214">
        <w:rPr>
          <w:rFonts w:cs="Times New Roman"/>
        </w:rPr>
        <w:t xml:space="preserve"> </w:t>
      </w:r>
      <w:r>
        <w:rPr>
          <w:rFonts w:cs="Times New Roman"/>
        </w:rPr>
        <w:t>will</w:t>
      </w:r>
      <w:r w:rsidR="00D75214">
        <w:rPr>
          <w:rFonts w:cs="Times New Roman"/>
        </w:rPr>
        <w:t xml:space="preserve"> </w:t>
      </w:r>
      <w:r>
        <w:rPr>
          <w:rFonts w:cs="Times New Roman"/>
        </w:rPr>
        <w:t>stop</w:t>
      </w:r>
      <w:r w:rsidR="00D75214">
        <w:rPr>
          <w:rFonts w:cs="Times New Roman"/>
        </w:rPr>
        <w:t xml:space="preserve"> </w:t>
      </w:r>
      <w:r>
        <w:rPr>
          <w:rFonts w:cs="Times New Roman"/>
        </w:rPr>
        <w:t>asking</w:t>
      </w:r>
      <w:r w:rsidR="00D75214">
        <w:rPr>
          <w:rFonts w:cs="Times New Roman"/>
        </w:rPr>
        <w:t xml:space="preserve"> </w:t>
      </w:r>
      <w:r>
        <w:rPr>
          <w:rFonts w:cs="Times New Roman"/>
        </w:rPr>
        <w:t>and</w:t>
      </w:r>
      <w:r w:rsidR="00D75214">
        <w:rPr>
          <w:rFonts w:cs="Times New Roman"/>
        </w:rPr>
        <w:t xml:space="preserve"> </w:t>
      </w:r>
      <w:r>
        <w:rPr>
          <w:rFonts w:cs="Times New Roman"/>
        </w:rPr>
        <w:t>start</w:t>
      </w:r>
      <w:r w:rsidR="00D75214">
        <w:rPr>
          <w:rFonts w:cs="Times New Roman"/>
        </w:rPr>
        <w:t xml:space="preserve"> </w:t>
      </w:r>
      <w:r>
        <w:rPr>
          <w:rFonts w:cs="Times New Roman"/>
        </w:rPr>
        <w:t>praising</w:t>
      </w:r>
      <w:r w:rsidR="00D75214">
        <w:rPr>
          <w:rFonts w:cs="Times New Roman"/>
        </w:rPr>
        <w:t xml:space="preserve"> </w:t>
      </w:r>
      <w:r>
        <w:rPr>
          <w:rFonts w:cs="Times New Roman"/>
        </w:rPr>
        <w:t>and</w:t>
      </w:r>
      <w:r w:rsidR="00D75214">
        <w:rPr>
          <w:rFonts w:cs="Times New Roman"/>
        </w:rPr>
        <w:t xml:space="preserve"> </w:t>
      </w:r>
      <w:r>
        <w:rPr>
          <w:rFonts w:cs="Times New Roman"/>
        </w:rPr>
        <w:t>giving</w:t>
      </w:r>
      <w:r w:rsidR="00D75214">
        <w:rPr>
          <w:rFonts w:cs="Times New Roman"/>
        </w:rPr>
        <w:t xml:space="preserve"> </w:t>
      </w:r>
      <w:r>
        <w:rPr>
          <w:rFonts w:cs="Times New Roman"/>
        </w:rPr>
        <w:t>thanks.</w:t>
      </w:r>
    </w:p>
    <w:p w:rsidR="00C0015F" w:rsidRPr="00D51692" w:rsidRDefault="00C0015F" w:rsidP="00C0015F">
      <w:pPr>
        <w:keepNext/>
        <w:jc w:val="center"/>
        <w:rPr>
          <w:rFonts w:asciiTheme="minorBidi" w:hAnsiTheme="minorBidi"/>
          <w:sz w:val="42"/>
          <w:szCs w:val="42"/>
        </w:rPr>
      </w:pPr>
      <w:r w:rsidRPr="00D51692">
        <w:rPr>
          <w:rFonts w:asciiTheme="minorBidi" w:hAnsiTheme="minorBidi"/>
          <w:sz w:val="42"/>
          <w:szCs w:val="42"/>
        </w:rPr>
        <w:lastRenderedPageBreak/>
        <w:t>The</w:t>
      </w:r>
      <w:r w:rsidR="00D75214">
        <w:rPr>
          <w:rFonts w:asciiTheme="minorBidi" w:hAnsiTheme="minorBidi"/>
          <w:sz w:val="42"/>
          <w:szCs w:val="42"/>
        </w:rPr>
        <w:t xml:space="preserve"> </w:t>
      </w:r>
      <w:r w:rsidRPr="00D51692">
        <w:rPr>
          <w:rFonts w:asciiTheme="minorBidi" w:hAnsiTheme="minorBidi"/>
          <w:sz w:val="42"/>
          <w:szCs w:val="42"/>
        </w:rPr>
        <w:t>Lord's</w:t>
      </w:r>
      <w:r w:rsidR="00D75214">
        <w:rPr>
          <w:rFonts w:asciiTheme="minorBidi" w:hAnsiTheme="minorBidi"/>
          <w:sz w:val="42"/>
          <w:szCs w:val="42"/>
        </w:rPr>
        <w:t xml:space="preserve"> </w:t>
      </w:r>
      <w:r w:rsidRPr="00D51692">
        <w:rPr>
          <w:rFonts w:asciiTheme="minorBidi" w:hAnsiTheme="minorBidi"/>
          <w:sz w:val="42"/>
          <w:szCs w:val="42"/>
        </w:rPr>
        <w:t>Prayer</w:t>
      </w:r>
    </w:p>
    <w:p w:rsidR="00C0015F" w:rsidRDefault="00C0015F" w:rsidP="00C0015F">
      <w:pPr>
        <w:keepNext/>
      </w:pPr>
      <w:r>
        <w:t>2022</w:t>
      </w:r>
    </w:p>
    <w:p w:rsidR="00C0015F" w:rsidRPr="00D51692" w:rsidRDefault="00C0015F" w:rsidP="00C0015F">
      <w:pPr>
        <w:keepNext/>
        <w:rPr>
          <w:rFonts w:asciiTheme="minorBidi" w:hAnsiTheme="minorBidi"/>
          <w:i/>
          <w:iCs/>
          <w:sz w:val="38"/>
          <w:szCs w:val="38"/>
        </w:rPr>
      </w:pPr>
      <w:r>
        <w:rPr>
          <w:rFonts w:asciiTheme="minorBidi" w:hAnsiTheme="minorBidi"/>
          <w:i/>
          <w:iCs/>
          <w:sz w:val="38"/>
          <w:szCs w:val="38"/>
        </w:rPr>
        <w:t>We</w:t>
      </w:r>
      <w:r w:rsidR="00D75214">
        <w:rPr>
          <w:rFonts w:asciiTheme="minorBidi" w:hAnsiTheme="minorBidi"/>
          <w:i/>
          <w:iCs/>
          <w:sz w:val="38"/>
          <w:szCs w:val="38"/>
        </w:rPr>
        <w:t xml:space="preserve"> </w:t>
      </w:r>
      <w:r>
        <w:rPr>
          <w:rFonts w:asciiTheme="minorBidi" w:hAnsiTheme="minorBidi"/>
          <w:i/>
          <w:iCs/>
          <w:sz w:val="38"/>
          <w:szCs w:val="38"/>
        </w:rPr>
        <w:t>Receive</w:t>
      </w:r>
      <w:r w:rsidR="00D75214">
        <w:rPr>
          <w:rFonts w:asciiTheme="minorBidi" w:hAnsiTheme="minorBidi"/>
          <w:i/>
          <w:iCs/>
          <w:sz w:val="38"/>
          <w:szCs w:val="38"/>
        </w:rPr>
        <w:t xml:space="preserve"> </w:t>
      </w:r>
      <w:r>
        <w:rPr>
          <w:rFonts w:asciiTheme="minorBidi" w:hAnsiTheme="minorBidi"/>
          <w:i/>
          <w:iCs/>
          <w:sz w:val="38"/>
          <w:szCs w:val="38"/>
        </w:rPr>
        <w:t>the</w:t>
      </w:r>
      <w:r w:rsidR="00D75214">
        <w:rPr>
          <w:rFonts w:asciiTheme="minorBidi" w:hAnsiTheme="minorBidi"/>
          <w:i/>
          <w:iCs/>
          <w:sz w:val="38"/>
          <w:szCs w:val="38"/>
        </w:rPr>
        <w:t xml:space="preserve"> </w:t>
      </w:r>
      <w:r>
        <w:rPr>
          <w:rFonts w:asciiTheme="minorBidi" w:hAnsiTheme="minorBidi"/>
          <w:i/>
          <w:iCs/>
          <w:sz w:val="38"/>
          <w:szCs w:val="38"/>
        </w:rPr>
        <w:t>Bread</w:t>
      </w:r>
      <w:r w:rsidR="00D75214">
        <w:rPr>
          <w:rFonts w:asciiTheme="minorBidi" w:hAnsiTheme="minorBidi"/>
          <w:i/>
          <w:iCs/>
          <w:sz w:val="38"/>
          <w:szCs w:val="38"/>
        </w:rPr>
        <w:t xml:space="preserve"> </w:t>
      </w:r>
      <w:r>
        <w:rPr>
          <w:rFonts w:asciiTheme="minorBidi" w:hAnsiTheme="minorBidi"/>
          <w:i/>
          <w:iCs/>
          <w:sz w:val="38"/>
          <w:szCs w:val="38"/>
        </w:rPr>
        <w:t>of</w:t>
      </w:r>
      <w:r w:rsidR="00D75214">
        <w:rPr>
          <w:rFonts w:asciiTheme="minorBidi" w:hAnsiTheme="minorBidi"/>
          <w:i/>
          <w:iCs/>
          <w:sz w:val="38"/>
          <w:szCs w:val="38"/>
        </w:rPr>
        <w:t xml:space="preserve"> </w:t>
      </w:r>
      <w:r>
        <w:rPr>
          <w:rFonts w:asciiTheme="minorBidi" w:hAnsiTheme="minorBidi"/>
          <w:i/>
          <w:iCs/>
          <w:sz w:val="38"/>
          <w:szCs w:val="38"/>
        </w:rPr>
        <w:t>Life</w:t>
      </w:r>
    </w:p>
    <w:p w:rsidR="00F11375" w:rsidRDefault="00F11375" w:rsidP="00D5065D">
      <w:pPr>
        <w:ind w:left="720" w:right="720"/>
      </w:pPr>
      <w:r>
        <w:rPr>
          <w:rFonts w:cs="Times New Roman"/>
          <w:lang w:val="el-GR"/>
        </w:rPr>
        <w:t>Τ</w:t>
      </w:r>
      <w:r w:rsidRPr="00FD7DE1">
        <w:rPr>
          <w:lang w:val="el-GR"/>
        </w:rPr>
        <w:t>ὸν</w:t>
      </w:r>
      <w:bookmarkStart w:id="10" w:name="_Ref373796484"/>
      <w:r>
        <w:rPr>
          <w:rStyle w:val="FootnoteReference"/>
          <w:lang w:val="el-GR"/>
        </w:rPr>
        <w:footnoteReference w:id="28"/>
      </w:r>
      <w:bookmarkEnd w:id="10"/>
      <w:r w:rsidR="00D75214">
        <w:t xml:space="preserve"> </w:t>
      </w:r>
      <w:r w:rsidRPr="00FD7DE1">
        <w:rPr>
          <w:lang w:val="el-GR"/>
        </w:rPr>
        <w:t>ἄρτον</w:t>
      </w:r>
      <w:r>
        <w:rPr>
          <w:rStyle w:val="FootnoteReference"/>
          <w:lang w:val="el-GR"/>
        </w:rPr>
        <w:footnoteReference w:id="29"/>
      </w:r>
      <w:r w:rsidR="00D75214">
        <w:t xml:space="preserve"> </w:t>
      </w:r>
      <w:r w:rsidRPr="00FD7DE1">
        <w:rPr>
          <w:lang w:val="el-GR"/>
        </w:rPr>
        <w:t>ἡμῶν</w:t>
      </w:r>
      <w:r w:rsidRPr="007D5C65">
        <w:rPr>
          <w:vertAlign w:val="superscript"/>
          <w:lang w:val="el-GR"/>
        </w:rPr>
        <w:fldChar w:fldCharType="begin"/>
      </w:r>
      <w:r w:rsidRPr="00C0015F">
        <w:rPr>
          <w:vertAlign w:val="superscript"/>
        </w:rPr>
        <w:instrText xml:space="preserve"> </w:instrText>
      </w:r>
      <w:r w:rsidRPr="007D5C65">
        <w:rPr>
          <w:vertAlign w:val="superscript"/>
        </w:rPr>
        <w:instrText>NOTEREF</w:instrText>
      </w:r>
      <w:r w:rsidRPr="00C0015F">
        <w:rPr>
          <w:vertAlign w:val="superscript"/>
        </w:rPr>
        <w:instrText xml:space="preserve"> _</w:instrText>
      </w:r>
      <w:r w:rsidRPr="007D5C65">
        <w:rPr>
          <w:vertAlign w:val="superscript"/>
        </w:rPr>
        <w:instrText>Ref</w:instrText>
      </w:r>
      <w:r w:rsidRPr="00C0015F">
        <w:rPr>
          <w:vertAlign w:val="superscript"/>
        </w:rPr>
        <w:instrText>373796466 \</w:instrText>
      </w:r>
      <w:r w:rsidRPr="007D5C65">
        <w:rPr>
          <w:vertAlign w:val="superscript"/>
        </w:rPr>
        <w:instrText>h</w:instrText>
      </w:r>
      <w:r w:rsidRPr="00C0015F">
        <w:rPr>
          <w:vertAlign w:val="superscript"/>
        </w:rPr>
        <w:instrText xml:space="preserve">  \* </w:instrText>
      </w:r>
      <w:r w:rsidRPr="007D5C65">
        <w:rPr>
          <w:vertAlign w:val="superscript"/>
        </w:rPr>
        <w:instrText>MERGEFORMAT</w:instrText>
      </w:r>
      <w:r w:rsidRPr="00C0015F">
        <w:rPr>
          <w:vertAlign w:val="superscript"/>
        </w:rPr>
        <w:instrText xml:space="preserve"> </w:instrText>
      </w:r>
      <w:r w:rsidRPr="007D5C65">
        <w:rPr>
          <w:vertAlign w:val="superscript"/>
          <w:lang w:val="el-GR"/>
        </w:rPr>
      </w:r>
      <w:r w:rsidRPr="007D5C65">
        <w:rPr>
          <w:vertAlign w:val="superscript"/>
          <w:lang w:val="el-GR"/>
        </w:rPr>
        <w:fldChar w:fldCharType="separate"/>
      </w:r>
      <w:r w:rsidRPr="00C0015F">
        <w:rPr>
          <w:vertAlign w:val="superscript"/>
        </w:rPr>
        <w:t>2</w:t>
      </w:r>
      <w:r w:rsidRPr="007D5C65">
        <w:rPr>
          <w:vertAlign w:val="superscript"/>
          <w:lang w:val="el-GR"/>
        </w:rPr>
        <w:fldChar w:fldCharType="end"/>
      </w:r>
      <w:r w:rsidR="00D75214">
        <w:t xml:space="preserve"> </w:t>
      </w:r>
      <w:r w:rsidRPr="00FD7DE1">
        <w:rPr>
          <w:lang w:val="el-GR"/>
        </w:rPr>
        <w:t>τὸν</w:t>
      </w:r>
      <w:r w:rsidRPr="007D5C65">
        <w:rPr>
          <w:vertAlign w:val="superscript"/>
          <w:lang w:val="el-GR"/>
        </w:rPr>
        <w:fldChar w:fldCharType="begin"/>
      </w:r>
      <w:r w:rsidRPr="00C0015F">
        <w:rPr>
          <w:vertAlign w:val="superscript"/>
        </w:rPr>
        <w:instrText xml:space="preserve"> </w:instrText>
      </w:r>
      <w:r w:rsidRPr="007D5C65">
        <w:rPr>
          <w:vertAlign w:val="superscript"/>
        </w:rPr>
        <w:instrText>NOTEREF</w:instrText>
      </w:r>
      <w:r w:rsidRPr="00C0015F">
        <w:rPr>
          <w:vertAlign w:val="superscript"/>
        </w:rPr>
        <w:instrText xml:space="preserve"> _</w:instrText>
      </w:r>
      <w:r w:rsidRPr="007D5C65">
        <w:rPr>
          <w:vertAlign w:val="superscript"/>
        </w:rPr>
        <w:instrText>Ref</w:instrText>
      </w:r>
      <w:r w:rsidRPr="00C0015F">
        <w:rPr>
          <w:vertAlign w:val="superscript"/>
        </w:rPr>
        <w:instrText>373796484 \</w:instrText>
      </w:r>
      <w:r w:rsidRPr="007D5C65">
        <w:rPr>
          <w:vertAlign w:val="superscript"/>
        </w:rPr>
        <w:instrText>h</w:instrText>
      </w:r>
      <w:r w:rsidRPr="00C0015F">
        <w:rPr>
          <w:vertAlign w:val="superscript"/>
        </w:rPr>
        <w:instrText xml:space="preserve">  \* </w:instrText>
      </w:r>
      <w:r w:rsidRPr="007D5C65">
        <w:rPr>
          <w:vertAlign w:val="superscript"/>
        </w:rPr>
        <w:instrText>MERGEFORMAT</w:instrText>
      </w:r>
      <w:r w:rsidRPr="00C0015F">
        <w:rPr>
          <w:vertAlign w:val="superscript"/>
        </w:rPr>
        <w:instrText xml:space="preserve"> </w:instrText>
      </w:r>
      <w:r w:rsidRPr="007D5C65">
        <w:rPr>
          <w:vertAlign w:val="superscript"/>
          <w:lang w:val="el-GR"/>
        </w:rPr>
      </w:r>
      <w:r w:rsidRPr="007D5C65">
        <w:rPr>
          <w:vertAlign w:val="superscript"/>
          <w:lang w:val="el-GR"/>
        </w:rPr>
        <w:fldChar w:fldCharType="separate"/>
      </w:r>
      <w:r w:rsidRPr="00C0015F">
        <w:rPr>
          <w:vertAlign w:val="superscript"/>
        </w:rPr>
        <w:t>27</w:t>
      </w:r>
      <w:r w:rsidRPr="007D5C65">
        <w:rPr>
          <w:vertAlign w:val="superscript"/>
          <w:lang w:val="el-GR"/>
        </w:rPr>
        <w:fldChar w:fldCharType="end"/>
      </w:r>
      <w:r w:rsidR="00D75214">
        <w:t xml:space="preserve"> </w:t>
      </w:r>
      <w:r w:rsidRPr="00FD7DE1">
        <w:rPr>
          <w:lang w:val="el-GR"/>
        </w:rPr>
        <w:t>ἐπιούσιον</w:t>
      </w:r>
      <w:r>
        <w:rPr>
          <w:rStyle w:val="FootnoteReference"/>
          <w:lang w:val="el-GR"/>
        </w:rPr>
        <w:footnoteReference w:id="30"/>
      </w:r>
      <w:r w:rsidRPr="00C0015F">
        <w:t>,</w:t>
      </w:r>
      <w:r w:rsidR="00D75214">
        <w:t xml:space="preserve"> </w:t>
      </w:r>
      <w:r w:rsidRPr="00FD7DE1">
        <w:rPr>
          <w:lang w:val="el-GR"/>
        </w:rPr>
        <w:t>δὸς</w:t>
      </w:r>
      <w:r>
        <w:rPr>
          <w:rStyle w:val="FootnoteReference"/>
          <w:lang w:val="el-GR"/>
        </w:rPr>
        <w:footnoteReference w:id="31"/>
      </w:r>
      <w:r w:rsidR="00D75214">
        <w:t xml:space="preserve"> </w:t>
      </w:r>
      <w:r w:rsidRPr="00FD7DE1">
        <w:rPr>
          <w:lang w:val="el-GR"/>
        </w:rPr>
        <w:t>ἡμῖν</w:t>
      </w:r>
      <w:bookmarkStart w:id="11" w:name="_Ref373849238"/>
      <w:r>
        <w:rPr>
          <w:rStyle w:val="FootnoteReference"/>
          <w:lang w:val="el-GR"/>
        </w:rPr>
        <w:footnoteReference w:id="32"/>
      </w:r>
      <w:bookmarkEnd w:id="11"/>
      <w:r w:rsidR="00D75214">
        <w:t xml:space="preserve"> </w:t>
      </w:r>
      <w:r w:rsidRPr="00FD7DE1">
        <w:rPr>
          <w:lang w:val="el-GR"/>
        </w:rPr>
        <w:t>σήμερον</w:t>
      </w:r>
      <w:r>
        <w:rPr>
          <w:rStyle w:val="FootnoteReference"/>
          <w:lang w:val="el-GR"/>
        </w:rPr>
        <w:footnoteReference w:id="33"/>
      </w:r>
      <w:r w:rsidRPr="00C0015F">
        <w:t>.</w:t>
      </w:r>
      <w:r w:rsidRPr="00C0015F">
        <w:br/>
      </w:r>
      <w:r>
        <w:t>Our</w:t>
      </w:r>
      <w:r w:rsidR="00D75214">
        <w:t xml:space="preserve"> </w:t>
      </w:r>
      <w:r>
        <w:t>bread,</w:t>
      </w:r>
      <w:r w:rsidR="00D75214">
        <w:t xml:space="preserve"> </w:t>
      </w:r>
      <w:r>
        <w:t>the</w:t>
      </w:r>
      <w:r w:rsidR="00D75214">
        <w:t xml:space="preserve"> </w:t>
      </w:r>
      <w:r>
        <w:t>epiousion,</w:t>
      </w:r>
      <w:r w:rsidR="00D75214">
        <w:t xml:space="preserve"> </w:t>
      </w:r>
      <w:r>
        <w:t>You</w:t>
      </w:r>
      <w:r w:rsidR="00D75214">
        <w:t xml:space="preserve"> </w:t>
      </w:r>
      <w:r>
        <w:t>gave</w:t>
      </w:r>
      <w:r w:rsidR="00D75214">
        <w:t xml:space="preserve"> </w:t>
      </w:r>
      <w:r>
        <w:t>us</w:t>
      </w:r>
      <w:r w:rsidR="00D75214">
        <w:t xml:space="preserve"> </w:t>
      </w:r>
      <w:r>
        <w:t>today</w:t>
      </w:r>
      <w:r>
        <w:rPr>
          <w:rStyle w:val="FootnoteReference"/>
        </w:rPr>
        <w:footnoteReference w:id="34"/>
      </w:r>
      <w:r>
        <w:t>.</w:t>
      </w:r>
    </w:p>
    <w:p w:rsidR="00D5065D" w:rsidRDefault="00D5065D" w:rsidP="00F3357B">
      <w:r>
        <w:lastRenderedPageBreak/>
        <w:t>Nearly</w:t>
      </w:r>
      <w:r w:rsidR="00D75214">
        <w:t xml:space="preserve"> </w:t>
      </w:r>
      <w:r>
        <w:t>everybody</w:t>
      </w:r>
      <w:r w:rsidR="00D75214">
        <w:t xml:space="preserve"> </w:t>
      </w:r>
      <w:r>
        <w:t>sees</w:t>
      </w:r>
      <w:r w:rsidR="00D75214">
        <w:t xml:space="preserve"> </w:t>
      </w:r>
      <w:r>
        <w:t>that</w:t>
      </w:r>
      <w:r w:rsidR="00D75214">
        <w:t xml:space="preserve"> </w:t>
      </w:r>
      <w:r>
        <w:t>this</w:t>
      </w:r>
      <w:r w:rsidR="00D75214">
        <w:t xml:space="preserve"> </w:t>
      </w:r>
      <w:r>
        <w:t>is</w:t>
      </w:r>
      <w:r w:rsidR="00D75214">
        <w:t xml:space="preserve"> </w:t>
      </w:r>
      <w:r>
        <w:t>saying</w:t>
      </w:r>
      <w:r w:rsidR="00D75214">
        <w:t xml:space="preserve"> </w:t>
      </w:r>
      <w:r>
        <w:t>something</w:t>
      </w:r>
      <w:r w:rsidR="00D75214">
        <w:t xml:space="preserve"> </w:t>
      </w:r>
      <w:r>
        <w:t>about</w:t>
      </w:r>
      <w:r w:rsidR="00D75214">
        <w:t xml:space="preserve"> </w:t>
      </w:r>
      <w:r>
        <w:t>the</w:t>
      </w:r>
      <w:r w:rsidR="00D75214">
        <w:t xml:space="preserve"> </w:t>
      </w:r>
      <w:r>
        <w:t>manna</w:t>
      </w:r>
      <w:r w:rsidR="00D75214">
        <w:t xml:space="preserve"> </w:t>
      </w:r>
      <w:r>
        <w:t>from</w:t>
      </w:r>
      <w:r w:rsidR="00D75214">
        <w:t xml:space="preserve"> </w:t>
      </w:r>
      <w:r>
        <w:t>the</w:t>
      </w:r>
      <w:r w:rsidR="00D75214">
        <w:t xml:space="preserve"> </w:t>
      </w:r>
      <w:r>
        <w:t>Old</w:t>
      </w:r>
      <w:r w:rsidR="00D75214">
        <w:t xml:space="preserve"> </w:t>
      </w:r>
      <w:r>
        <w:t>Test</w:t>
      </w:r>
      <w:r w:rsidR="00A15855">
        <w:t>ament.</w:t>
      </w:r>
      <w:r w:rsidR="00D75214">
        <w:t xml:space="preserve">  </w:t>
      </w:r>
      <w:r w:rsidR="00A15855">
        <w:t>Manna</w:t>
      </w:r>
      <w:r w:rsidR="00D75214">
        <w:t xml:space="preserve"> </w:t>
      </w:r>
      <w:r w:rsidR="00A15855">
        <w:t>means,</w:t>
      </w:r>
      <w:r w:rsidR="00D75214">
        <w:t xml:space="preserve"> </w:t>
      </w:r>
      <w:r w:rsidR="00A15855">
        <w:t>what</w:t>
      </w:r>
      <w:r w:rsidR="00D75214">
        <w:t xml:space="preserve"> </w:t>
      </w:r>
      <w:r w:rsidR="00A15855">
        <w:t>is</w:t>
      </w:r>
      <w:r w:rsidR="00D75214">
        <w:t xml:space="preserve"> </w:t>
      </w:r>
      <w:r w:rsidR="00A15855">
        <w:t>it?</w:t>
      </w:r>
      <w:r w:rsidR="00D75214">
        <w:t xml:space="preserve">  </w:t>
      </w:r>
      <w:r>
        <w:t>It</w:t>
      </w:r>
      <w:r w:rsidR="00D75214">
        <w:t xml:space="preserve"> </w:t>
      </w:r>
      <w:r>
        <w:t>was</w:t>
      </w:r>
      <w:r w:rsidR="00D75214">
        <w:t xml:space="preserve"> </w:t>
      </w:r>
      <w:r>
        <w:t>that</w:t>
      </w:r>
      <w:r w:rsidR="00D75214">
        <w:t xml:space="preserve"> </w:t>
      </w:r>
      <w:r>
        <w:t>heavenly</w:t>
      </w:r>
      <w:r w:rsidR="00D75214">
        <w:t xml:space="preserve"> </w:t>
      </w:r>
      <w:r>
        <w:t>bread</w:t>
      </w:r>
      <w:r w:rsidR="00D75214">
        <w:t xml:space="preserve"> </w:t>
      </w:r>
      <w:r>
        <w:t>that</w:t>
      </w:r>
      <w:r w:rsidR="00D75214">
        <w:t xml:space="preserve"> </w:t>
      </w:r>
      <w:r>
        <w:t>fed</w:t>
      </w:r>
      <w:r w:rsidR="00D75214">
        <w:t xml:space="preserve"> </w:t>
      </w:r>
      <w:r>
        <w:t>the</w:t>
      </w:r>
      <w:r w:rsidR="00D75214">
        <w:t xml:space="preserve"> </w:t>
      </w:r>
      <w:r>
        <w:t>Israelites</w:t>
      </w:r>
      <w:r w:rsidR="00D75214">
        <w:t xml:space="preserve"> </w:t>
      </w:r>
      <w:r>
        <w:t>in</w:t>
      </w:r>
      <w:r w:rsidR="00D75214">
        <w:t xml:space="preserve"> </w:t>
      </w:r>
      <w:r>
        <w:t>the</w:t>
      </w:r>
      <w:r w:rsidR="00D75214">
        <w:t xml:space="preserve"> </w:t>
      </w:r>
      <w:r>
        <w:t>wilderness</w:t>
      </w:r>
      <w:r w:rsidR="00D75214">
        <w:t xml:space="preserve"> </w:t>
      </w:r>
      <w:r>
        <w:t>for</w:t>
      </w:r>
      <w:r w:rsidR="00D75214">
        <w:t xml:space="preserve"> </w:t>
      </w:r>
      <w:r>
        <w:t>forty</w:t>
      </w:r>
      <w:r w:rsidR="00D75214">
        <w:t xml:space="preserve"> </w:t>
      </w:r>
      <w:r>
        <w:t>years:</w:t>
      </w:r>
      <w:r w:rsidR="00D75214">
        <w:t xml:space="preserve"> </w:t>
      </w:r>
      <w:r>
        <w:t>it</w:t>
      </w:r>
      <w:r w:rsidR="00D75214">
        <w:t xml:space="preserve"> </w:t>
      </w:r>
      <w:r>
        <w:t>ceased</w:t>
      </w:r>
      <w:r w:rsidR="00D75214">
        <w:t xml:space="preserve"> </w:t>
      </w:r>
      <w:r>
        <w:t>to</w:t>
      </w:r>
      <w:r w:rsidR="00D75214">
        <w:t xml:space="preserve"> </w:t>
      </w:r>
      <w:r>
        <w:t>exist</w:t>
      </w:r>
      <w:r w:rsidR="00D75214">
        <w:t xml:space="preserve"> </w:t>
      </w:r>
      <w:r>
        <w:t>around</w:t>
      </w:r>
      <w:r w:rsidR="00D75214">
        <w:t xml:space="preserve"> </w:t>
      </w:r>
      <w:r>
        <w:t>1366</w:t>
      </w:r>
      <w:r w:rsidR="00D75214">
        <w:t xml:space="preserve"> </w:t>
      </w:r>
      <w:r>
        <w:t>BC.</w:t>
      </w:r>
      <w:r w:rsidR="00D75214">
        <w:t xml:space="preserve">  </w:t>
      </w:r>
      <w:r>
        <w:t>So,</w:t>
      </w:r>
      <w:r w:rsidR="00D75214">
        <w:t xml:space="preserve"> </w:t>
      </w:r>
      <w:r>
        <w:t>we</w:t>
      </w:r>
      <w:r w:rsidR="00D75214">
        <w:t xml:space="preserve"> </w:t>
      </w:r>
      <w:r>
        <w:t>suppose</w:t>
      </w:r>
      <w:r w:rsidR="00D75214">
        <w:t xml:space="preserve"> </w:t>
      </w:r>
      <w:r>
        <w:t>that</w:t>
      </w:r>
      <w:r w:rsidR="00D75214">
        <w:t xml:space="preserve"> </w:t>
      </w:r>
      <w:r>
        <w:t>Jesus</w:t>
      </w:r>
      <w:r w:rsidR="00D75214">
        <w:t xml:space="preserve"> </w:t>
      </w:r>
      <w:r>
        <w:t>is</w:t>
      </w:r>
      <w:r w:rsidR="00D75214">
        <w:t xml:space="preserve"> </w:t>
      </w:r>
      <w:r>
        <w:t>saying</w:t>
      </w:r>
      <w:r w:rsidR="00D75214">
        <w:t xml:space="preserve"> </w:t>
      </w:r>
      <w:r>
        <w:t>something</w:t>
      </w:r>
      <w:r w:rsidR="00D75214">
        <w:t xml:space="preserve"> </w:t>
      </w:r>
      <w:r>
        <w:t>about</w:t>
      </w:r>
      <w:r w:rsidR="00D75214">
        <w:t xml:space="preserve"> </w:t>
      </w:r>
      <w:r>
        <w:t>the</w:t>
      </w:r>
      <w:r w:rsidR="00D75214">
        <w:t xml:space="preserve"> </w:t>
      </w:r>
      <w:r>
        <w:t>modern</w:t>
      </w:r>
      <w:r w:rsidR="00D75214">
        <w:t xml:space="preserve"> </w:t>
      </w:r>
      <w:r>
        <w:t>meaning</w:t>
      </w:r>
      <w:r w:rsidR="00D75214">
        <w:t xml:space="preserve"> </w:t>
      </w:r>
      <w:r>
        <w:t>of</w:t>
      </w:r>
      <w:r w:rsidR="00D75214">
        <w:t xml:space="preserve"> </w:t>
      </w:r>
      <w:r>
        <w:t>manna.</w:t>
      </w:r>
    </w:p>
    <w:p w:rsidR="00D5065D" w:rsidRDefault="00BB1810" w:rsidP="00BB1810">
      <w:pPr>
        <w:ind w:left="720" w:right="720"/>
      </w:pPr>
      <w:r>
        <w:t>“</w:t>
      </w:r>
      <w:r w:rsidR="00D5065D">
        <w:t>You</w:t>
      </w:r>
      <w:r w:rsidR="00D75214">
        <w:t xml:space="preserve"> </w:t>
      </w:r>
      <w:r w:rsidR="00D5065D">
        <w:t>gave</w:t>
      </w:r>
      <w:r w:rsidR="00D75214">
        <w:t xml:space="preserve"> </w:t>
      </w:r>
      <w:r w:rsidR="00D5065D">
        <w:t>us</w:t>
      </w:r>
      <w:r w:rsidR="00D75214">
        <w:t xml:space="preserve"> </w:t>
      </w:r>
      <w:r>
        <w:t>o</w:t>
      </w:r>
      <w:r w:rsidR="00D5065D">
        <w:t>ur</w:t>
      </w:r>
      <w:r w:rsidR="00D75214">
        <w:t xml:space="preserve"> </w:t>
      </w:r>
      <w:r w:rsidR="00D5065D">
        <w:t>bread</w:t>
      </w:r>
      <w:r w:rsidR="00D75214">
        <w:t xml:space="preserve"> </w:t>
      </w:r>
      <w:r>
        <w:t>today,</w:t>
      </w:r>
      <w:r w:rsidR="00D75214">
        <w:t xml:space="preserve"> </w:t>
      </w:r>
      <w:r>
        <w:t>the</w:t>
      </w:r>
      <w:r w:rsidR="00D75214">
        <w:t xml:space="preserve"> </w:t>
      </w:r>
      <w:r>
        <w:t>epiousion.”</w:t>
      </w:r>
    </w:p>
    <w:p w:rsidR="00D5065D" w:rsidRDefault="00BB1810" w:rsidP="00F3357B">
      <w:r>
        <w:t>While</w:t>
      </w:r>
      <w:r w:rsidR="00D75214">
        <w:t xml:space="preserve"> </w:t>
      </w:r>
      <w:r>
        <w:t>it</w:t>
      </w:r>
      <w:r w:rsidR="00D75214">
        <w:t xml:space="preserve"> </w:t>
      </w:r>
      <w:r>
        <w:t>is</w:t>
      </w:r>
      <w:r w:rsidR="00D75214">
        <w:t xml:space="preserve"> </w:t>
      </w:r>
      <w:r>
        <w:t>true</w:t>
      </w:r>
      <w:r w:rsidR="00D75214">
        <w:t xml:space="preserve"> </w:t>
      </w:r>
      <w:r>
        <w:t>that</w:t>
      </w:r>
      <w:r w:rsidR="00D75214">
        <w:t xml:space="preserve"> </w:t>
      </w:r>
      <w:r>
        <w:t>the</w:t>
      </w:r>
      <w:r w:rsidR="00D75214">
        <w:t xml:space="preserve"> </w:t>
      </w:r>
      <w:r>
        <w:t>manna</w:t>
      </w:r>
      <w:r w:rsidR="00D75214">
        <w:t xml:space="preserve"> </w:t>
      </w:r>
      <w:r>
        <w:t>came</w:t>
      </w:r>
      <w:r w:rsidR="00D75214">
        <w:t xml:space="preserve"> </w:t>
      </w:r>
      <w:r>
        <w:t>every</w:t>
      </w:r>
      <w:r w:rsidR="00D75214">
        <w:t xml:space="preserve"> </w:t>
      </w:r>
      <w:r>
        <w:t>morning</w:t>
      </w:r>
      <w:r w:rsidR="00D75214">
        <w:t xml:space="preserve"> </w:t>
      </w:r>
      <w:r>
        <w:t>of</w:t>
      </w:r>
      <w:r w:rsidR="00D75214">
        <w:t xml:space="preserve"> </w:t>
      </w:r>
      <w:r>
        <w:t>every</w:t>
      </w:r>
      <w:r w:rsidR="00D75214">
        <w:t xml:space="preserve"> </w:t>
      </w:r>
      <w:r>
        <w:t>day</w:t>
      </w:r>
      <w:r w:rsidR="00D75214">
        <w:t xml:space="preserve"> </w:t>
      </w:r>
      <w:r>
        <w:t>except</w:t>
      </w:r>
      <w:r w:rsidR="00D75214">
        <w:t xml:space="preserve"> </w:t>
      </w:r>
      <w:r>
        <w:t>on</w:t>
      </w:r>
      <w:r w:rsidR="00D75214">
        <w:t xml:space="preserve"> </w:t>
      </w:r>
      <w:r>
        <w:t>the</w:t>
      </w:r>
      <w:r w:rsidR="00D75214">
        <w:t xml:space="preserve"> </w:t>
      </w:r>
      <w:r>
        <w:t>Sabbath</w:t>
      </w:r>
      <w:r w:rsidR="00D75214">
        <w:t xml:space="preserve"> </w:t>
      </w:r>
      <w:r>
        <w:t>day;</w:t>
      </w:r>
      <w:r w:rsidR="00D75214">
        <w:t xml:space="preserve"> </w:t>
      </w:r>
      <w:r>
        <w:t>that</w:t>
      </w:r>
      <w:r w:rsidR="00D75214">
        <w:t xml:space="preserve"> </w:t>
      </w:r>
      <w:r>
        <w:t>is,</w:t>
      </w:r>
      <w:r w:rsidR="00D75214">
        <w:t xml:space="preserve"> </w:t>
      </w:r>
      <w:r>
        <w:t>on</w:t>
      </w:r>
      <w:r w:rsidR="00D75214">
        <w:t xml:space="preserve"> </w:t>
      </w:r>
      <w:r>
        <w:t>a</w:t>
      </w:r>
      <w:r w:rsidR="00D75214">
        <w:t xml:space="preserve"> </w:t>
      </w:r>
      <w:r>
        <w:t>daily</w:t>
      </w:r>
      <w:r w:rsidR="00D75214">
        <w:t xml:space="preserve"> </w:t>
      </w:r>
      <w:r>
        <w:t>basis:</w:t>
      </w:r>
      <w:r w:rsidR="00D75214">
        <w:t xml:space="preserve"> </w:t>
      </w:r>
      <w:r>
        <w:t>try</w:t>
      </w:r>
      <w:r w:rsidR="00D75214">
        <w:t xml:space="preserve"> </w:t>
      </w:r>
      <w:r>
        <w:t>as</w:t>
      </w:r>
      <w:r w:rsidR="00D75214">
        <w:t xml:space="preserve"> </w:t>
      </w:r>
      <w:r>
        <w:t>I</w:t>
      </w:r>
      <w:r w:rsidR="00D75214">
        <w:t xml:space="preserve"> </w:t>
      </w:r>
      <w:r>
        <w:t>might,</w:t>
      </w:r>
      <w:r w:rsidR="00D75214">
        <w:t xml:space="preserve"> </w:t>
      </w:r>
      <w:r>
        <w:t>I</w:t>
      </w:r>
      <w:r w:rsidR="00D75214">
        <w:t xml:space="preserve"> </w:t>
      </w:r>
      <w:r>
        <w:t>cannot</w:t>
      </w:r>
      <w:r w:rsidR="00D75214">
        <w:t xml:space="preserve"> </w:t>
      </w:r>
      <w:r>
        <w:t>make</w:t>
      </w:r>
      <w:r w:rsidR="00D75214">
        <w:t xml:space="preserve"> </w:t>
      </w:r>
      <w:r>
        <w:t>the</w:t>
      </w:r>
      <w:r w:rsidR="00D75214">
        <w:t xml:space="preserve"> </w:t>
      </w:r>
      <w:r>
        <w:t>word,</w:t>
      </w:r>
      <w:r w:rsidR="00D75214">
        <w:t xml:space="preserve"> </w:t>
      </w:r>
      <w:r>
        <w:t>epiousion,</w:t>
      </w:r>
      <w:r w:rsidR="00D75214">
        <w:t xml:space="preserve"> </w:t>
      </w:r>
      <w:r>
        <w:t>say</w:t>
      </w:r>
      <w:r w:rsidR="00D75214">
        <w:t xml:space="preserve"> </w:t>
      </w:r>
      <w:r>
        <w:t>daily…</w:t>
      </w:r>
      <w:r w:rsidR="00D75214">
        <w:t xml:space="preserve"> </w:t>
      </w:r>
      <w:r w:rsidR="00CB447C">
        <w:t>daily</w:t>
      </w:r>
      <w:r w:rsidR="00D75214">
        <w:t xml:space="preserve"> </w:t>
      </w:r>
      <w:r>
        <w:t>cannot</w:t>
      </w:r>
      <w:r w:rsidR="00D75214">
        <w:t xml:space="preserve"> </w:t>
      </w:r>
      <w:r>
        <w:t>possibly</w:t>
      </w:r>
      <w:r w:rsidR="00D75214">
        <w:t xml:space="preserve"> </w:t>
      </w:r>
      <w:r>
        <w:t>be</w:t>
      </w:r>
      <w:r w:rsidR="00D75214">
        <w:t xml:space="preserve"> </w:t>
      </w:r>
      <w:r>
        <w:t>what</w:t>
      </w:r>
      <w:r w:rsidR="00D75214">
        <w:t xml:space="preserve"> </w:t>
      </w:r>
      <w:r>
        <w:t>it</w:t>
      </w:r>
      <w:r w:rsidR="00D75214">
        <w:t xml:space="preserve"> </w:t>
      </w:r>
      <w:r>
        <w:t>means.</w:t>
      </w:r>
    </w:p>
    <w:p w:rsidR="00BB1810" w:rsidRDefault="00CB447C" w:rsidP="00F3357B">
      <w:r>
        <w:t>Epiousion</w:t>
      </w:r>
      <w:r w:rsidR="00D75214">
        <w:t xml:space="preserve"> </w:t>
      </w:r>
      <w:r>
        <w:t>is</w:t>
      </w:r>
      <w:r w:rsidR="00D75214">
        <w:t xml:space="preserve"> </w:t>
      </w:r>
      <w:r>
        <w:t>a</w:t>
      </w:r>
      <w:r w:rsidR="00D75214">
        <w:t xml:space="preserve"> </w:t>
      </w:r>
      <w:r>
        <w:t>compound</w:t>
      </w:r>
      <w:r w:rsidR="00D75214">
        <w:t xml:space="preserve"> </w:t>
      </w:r>
      <w:r>
        <w:t>word</w:t>
      </w:r>
      <w:r w:rsidR="00D75214">
        <w:t xml:space="preserve"> </w:t>
      </w:r>
      <w:r>
        <w:t>formed</w:t>
      </w:r>
      <w:r w:rsidR="00D75214">
        <w:t xml:space="preserve"> </w:t>
      </w:r>
      <w:r>
        <w:t>by</w:t>
      </w:r>
      <w:r w:rsidR="00D75214">
        <w:t xml:space="preserve"> </w:t>
      </w:r>
      <w:r>
        <w:t>joining</w:t>
      </w:r>
      <w:r w:rsidR="00D75214">
        <w:t xml:space="preserve"> </w:t>
      </w:r>
      <w:r>
        <w:t>the</w:t>
      </w:r>
      <w:r w:rsidR="00D75214">
        <w:t xml:space="preserve"> </w:t>
      </w:r>
      <w:r>
        <w:t>preposition,</w:t>
      </w:r>
      <w:r w:rsidR="00D75214">
        <w:t xml:space="preserve"> </w:t>
      </w:r>
      <w:r>
        <w:t>epi,</w:t>
      </w:r>
      <w:r w:rsidR="00D75214">
        <w:t xml:space="preserve"> </w:t>
      </w:r>
      <w:r>
        <w:t>to</w:t>
      </w:r>
      <w:r w:rsidR="00D75214">
        <w:t xml:space="preserve"> </w:t>
      </w:r>
      <w:r>
        <w:t>the</w:t>
      </w:r>
      <w:r w:rsidR="00D75214">
        <w:t xml:space="preserve"> </w:t>
      </w:r>
      <w:r>
        <w:t>noun,</w:t>
      </w:r>
      <w:r w:rsidR="00D75214">
        <w:t xml:space="preserve"> </w:t>
      </w:r>
      <w:r>
        <w:t>ousion:</w:t>
      </w:r>
      <w:r w:rsidR="00D75214">
        <w:t xml:space="preserve"> </w:t>
      </w:r>
      <w:r>
        <w:t>epi</w:t>
      </w:r>
      <w:r w:rsidR="00D75214">
        <w:t xml:space="preserve"> </w:t>
      </w:r>
      <w:r>
        <w:t>+</w:t>
      </w:r>
      <w:r w:rsidR="00D75214">
        <w:t xml:space="preserve"> </w:t>
      </w:r>
      <w:r>
        <w:t>ousion.</w:t>
      </w:r>
      <w:r w:rsidR="00D75214">
        <w:t xml:space="preserve">  </w:t>
      </w:r>
      <w:r>
        <w:t>The</w:t>
      </w:r>
      <w:r w:rsidR="00D75214">
        <w:t xml:space="preserve"> </w:t>
      </w:r>
      <w:r>
        <w:t>preposition,</w:t>
      </w:r>
      <w:r w:rsidR="00D75214">
        <w:t xml:space="preserve"> </w:t>
      </w:r>
      <w:r>
        <w:t>epi,</w:t>
      </w:r>
      <w:r w:rsidR="00D75214">
        <w:t xml:space="preserve"> </w:t>
      </w:r>
      <w:r>
        <w:t>means</w:t>
      </w:r>
      <w:r w:rsidR="00D75214">
        <w:t xml:space="preserve"> </w:t>
      </w:r>
      <w:r>
        <w:t>upon,</w:t>
      </w:r>
      <w:r w:rsidR="00D75214">
        <w:t xml:space="preserve"> </w:t>
      </w:r>
      <w:r>
        <w:t>or</w:t>
      </w:r>
      <w:r w:rsidR="00D75214">
        <w:t xml:space="preserve"> </w:t>
      </w:r>
      <w:r>
        <w:t>on,</w:t>
      </w:r>
      <w:r w:rsidR="00D75214">
        <w:t xml:space="preserve"> </w:t>
      </w:r>
      <w:r>
        <w:t>and</w:t>
      </w:r>
      <w:r w:rsidR="00D75214">
        <w:t xml:space="preserve"> </w:t>
      </w:r>
      <w:r>
        <w:t>b</w:t>
      </w:r>
      <w:r w:rsidR="00A81CDE">
        <w:t>y</w:t>
      </w:r>
      <w:r w:rsidR="00D75214">
        <w:t xml:space="preserve"> </w:t>
      </w:r>
      <w:r w:rsidR="00A81CDE">
        <w:t>connotation</w:t>
      </w:r>
      <w:r w:rsidR="00D75214">
        <w:t xml:space="preserve"> </w:t>
      </w:r>
      <w:r w:rsidR="00A81CDE">
        <w:t>above,</w:t>
      </w:r>
      <w:r w:rsidR="00D75214">
        <w:t xml:space="preserve"> </w:t>
      </w:r>
      <w:r w:rsidR="00A81CDE">
        <w:t>at,</w:t>
      </w:r>
      <w:r w:rsidR="00D75214">
        <w:t xml:space="preserve"> </w:t>
      </w:r>
      <w:r w:rsidR="00A81CDE">
        <w:t>near,</w:t>
      </w:r>
      <w:r w:rsidR="00D75214">
        <w:t xml:space="preserve"> </w:t>
      </w:r>
      <w:r w:rsidR="00A81CDE">
        <w:t>and</w:t>
      </w:r>
      <w:r w:rsidR="00D75214">
        <w:t xml:space="preserve"> </w:t>
      </w:r>
      <w:r w:rsidR="00A81CDE">
        <w:t>many</w:t>
      </w:r>
      <w:r w:rsidR="00D75214">
        <w:t xml:space="preserve"> </w:t>
      </w:r>
      <w:r w:rsidR="00A81CDE">
        <w:t>other</w:t>
      </w:r>
      <w:r w:rsidR="00D75214">
        <w:t xml:space="preserve"> </w:t>
      </w:r>
      <w:r w:rsidR="00A81CDE">
        <w:t>inferred</w:t>
      </w:r>
      <w:r w:rsidR="00D75214">
        <w:t xml:space="preserve"> </w:t>
      </w:r>
      <w:r w:rsidR="00A81CDE">
        <w:t>nuances.</w:t>
      </w:r>
      <w:r w:rsidR="00D75214">
        <w:t xml:space="preserve">  </w:t>
      </w:r>
      <w:r w:rsidR="00A81CDE">
        <w:t>Ousion,</w:t>
      </w:r>
      <w:r w:rsidR="00D75214">
        <w:t xml:space="preserve"> </w:t>
      </w:r>
      <w:r w:rsidR="00A81CDE">
        <w:t>the</w:t>
      </w:r>
      <w:r w:rsidR="00D75214">
        <w:t xml:space="preserve"> </w:t>
      </w:r>
      <w:r w:rsidR="00A81CDE">
        <w:t>noun</w:t>
      </w:r>
      <w:r w:rsidR="00D75214">
        <w:t xml:space="preserve"> </w:t>
      </w:r>
      <w:r w:rsidR="00A81CDE">
        <w:t>meaning</w:t>
      </w:r>
      <w:r w:rsidR="00D75214">
        <w:t xml:space="preserve"> </w:t>
      </w:r>
      <w:r w:rsidR="00A81CDE">
        <w:t>essence,</w:t>
      </w:r>
      <w:r w:rsidR="00D75214">
        <w:t xml:space="preserve"> </w:t>
      </w:r>
      <w:r w:rsidR="00A81CDE">
        <w:t>develops</w:t>
      </w:r>
      <w:r w:rsidR="00D75214">
        <w:t xml:space="preserve"> </w:t>
      </w:r>
      <w:r w:rsidR="00A81CDE">
        <w:t>from</w:t>
      </w:r>
      <w:r w:rsidR="00D75214">
        <w:t xml:space="preserve"> </w:t>
      </w:r>
      <w:r w:rsidR="00A81CDE">
        <w:t>the</w:t>
      </w:r>
      <w:r w:rsidR="00D75214">
        <w:t xml:space="preserve"> </w:t>
      </w:r>
      <w:r w:rsidR="00A81CDE">
        <w:t>Greek</w:t>
      </w:r>
      <w:r w:rsidR="00D75214">
        <w:t xml:space="preserve"> </w:t>
      </w:r>
      <w:r w:rsidR="00A81CDE">
        <w:t>verb,</w:t>
      </w:r>
      <w:r w:rsidR="00D75214">
        <w:t xml:space="preserve"> </w:t>
      </w:r>
      <w:r w:rsidR="00A81CDE">
        <w:rPr>
          <w:rFonts w:cs="Times New Roman"/>
        </w:rPr>
        <w:t>ε</w:t>
      </w:r>
      <w:r w:rsidR="0064638A">
        <w:rPr>
          <w:rFonts w:cs="Times New Roman"/>
        </w:rPr>
        <w:t>ἰ</w:t>
      </w:r>
      <w:r w:rsidR="00A81CDE">
        <w:rPr>
          <w:rFonts w:cs="Times New Roman"/>
        </w:rPr>
        <w:t>μί</w:t>
      </w:r>
      <w:r w:rsidR="00D75214">
        <w:rPr>
          <w:rFonts w:cs="Times New Roman"/>
        </w:rPr>
        <w:t xml:space="preserve"> </w:t>
      </w:r>
      <w:r w:rsidR="0064638A">
        <w:rPr>
          <w:rFonts w:cs="Times New Roman"/>
        </w:rPr>
        <w:t>(</w:t>
      </w:r>
      <w:r w:rsidR="0064638A">
        <w:rPr>
          <w:rStyle w:val="text"/>
          <w:rFonts w:cs="Times New Roman"/>
          <w:szCs w:val="32"/>
        </w:rPr>
        <w:t>ēmē´),</w:t>
      </w:r>
      <w:r w:rsidR="00D75214">
        <w:rPr>
          <w:rStyle w:val="text"/>
          <w:rFonts w:cs="Times New Roman"/>
          <w:szCs w:val="32"/>
        </w:rPr>
        <w:t xml:space="preserve"> </w:t>
      </w:r>
      <w:r w:rsidR="0064638A">
        <w:rPr>
          <w:rStyle w:val="text"/>
          <w:rFonts w:cs="Times New Roman"/>
          <w:szCs w:val="32"/>
        </w:rPr>
        <w:t>I</w:t>
      </w:r>
      <w:r w:rsidR="00D75214">
        <w:rPr>
          <w:rStyle w:val="text"/>
          <w:rFonts w:cs="Times New Roman"/>
          <w:szCs w:val="32"/>
        </w:rPr>
        <w:t xml:space="preserve"> </w:t>
      </w:r>
      <w:r w:rsidR="0064638A">
        <w:rPr>
          <w:rStyle w:val="text"/>
          <w:rFonts w:cs="Times New Roman"/>
          <w:szCs w:val="32"/>
        </w:rPr>
        <w:t>am,</w:t>
      </w:r>
      <w:r w:rsidR="00D75214">
        <w:rPr>
          <w:rStyle w:val="text"/>
          <w:rFonts w:cs="Times New Roman"/>
          <w:szCs w:val="32"/>
        </w:rPr>
        <w:t xml:space="preserve"> </w:t>
      </w:r>
      <w:r w:rsidR="0064638A">
        <w:rPr>
          <w:rStyle w:val="text"/>
          <w:rFonts w:cs="Times New Roman"/>
          <w:szCs w:val="32"/>
        </w:rPr>
        <w:t>as</w:t>
      </w:r>
      <w:r w:rsidR="00D75214">
        <w:rPr>
          <w:rStyle w:val="text"/>
          <w:rFonts w:cs="Times New Roman"/>
          <w:szCs w:val="32"/>
        </w:rPr>
        <w:t xml:space="preserve"> </w:t>
      </w:r>
      <w:r w:rsidR="0064638A">
        <w:rPr>
          <w:rStyle w:val="text"/>
          <w:rFonts w:cs="Times New Roman"/>
          <w:szCs w:val="32"/>
        </w:rPr>
        <w:t>is</w:t>
      </w:r>
      <w:r w:rsidR="00D75214">
        <w:rPr>
          <w:rStyle w:val="text"/>
          <w:rFonts w:cs="Times New Roman"/>
          <w:szCs w:val="32"/>
        </w:rPr>
        <w:t xml:space="preserve"> </w:t>
      </w:r>
      <w:r w:rsidR="0064638A">
        <w:rPr>
          <w:rStyle w:val="text"/>
          <w:rFonts w:cs="Times New Roman"/>
          <w:szCs w:val="32"/>
        </w:rPr>
        <w:t>commonly</w:t>
      </w:r>
      <w:r w:rsidR="00D75214">
        <w:rPr>
          <w:rStyle w:val="text"/>
          <w:rFonts w:cs="Times New Roman"/>
          <w:szCs w:val="32"/>
        </w:rPr>
        <w:t xml:space="preserve"> </w:t>
      </w:r>
      <w:r w:rsidR="0064638A">
        <w:rPr>
          <w:rStyle w:val="text"/>
          <w:rFonts w:cs="Times New Roman"/>
          <w:szCs w:val="32"/>
        </w:rPr>
        <w:t>found</w:t>
      </w:r>
      <w:r w:rsidR="00D75214">
        <w:rPr>
          <w:rStyle w:val="text"/>
          <w:rFonts w:cs="Times New Roman"/>
          <w:szCs w:val="32"/>
        </w:rPr>
        <w:t xml:space="preserve"> </w:t>
      </w:r>
      <w:r w:rsidR="0064638A">
        <w:rPr>
          <w:rStyle w:val="text"/>
          <w:rFonts w:cs="Times New Roman"/>
          <w:szCs w:val="32"/>
        </w:rPr>
        <w:t>in,</w:t>
      </w:r>
      <w:r w:rsidR="00D75214">
        <w:rPr>
          <w:rStyle w:val="text"/>
          <w:rFonts w:cs="Times New Roman"/>
          <w:szCs w:val="32"/>
        </w:rPr>
        <w:t xml:space="preserve"> </w:t>
      </w:r>
      <w:r w:rsidR="0064638A">
        <w:rPr>
          <w:rFonts w:cs="Times New Roman"/>
        </w:rPr>
        <w:t>ἐ</w:t>
      </w:r>
      <w:r w:rsidR="00A81CDE">
        <w:rPr>
          <w:rFonts w:cs="Times New Roman"/>
        </w:rPr>
        <w:t>γ</w:t>
      </w:r>
      <w:r w:rsidR="0064638A">
        <w:rPr>
          <w:rFonts w:cs="Times New Roman"/>
        </w:rPr>
        <w:t>ώ</w:t>
      </w:r>
      <w:r w:rsidR="00D75214">
        <w:rPr>
          <w:rFonts w:cs="Times New Roman"/>
        </w:rPr>
        <w:t xml:space="preserve"> </w:t>
      </w:r>
      <w:r w:rsidR="0064638A">
        <w:rPr>
          <w:rFonts w:cs="Times New Roman"/>
        </w:rPr>
        <w:t>εἰμί</w:t>
      </w:r>
      <w:r w:rsidR="00D75214">
        <w:rPr>
          <w:rFonts w:cs="Times New Roman"/>
        </w:rPr>
        <w:t xml:space="preserve"> </w:t>
      </w:r>
      <w:r w:rsidR="0064638A">
        <w:rPr>
          <w:rFonts w:cs="Times New Roman"/>
        </w:rPr>
        <w:t>(</w:t>
      </w:r>
      <w:r w:rsidR="0064638A">
        <w:rPr>
          <w:rStyle w:val="text"/>
          <w:rFonts w:cs="Times New Roman"/>
        </w:rPr>
        <w:t>ĕgō´</w:t>
      </w:r>
      <w:r w:rsidR="00D75214">
        <w:rPr>
          <w:rStyle w:val="text"/>
          <w:rFonts w:cs="Times New Roman"/>
        </w:rPr>
        <w:t xml:space="preserve"> </w:t>
      </w:r>
      <w:r w:rsidR="0064638A">
        <w:rPr>
          <w:rStyle w:val="text"/>
          <w:rFonts w:cs="Times New Roman"/>
          <w:szCs w:val="32"/>
        </w:rPr>
        <w:t>ēmē´),</w:t>
      </w:r>
      <w:r w:rsidR="00D75214">
        <w:rPr>
          <w:rStyle w:val="text"/>
          <w:rFonts w:cs="Times New Roman"/>
          <w:szCs w:val="32"/>
        </w:rPr>
        <w:t xml:space="preserve"> </w:t>
      </w:r>
      <w:r w:rsidR="0064638A">
        <w:rPr>
          <w:rStyle w:val="text"/>
          <w:rFonts w:cs="Times New Roman"/>
          <w:szCs w:val="32"/>
        </w:rPr>
        <w:t>the</w:t>
      </w:r>
      <w:r w:rsidR="00D75214">
        <w:rPr>
          <w:rStyle w:val="text"/>
          <w:rFonts w:cs="Times New Roman"/>
          <w:szCs w:val="32"/>
        </w:rPr>
        <w:t xml:space="preserve"> </w:t>
      </w:r>
      <w:r w:rsidR="0064638A">
        <w:rPr>
          <w:rStyle w:val="text"/>
          <w:rFonts w:cs="Times New Roman"/>
          <w:szCs w:val="32"/>
        </w:rPr>
        <w:t>name</w:t>
      </w:r>
      <w:r w:rsidR="00D75214">
        <w:rPr>
          <w:rStyle w:val="text"/>
          <w:rFonts w:cs="Times New Roman"/>
          <w:szCs w:val="32"/>
        </w:rPr>
        <w:t xml:space="preserve"> </w:t>
      </w:r>
      <w:r w:rsidR="0064638A">
        <w:rPr>
          <w:rStyle w:val="text"/>
          <w:rFonts w:cs="Times New Roman"/>
          <w:szCs w:val="32"/>
        </w:rPr>
        <w:t>of</w:t>
      </w:r>
      <w:r w:rsidR="00D75214">
        <w:rPr>
          <w:rStyle w:val="text"/>
          <w:rFonts w:cs="Times New Roman"/>
          <w:szCs w:val="32"/>
        </w:rPr>
        <w:t xml:space="preserve"> </w:t>
      </w:r>
      <w:r w:rsidR="0064638A">
        <w:rPr>
          <w:rStyle w:val="text"/>
          <w:rFonts w:cs="Times New Roman"/>
          <w:szCs w:val="32"/>
        </w:rPr>
        <w:t>God,</w:t>
      </w:r>
      <w:r w:rsidR="00D75214">
        <w:rPr>
          <w:rStyle w:val="text"/>
          <w:rFonts w:cs="Times New Roman"/>
          <w:szCs w:val="32"/>
        </w:rPr>
        <w:t xml:space="preserve"> </w:t>
      </w:r>
      <w:r w:rsidR="0064638A" w:rsidRPr="0064638A">
        <w:rPr>
          <w:rStyle w:val="text"/>
          <w:rFonts w:cs="Times New Roman"/>
          <w:b/>
          <w:bCs/>
          <w:i/>
          <w:iCs/>
          <w:szCs w:val="32"/>
        </w:rPr>
        <w:t>I</w:t>
      </w:r>
      <w:r w:rsidR="00D75214">
        <w:rPr>
          <w:rStyle w:val="text"/>
          <w:rFonts w:cs="Times New Roman"/>
          <w:b/>
          <w:bCs/>
          <w:i/>
          <w:iCs/>
          <w:szCs w:val="32"/>
        </w:rPr>
        <w:t xml:space="preserve"> </w:t>
      </w:r>
      <w:r w:rsidR="0064638A" w:rsidRPr="0064638A">
        <w:rPr>
          <w:rStyle w:val="text"/>
          <w:rFonts w:cs="Times New Roman"/>
          <w:b/>
          <w:bCs/>
          <w:i/>
          <w:iCs/>
          <w:szCs w:val="32"/>
        </w:rPr>
        <w:t>Am</w:t>
      </w:r>
      <w:r w:rsidR="0064638A">
        <w:rPr>
          <w:rStyle w:val="text"/>
          <w:rFonts w:cs="Times New Roman"/>
          <w:szCs w:val="32"/>
        </w:rPr>
        <w:t>.</w:t>
      </w:r>
      <w:r w:rsidR="00D75214">
        <w:rPr>
          <w:rStyle w:val="text"/>
          <w:rFonts w:cs="Times New Roman"/>
          <w:szCs w:val="32"/>
        </w:rPr>
        <w:t xml:space="preserve">  </w:t>
      </w:r>
      <w:r w:rsidR="0064638A">
        <w:rPr>
          <w:rStyle w:val="text"/>
          <w:rFonts w:cs="Times New Roman"/>
          <w:szCs w:val="32"/>
        </w:rPr>
        <w:t>So,</w:t>
      </w:r>
      <w:r w:rsidR="00D75214">
        <w:rPr>
          <w:rStyle w:val="text"/>
          <w:rFonts w:cs="Times New Roman"/>
          <w:szCs w:val="32"/>
        </w:rPr>
        <w:t xml:space="preserve"> </w:t>
      </w:r>
      <w:r w:rsidR="0064638A">
        <w:rPr>
          <w:rStyle w:val="text"/>
          <w:rFonts w:cs="Times New Roman"/>
          <w:szCs w:val="32"/>
        </w:rPr>
        <w:t>the</w:t>
      </w:r>
      <w:r w:rsidR="00D75214">
        <w:rPr>
          <w:rStyle w:val="text"/>
          <w:rFonts w:cs="Times New Roman"/>
          <w:szCs w:val="32"/>
        </w:rPr>
        <w:t xml:space="preserve"> </w:t>
      </w:r>
      <w:r w:rsidR="0064638A">
        <w:rPr>
          <w:rStyle w:val="text"/>
          <w:rFonts w:cs="Times New Roman"/>
          <w:szCs w:val="32"/>
        </w:rPr>
        <w:t>e</w:t>
      </w:r>
      <w:r w:rsidR="0064638A">
        <w:t>piousion</w:t>
      </w:r>
      <w:r w:rsidR="00D75214">
        <w:t xml:space="preserve"> </w:t>
      </w:r>
      <w:r w:rsidR="0064638A">
        <w:t>is</w:t>
      </w:r>
      <w:r w:rsidR="00D75214">
        <w:t xml:space="preserve"> </w:t>
      </w:r>
      <w:r w:rsidR="0064638A">
        <w:t>that</w:t>
      </w:r>
      <w:r w:rsidR="00D75214">
        <w:t xml:space="preserve"> </w:t>
      </w:r>
      <w:r w:rsidR="0064638A">
        <w:t>bread</w:t>
      </w:r>
      <w:r w:rsidR="00D75214">
        <w:t xml:space="preserve"> </w:t>
      </w:r>
      <w:r w:rsidR="0064638A">
        <w:t>which</w:t>
      </w:r>
      <w:r w:rsidR="00D75214">
        <w:t xml:space="preserve"> </w:t>
      </w:r>
      <w:r w:rsidR="0064638A">
        <w:t>is</w:t>
      </w:r>
      <w:r w:rsidR="00D75214">
        <w:t xml:space="preserve"> </w:t>
      </w:r>
      <w:r w:rsidR="0064638A">
        <w:t>founded</w:t>
      </w:r>
      <w:r w:rsidR="00D75214">
        <w:t xml:space="preserve"> </w:t>
      </w:r>
      <w:r w:rsidR="0064638A">
        <w:t>upon</w:t>
      </w:r>
      <w:r w:rsidR="00D75214">
        <w:t xml:space="preserve"> </w:t>
      </w:r>
      <w:r w:rsidR="0064638A">
        <w:t>the</w:t>
      </w:r>
      <w:r w:rsidR="00D75214">
        <w:t xml:space="preserve"> </w:t>
      </w:r>
      <w:r w:rsidR="0064638A">
        <w:t>essence</w:t>
      </w:r>
      <w:r w:rsidR="00D75214">
        <w:t xml:space="preserve"> </w:t>
      </w:r>
      <w:r w:rsidR="0064638A">
        <w:t>of</w:t>
      </w:r>
      <w:r w:rsidR="00D75214">
        <w:t xml:space="preserve"> </w:t>
      </w:r>
      <w:r w:rsidR="0064638A">
        <w:t>God:</w:t>
      </w:r>
      <w:r w:rsidR="00D75214">
        <w:t xml:space="preserve"> </w:t>
      </w:r>
      <w:r w:rsidR="0064638A">
        <w:t>it</w:t>
      </w:r>
      <w:r w:rsidR="00D75214">
        <w:t xml:space="preserve"> </w:t>
      </w:r>
      <w:r w:rsidR="0064638A">
        <w:t>is</w:t>
      </w:r>
      <w:r w:rsidR="00D75214">
        <w:t xml:space="preserve"> </w:t>
      </w:r>
      <w:r w:rsidR="0064638A">
        <w:t>uncreated.</w:t>
      </w:r>
    </w:p>
    <w:p w:rsidR="00355E06" w:rsidRDefault="000E1EBA" w:rsidP="00F3357B">
      <w:r>
        <w:t>If</w:t>
      </w:r>
      <w:r w:rsidR="00D75214">
        <w:t xml:space="preserve"> </w:t>
      </w:r>
      <w:r>
        <w:t>we</w:t>
      </w:r>
      <w:r w:rsidR="00D75214">
        <w:t xml:space="preserve"> </w:t>
      </w:r>
      <w:r>
        <w:t>are</w:t>
      </w:r>
      <w:r w:rsidR="00D75214">
        <w:t xml:space="preserve"> </w:t>
      </w:r>
      <w:r>
        <w:t>uncertain</w:t>
      </w:r>
      <w:r w:rsidR="00D75214">
        <w:t xml:space="preserve"> </w:t>
      </w:r>
      <w:r>
        <w:t>or</w:t>
      </w:r>
      <w:r w:rsidR="00D75214">
        <w:t xml:space="preserve"> </w:t>
      </w:r>
      <w:r>
        <w:t>unclear</w:t>
      </w:r>
      <w:r w:rsidR="00D75214">
        <w:t xml:space="preserve"> </w:t>
      </w:r>
      <w:r>
        <w:t>about</w:t>
      </w:r>
      <w:r w:rsidR="00D75214">
        <w:t xml:space="preserve"> </w:t>
      </w:r>
      <w:r>
        <w:t>this</w:t>
      </w:r>
      <w:r w:rsidR="00D75214">
        <w:t xml:space="preserve"> </w:t>
      </w:r>
      <w:r>
        <w:t>meaning</w:t>
      </w:r>
      <w:r w:rsidR="00D75214">
        <w:t xml:space="preserve"> </w:t>
      </w:r>
      <w:r>
        <w:t>of</w:t>
      </w:r>
      <w:r w:rsidR="00D75214">
        <w:t xml:space="preserve"> </w:t>
      </w:r>
      <w:r>
        <w:rPr>
          <w:rStyle w:val="text"/>
          <w:rFonts w:cs="Times New Roman"/>
          <w:szCs w:val="32"/>
        </w:rPr>
        <w:t>the</w:t>
      </w:r>
      <w:r w:rsidR="00D75214">
        <w:rPr>
          <w:rStyle w:val="text"/>
          <w:rFonts w:cs="Times New Roman"/>
          <w:szCs w:val="32"/>
        </w:rPr>
        <w:t xml:space="preserve"> </w:t>
      </w:r>
      <w:r>
        <w:rPr>
          <w:rStyle w:val="text"/>
          <w:rFonts w:cs="Times New Roman"/>
          <w:szCs w:val="32"/>
        </w:rPr>
        <w:t>e</w:t>
      </w:r>
      <w:r>
        <w:t>piousion,</w:t>
      </w:r>
      <w:r w:rsidR="00D75214">
        <w:t xml:space="preserve"> </w:t>
      </w:r>
      <w:r>
        <w:t>John</w:t>
      </w:r>
      <w:r w:rsidR="00D75214">
        <w:t xml:space="preserve"> </w:t>
      </w:r>
      <w:r>
        <w:t>6</w:t>
      </w:r>
      <w:r w:rsidR="00D75214">
        <w:t xml:space="preserve"> </w:t>
      </w:r>
      <w:r>
        <w:t>explains</w:t>
      </w:r>
      <w:r w:rsidR="00D75214">
        <w:t xml:space="preserve"> </w:t>
      </w:r>
      <w:r>
        <w:t>it</w:t>
      </w:r>
      <w:r w:rsidR="00D75214">
        <w:t xml:space="preserve"> </w:t>
      </w:r>
      <w:r>
        <w:t>for</w:t>
      </w:r>
      <w:r w:rsidR="00D75214">
        <w:t xml:space="preserve"> </w:t>
      </w:r>
      <w:r>
        <w:t>us</w:t>
      </w:r>
      <w:r w:rsidR="00D75214">
        <w:t xml:space="preserve"> </w:t>
      </w:r>
      <w:r>
        <w:t>in</w:t>
      </w:r>
      <w:r w:rsidR="00D75214">
        <w:t xml:space="preserve"> </w:t>
      </w:r>
      <w:r>
        <w:t>brilliant</w:t>
      </w:r>
      <w:r w:rsidR="00D75214">
        <w:t xml:space="preserve"> </w:t>
      </w:r>
      <w:r>
        <w:t>detail.</w:t>
      </w:r>
    </w:p>
    <w:p w:rsidR="000E1EBA" w:rsidRDefault="000E1EBA" w:rsidP="00F3357B">
      <w:r>
        <w:t>At</w:t>
      </w:r>
      <w:r w:rsidR="00D75214">
        <w:t xml:space="preserve"> </w:t>
      </w:r>
      <w:r>
        <w:t>first</w:t>
      </w:r>
      <w:r w:rsidR="00D75214">
        <w:t xml:space="preserve"> </w:t>
      </w:r>
      <w:r>
        <w:t>Jesus</w:t>
      </w:r>
      <w:r w:rsidR="00D75214">
        <w:t xml:space="preserve"> </w:t>
      </w:r>
      <w:r>
        <w:t>feeds</w:t>
      </w:r>
      <w:r w:rsidR="00D75214">
        <w:t xml:space="preserve"> </w:t>
      </w:r>
      <w:r>
        <w:t>five-thousand</w:t>
      </w:r>
      <w:r w:rsidR="00D75214">
        <w:t xml:space="preserve"> </w:t>
      </w:r>
      <w:r>
        <w:t>men,</w:t>
      </w:r>
      <w:r w:rsidR="00D75214">
        <w:t xml:space="preserve"> </w:t>
      </w:r>
      <w:r>
        <w:t>plus</w:t>
      </w:r>
      <w:r w:rsidR="00D75214">
        <w:t xml:space="preserve"> </w:t>
      </w:r>
      <w:r>
        <w:t>wives</w:t>
      </w:r>
      <w:r w:rsidR="00D75214">
        <w:t xml:space="preserve"> </w:t>
      </w:r>
      <w:r>
        <w:t>and</w:t>
      </w:r>
      <w:r w:rsidR="00D75214">
        <w:t xml:space="preserve"> </w:t>
      </w:r>
      <w:r>
        <w:t>children,</w:t>
      </w:r>
      <w:r w:rsidR="00D75214">
        <w:t xml:space="preserve"> </w:t>
      </w:r>
      <w:r>
        <w:t>as</w:t>
      </w:r>
      <w:r w:rsidR="00D75214">
        <w:t xml:space="preserve"> </w:t>
      </w:r>
      <w:r>
        <w:t>many</w:t>
      </w:r>
      <w:r w:rsidR="00D75214">
        <w:t xml:space="preserve"> </w:t>
      </w:r>
      <w:r>
        <w:t>as</w:t>
      </w:r>
      <w:r w:rsidR="00D75214">
        <w:t xml:space="preserve"> </w:t>
      </w:r>
      <w:r>
        <w:t>twenty-thousand</w:t>
      </w:r>
      <w:r w:rsidR="00D75214">
        <w:t xml:space="preserve"> </w:t>
      </w:r>
      <w:r>
        <w:t>people,</w:t>
      </w:r>
      <w:r w:rsidR="00D75214">
        <w:t xml:space="preserve"> </w:t>
      </w:r>
      <w:r>
        <w:t>unless</w:t>
      </w:r>
      <w:r w:rsidR="00D75214">
        <w:t xml:space="preserve"> </w:t>
      </w:r>
      <w:r>
        <w:t>the</w:t>
      </w:r>
      <w:r w:rsidR="00D75214">
        <w:t xml:space="preserve"> </w:t>
      </w:r>
      <w:r>
        <w:t>word</w:t>
      </w:r>
      <w:r w:rsidR="00D75214">
        <w:t xml:space="preserve"> </w:t>
      </w:r>
      <w:r>
        <w:t>men</w:t>
      </w:r>
      <w:r w:rsidR="00D75214">
        <w:t xml:space="preserve"> </w:t>
      </w:r>
      <w:r>
        <w:t>should</w:t>
      </w:r>
      <w:r w:rsidR="00D75214">
        <w:t xml:space="preserve"> </w:t>
      </w:r>
      <w:r>
        <w:t>have</w:t>
      </w:r>
      <w:r w:rsidR="00D75214">
        <w:t xml:space="preserve"> </w:t>
      </w:r>
      <w:r>
        <w:t>been</w:t>
      </w:r>
      <w:r w:rsidR="00D75214">
        <w:t xml:space="preserve"> </w:t>
      </w:r>
      <w:r>
        <w:t>rendered,</w:t>
      </w:r>
      <w:r w:rsidR="00D75214">
        <w:t xml:space="preserve"> </w:t>
      </w:r>
      <w:r>
        <w:t>people,</w:t>
      </w:r>
      <w:r w:rsidR="00D75214">
        <w:t xml:space="preserve"> </w:t>
      </w:r>
      <w:r>
        <w:t>to</w:t>
      </w:r>
      <w:r w:rsidR="00D75214">
        <w:t xml:space="preserve"> </w:t>
      </w:r>
      <w:r>
        <w:t>begin</w:t>
      </w:r>
      <w:r w:rsidR="00D75214">
        <w:t xml:space="preserve"> </w:t>
      </w:r>
      <w:r>
        <w:t>with</w:t>
      </w:r>
      <w:r w:rsidR="00355E06">
        <w:t>:</w:t>
      </w:r>
      <w:r w:rsidR="00D75214">
        <w:t xml:space="preserve"> </w:t>
      </w:r>
      <w:r w:rsidR="00355E06">
        <w:t>five-thousand</w:t>
      </w:r>
      <w:r w:rsidR="00D75214">
        <w:t xml:space="preserve"> </w:t>
      </w:r>
      <w:r w:rsidR="00355E06">
        <w:t>to</w:t>
      </w:r>
      <w:r w:rsidR="00D75214">
        <w:t xml:space="preserve"> </w:t>
      </w:r>
      <w:r w:rsidR="00355E06">
        <w:t>twenty-thousand,</w:t>
      </w:r>
      <w:r w:rsidR="00D75214">
        <w:t xml:space="preserve"> </w:t>
      </w:r>
      <w:r w:rsidR="00355E06">
        <w:t>or</w:t>
      </w:r>
      <w:r w:rsidR="00D75214">
        <w:t xml:space="preserve"> </w:t>
      </w:r>
      <w:r w:rsidR="00355E06">
        <w:t>more</w:t>
      </w:r>
      <w:r w:rsidR="00D75214">
        <w:t xml:space="preserve"> </w:t>
      </w:r>
      <w:r w:rsidR="00355E06">
        <w:t>people.</w:t>
      </w:r>
      <w:r w:rsidR="00D75214">
        <w:t xml:space="preserve">  </w:t>
      </w:r>
      <w:r w:rsidR="00355E06">
        <w:t>Later,</w:t>
      </w:r>
      <w:r w:rsidR="00D75214">
        <w:t xml:space="preserve"> </w:t>
      </w:r>
      <w:r w:rsidR="00355E06">
        <w:t>in</w:t>
      </w:r>
      <w:r w:rsidR="00D75214">
        <w:t xml:space="preserve"> </w:t>
      </w:r>
      <w:r w:rsidR="00355E06">
        <w:t>John</w:t>
      </w:r>
      <w:r w:rsidR="00D75214">
        <w:t xml:space="preserve"> </w:t>
      </w:r>
      <w:r w:rsidR="00355E06">
        <w:t>6,</w:t>
      </w:r>
      <w:r w:rsidR="00D75214">
        <w:t xml:space="preserve"> </w:t>
      </w:r>
      <w:r w:rsidR="00355E06">
        <w:t>Jesus</w:t>
      </w:r>
      <w:r w:rsidR="00D75214">
        <w:t xml:space="preserve"> </w:t>
      </w:r>
      <w:r w:rsidR="00355E06">
        <w:t>will</w:t>
      </w:r>
      <w:r w:rsidR="00D75214">
        <w:t xml:space="preserve"> </w:t>
      </w:r>
      <w:r w:rsidR="00355E06">
        <w:t>explain</w:t>
      </w:r>
      <w:r w:rsidR="00D75214">
        <w:t xml:space="preserve"> </w:t>
      </w:r>
      <w:r w:rsidR="00355E06">
        <w:t>that</w:t>
      </w:r>
      <w:r w:rsidR="00D75214">
        <w:t xml:space="preserve"> </w:t>
      </w:r>
      <w:r w:rsidR="00355E06">
        <w:t>they</w:t>
      </w:r>
      <w:r w:rsidR="00D75214">
        <w:t xml:space="preserve"> </w:t>
      </w:r>
      <w:r w:rsidR="00355E06">
        <w:t>missed</w:t>
      </w:r>
      <w:r w:rsidR="00D75214">
        <w:t xml:space="preserve"> </w:t>
      </w:r>
      <w:r w:rsidR="00355E06">
        <w:t>the</w:t>
      </w:r>
      <w:r w:rsidR="00D75214">
        <w:t xml:space="preserve"> </w:t>
      </w:r>
      <w:r w:rsidR="00355E06">
        <w:lastRenderedPageBreak/>
        <w:t>whole</w:t>
      </w:r>
      <w:r w:rsidR="00D75214">
        <w:t xml:space="preserve"> </w:t>
      </w:r>
      <w:r w:rsidR="00355E06">
        <w:t>point:</w:t>
      </w:r>
      <w:r w:rsidR="00D75214">
        <w:t xml:space="preserve"> </w:t>
      </w:r>
      <w:r w:rsidR="00355E06">
        <w:t>it’s</w:t>
      </w:r>
      <w:r w:rsidR="00D75214">
        <w:t xml:space="preserve"> </w:t>
      </w:r>
      <w:r w:rsidR="00355E06">
        <w:t>not</w:t>
      </w:r>
      <w:r w:rsidR="00D75214">
        <w:t xml:space="preserve"> </w:t>
      </w:r>
      <w:r w:rsidR="00355E06">
        <w:t>about</w:t>
      </w:r>
      <w:r w:rsidR="00D75214">
        <w:t xml:space="preserve"> </w:t>
      </w:r>
      <w:r w:rsidR="00355E06">
        <w:t>food</w:t>
      </w:r>
      <w:r w:rsidR="00D75214">
        <w:t xml:space="preserve"> </w:t>
      </w:r>
      <w:r w:rsidR="00355E06">
        <w:t>for</w:t>
      </w:r>
      <w:r w:rsidR="00D75214">
        <w:t xml:space="preserve"> </w:t>
      </w:r>
      <w:r w:rsidR="00355E06">
        <w:t>the</w:t>
      </w:r>
      <w:r w:rsidR="00D75214">
        <w:t xml:space="preserve"> </w:t>
      </w:r>
      <w:r w:rsidR="00355E06">
        <w:t>belly,</w:t>
      </w:r>
      <w:r w:rsidR="00D75214">
        <w:t xml:space="preserve"> </w:t>
      </w:r>
      <w:r w:rsidR="00355E06">
        <w:t>it’s</w:t>
      </w:r>
      <w:r w:rsidR="00D75214">
        <w:t xml:space="preserve"> </w:t>
      </w:r>
      <w:r w:rsidR="00355E06">
        <w:t>about</w:t>
      </w:r>
      <w:r w:rsidR="00D75214">
        <w:t xml:space="preserve"> </w:t>
      </w:r>
      <w:r w:rsidR="00355E06">
        <w:t>food</w:t>
      </w:r>
      <w:r w:rsidR="00D75214">
        <w:t xml:space="preserve"> </w:t>
      </w:r>
      <w:r w:rsidR="00355E06">
        <w:t>for</w:t>
      </w:r>
      <w:r w:rsidR="00D75214">
        <w:t xml:space="preserve"> </w:t>
      </w:r>
      <w:r w:rsidR="00355E06">
        <w:t>the</w:t>
      </w:r>
      <w:r w:rsidR="00D75214">
        <w:t xml:space="preserve"> </w:t>
      </w:r>
      <w:r w:rsidR="00355E06">
        <w:t>human</w:t>
      </w:r>
      <w:r w:rsidR="00D75214">
        <w:t xml:space="preserve"> </w:t>
      </w:r>
      <w:r w:rsidR="00355E06">
        <w:t>spirit</w:t>
      </w:r>
      <w:r w:rsidR="00D75214">
        <w:t xml:space="preserve"> </w:t>
      </w:r>
      <w:r w:rsidR="00355E06">
        <w:t>(verses</w:t>
      </w:r>
      <w:r w:rsidR="00D75214">
        <w:t xml:space="preserve"> </w:t>
      </w:r>
      <w:r w:rsidR="00355E06">
        <w:t>26</w:t>
      </w:r>
      <w:r w:rsidR="00D75214">
        <w:t xml:space="preserve"> </w:t>
      </w:r>
      <w:r w:rsidR="00355E06">
        <w:t>and</w:t>
      </w:r>
      <w:r w:rsidR="00D75214">
        <w:t xml:space="preserve"> </w:t>
      </w:r>
      <w:r w:rsidR="00355E06">
        <w:t>27).</w:t>
      </w:r>
    </w:p>
    <w:p w:rsidR="00355E06" w:rsidRDefault="00355E06" w:rsidP="00F3357B">
      <w:r>
        <w:t>Still</w:t>
      </w:r>
      <w:r w:rsidR="00D75214">
        <w:t xml:space="preserve"> </w:t>
      </w:r>
      <w:r>
        <w:t>confused,</w:t>
      </w:r>
      <w:r w:rsidR="00D75214">
        <w:t xml:space="preserve"> </w:t>
      </w:r>
      <w:r>
        <w:t>the</w:t>
      </w:r>
      <w:r w:rsidR="00D75214">
        <w:t xml:space="preserve"> </w:t>
      </w:r>
      <w:r>
        <w:t>people</w:t>
      </w:r>
      <w:r w:rsidR="00D75214">
        <w:t xml:space="preserve"> </w:t>
      </w:r>
      <w:r>
        <w:t>ask</w:t>
      </w:r>
      <w:r w:rsidR="00D75214">
        <w:t xml:space="preserve"> </w:t>
      </w:r>
      <w:r>
        <w:t>Jesus</w:t>
      </w:r>
      <w:r w:rsidR="00D75214">
        <w:t xml:space="preserve"> </w:t>
      </w:r>
      <w:r>
        <w:t>how</w:t>
      </w:r>
      <w:r w:rsidR="00D75214">
        <w:t xml:space="preserve"> </w:t>
      </w:r>
      <w:r>
        <w:t>to</w:t>
      </w:r>
      <w:r w:rsidR="00D75214">
        <w:t xml:space="preserve"> </w:t>
      </w:r>
      <w:r>
        <w:t>do</w:t>
      </w:r>
      <w:r w:rsidR="00D75214">
        <w:t xml:space="preserve"> </w:t>
      </w:r>
      <w:r>
        <w:t>miracles</w:t>
      </w:r>
      <w:r w:rsidR="00D75214">
        <w:t xml:space="preserve"> </w:t>
      </w:r>
      <w:r>
        <w:t>as</w:t>
      </w:r>
      <w:r w:rsidR="00D75214">
        <w:t xml:space="preserve"> </w:t>
      </w:r>
      <w:r>
        <w:t>He</w:t>
      </w:r>
      <w:r w:rsidR="00D75214">
        <w:t xml:space="preserve"> </w:t>
      </w:r>
      <w:r>
        <w:t>does</w:t>
      </w:r>
      <w:r w:rsidR="00D75214">
        <w:t xml:space="preserve"> </w:t>
      </w:r>
      <w:r>
        <w:t>miracles</w:t>
      </w:r>
      <w:r w:rsidR="00D75214">
        <w:t xml:space="preserve"> </w:t>
      </w:r>
      <w:r>
        <w:t>(verse</w:t>
      </w:r>
      <w:r w:rsidR="00D75214">
        <w:t xml:space="preserve"> </w:t>
      </w:r>
      <w:r>
        <w:t>28).</w:t>
      </w:r>
      <w:r w:rsidR="00D75214">
        <w:t xml:space="preserve">  </w:t>
      </w:r>
      <w:r>
        <w:t>The</w:t>
      </w:r>
      <w:r w:rsidR="00D75214">
        <w:t xml:space="preserve"> </w:t>
      </w:r>
      <w:r>
        <w:t>answer</w:t>
      </w:r>
      <w:r w:rsidR="00D75214">
        <w:t xml:space="preserve"> </w:t>
      </w:r>
      <w:r>
        <w:t>is</w:t>
      </w:r>
      <w:r w:rsidR="00D75214">
        <w:t xml:space="preserve"> </w:t>
      </w:r>
      <w:r>
        <w:t>faith</w:t>
      </w:r>
      <w:r w:rsidR="00D75214">
        <w:t xml:space="preserve"> </w:t>
      </w:r>
      <w:r>
        <w:t>in</w:t>
      </w:r>
      <w:r w:rsidR="00D75214">
        <w:t xml:space="preserve"> </w:t>
      </w:r>
      <w:r>
        <w:t>Christ</w:t>
      </w:r>
      <w:r w:rsidR="00D75214">
        <w:t xml:space="preserve"> </w:t>
      </w:r>
      <w:r>
        <w:t>(verse</w:t>
      </w:r>
      <w:r w:rsidR="00D75214">
        <w:t xml:space="preserve"> </w:t>
      </w:r>
      <w:r>
        <w:t>29).</w:t>
      </w:r>
      <w:r w:rsidR="00D75214">
        <w:t xml:space="preserve">  </w:t>
      </w:r>
      <w:r>
        <w:t>Confused</w:t>
      </w:r>
      <w:r w:rsidR="00D75214">
        <w:t xml:space="preserve"> </w:t>
      </w:r>
      <w:r>
        <w:t>even</w:t>
      </w:r>
      <w:r w:rsidR="00D75214">
        <w:t xml:space="preserve"> </w:t>
      </w:r>
      <w:r>
        <w:t>more</w:t>
      </w:r>
      <w:r w:rsidR="00D75214">
        <w:t xml:space="preserve"> </w:t>
      </w:r>
      <w:r>
        <w:t>the</w:t>
      </w:r>
      <w:r w:rsidR="00D75214">
        <w:t xml:space="preserve"> </w:t>
      </w:r>
      <w:r>
        <w:t>people</w:t>
      </w:r>
      <w:r w:rsidR="00D75214">
        <w:t xml:space="preserve"> </w:t>
      </w:r>
      <w:r>
        <w:t>ask</w:t>
      </w:r>
      <w:r w:rsidR="00D75214">
        <w:t xml:space="preserve"> </w:t>
      </w:r>
      <w:r>
        <w:t>for</w:t>
      </w:r>
      <w:r w:rsidR="00D75214">
        <w:t xml:space="preserve"> </w:t>
      </w:r>
      <w:r>
        <w:t>another</w:t>
      </w:r>
      <w:r w:rsidR="00D75214">
        <w:t xml:space="preserve"> </w:t>
      </w:r>
      <w:r>
        <w:t>sign</w:t>
      </w:r>
      <w:r w:rsidR="00D75214">
        <w:t xml:space="preserve"> </w:t>
      </w:r>
      <w:r>
        <w:t>concerning</w:t>
      </w:r>
      <w:r w:rsidR="00D75214">
        <w:t xml:space="preserve"> </w:t>
      </w:r>
      <w:r>
        <w:t>manna</w:t>
      </w:r>
      <w:r w:rsidR="00D75214">
        <w:t xml:space="preserve"> </w:t>
      </w:r>
      <w:r>
        <w:t>(verses</w:t>
      </w:r>
      <w:r w:rsidR="00D75214">
        <w:t xml:space="preserve"> </w:t>
      </w:r>
      <w:r>
        <w:t>30</w:t>
      </w:r>
      <w:r w:rsidR="00D75214">
        <w:t xml:space="preserve"> </w:t>
      </w:r>
      <w:r>
        <w:t>and</w:t>
      </w:r>
      <w:r w:rsidR="00D75214">
        <w:t xml:space="preserve"> </w:t>
      </w:r>
      <w:r>
        <w:t>31):</w:t>
      </w:r>
      <w:r w:rsidR="00D75214">
        <w:t xml:space="preserve"> </w:t>
      </w:r>
      <w:r>
        <w:t>evidently,</w:t>
      </w:r>
      <w:r w:rsidR="00D75214">
        <w:t xml:space="preserve"> </w:t>
      </w:r>
      <w:r>
        <w:t>feeding</w:t>
      </w:r>
      <w:r w:rsidR="00D75214">
        <w:t xml:space="preserve"> </w:t>
      </w:r>
      <w:r>
        <w:t>a</w:t>
      </w:r>
      <w:r w:rsidR="00D75214">
        <w:t xml:space="preserve"> </w:t>
      </w:r>
      <w:r>
        <w:t>great</w:t>
      </w:r>
      <w:r w:rsidR="00D75214">
        <w:t xml:space="preserve"> </w:t>
      </w:r>
      <w:r>
        <w:t>multitude</w:t>
      </w:r>
      <w:r w:rsidR="00D75214">
        <w:t xml:space="preserve"> </w:t>
      </w:r>
      <w:r>
        <w:t>was</w:t>
      </w:r>
      <w:r w:rsidR="00D75214">
        <w:t xml:space="preserve"> </w:t>
      </w:r>
      <w:r>
        <w:t>not</w:t>
      </w:r>
      <w:r w:rsidR="00D75214">
        <w:t xml:space="preserve"> </w:t>
      </w:r>
      <w:r>
        <w:t>enough</w:t>
      </w:r>
      <w:r w:rsidR="00D75214">
        <w:t xml:space="preserve"> </w:t>
      </w:r>
      <w:r>
        <w:t>for</w:t>
      </w:r>
      <w:r w:rsidR="00D75214">
        <w:t xml:space="preserve"> </w:t>
      </w:r>
      <w:r>
        <w:t>them</w:t>
      </w:r>
      <w:r w:rsidR="003D533D">
        <w:t>.</w:t>
      </w:r>
      <w:r w:rsidR="00D75214">
        <w:t xml:space="preserve">  </w:t>
      </w:r>
      <w:r w:rsidR="003D533D">
        <w:t>Jesus</w:t>
      </w:r>
      <w:r w:rsidR="00D75214">
        <w:t xml:space="preserve"> </w:t>
      </w:r>
      <w:r w:rsidR="003D533D">
        <w:t>patiently</w:t>
      </w:r>
      <w:r w:rsidR="00D75214">
        <w:t xml:space="preserve"> </w:t>
      </w:r>
      <w:r w:rsidR="003D533D">
        <w:t>explains</w:t>
      </w:r>
      <w:r w:rsidR="00D75214">
        <w:t xml:space="preserve"> </w:t>
      </w:r>
      <w:r w:rsidR="003D533D">
        <w:t>that</w:t>
      </w:r>
      <w:r w:rsidR="00D75214">
        <w:t xml:space="preserve"> </w:t>
      </w:r>
      <w:r w:rsidR="003D533D">
        <w:t>they</w:t>
      </w:r>
      <w:r w:rsidR="00D75214">
        <w:t xml:space="preserve"> </w:t>
      </w:r>
      <w:r w:rsidR="003D533D">
        <w:t>did</w:t>
      </w:r>
      <w:r w:rsidR="00D75214">
        <w:t xml:space="preserve"> </w:t>
      </w:r>
      <w:r w:rsidR="003D533D">
        <w:t>not</w:t>
      </w:r>
      <w:r w:rsidR="00D75214">
        <w:t xml:space="preserve"> </w:t>
      </w:r>
      <w:r w:rsidR="003D533D">
        <w:t>understand</w:t>
      </w:r>
      <w:r w:rsidR="00D75214">
        <w:t xml:space="preserve"> </w:t>
      </w:r>
      <w:r w:rsidR="003D533D">
        <w:t>the</w:t>
      </w:r>
      <w:r w:rsidR="00D75214">
        <w:t xml:space="preserve"> </w:t>
      </w:r>
      <w:r w:rsidR="003D533D">
        <w:t>miracle</w:t>
      </w:r>
      <w:r w:rsidR="00D75214">
        <w:t xml:space="preserve"> </w:t>
      </w:r>
      <w:r w:rsidR="003D533D">
        <w:t>of</w:t>
      </w:r>
      <w:r w:rsidR="00D75214">
        <w:t xml:space="preserve"> </w:t>
      </w:r>
      <w:r w:rsidR="003D533D">
        <w:t>the</w:t>
      </w:r>
      <w:r w:rsidR="00D75214">
        <w:t xml:space="preserve"> </w:t>
      </w:r>
      <w:r w:rsidR="003D533D">
        <w:t>manna:</w:t>
      </w:r>
      <w:r w:rsidR="00D75214">
        <w:t xml:space="preserve"> </w:t>
      </w:r>
      <w:r w:rsidR="003D533D">
        <w:t>the</w:t>
      </w:r>
      <w:r w:rsidR="00D75214">
        <w:t xml:space="preserve"> </w:t>
      </w:r>
      <w:r w:rsidR="003D533D">
        <w:t>manna</w:t>
      </w:r>
      <w:r w:rsidR="00D75214">
        <w:t xml:space="preserve"> </w:t>
      </w:r>
      <w:r w:rsidR="003D533D">
        <w:t>is</w:t>
      </w:r>
      <w:r w:rsidR="00D75214">
        <w:t xml:space="preserve"> </w:t>
      </w:r>
      <w:r w:rsidR="003D533D">
        <w:t>a</w:t>
      </w:r>
      <w:r w:rsidR="00D75214">
        <w:t xml:space="preserve"> </w:t>
      </w:r>
      <w:r w:rsidR="003D533D">
        <w:t>picture</w:t>
      </w:r>
      <w:r w:rsidR="00D75214">
        <w:t xml:space="preserve"> </w:t>
      </w:r>
      <w:r w:rsidR="003D533D">
        <w:t>of</w:t>
      </w:r>
      <w:r w:rsidR="00D75214">
        <w:t xml:space="preserve"> </w:t>
      </w:r>
      <w:r w:rsidR="003D533D">
        <w:t>He</w:t>
      </w:r>
      <w:r w:rsidR="00D75214">
        <w:t xml:space="preserve"> </w:t>
      </w:r>
      <w:r w:rsidR="003D533D">
        <w:t>Who</w:t>
      </w:r>
      <w:r w:rsidR="00D75214">
        <w:t xml:space="preserve"> </w:t>
      </w:r>
      <w:r w:rsidR="003D533D">
        <w:t>comes</w:t>
      </w:r>
      <w:r w:rsidR="00D75214">
        <w:t xml:space="preserve"> </w:t>
      </w:r>
      <w:r w:rsidR="003D533D">
        <w:t>down</w:t>
      </w:r>
      <w:r w:rsidR="00D75214">
        <w:t xml:space="preserve"> </w:t>
      </w:r>
      <w:r w:rsidR="003D533D">
        <w:t>from</w:t>
      </w:r>
      <w:r w:rsidR="00D75214">
        <w:t xml:space="preserve"> </w:t>
      </w:r>
      <w:r w:rsidR="003D533D">
        <w:t>heave</w:t>
      </w:r>
      <w:r w:rsidR="00D75214">
        <w:t xml:space="preserve"> </w:t>
      </w:r>
      <w:r w:rsidR="003D533D">
        <w:t>(verse</w:t>
      </w:r>
      <w:r w:rsidR="00D75214">
        <w:t xml:space="preserve"> </w:t>
      </w:r>
      <w:r w:rsidR="003D533D">
        <w:t>33).</w:t>
      </w:r>
      <w:r w:rsidR="00D75214">
        <w:t xml:space="preserve">  </w:t>
      </w:r>
      <w:r w:rsidR="003D533D">
        <w:t>Finally,</w:t>
      </w:r>
      <w:r w:rsidR="00D75214">
        <w:t xml:space="preserve"> </w:t>
      </w:r>
      <w:r w:rsidR="003D533D">
        <w:t>Jesus</w:t>
      </w:r>
      <w:r w:rsidR="00D75214">
        <w:t xml:space="preserve"> </w:t>
      </w:r>
      <w:r w:rsidR="003D533D">
        <w:t>says</w:t>
      </w:r>
      <w:r w:rsidR="00D75214">
        <w:t xml:space="preserve"> </w:t>
      </w:r>
      <w:r w:rsidR="003D533D">
        <w:t>point</w:t>
      </w:r>
      <w:r w:rsidR="00D75214">
        <w:t xml:space="preserve"> </w:t>
      </w:r>
      <w:r w:rsidR="003D533D">
        <w:t>blank,</w:t>
      </w:r>
      <w:r w:rsidR="00D75214">
        <w:t xml:space="preserve"> </w:t>
      </w:r>
      <w:r w:rsidR="003D533D">
        <w:t>“</w:t>
      </w:r>
      <w:r w:rsidR="003D533D" w:rsidRPr="003D533D">
        <w:rPr>
          <w:b/>
          <w:bCs/>
          <w:i/>
          <w:iCs/>
        </w:rPr>
        <w:t>I</w:t>
      </w:r>
      <w:r w:rsidR="00D75214">
        <w:rPr>
          <w:b/>
          <w:bCs/>
          <w:i/>
          <w:iCs/>
        </w:rPr>
        <w:t xml:space="preserve"> </w:t>
      </w:r>
      <w:r w:rsidR="003D533D" w:rsidRPr="003D533D">
        <w:rPr>
          <w:b/>
          <w:bCs/>
          <w:i/>
          <w:iCs/>
        </w:rPr>
        <w:t>Am</w:t>
      </w:r>
      <w:r w:rsidR="00D75214">
        <w:t xml:space="preserve"> </w:t>
      </w:r>
      <w:r w:rsidR="003D533D">
        <w:t>the</w:t>
      </w:r>
      <w:r w:rsidR="00D75214">
        <w:t xml:space="preserve"> </w:t>
      </w:r>
      <w:r w:rsidR="003D533D">
        <w:t>Bread</w:t>
      </w:r>
      <w:r w:rsidR="00D75214">
        <w:t xml:space="preserve"> </w:t>
      </w:r>
      <w:r w:rsidR="003D533D">
        <w:t>of</w:t>
      </w:r>
      <w:r w:rsidR="00D75214">
        <w:t xml:space="preserve"> </w:t>
      </w:r>
      <w:r w:rsidR="003D533D">
        <w:t>Life”.</w:t>
      </w:r>
    </w:p>
    <w:p w:rsidR="00BB1810" w:rsidRDefault="003D533D" w:rsidP="00F3357B">
      <w:r>
        <w:t>We</w:t>
      </w:r>
      <w:r w:rsidR="00D75214">
        <w:t xml:space="preserve"> </w:t>
      </w:r>
      <w:r>
        <w:t>really</w:t>
      </w:r>
      <w:r w:rsidR="00D75214">
        <w:t xml:space="preserve"> </w:t>
      </w:r>
      <w:r>
        <w:t>should</w:t>
      </w:r>
      <w:r w:rsidR="00D75214">
        <w:t xml:space="preserve"> </w:t>
      </w:r>
      <w:r>
        <w:t>read</w:t>
      </w:r>
      <w:r w:rsidR="00D75214">
        <w:t xml:space="preserve"> </w:t>
      </w:r>
      <w:r w:rsidR="005271ED">
        <w:t>all</w:t>
      </w:r>
      <w:r w:rsidR="00D75214">
        <w:t xml:space="preserve"> </w:t>
      </w:r>
      <w:r w:rsidR="005271ED">
        <w:t>of</w:t>
      </w:r>
      <w:r w:rsidR="00D75214">
        <w:t xml:space="preserve"> </w:t>
      </w:r>
      <w:r>
        <w:t>John</w:t>
      </w:r>
      <w:r w:rsidR="00D75214">
        <w:t xml:space="preserve"> </w:t>
      </w:r>
      <w:r>
        <w:t>6</w:t>
      </w:r>
      <w:r w:rsidR="00D75214">
        <w:t xml:space="preserve"> </w:t>
      </w:r>
      <w:r>
        <w:t>repeatedly,</w:t>
      </w:r>
      <w:r w:rsidR="00D75214">
        <w:t xml:space="preserve"> </w:t>
      </w:r>
      <w:r>
        <w:t>until</w:t>
      </w:r>
      <w:r w:rsidR="00D75214">
        <w:t xml:space="preserve"> </w:t>
      </w:r>
      <w:r>
        <w:t>we</w:t>
      </w:r>
      <w:r w:rsidR="00D75214">
        <w:t xml:space="preserve"> </w:t>
      </w:r>
      <w:r>
        <w:t>begin</w:t>
      </w:r>
      <w:r w:rsidR="00D75214">
        <w:t xml:space="preserve"> </w:t>
      </w:r>
      <w:r>
        <w:t>to</w:t>
      </w:r>
      <w:r w:rsidR="00D75214">
        <w:t xml:space="preserve"> </w:t>
      </w:r>
      <w:r>
        <w:t>see</w:t>
      </w:r>
      <w:r w:rsidR="00D75214">
        <w:t xml:space="preserve"> </w:t>
      </w:r>
      <w:r>
        <w:t>all</w:t>
      </w:r>
      <w:r w:rsidR="00D75214">
        <w:t xml:space="preserve"> </w:t>
      </w:r>
      <w:r>
        <w:t>the</w:t>
      </w:r>
      <w:r w:rsidR="00D75214">
        <w:t xml:space="preserve"> </w:t>
      </w:r>
      <w:r>
        <w:t>amazing</w:t>
      </w:r>
      <w:r w:rsidR="00D75214">
        <w:t xml:space="preserve"> </w:t>
      </w:r>
      <w:r>
        <w:t>things</w:t>
      </w:r>
      <w:r w:rsidR="00D75214">
        <w:t xml:space="preserve"> </w:t>
      </w:r>
      <w:r>
        <w:t>done</w:t>
      </w:r>
      <w:r w:rsidR="00D75214">
        <w:t xml:space="preserve"> </w:t>
      </w:r>
      <w:r>
        <w:t>and</w:t>
      </w:r>
      <w:r w:rsidR="00D75214">
        <w:t xml:space="preserve"> </w:t>
      </w:r>
      <w:r>
        <w:t>said</w:t>
      </w:r>
      <w:r w:rsidR="00D75214">
        <w:t xml:space="preserve"> </w:t>
      </w:r>
      <w:r>
        <w:t>there.</w:t>
      </w:r>
      <w:r w:rsidR="00D75214">
        <w:t xml:space="preserve">  </w:t>
      </w:r>
      <w:r>
        <w:t>Then</w:t>
      </w:r>
      <w:r w:rsidR="00D75214">
        <w:t xml:space="preserve"> </w:t>
      </w:r>
      <w:r>
        <w:t>we</w:t>
      </w:r>
      <w:r w:rsidR="00D75214">
        <w:t xml:space="preserve"> </w:t>
      </w:r>
      <w:r>
        <w:t>should</w:t>
      </w:r>
      <w:r w:rsidR="00D75214">
        <w:t xml:space="preserve"> </w:t>
      </w:r>
      <w:r>
        <w:t>understand</w:t>
      </w:r>
      <w:r w:rsidR="00D75214">
        <w:t xml:space="preserve"> </w:t>
      </w:r>
      <w:r>
        <w:t>all</w:t>
      </w:r>
      <w:r w:rsidR="00D75214">
        <w:t xml:space="preserve"> </w:t>
      </w:r>
      <w:r>
        <w:t>that</w:t>
      </w:r>
      <w:r w:rsidR="00D75214">
        <w:t xml:space="preserve"> </w:t>
      </w:r>
      <w:r>
        <w:t>detail</w:t>
      </w:r>
      <w:r w:rsidR="00D75214">
        <w:t xml:space="preserve"> </w:t>
      </w:r>
      <w:r>
        <w:t>compressed</w:t>
      </w:r>
      <w:r w:rsidR="00D75214">
        <w:t xml:space="preserve"> </w:t>
      </w:r>
      <w:r>
        <w:t>into</w:t>
      </w:r>
      <w:r w:rsidR="00D75214">
        <w:t xml:space="preserve"> </w:t>
      </w:r>
      <w:r>
        <w:t>the</w:t>
      </w:r>
      <w:r w:rsidR="00D75214">
        <w:t xml:space="preserve"> </w:t>
      </w:r>
      <w:r>
        <w:t>single</w:t>
      </w:r>
      <w:r w:rsidR="00D75214">
        <w:t xml:space="preserve"> </w:t>
      </w:r>
      <w:r>
        <w:t>word,</w:t>
      </w:r>
      <w:r w:rsidR="00D75214">
        <w:t xml:space="preserve"> </w:t>
      </w:r>
      <w:r>
        <w:rPr>
          <w:rStyle w:val="text"/>
          <w:rFonts w:cs="Times New Roman"/>
          <w:szCs w:val="32"/>
        </w:rPr>
        <w:t>e</w:t>
      </w:r>
      <w:r>
        <w:t>piousion.</w:t>
      </w:r>
    </w:p>
    <w:p w:rsidR="00BB1810" w:rsidRDefault="003D533D" w:rsidP="00F3357B">
      <w:r>
        <w:t>The</w:t>
      </w:r>
      <w:r w:rsidR="00D75214">
        <w:t xml:space="preserve"> </w:t>
      </w:r>
      <w:r>
        <w:t>verb</w:t>
      </w:r>
      <w:r w:rsidR="005271ED">
        <w:t>,</w:t>
      </w:r>
      <w:r w:rsidR="00D75214">
        <w:t xml:space="preserve"> </w:t>
      </w:r>
      <w:r>
        <w:t>gave</w:t>
      </w:r>
      <w:r w:rsidR="005271ED">
        <w:t>,</w:t>
      </w:r>
      <w:r w:rsidR="00D75214">
        <w:t xml:space="preserve"> </w:t>
      </w:r>
      <w:r>
        <w:t>is</w:t>
      </w:r>
      <w:r w:rsidR="00D75214">
        <w:t xml:space="preserve"> </w:t>
      </w:r>
      <w:r>
        <w:t>again</w:t>
      </w:r>
      <w:r w:rsidR="00D75214">
        <w:t xml:space="preserve"> </w:t>
      </w:r>
      <w:r>
        <w:t>in</w:t>
      </w:r>
      <w:r w:rsidR="00D75214">
        <w:t xml:space="preserve"> </w:t>
      </w:r>
      <w:r>
        <w:t>the</w:t>
      </w:r>
      <w:r w:rsidR="00D75214">
        <w:t xml:space="preserve"> </w:t>
      </w:r>
      <w:r>
        <w:t>past</w:t>
      </w:r>
      <w:r w:rsidR="00D75214">
        <w:t xml:space="preserve"> </w:t>
      </w:r>
      <w:r>
        <w:t>tense.</w:t>
      </w:r>
      <w:r w:rsidR="00D75214">
        <w:t xml:space="preserve">  </w:t>
      </w:r>
      <w:r>
        <w:t>This</w:t>
      </w:r>
      <w:r w:rsidR="00D75214">
        <w:t xml:space="preserve"> </w:t>
      </w:r>
      <w:r>
        <w:t>is</w:t>
      </w:r>
      <w:r w:rsidR="00D75214">
        <w:t xml:space="preserve"> </w:t>
      </w:r>
      <w:r>
        <w:t>not</w:t>
      </w:r>
      <w:r w:rsidR="00D75214">
        <w:t xml:space="preserve"> </w:t>
      </w:r>
      <w:r>
        <w:t>something</w:t>
      </w:r>
      <w:r w:rsidR="00D75214">
        <w:t xml:space="preserve"> </w:t>
      </w:r>
      <w:r>
        <w:t>for</w:t>
      </w:r>
      <w:r w:rsidR="00D75214">
        <w:t xml:space="preserve"> </w:t>
      </w:r>
      <w:r>
        <w:t>which</w:t>
      </w:r>
      <w:r w:rsidR="00D75214">
        <w:t xml:space="preserve"> </w:t>
      </w:r>
      <w:r>
        <w:t>we</w:t>
      </w:r>
      <w:r w:rsidR="00D75214">
        <w:t xml:space="preserve"> </w:t>
      </w:r>
      <w:r>
        <w:t>must</w:t>
      </w:r>
      <w:r w:rsidR="00D75214">
        <w:t xml:space="preserve"> </w:t>
      </w:r>
      <w:r>
        <w:t>ask.</w:t>
      </w:r>
      <w:r w:rsidR="00D75214">
        <w:t xml:space="preserve">  </w:t>
      </w:r>
      <w:r>
        <w:t>This</w:t>
      </w:r>
      <w:r w:rsidR="00D75214">
        <w:t xml:space="preserve"> </w:t>
      </w:r>
      <w:r>
        <w:t>is</w:t>
      </w:r>
      <w:r w:rsidR="00D75214">
        <w:t xml:space="preserve"> </w:t>
      </w:r>
      <w:r>
        <w:t>the</w:t>
      </w:r>
      <w:r w:rsidR="00D75214">
        <w:t xml:space="preserve"> </w:t>
      </w:r>
      <w:r>
        <w:t>Bread</w:t>
      </w:r>
      <w:r w:rsidR="00D75214">
        <w:t xml:space="preserve"> </w:t>
      </w:r>
      <w:r>
        <w:t>of</w:t>
      </w:r>
      <w:r w:rsidR="00D75214">
        <w:t xml:space="preserve"> </w:t>
      </w:r>
      <w:r>
        <w:t>Life,</w:t>
      </w:r>
      <w:r w:rsidR="00D75214">
        <w:t xml:space="preserve"> </w:t>
      </w:r>
      <w:r>
        <w:t>Which</w:t>
      </w:r>
      <w:r w:rsidR="00D75214">
        <w:t xml:space="preserve"> </w:t>
      </w:r>
      <w:r>
        <w:t>God</w:t>
      </w:r>
      <w:r w:rsidR="00D75214">
        <w:t xml:space="preserve"> </w:t>
      </w:r>
      <w:r>
        <w:t>has</w:t>
      </w:r>
      <w:r w:rsidR="00D75214">
        <w:t xml:space="preserve"> </w:t>
      </w:r>
      <w:r>
        <w:t>already</w:t>
      </w:r>
      <w:r w:rsidR="00D75214">
        <w:t xml:space="preserve"> </w:t>
      </w:r>
      <w:r>
        <w:t>provided</w:t>
      </w:r>
      <w:r w:rsidR="00D75214">
        <w:t xml:space="preserve"> </w:t>
      </w:r>
      <w:r>
        <w:t>(John</w:t>
      </w:r>
      <w:r w:rsidR="00D75214">
        <w:t xml:space="preserve"> </w:t>
      </w:r>
      <w:r>
        <w:t>3:16</w:t>
      </w:r>
      <w:r w:rsidR="00A15855">
        <w:t>).</w:t>
      </w:r>
      <w:r w:rsidR="00D75214">
        <w:t xml:space="preserve">  </w:t>
      </w:r>
      <w:r w:rsidR="00A15855">
        <w:t>This</w:t>
      </w:r>
      <w:r w:rsidR="00D75214">
        <w:t xml:space="preserve"> </w:t>
      </w:r>
      <w:r w:rsidR="00A15855">
        <w:t>is</w:t>
      </w:r>
      <w:r w:rsidR="00D75214">
        <w:t xml:space="preserve"> </w:t>
      </w:r>
      <w:r w:rsidR="00A15855">
        <w:t>Jesus,</w:t>
      </w:r>
      <w:r w:rsidR="00D75214">
        <w:t xml:space="preserve"> </w:t>
      </w:r>
      <w:r w:rsidR="00A15855">
        <w:t>the</w:t>
      </w:r>
      <w:r w:rsidR="00D75214">
        <w:t xml:space="preserve"> </w:t>
      </w:r>
      <w:r w:rsidR="00A15855">
        <w:t>Living</w:t>
      </w:r>
      <w:r w:rsidR="00D75214">
        <w:t xml:space="preserve"> </w:t>
      </w:r>
      <w:r w:rsidR="00A15855">
        <w:t>Manna,</w:t>
      </w:r>
      <w:r w:rsidR="00D75214">
        <w:t xml:space="preserve"> </w:t>
      </w:r>
      <w:r w:rsidR="00A15855">
        <w:t>for</w:t>
      </w:r>
      <w:r w:rsidR="00D75214">
        <w:t xml:space="preserve"> </w:t>
      </w:r>
      <w:r w:rsidR="00A15855">
        <w:t>Whom</w:t>
      </w:r>
      <w:r w:rsidR="00D75214">
        <w:t xml:space="preserve"> </w:t>
      </w:r>
      <w:r w:rsidR="00A15855">
        <w:t>we</w:t>
      </w:r>
      <w:r w:rsidR="00D75214">
        <w:t xml:space="preserve"> </w:t>
      </w:r>
      <w:r w:rsidR="00A15855">
        <w:t>must</w:t>
      </w:r>
      <w:r w:rsidR="00D75214">
        <w:t xml:space="preserve"> </w:t>
      </w:r>
      <w:r w:rsidR="00A15855">
        <w:t>give</w:t>
      </w:r>
      <w:r w:rsidR="00D75214">
        <w:t xml:space="preserve"> </w:t>
      </w:r>
      <w:r w:rsidR="00A15855">
        <w:t>praise</w:t>
      </w:r>
      <w:r w:rsidR="00D75214">
        <w:t xml:space="preserve"> </w:t>
      </w:r>
      <w:r w:rsidR="00A15855">
        <w:t>and</w:t>
      </w:r>
      <w:r w:rsidR="00D75214">
        <w:t xml:space="preserve"> </w:t>
      </w:r>
      <w:r w:rsidR="00A15855">
        <w:t>thanks.</w:t>
      </w:r>
      <w:r w:rsidR="00D75214">
        <w:t xml:space="preserve">  </w:t>
      </w:r>
      <w:r w:rsidR="00A15855">
        <w:t>We</w:t>
      </w:r>
      <w:r w:rsidR="00D75214">
        <w:t xml:space="preserve"> </w:t>
      </w:r>
      <w:r w:rsidR="00A15855">
        <w:t>receive</w:t>
      </w:r>
      <w:r w:rsidR="00D75214">
        <w:t xml:space="preserve"> </w:t>
      </w:r>
      <w:r w:rsidR="00A15855">
        <w:t>Him,</w:t>
      </w:r>
      <w:r w:rsidR="00D75214">
        <w:t xml:space="preserve"> </w:t>
      </w:r>
      <w:r w:rsidR="00A15855">
        <w:t>not</w:t>
      </w:r>
      <w:r w:rsidR="00D75214">
        <w:t xml:space="preserve"> </w:t>
      </w:r>
      <w:r w:rsidR="00A15855">
        <w:t>through</w:t>
      </w:r>
      <w:r w:rsidR="00D75214">
        <w:t xml:space="preserve"> </w:t>
      </w:r>
      <w:r w:rsidR="00A15855">
        <w:t>the</w:t>
      </w:r>
      <w:r w:rsidR="00D75214">
        <w:t xml:space="preserve"> </w:t>
      </w:r>
      <w:r w:rsidR="00A15855">
        <w:t>teeth,</w:t>
      </w:r>
      <w:r w:rsidR="00D75214">
        <w:t xml:space="preserve"> </w:t>
      </w:r>
      <w:r w:rsidR="00A15855">
        <w:t>over</w:t>
      </w:r>
      <w:r w:rsidR="00D75214">
        <w:t xml:space="preserve"> </w:t>
      </w:r>
      <w:r w:rsidR="00A15855">
        <w:t>the</w:t>
      </w:r>
      <w:r w:rsidR="00D75214">
        <w:t xml:space="preserve"> </w:t>
      </w:r>
      <w:r w:rsidR="00A15855">
        <w:t>tongue,</w:t>
      </w:r>
      <w:r w:rsidR="00D75214">
        <w:t xml:space="preserve"> </w:t>
      </w:r>
      <w:r w:rsidR="00A15855">
        <w:t>and</w:t>
      </w:r>
      <w:r w:rsidR="00D75214">
        <w:t xml:space="preserve"> </w:t>
      </w:r>
      <w:r w:rsidR="00A15855">
        <w:t>into</w:t>
      </w:r>
      <w:r w:rsidR="00D75214">
        <w:t xml:space="preserve"> </w:t>
      </w:r>
      <w:r w:rsidR="00A15855">
        <w:t>the</w:t>
      </w:r>
      <w:r w:rsidR="00D75214">
        <w:t xml:space="preserve"> </w:t>
      </w:r>
      <w:r w:rsidR="00A15855">
        <w:t>belly:</w:t>
      </w:r>
      <w:r w:rsidR="00D75214">
        <w:t xml:space="preserve"> </w:t>
      </w:r>
      <w:r w:rsidR="00A15855">
        <w:t>but,</w:t>
      </w:r>
      <w:r w:rsidR="00D75214">
        <w:t xml:space="preserve"> </w:t>
      </w:r>
      <w:r w:rsidR="00A15855">
        <w:t>by</w:t>
      </w:r>
      <w:r w:rsidR="00D75214">
        <w:t xml:space="preserve"> </w:t>
      </w:r>
      <w:r w:rsidR="00A15855">
        <w:t>the</w:t>
      </w:r>
      <w:r w:rsidR="00D75214">
        <w:t xml:space="preserve"> </w:t>
      </w:r>
      <w:r w:rsidR="00A15855">
        <w:t>power</w:t>
      </w:r>
      <w:r w:rsidR="00D75214">
        <w:t xml:space="preserve"> </w:t>
      </w:r>
      <w:r w:rsidR="00A15855">
        <w:t>of</w:t>
      </w:r>
      <w:r w:rsidR="00D75214">
        <w:t xml:space="preserve"> </w:t>
      </w:r>
      <w:r w:rsidR="00A15855">
        <w:t>the</w:t>
      </w:r>
      <w:r w:rsidR="00D75214">
        <w:t xml:space="preserve"> </w:t>
      </w:r>
      <w:r w:rsidR="00A15855">
        <w:t>indwelling</w:t>
      </w:r>
      <w:r w:rsidR="00D75214">
        <w:t xml:space="preserve"> </w:t>
      </w:r>
      <w:r w:rsidR="00A15855">
        <w:t>Spirit</w:t>
      </w:r>
      <w:r w:rsidR="00D75214">
        <w:t xml:space="preserve"> </w:t>
      </w:r>
      <w:r w:rsidR="00A15855">
        <w:t>of</w:t>
      </w:r>
      <w:r w:rsidR="00D75214">
        <w:t xml:space="preserve"> </w:t>
      </w:r>
      <w:r w:rsidR="00A15855">
        <w:t>God.</w:t>
      </w:r>
      <w:r w:rsidR="00D75214">
        <w:t xml:space="preserve">  </w:t>
      </w:r>
      <w:r w:rsidR="00A15855">
        <w:t>It</w:t>
      </w:r>
      <w:r w:rsidR="00D75214">
        <w:t xml:space="preserve"> </w:t>
      </w:r>
      <w:r w:rsidR="00A15855">
        <w:t>is</w:t>
      </w:r>
      <w:r w:rsidR="00D75214">
        <w:t xml:space="preserve"> </w:t>
      </w:r>
      <w:r w:rsidR="00A15855">
        <w:t>a</w:t>
      </w:r>
      <w:r w:rsidR="00D75214">
        <w:t xml:space="preserve"> </w:t>
      </w:r>
      <w:r w:rsidR="00A15855">
        <w:t>picture</w:t>
      </w:r>
      <w:r w:rsidR="00D75214">
        <w:t xml:space="preserve"> </w:t>
      </w:r>
      <w:r w:rsidR="00A15855">
        <w:t>of</w:t>
      </w:r>
      <w:r w:rsidR="00D75214">
        <w:t xml:space="preserve"> </w:t>
      </w:r>
      <w:r w:rsidR="00A15855">
        <w:t>the</w:t>
      </w:r>
      <w:r w:rsidR="00D75214">
        <w:t xml:space="preserve"> </w:t>
      </w:r>
      <w:r w:rsidR="00A15855">
        <w:t>necessity</w:t>
      </w:r>
      <w:r w:rsidR="00D75214">
        <w:t xml:space="preserve"> </w:t>
      </w:r>
      <w:r w:rsidR="00A15855">
        <w:t>of</w:t>
      </w:r>
      <w:r w:rsidR="00D75214">
        <w:t xml:space="preserve"> </w:t>
      </w:r>
      <w:r w:rsidR="00A15855">
        <w:t>our</w:t>
      </w:r>
      <w:r w:rsidR="00D75214">
        <w:t xml:space="preserve"> </w:t>
      </w:r>
      <w:r w:rsidR="00A15855">
        <w:t>growing</w:t>
      </w:r>
      <w:r w:rsidR="00D75214">
        <w:t xml:space="preserve"> </w:t>
      </w:r>
      <w:r w:rsidR="00A15855">
        <w:t>Christlikeness.</w:t>
      </w:r>
      <w:r w:rsidR="00D75214">
        <w:t xml:space="preserve">  </w:t>
      </w:r>
      <w:r w:rsidR="00A15855">
        <w:t>As</w:t>
      </w:r>
      <w:r w:rsidR="00D75214">
        <w:t xml:space="preserve"> </w:t>
      </w:r>
      <w:r w:rsidR="00A15855">
        <w:t>we</w:t>
      </w:r>
      <w:r w:rsidR="00D75214">
        <w:t xml:space="preserve"> </w:t>
      </w:r>
      <w:r w:rsidR="00A15855">
        <w:t>walk</w:t>
      </w:r>
      <w:r w:rsidR="00D75214">
        <w:t xml:space="preserve"> </w:t>
      </w:r>
      <w:r w:rsidR="00A15855">
        <w:t>with</w:t>
      </w:r>
      <w:r w:rsidR="00D75214">
        <w:t xml:space="preserve"> </w:t>
      </w:r>
      <w:r w:rsidR="00A15855">
        <w:t>Him</w:t>
      </w:r>
      <w:r w:rsidR="00D75214">
        <w:t xml:space="preserve"> </w:t>
      </w:r>
      <w:r w:rsidR="00A15855">
        <w:t>and</w:t>
      </w:r>
      <w:r w:rsidR="00D75214">
        <w:t xml:space="preserve"> </w:t>
      </w:r>
      <w:r w:rsidR="00A15855">
        <w:t>talk</w:t>
      </w:r>
      <w:r w:rsidR="00D75214">
        <w:t xml:space="preserve"> </w:t>
      </w:r>
      <w:r w:rsidR="00A15855">
        <w:t>with</w:t>
      </w:r>
      <w:r w:rsidR="00D75214">
        <w:t xml:space="preserve"> </w:t>
      </w:r>
      <w:r w:rsidR="00A15855">
        <w:t>Him,</w:t>
      </w:r>
      <w:r w:rsidR="00D75214">
        <w:t xml:space="preserve"> </w:t>
      </w:r>
      <w:r w:rsidR="00A15855">
        <w:t>we</w:t>
      </w:r>
      <w:r w:rsidR="00D75214">
        <w:t xml:space="preserve"> </w:t>
      </w:r>
      <w:r w:rsidR="00A15855">
        <w:t>become</w:t>
      </w:r>
      <w:r w:rsidR="00D75214">
        <w:t xml:space="preserve"> </w:t>
      </w:r>
      <w:r w:rsidR="00A15855">
        <w:t>like</w:t>
      </w:r>
      <w:r w:rsidR="00D75214">
        <w:t xml:space="preserve"> </w:t>
      </w:r>
      <w:r w:rsidR="00A15855">
        <w:t>Him.</w:t>
      </w:r>
      <w:r w:rsidR="00D75214">
        <w:t xml:space="preserve">  </w:t>
      </w:r>
      <w:r w:rsidR="00A15855">
        <w:t>We</w:t>
      </w:r>
      <w:r w:rsidR="00D75214">
        <w:t xml:space="preserve"> </w:t>
      </w:r>
      <w:r w:rsidR="00A15855">
        <w:t>are</w:t>
      </w:r>
      <w:r w:rsidR="00D75214">
        <w:t xml:space="preserve"> </w:t>
      </w:r>
      <w:r w:rsidR="00A15855">
        <w:t>what</w:t>
      </w:r>
      <w:r w:rsidR="00D75214">
        <w:t xml:space="preserve"> </w:t>
      </w:r>
      <w:r w:rsidR="00A15855">
        <w:t>we</w:t>
      </w:r>
      <w:r w:rsidR="00D75214">
        <w:t xml:space="preserve"> </w:t>
      </w:r>
      <w:r w:rsidR="00A15855">
        <w:t>eat:</w:t>
      </w:r>
      <w:r w:rsidR="00D75214">
        <w:t xml:space="preserve"> </w:t>
      </w:r>
      <w:r w:rsidR="00A15855">
        <w:t>but</w:t>
      </w:r>
      <w:r w:rsidR="00D75214">
        <w:t xml:space="preserve"> </w:t>
      </w:r>
      <w:r w:rsidR="00A15855">
        <w:t>this</w:t>
      </w:r>
      <w:r w:rsidR="00D75214">
        <w:t xml:space="preserve"> </w:t>
      </w:r>
      <w:r w:rsidR="00A15855">
        <w:t>is</w:t>
      </w:r>
      <w:r w:rsidR="00D75214">
        <w:t xml:space="preserve"> </w:t>
      </w:r>
      <w:r w:rsidR="00A15855">
        <w:t>the</w:t>
      </w:r>
      <w:r w:rsidR="00D75214">
        <w:t xml:space="preserve"> </w:t>
      </w:r>
      <w:r w:rsidR="00A15855">
        <w:t>consumption</w:t>
      </w:r>
      <w:r w:rsidR="00D75214">
        <w:t xml:space="preserve"> </w:t>
      </w:r>
      <w:r w:rsidR="00A15855">
        <w:t>of</w:t>
      </w:r>
      <w:r w:rsidR="00D75214">
        <w:t xml:space="preserve"> </w:t>
      </w:r>
      <w:r w:rsidR="00A15855">
        <w:t>spiritual</w:t>
      </w:r>
      <w:r w:rsidR="00D75214">
        <w:t xml:space="preserve"> </w:t>
      </w:r>
      <w:r w:rsidR="00A15855">
        <w:t>food</w:t>
      </w:r>
      <w:r w:rsidR="00D75214">
        <w:t xml:space="preserve"> </w:t>
      </w:r>
      <w:r w:rsidR="00A15855">
        <w:t>for</w:t>
      </w:r>
      <w:r w:rsidR="00D75214">
        <w:t xml:space="preserve"> </w:t>
      </w:r>
      <w:r w:rsidR="00A15855">
        <w:t>the</w:t>
      </w:r>
      <w:r w:rsidR="00D75214">
        <w:t xml:space="preserve"> </w:t>
      </w:r>
      <w:r w:rsidR="00A15855">
        <w:t>nourishment</w:t>
      </w:r>
      <w:r w:rsidR="00D75214">
        <w:t xml:space="preserve"> </w:t>
      </w:r>
      <w:r w:rsidR="00A15855">
        <w:t>of</w:t>
      </w:r>
      <w:r w:rsidR="00D75214">
        <w:t xml:space="preserve"> </w:t>
      </w:r>
      <w:r w:rsidR="00A15855">
        <w:t>our</w:t>
      </w:r>
      <w:r w:rsidR="00D75214">
        <w:t xml:space="preserve"> </w:t>
      </w:r>
      <w:r w:rsidR="00A15855">
        <w:t>human</w:t>
      </w:r>
      <w:r w:rsidR="00D75214">
        <w:t xml:space="preserve"> </w:t>
      </w:r>
      <w:r w:rsidR="00A15855">
        <w:t>spirits.</w:t>
      </w:r>
    </w:p>
    <w:p w:rsidR="00A15855" w:rsidRDefault="00A15855" w:rsidP="00A15855">
      <w:pPr>
        <w:ind w:left="720" w:right="720"/>
      </w:pPr>
      <w:r>
        <w:t>“You</w:t>
      </w:r>
      <w:r w:rsidR="00D75214">
        <w:t xml:space="preserve"> </w:t>
      </w:r>
      <w:r>
        <w:t>gave</w:t>
      </w:r>
      <w:r w:rsidR="00D75214">
        <w:t xml:space="preserve"> </w:t>
      </w:r>
      <w:r>
        <w:t>us</w:t>
      </w:r>
      <w:r w:rsidR="00D75214">
        <w:t xml:space="preserve"> </w:t>
      </w:r>
      <w:r>
        <w:t>our</w:t>
      </w:r>
      <w:r w:rsidR="00D75214">
        <w:t xml:space="preserve"> </w:t>
      </w:r>
      <w:r>
        <w:t>bread</w:t>
      </w:r>
      <w:r w:rsidR="00D75214">
        <w:t xml:space="preserve"> </w:t>
      </w:r>
      <w:r>
        <w:t>today,</w:t>
      </w:r>
      <w:r w:rsidR="00D75214">
        <w:t xml:space="preserve"> </w:t>
      </w:r>
      <w:r>
        <w:t>Jesus.”</w:t>
      </w:r>
    </w:p>
    <w:p w:rsidR="00D5065D" w:rsidRPr="00D63EF5" w:rsidRDefault="00D5065D" w:rsidP="00F3357B"/>
    <w:p w:rsidR="00AA7156" w:rsidRPr="00D51692" w:rsidRDefault="00AA7156" w:rsidP="00AA7156">
      <w:pPr>
        <w:keepNext/>
        <w:jc w:val="center"/>
        <w:rPr>
          <w:rFonts w:asciiTheme="minorBidi" w:hAnsiTheme="minorBidi"/>
          <w:sz w:val="42"/>
          <w:szCs w:val="42"/>
        </w:rPr>
      </w:pPr>
      <w:r w:rsidRPr="00D51692">
        <w:rPr>
          <w:rFonts w:asciiTheme="minorBidi" w:hAnsiTheme="minorBidi"/>
          <w:sz w:val="42"/>
          <w:szCs w:val="42"/>
        </w:rPr>
        <w:lastRenderedPageBreak/>
        <w:t>The</w:t>
      </w:r>
      <w:r w:rsidR="00D75214">
        <w:rPr>
          <w:rFonts w:asciiTheme="minorBidi" w:hAnsiTheme="minorBidi"/>
          <w:sz w:val="42"/>
          <w:szCs w:val="42"/>
        </w:rPr>
        <w:t xml:space="preserve"> </w:t>
      </w:r>
      <w:r w:rsidRPr="00D51692">
        <w:rPr>
          <w:rFonts w:asciiTheme="minorBidi" w:hAnsiTheme="minorBidi"/>
          <w:sz w:val="42"/>
          <w:szCs w:val="42"/>
        </w:rPr>
        <w:t>Lord's</w:t>
      </w:r>
      <w:r w:rsidR="00D75214">
        <w:rPr>
          <w:rFonts w:asciiTheme="minorBidi" w:hAnsiTheme="minorBidi"/>
          <w:sz w:val="42"/>
          <w:szCs w:val="42"/>
        </w:rPr>
        <w:t xml:space="preserve"> </w:t>
      </w:r>
      <w:r w:rsidRPr="00D51692">
        <w:rPr>
          <w:rFonts w:asciiTheme="minorBidi" w:hAnsiTheme="minorBidi"/>
          <w:sz w:val="42"/>
          <w:szCs w:val="42"/>
        </w:rPr>
        <w:t>Prayer</w:t>
      </w:r>
    </w:p>
    <w:p w:rsidR="00AA7156" w:rsidRDefault="00AA7156" w:rsidP="00AA7156">
      <w:pPr>
        <w:keepNext/>
      </w:pPr>
      <w:r>
        <w:t>2022</w:t>
      </w:r>
    </w:p>
    <w:p w:rsidR="00AA7156" w:rsidRPr="00D51692" w:rsidRDefault="00AA7156" w:rsidP="00AA7156">
      <w:pPr>
        <w:keepNext/>
        <w:rPr>
          <w:rFonts w:asciiTheme="minorBidi" w:hAnsiTheme="minorBidi"/>
          <w:i/>
          <w:iCs/>
          <w:sz w:val="38"/>
          <w:szCs w:val="38"/>
        </w:rPr>
      </w:pPr>
      <w:r>
        <w:rPr>
          <w:rFonts w:asciiTheme="minorBidi" w:hAnsiTheme="minorBidi"/>
          <w:i/>
          <w:iCs/>
          <w:sz w:val="38"/>
          <w:szCs w:val="38"/>
        </w:rPr>
        <w:t>We</w:t>
      </w:r>
      <w:r w:rsidR="00D75214">
        <w:rPr>
          <w:rFonts w:asciiTheme="minorBidi" w:hAnsiTheme="minorBidi"/>
          <w:i/>
          <w:iCs/>
          <w:sz w:val="38"/>
          <w:szCs w:val="38"/>
        </w:rPr>
        <w:t xml:space="preserve"> </w:t>
      </w:r>
      <w:r>
        <w:rPr>
          <w:rFonts w:asciiTheme="minorBidi" w:hAnsiTheme="minorBidi"/>
          <w:i/>
          <w:iCs/>
          <w:sz w:val="38"/>
          <w:szCs w:val="38"/>
        </w:rPr>
        <w:t>Receive</w:t>
      </w:r>
      <w:r w:rsidR="00D75214">
        <w:rPr>
          <w:rFonts w:asciiTheme="minorBidi" w:hAnsiTheme="minorBidi"/>
          <w:i/>
          <w:iCs/>
          <w:sz w:val="38"/>
          <w:szCs w:val="38"/>
        </w:rPr>
        <w:t xml:space="preserve"> </w:t>
      </w:r>
      <w:r>
        <w:rPr>
          <w:rFonts w:asciiTheme="minorBidi" w:hAnsiTheme="minorBidi"/>
          <w:i/>
          <w:iCs/>
          <w:sz w:val="38"/>
          <w:szCs w:val="38"/>
        </w:rPr>
        <w:t>Forgiveness</w:t>
      </w:r>
    </w:p>
    <w:p w:rsidR="00F11375" w:rsidRPr="00D63EF5" w:rsidRDefault="00F11375" w:rsidP="00D20AF8">
      <w:pPr>
        <w:ind w:left="720" w:right="720"/>
      </w:pPr>
      <w:r>
        <w:rPr>
          <w:rFonts w:cs="Times New Roman"/>
          <w:lang w:val="el-GR"/>
        </w:rPr>
        <w:t>Κ</w:t>
      </w:r>
      <w:r w:rsidRPr="00FD7DE1">
        <w:rPr>
          <w:lang w:val="el-GR"/>
        </w:rPr>
        <w:t>αὶ</w:t>
      </w:r>
      <w:bookmarkStart w:id="12" w:name="_Ref373880818"/>
      <w:r>
        <w:rPr>
          <w:rStyle w:val="FootnoteReference"/>
          <w:lang w:val="el-GR"/>
        </w:rPr>
        <w:footnoteReference w:id="35"/>
      </w:r>
      <w:bookmarkEnd w:id="12"/>
      <w:r w:rsidR="00D75214">
        <w:t xml:space="preserve"> </w:t>
      </w:r>
      <w:r w:rsidRPr="00FD7DE1">
        <w:rPr>
          <w:lang w:val="el-GR"/>
        </w:rPr>
        <w:t>ἄφες</w:t>
      </w:r>
      <w:r>
        <w:rPr>
          <w:rStyle w:val="FootnoteReference"/>
          <w:lang w:val="el-GR"/>
        </w:rPr>
        <w:footnoteReference w:id="36"/>
      </w:r>
      <w:r w:rsidR="00D75214">
        <w:t xml:space="preserve"> </w:t>
      </w:r>
      <w:r w:rsidRPr="00FD7DE1">
        <w:rPr>
          <w:lang w:val="el-GR"/>
        </w:rPr>
        <w:t>ἡμῖν</w:t>
      </w:r>
      <w:r w:rsidRPr="0057379B">
        <w:rPr>
          <w:vertAlign w:val="superscript"/>
          <w:lang w:val="el-GR"/>
        </w:rPr>
        <w:fldChar w:fldCharType="begin"/>
      </w:r>
      <w:r w:rsidRPr="0057379B">
        <w:rPr>
          <w:vertAlign w:val="superscript"/>
        </w:rPr>
        <w:instrText xml:space="preserve"> NOTEREF _Ref373849238 \h  \* MERGEFORMAT </w:instrText>
      </w:r>
      <w:r w:rsidRPr="0057379B">
        <w:rPr>
          <w:vertAlign w:val="superscript"/>
          <w:lang w:val="el-GR"/>
        </w:rPr>
      </w:r>
      <w:r w:rsidRPr="0057379B">
        <w:rPr>
          <w:vertAlign w:val="superscript"/>
          <w:lang w:val="el-GR"/>
        </w:rPr>
        <w:fldChar w:fldCharType="separate"/>
      </w:r>
      <w:r>
        <w:rPr>
          <w:vertAlign w:val="superscript"/>
        </w:rPr>
        <w:t>31</w:t>
      </w:r>
      <w:r w:rsidRPr="0057379B">
        <w:rPr>
          <w:vertAlign w:val="superscript"/>
          <w:lang w:val="el-GR"/>
        </w:rPr>
        <w:fldChar w:fldCharType="end"/>
      </w:r>
      <w:r w:rsidR="00D75214">
        <w:t xml:space="preserve"> </w:t>
      </w:r>
      <w:r w:rsidRPr="00FD7DE1">
        <w:rPr>
          <w:lang w:val="el-GR"/>
        </w:rPr>
        <w:t>τὰ</w:t>
      </w:r>
      <w:bookmarkStart w:id="13" w:name="_Ref373965544"/>
      <w:r>
        <w:rPr>
          <w:rStyle w:val="FootnoteReference"/>
          <w:lang w:val="el-GR"/>
        </w:rPr>
        <w:footnoteReference w:id="37"/>
      </w:r>
      <w:bookmarkEnd w:id="13"/>
      <w:r w:rsidR="00D75214">
        <w:t xml:space="preserve"> </w:t>
      </w:r>
      <w:r w:rsidRPr="00FD7DE1">
        <w:rPr>
          <w:lang w:val="el-GR"/>
        </w:rPr>
        <w:t>ὀφειλήματα</w:t>
      </w:r>
      <w:r>
        <w:rPr>
          <w:rStyle w:val="FootnoteReference"/>
          <w:lang w:val="el-GR"/>
        </w:rPr>
        <w:footnoteReference w:id="38"/>
      </w:r>
      <w:r w:rsidR="00D75214">
        <w:t xml:space="preserve"> </w:t>
      </w:r>
      <w:r w:rsidRPr="00FD7DE1">
        <w:rPr>
          <w:lang w:val="el-GR"/>
        </w:rPr>
        <w:t>ἡμῶν</w:t>
      </w:r>
      <w:r w:rsidRPr="00FC06B6">
        <w:rPr>
          <w:vertAlign w:val="superscript"/>
          <w:lang w:val="el-GR"/>
        </w:rPr>
        <w:fldChar w:fldCharType="begin"/>
      </w:r>
      <w:r w:rsidRPr="00FC06B6">
        <w:rPr>
          <w:vertAlign w:val="superscript"/>
        </w:rPr>
        <w:instrText xml:space="preserve"> NOTEREF _Ref373796466 \h  \* MERGEFORMAT </w:instrText>
      </w:r>
      <w:r w:rsidRPr="00FC06B6">
        <w:rPr>
          <w:vertAlign w:val="superscript"/>
          <w:lang w:val="el-GR"/>
        </w:rPr>
      </w:r>
      <w:r w:rsidRPr="00FC06B6">
        <w:rPr>
          <w:vertAlign w:val="superscript"/>
          <w:lang w:val="el-GR"/>
        </w:rPr>
        <w:fldChar w:fldCharType="separate"/>
      </w:r>
      <w:r>
        <w:rPr>
          <w:vertAlign w:val="superscript"/>
        </w:rPr>
        <w:t>2</w:t>
      </w:r>
      <w:r w:rsidRPr="00FC06B6">
        <w:rPr>
          <w:vertAlign w:val="superscript"/>
          <w:lang w:val="el-GR"/>
        </w:rPr>
        <w:fldChar w:fldCharType="end"/>
      </w:r>
      <w:r>
        <w:t>;</w:t>
      </w:r>
      <w:r w:rsidR="00D75214">
        <w:t xml:space="preserve"> </w:t>
      </w:r>
      <w:r>
        <w:br/>
        <w:t>You</w:t>
      </w:r>
      <w:r w:rsidR="00D75214">
        <w:t xml:space="preserve"> </w:t>
      </w:r>
      <w:r>
        <w:t>forgave</w:t>
      </w:r>
      <w:r w:rsidR="00D75214">
        <w:t xml:space="preserve"> </w:t>
      </w:r>
      <w:r>
        <w:t>us</w:t>
      </w:r>
      <w:r w:rsidR="00D75214">
        <w:t xml:space="preserve"> </w:t>
      </w:r>
      <w:r>
        <w:t>our</w:t>
      </w:r>
      <w:r w:rsidR="00D75214">
        <w:t xml:space="preserve"> </w:t>
      </w:r>
      <w:r>
        <w:t>debts;</w:t>
      </w:r>
    </w:p>
    <w:p w:rsidR="00377A84" w:rsidRDefault="002C7EAA" w:rsidP="00377A84">
      <w:r>
        <w:t>You</w:t>
      </w:r>
      <w:r w:rsidR="00D75214">
        <w:t xml:space="preserve"> </w:t>
      </w:r>
      <w:r>
        <w:t>forgave</w:t>
      </w:r>
      <w:r w:rsidR="00D75214">
        <w:t xml:space="preserve"> </w:t>
      </w:r>
      <w:r>
        <w:t>us,</w:t>
      </w:r>
      <w:r w:rsidR="00D75214">
        <w:t xml:space="preserve"> </w:t>
      </w:r>
      <w:r>
        <w:t>praise</w:t>
      </w:r>
      <w:r w:rsidR="00D75214">
        <w:t xml:space="preserve"> </w:t>
      </w:r>
      <w:r>
        <w:t>and</w:t>
      </w:r>
      <w:r w:rsidR="00D75214">
        <w:t xml:space="preserve"> </w:t>
      </w:r>
      <w:r>
        <w:t>thank</w:t>
      </w:r>
      <w:r w:rsidR="00D75214">
        <w:t xml:space="preserve"> </w:t>
      </w:r>
      <w:r>
        <w:t>you;</w:t>
      </w:r>
      <w:r w:rsidR="00D75214">
        <w:t xml:space="preserve"> </w:t>
      </w:r>
      <w:r>
        <w:t>not</w:t>
      </w:r>
      <w:r w:rsidR="00D75214">
        <w:t xml:space="preserve"> </w:t>
      </w:r>
      <w:r>
        <w:t>please</w:t>
      </w:r>
      <w:r w:rsidR="00D75214">
        <w:t xml:space="preserve"> </w:t>
      </w:r>
      <w:r>
        <w:t>forgive</w:t>
      </w:r>
      <w:r w:rsidR="00D75214">
        <w:t xml:space="preserve"> </w:t>
      </w:r>
      <w:r>
        <w:t>us:</w:t>
      </w:r>
      <w:r w:rsidR="00D75214">
        <w:t xml:space="preserve"> </w:t>
      </w:r>
      <w:r>
        <w:t>the</w:t>
      </w:r>
      <w:r w:rsidR="00D75214">
        <w:t xml:space="preserve"> </w:t>
      </w:r>
      <w:r>
        <w:t>work</w:t>
      </w:r>
      <w:r w:rsidR="00D75214">
        <w:t xml:space="preserve"> </w:t>
      </w:r>
      <w:r>
        <w:t>of</w:t>
      </w:r>
      <w:r w:rsidR="00D75214">
        <w:t xml:space="preserve"> </w:t>
      </w:r>
      <w:r>
        <w:t>forgiveness</w:t>
      </w:r>
      <w:r w:rsidR="00D75214">
        <w:t xml:space="preserve"> </w:t>
      </w:r>
      <w:r>
        <w:t>was</w:t>
      </w:r>
      <w:r w:rsidR="00D75214">
        <w:t xml:space="preserve"> </w:t>
      </w:r>
      <w:r>
        <w:t>completed</w:t>
      </w:r>
      <w:r w:rsidR="00D75214">
        <w:t xml:space="preserve"> </w:t>
      </w:r>
      <w:r>
        <w:t>when</w:t>
      </w:r>
      <w:r w:rsidR="00D75214">
        <w:t xml:space="preserve"> </w:t>
      </w:r>
      <w:r>
        <w:t>the</w:t>
      </w:r>
      <w:r w:rsidR="00D75214">
        <w:t xml:space="preserve"> </w:t>
      </w:r>
      <w:r>
        <w:t>Living</w:t>
      </w:r>
      <w:r w:rsidR="00D75214">
        <w:t xml:space="preserve"> </w:t>
      </w:r>
      <w:r>
        <w:t>Bread</w:t>
      </w:r>
      <w:r w:rsidR="00D75214">
        <w:t xml:space="preserve"> </w:t>
      </w:r>
      <w:r>
        <w:t>gave</w:t>
      </w:r>
      <w:r w:rsidR="00D75214">
        <w:t xml:space="preserve"> </w:t>
      </w:r>
      <w:r>
        <w:t>His</w:t>
      </w:r>
      <w:r w:rsidR="00D75214">
        <w:t xml:space="preserve"> </w:t>
      </w:r>
      <w:r>
        <w:t>life</w:t>
      </w:r>
      <w:r w:rsidR="00D75214">
        <w:t xml:space="preserve"> </w:t>
      </w:r>
      <w:r>
        <w:t>for</w:t>
      </w:r>
      <w:r w:rsidR="00D75214">
        <w:t xml:space="preserve"> </w:t>
      </w:r>
      <w:r>
        <w:t>us;</w:t>
      </w:r>
      <w:r w:rsidR="00D75214">
        <w:t xml:space="preserve"> </w:t>
      </w:r>
      <w:r>
        <w:t>it</w:t>
      </w:r>
      <w:r w:rsidR="00D75214">
        <w:t xml:space="preserve"> </w:t>
      </w:r>
      <w:r>
        <w:t>was</w:t>
      </w:r>
      <w:r w:rsidR="00D75214">
        <w:t xml:space="preserve"> </w:t>
      </w:r>
      <w:r>
        <w:t>made</w:t>
      </w:r>
      <w:r w:rsidR="00D75214">
        <w:t xml:space="preserve"> </w:t>
      </w:r>
      <w:r>
        <w:t>effectual</w:t>
      </w:r>
      <w:r w:rsidR="00D75214">
        <w:t xml:space="preserve"> </w:t>
      </w:r>
      <w:r>
        <w:t>when</w:t>
      </w:r>
      <w:r w:rsidR="00D75214">
        <w:t xml:space="preserve"> </w:t>
      </w:r>
      <w:r>
        <w:t>He</w:t>
      </w:r>
      <w:r w:rsidR="00D75214">
        <w:t xml:space="preserve"> </w:t>
      </w:r>
      <w:r>
        <w:t>sent</w:t>
      </w:r>
      <w:r w:rsidR="00D75214">
        <w:t xml:space="preserve"> </w:t>
      </w:r>
      <w:r>
        <w:t>the</w:t>
      </w:r>
      <w:r w:rsidR="00D75214">
        <w:t xml:space="preserve"> </w:t>
      </w:r>
      <w:r>
        <w:t>Spirit</w:t>
      </w:r>
      <w:r w:rsidR="00D75214">
        <w:t xml:space="preserve"> </w:t>
      </w:r>
      <w:r>
        <w:t>to</w:t>
      </w:r>
      <w:r w:rsidR="00D75214">
        <w:t xml:space="preserve"> </w:t>
      </w:r>
      <w:r>
        <w:t>indwell</w:t>
      </w:r>
      <w:r w:rsidR="00D75214">
        <w:t xml:space="preserve"> </w:t>
      </w:r>
      <w:r>
        <w:t>us…</w:t>
      </w:r>
      <w:r w:rsidR="00D75214">
        <w:t xml:space="preserve"> </w:t>
      </w:r>
      <w:r>
        <w:t>yet,</w:t>
      </w:r>
      <w:r w:rsidR="00D75214">
        <w:t xml:space="preserve"> </w:t>
      </w:r>
      <w:r>
        <w:t>by</w:t>
      </w:r>
      <w:r w:rsidR="00D75214">
        <w:t xml:space="preserve"> </w:t>
      </w:r>
      <w:r>
        <w:t>33</w:t>
      </w:r>
      <w:r w:rsidR="00D75214">
        <w:t xml:space="preserve"> </w:t>
      </w:r>
      <w:r>
        <w:t>AD</w:t>
      </w:r>
      <w:r w:rsidR="00D75214">
        <w:t xml:space="preserve"> </w:t>
      </w:r>
      <w:r>
        <w:t>forgiveness</w:t>
      </w:r>
      <w:r w:rsidR="00D75214">
        <w:t xml:space="preserve"> </w:t>
      </w:r>
      <w:r>
        <w:t>was</w:t>
      </w:r>
      <w:r w:rsidR="00D75214">
        <w:t xml:space="preserve"> </w:t>
      </w:r>
      <w:r>
        <w:t>already</w:t>
      </w:r>
      <w:r w:rsidR="00D75214">
        <w:t xml:space="preserve"> </w:t>
      </w:r>
      <w:r>
        <w:t>eternally</w:t>
      </w:r>
      <w:r w:rsidR="00D75214">
        <w:t xml:space="preserve"> </w:t>
      </w:r>
      <w:r>
        <w:t>completed</w:t>
      </w:r>
      <w:r w:rsidR="00D75214">
        <w:t xml:space="preserve"> </w:t>
      </w:r>
      <w:r>
        <w:t>for</w:t>
      </w:r>
      <w:r w:rsidR="00D75214">
        <w:t xml:space="preserve"> </w:t>
      </w:r>
      <w:r>
        <w:t>us.</w:t>
      </w:r>
    </w:p>
    <w:p w:rsidR="002C7EAA" w:rsidRDefault="002C7EAA" w:rsidP="00377A84">
      <w:r>
        <w:t>Not</w:t>
      </w:r>
      <w:r w:rsidR="00D75214">
        <w:t xml:space="preserve"> </w:t>
      </w:r>
      <w:r>
        <w:t>trespasses,</w:t>
      </w:r>
      <w:r w:rsidR="00D75214">
        <w:t xml:space="preserve"> </w:t>
      </w:r>
      <w:r>
        <w:t>debts:</w:t>
      </w:r>
      <w:r w:rsidR="00D75214">
        <w:t xml:space="preserve"> </w:t>
      </w:r>
      <w:r>
        <w:t>specific</w:t>
      </w:r>
      <w:r w:rsidR="00D75214">
        <w:t xml:space="preserve"> </w:t>
      </w:r>
      <w:r>
        <w:t>offenses</w:t>
      </w:r>
      <w:r w:rsidR="00D75214">
        <w:t xml:space="preserve"> </w:t>
      </w:r>
      <w:r>
        <w:t>against</w:t>
      </w:r>
      <w:r w:rsidR="00D75214">
        <w:t xml:space="preserve"> </w:t>
      </w:r>
      <w:r>
        <w:t>the</w:t>
      </w:r>
      <w:r w:rsidR="00D75214">
        <w:t xml:space="preserve"> </w:t>
      </w:r>
      <w:r>
        <w:t>Law</w:t>
      </w:r>
      <w:r w:rsidR="00D75214">
        <w:t xml:space="preserve"> </w:t>
      </w:r>
      <w:r>
        <w:t>of</w:t>
      </w:r>
      <w:r w:rsidR="00D75214">
        <w:t xml:space="preserve"> </w:t>
      </w:r>
      <w:r>
        <w:t>God.</w:t>
      </w:r>
      <w:r w:rsidR="00D75214">
        <w:t xml:space="preserve">  </w:t>
      </w:r>
      <w:r w:rsidR="00A437FE">
        <w:t>It</w:t>
      </w:r>
      <w:r w:rsidR="00D75214">
        <w:t xml:space="preserve"> </w:t>
      </w:r>
      <w:r w:rsidR="00A437FE">
        <w:t>is</w:t>
      </w:r>
      <w:r w:rsidR="00D75214">
        <w:t xml:space="preserve"> </w:t>
      </w:r>
      <w:r w:rsidR="00A437FE">
        <w:t>vital</w:t>
      </w:r>
      <w:r w:rsidR="00D75214">
        <w:t xml:space="preserve"> </w:t>
      </w:r>
      <w:r w:rsidR="00A437FE">
        <w:t>to</w:t>
      </w:r>
      <w:r w:rsidR="00D75214">
        <w:t xml:space="preserve"> </w:t>
      </w:r>
      <w:r w:rsidR="00A437FE">
        <w:t>realize</w:t>
      </w:r>
      <w:r w:rsidR="00D75214">
        <w:t xml:space="preserve"> </w:t>
      </w:r>
      <w:r w:rsidR="00A437FE">
        <w:t>that</w:t>
      </w:r>
      <w:r w:rsidR="00D75214">
        <w:t xml:space="preserve"> </w:t>
      </w:r>
      <w:r w:rsidR="00A437FE">
        <w:t>the</w:t>
      </w:r>
      <w:r w:rsidR="00D75214">
        <w:t xml:space="preserve"> </w:t>
      </w:r>
      <w:r w:rsidR="00A437FE">
        <w:t>Law</w:t>
      </w:r>
      <w:r w:rsidR="00D75214">
        <w:t xml:space="preserve"> </w:t>
      </w:r>
      <w:r w:rsidR="00A437FE">
        <w:t>of</w:t>
      </w:r>
      <w:r w:rsidR="00D75214">
        <w:t xml:space="preserve"> </w:t>
      </w:r>
      <w:r w:rsidR="00A437FE">
        <w:t>God</w:t>
      </w:r>
      <w:r w:rsidR="00D75214">
        <w:t xml:space="preserve"> </w:t>
      </w:r>
      <w:r w:rsidR="00A437FE">
        <w:t>cannot</w:t>
      </w:r>
      <w:r w:rsidR="00D75214">
        <w:t xml:space="preserve"> </w:t>
      </w:r>
      <w:r w:rsidR="00A437FE">
        <w:t>be</w:t>
      </w:r>
      <w:r w:rsidR="00D75214">
        <w:t xml:space="preserve"> </w:t>
      </w:r>
      <w:r w:rsidR="00A437FE">
        <w:t>obeyed</w:t>
      </w:r>
      <w:r w:rsidR="00D75214">
        <w:t xml:space="preserve"> </w:t>
      </w:r>
      <w:r w:rsidR="00A437FE">
        <w:t>in</w:t>
      </w:r>
      <w:r w:rsidR="00D75214">
        <w:t xml:space="preserve"> </w:t>
      </w:r>
      <w:r w:rsidR="00A437FE">
        <w:t>the</w:t>
      </w:r>
      <w:r w:rsidR="00D75214">
        <w:t xml:space="preserve"> </w:t>
      </w:r>
      <w:r w:rsidR="00A437FE">
        <w:t>flesh</w:t>
      </w:r>
      <w:r w:rsidR="00D75214">
        <w:t xml:space="preserve"> </w:t>
      </w:r>
      <w:r w:rsidR="00A437FE">
        <w:t>by</w:t>
      </w:r>
      <w:r w:rsidR="00D75214">
        <w:t xml:space="preserve"> </w:t>
      </w:r>
      <w:r w:rsidR="00A437FE">
        <w:t>works</w:t>
      </w:r>
      <w:r w:rsidR="00D75214">
        <w:t xml:space="preserve"> </w:t>
      </w:r>
      <w:r w:rsidR="00A437FE">
        <w:t>of</w:t>
      </w:r>
      <w:r w:rsidR="00D75214">
        <w:t xml:space="preserve"> </w:t>
      </w:r>
      <w:r w:rsidR="00A437FE">
        <w:t>righteousness.</w:t>
      </w:r>
      <w:r w:rsidR="00D75214">
        <w:t xml:space="preserve">  </w:t>
      </w:r>
      <w:r w:rsidR="00A437FE">
        <w:t>The</w:t>
      </w:r>
      <w:r w:rsidR="00D75214">
        <w:t xml:space="preserve"> </w:t>
      </w:r>
      <w:r w:rsidR="00A437FE">
        <w:t>Law</w:t>
      </w:r>
      <w:r w:rsidR="00D75214">
        <w:t xml:space="preserve"> </w:t>
      </w:r>
      <w:r w:rsidR="00A437FE">
        <w:t>of</w:t>
      </w:r>
      <w:r w:rsidR="00D75214">
        <w:t xml:space="preserve"> </w:t>
      </w:r>
      <w:r w:rsidR="00A437FE">
        <w:t>God</w:t>
      </w:r>
      <w:r w:rsidR="00D75214">
        <w:t xml:space="preserve"> </w:t>
      </w:r>
      <w:r w:rsidR="00A437FE">
        <w:t>must</w:t>
      </w:r>
      <w:r w:rsidR="00D75214">
        <w:t xml:space="preserve"> </w:t>
      </w:r>
      <w:r w:rsidR="00A437FE">
        <w:t>certainly</w:t>
      </w:r>
      <w:r w:rsidR="00D75214">
        <w:t xml:space="preserve"> </w:t>
      </w:r>
      <w:r w:rsidR="00A437FE">
        <w:t>be</w:t>
      </w:r>
      <w:r w:rsidR="00D75214">
        <w:t xml:space="preserve"> </w:t>
      </w:r>
      <w:r w:rsidR="00A437FE">
        <w:t>obeyed:</w:t>
      </w:r>
      <w:r w:rsidR="00D75214">
        <w:t xml:space="preserve"> </w:t>
      </w:r>
      <w:r w:rsidR="00A437FE">
        <w:t>yet</w:t>
      </w:r>
      <w:r w:rsidR="00D75214">
        <w:t xml:space="preserve"> </w:t>
      </w:r>
      <w:r w:rsidR="00A437FE">
        <w:t>it</w:t>
      </w:r>
      <w:r w:rsidR="00D75214">
        <w:t xml:space="preserve"> </w:t>
      </w:r>
      <w:r w:rsidR="00A437FE">
        <w:t>can</w:t>
      </w:r>
      <w:r w:rsidR="00D75214">
        <w:t xml:space="preserve"> </w:t>
      </w:r>
      <w:r w:rsidR="00A437FE">
        <w:t>only</w:t>
      </w:r>
      <w:r w:rsidR="00D75214">
        <w:t xml:space="preserve"> </w:t>
      </w:r>
      <w:r w:rsidR="00A437FE">
        <w:t>be</w:t>
      </w:r>
      <w:r w:rsidR="00D75214">
        <w:t xml:space="preserve"> </w:t>
      </w:r>
      <w:r w:rsidR="00A437FE">
        <w:t>obeyed</w:t>
      </w:r>
      <w:r w:rsidR="00D75214">
        <w:t xml:space="preserve"> </w:t>
      </w:r>
      <w:r w:rsidR="00A437FE">
        <w:t>in</w:t>
      </w:r>
      <w:r w:rsidR="00D75214">
        <w:t xml:space="preserve"> </w:t>
      </w:r>
      <w:r w:rsidR="00A437FE">
        <w:t>the</w:t>
      </w:r>
      <w:r w:rsidR="00D75214">
        <w:t xml:space="preserve"> </w:t>
      </w:r>
      <w:r w:rsidR="00A437FE">
        <w:t>power</w:t>
      </w:r>
      <w:r w:rsidR="00D75214">
        <w:t xml:space="preserve"> </w:t>
      </w:r>
      <w:r w:rsidR="00A437FE">
        <w:t>of</w:t>
      </w:r>
      <w:r w:rsidR="00D75214">
        <w:t xml:space="preserve"> </w:t>
      </w:r>
      <w:r w:rsidR="00A437FE">
        <w:t>the</w:t>
      </w:r>
      <w:r w:rsidR="00D75214">
        <w:t xml:space="preserve"> </w:t>
      </w:r>
      <w:r w:rsidR="00A437FE">
        <w:t>Spirit,</w:t>
      </w:r>
      <w:r w:rsidR="00D75214">
        <w:t xml:space="preserve"> </w:t>
      </w:r>
      <w:r w:rsidR="00A437FE">
        <w:t>through</w:t>
      </w:r>
      <w:r w:rsidR="00D75214">
        <w:t xml:space="preserve"> </w:t>
      </w:r>
      <w:r w:rsidR="00A437FE">
        <w:t>faith.</w:t>
      </w:r>
    </w:p>
    <w:p w:rsidR="002C7EAA" w:rsidRPr="00377A84" w:rsidRDefault="002C7EAA" w:rsidP="00377A84">
      <w:r>
        <w:t>We</w:t>
      </w:r>
      <w:r w:rsidR="00D75214">
        <w:t xml:space="preserve"> </w:t>
      </w:r>
      <w:r>
        <w:t>already</w:t>
      </w:r>
      <w:r w:rsidR="00D75214">
        <w:t xml:space="preserve"> </w:t>
      </w:r>
      <w:r>
        <w:t>see</w:t>
      </w:r>
      <w:r w:rsidR="00D75214">
        <w:t xml:space="preserve"> </w:t>
      </w:r>
      <w:r>
        <w:t>a</w:t>
      </w:r>
      <w:r w:rsidR="00D75214">
        <w:t xml:space="preserve"> </w:t>
      </w:r>
      <w:r>
        <w:t>sort</w:t>
      </w:r>
      <w:r w:rsidR="00D75214">
        <w:t xml:space="preserve"> </w:t>
      </w:r>
      <w:r>
        <w:t>of</w:t>
      </w:r>
      <w:r w:rsidR="00D75214">
        <w:t xml:space="preserve"> </w:t>
      </w:r>
      <w:r>
        <w:t>logical</w:t>
      </w:r>
      <w:r w:rsidR="00D75214">
        <w:t xml:space="preserve"> </w:t>
      </w:r>
      <w:r>
        <w:t>sequence</w:t>
      </w:r>
      <w:r w:rsidR="00D75214">
        <w:t xml:space="preserve"> </w:t>
      </w:r>
      <w:r>
        <w:t>taking</w:t>
      </w:r>
      <w:r w:rsidR="00D75214">
        <w:t xml:space="preserve"> </w:t>
      </w:r>
      <w:r>
        <w:t>shape</w:t>
      </w:r>
      <w:r w:rsidR="00D75214">
        <w:t xml:space="preserve"> </w:t>
      </w:r>
      <w:r>
        <w:t>her</w:t>
      </w:r>
      <w:r w:rsidR="00D9424D">
        <w:t>e</w:t>
      </w:r>
      <w:r>
        <w:t>:</w:t>
      </w:r>
      <w:r w:rsidR="00D75214">
        <w:t xml:space="preserve"> </w:t>
      </w:r>
      <w:r>
        <w:t>He</w:t>
      </w:r>
      <w:r w:rsidR="00D75214">
        <w:t xml:space="preserve"> </w:t>
      </w:r>
      <w:r>
        <w:t>devoted</w:t>
      </w:r>
      <w:r w:rsidR="00D75214">
        <w:t xml:space="preserve"> </w:t>
      </w:r>
      <w:r>
        <w:t>o</w:t>
      </w:r>
      <w:r w:rsidR="00363489">
        <w:t>r</w:t>
      </w:r>
      <w:r w:rsidR="00D75214">
        <w:t xml:space="preserve"> </w:t>
      </w:r>
      <w:r>
        <w:t>consecrated</w:t>
      </w:r>
      <w:r w:rsidR="00D75214">
        <w:t xml:space="preserve"> </w:t>
      </w:r>
      <w:r>
        <w:t>the</w:t>
      </w:r>
      <w:r w:rsidR="00D75214">
        <w:t xml:space="preserve"> </w:t>
      </w:r>
      <w:r>
        <w:t>Name</w:t>
      </w:r>
      <w:r w:rsidR="00D75214">
        <w:t xml:space="preserve"> </w:t>
      </w:r>
      <w:r>
        <w:t>of</w:t>
      </w:r>
      <w:r w:rsidR="00D75214">
        <w:t xml:space="preserve"> </w:t>
      </w:r>
      <w:r w:rsidR="00D046ED">
        <w:t>the</w:t>
      </w:r>
      <w:r w:rsidR="00D75214">
        <w:t xml:space="preserve"> </w:t>
      </w:r>
      <w:r w:rsidR="00D046ED">
        <w:t>Father</w:t>
      </w:r>
      <w:r>
        <w:t>;</w:t>
      </w:r>
      <w:r w:rsidR="00D75214">
        <w:t xml:space="preserve"> </w:t>
      </w:r>
      <w:r>
        <w:t>the</w:t>
      </w:r>
      <w:r w:rsidR="00D75214">
        <w:t xml:space="preserve"> </w:t>
      </w:r>
      <w:r>
        <w:t>Kingdom</w:t>
      </w:r>
      <w:r w:rsidR="00D75214">
        <w:t xml:space="preserve"> </w:t>
      </w:r>
      <w:r>
        <w:t>came</w:t>
      </w:r>
      <w:r w:rsidR="00D75214">
        <w:t xml:space="preserve"> </w:t>
      </w:r>
      <w:r>
        <w:t>with</w:t>
      </w:r>
      <w:r w:rsidR="00D75214">
        <w:t xml:space="preserve"> </w:t>
      </w:r>
      <w:r>
        <w:t>Him</w:t>
      </w:r>
      <w:r w:rsidR="00D046ED">
        <w:t>;</w:t>
      </w:r>
      <w:r w:rsidR="00D75214">
        <w:t xml:space="preserve"> </w:t>
      </w:r>
      <w:r w:rsidR="00D046ED">
        <w:lastRenderedPageBreak/>
        <w:t>His</w:t>
      </w:r>
      <w:r w:rsidR="00D75214">
        <w:t xml:space="preserve"> </w:t>
      </w:r>
      <w:r w:rsidR="00D046ED">
        <w:t>purpose</w:t>
      </w:r>
      <w:r w:rsidR="00D75214">
        <w:t xml:space="preserve"> </w:t>
      </w:r>
      <w:r w:rsidR="00D046ED">
        <w:t>was</w:t>
      </w:r>
      <w:r w:rsidR="00D75214">
        <w:t xml:space="preserve"> </w:t>
      </w:r>
      <w:r w:rsidR="00D046ED">
        <w:t>to</w:t>
      </w:r>
      <w:r w:rsidR="00D75214">
        <w:t xml:space="preserve"> </w:t>
      </w:r>
      <w:r w:rsidR="00D046ED">
        <w:t>beget</w:t>
      </w:r>
      <w:r w:rsidR="00D75214">
        <w:t xml:space="preserve"> </w:t>
      </w:r>
      <w:r w:rsidR="00D046ED">
        <w:t>the</w:t>
      </w:r>
      <w:r w:rsidR="00D75214">
        <w:t xml:space="preserve"> </w:t>
      </w:r>
      <w:r w:rsidR="00D046ED">
        <w:t>Father’s</w:t>
      </w:r>
      <w:r w:rsidR="00D75214">
        <w:t xml:space="preserve"> </w:t>
      </w:r>
      <w:r w:rsidR="00D046ED">
        <w:t>Will;</w:t>
      </w:r>
      <w:r w:rsidR="00D75214">
        <w:t xml:space="preserve"> </w:t>
      </w:r>
      <w:r w:rsidR="00D046ED">
        <w:t>He</w:t>
      </w:r>
      <w:r w:rsidR="00D75214">
        <w:t xml:space="preserve"> </w:t>
      </w:r>
      <w:r w:rsidR="00D046ED">
        <w:t>completed</w:t>
      </w:r>
      <w:r w:rsidR="00D75214">
        <w:t xml:space="preserve"> </w:t>
      </w:r>
      <w:r w:rsidR="00D046ED">
        <w:t>this</w:t>
      </w:r>
      <w:r w:rsidR="00D75214">
        <w:t xml:space="preserve"> </w:t>
      </w:r>
      <w:r w:rsidR="00D046ED">
        <w:t>by</w:t>
      </w:r>
      <w:r w:rsidR="00D75214">
        <w:t xml:space="preserve"> </w:t>
      </w:r>
      <w:r w:rsidR="00D046ED">
        <w:t>His</w:t>
      </w:r>
      <w:r w:rsidR="00D75214">
        <w:t xml:space="preserve"> </w:t>
      </w:r>
      <w:r w:rsidR="00D046ED">
        <w:t>death</w:t>
      </w:r>
      <w:r w:rsidR="00D75214">
        <w:t xml:space="preserve"> </w:t>
      </w:r>
      <w:r w:rsidR="00D046ED">
        <w:t>on</w:t>
      </w:r>
      <w:r w:rsidR="00D75214">
        <w:t xml:space="preserve"> </w:t>
      </w:r>
      <w:r w:rsidR="00D046ED">
        <w:t>the</w:t>
      </w:r>
      <w:r w:rsidR="00D75214">
        <w:t xml:space="preserve"> </w:t>
      </w:r>
      <w:r w:rsidR="00D046ED">
        <w:t>Cross;</w:t>
      </w:r>
      <w:r w:rsidR="00D75214">
        <w:t xml:space="preserve"> </w:t>
      </w:r>
      <w:r w:rsidR="00D046ED">
        <w:t>His</w:t>
      </w:r>
      <w:r w:rsidR="00D75214">
        <w:t xml:space="preserve"> </w:t>
      </w:r>
      <w:r w:rsidR="00D046ED">
        <w:t>death</w:t>
      </w:r>
      <w:r w:rsidR="00D75214">
        <w:t xml:space="preserve"> </w:t>
      </w:r>
      <w:r w:rsidR="00D046ED">
        <w:t>purchased</w:t>
      </w:r>
      <w:r w:rsidR="00D75214">
        <w:t xml:space="preserve"> </w:t>
      </w:r>
      <w:r w:rsidR="00D046ED">
        <w:t>our</w:t>
      </w:r>
      <w:r w:rsidR="00D75214">
        <w:t xml:space="preserve"> </w:t>
      </w:r>
      <w:r w:rsidR="00D046ED">
        <w:t>forgiveness.</w:t>
      </w:r>
    </w:p>
    <w:p w:rsidR="00A77BDD" w:rsidRPr="00D51692" w:rsidRDefault="00A77BDD" w:rsidP="00A77BDD">
      <w:pPr>
        <w:keepNext/>
        <w:rPr>
          <w:rFonts w:asciiTheme="minorBidi" w:hAnsiTheme="minorBidi"/>
          <w:i/>
          <w:iCs/>
          <w:sz w:val="38"/>
          <w:szCs w:val="38"/>
        </w:rPr>
      </w:pPr>
      <w:r>
        <w:rPr>
          <w:rFonts w:asciiTheme="minorBidi" w:hAnsiTheme="minorBidi"/>
          <w:i/>
          <w:iCs/>
          <w:sz w:val="38"/>
          <w:szCs w:val="38"/>
        </w:rPr>
        <w:t>We</w:t>
      </w:r>
      <w:r w:rsidR="00D75214">
        <w:rPr>
          <w:rFonts w:asciiTheme="minorBidi" w:hAnsiTheme="minorBidi"/>
          <w:i/>
          <w:iCs/>
          <w:sz w:val="38"/>
          <w:szCs w:val="38"/>
        </w:rPr>
        <w:t xml:space="preserve"> </w:t>
      </w:r>
      <w:r>
        <w:rPr>
          <w:rFonts w:asciiTheme="minorBidi" w:hAnsiTheme="minorBidi"/>
          <w:i/>
          <w:iCs/>
          <w:sz w:val="38"/>
          <w:szCs w:val="38"/>
        </w:rPr>
        <w:t>Give</w:t>
      </w:r>
      <w:r w:rsidR="00D75214">
        <w:rPr>
          <w:rFonts w:asciiTheme="minorBidi" w:hAnsiTheme="minorBidi"/>
          <w:i/>
          <w:iCs/>
          <w:sz w:val="38"/>
          <w:szCs w:val="38"/>
        </w:rPr>
        <w:t xml:space="preserve"> </w:t>
      </w:r>
      <w:r>
        <w:rPr>
          <w:rFonts w:asciiTheme="minorBidi" w:hAnsiTheme="minorBidi"/>
          <w:i/>
          <w:iCs/>
          <w:sz w:val="38"/>
          <w:szCs w:val="38"/>
        </w:rPr>
        <w:t>Forgiveness</w:t>
      </w:r>
    </w:p>
    <w:p w:rsidR="00F11375" w:rsidRDefault="00F11375" w:rsidP="00A77BDD">
      <w:pPr>
        <w:tabs>
          <w:tab w:val="clear" w:pos="720"/>
          <w:tab w:val="clear" w:pos="9360"/>
        </w:tabs>
        <w:spacing w:after="0"/>
        <w:ind w:left="720" w:right="720"/>
      </w:pPr>
      <w:r w:rsidRPr="00FD7DE1">
        <w:rPr>
          <w:lang w:val="el-GR"/>
        </w:rPr>
        <w:t>ὡς</w:t>
      </w:r>
      <w:r w:rsidRPr="00D51846">
        <w:rPr>
          <w:vertAlign w:val="superscript"/>
          <w:lang w:val="el-GR"/>
        </w:rPr>
        <w:fldChar w:fldCharType="begin"/>
      </w:r>
      <w:r w:rsidRPr="002C7EAA">
        <w:rPr>
          <w:vertAlign w:val="superscript"/>
        </w:rPr>
        <w:instrText xml:space="preserve"> </w:instrText>
      </w:r>
      <w:r w:rsidRPr="00D51846">
        <w:rPr>
          <w:vertAlign w:val="superscript"/>
        </w:rPr>
        <w:instrText>NOTEREF</w:instrText>
      </w:r>
      <w:r w:rsidRPr="002C7EAA">
        <w:rPr>
          <w:vertAlign w:val="superscript"/>
        </w:rPr>
        <w:instrText xml:space="preserve"> _</w:instrText>
      </w:r>
      <w:r w:rsidRPr="00D51846">
        <w:rPr>
          <w:vertAlign w:val="superscript"/>
        </w:rPr>
        <w:instrText>Ref</w:instrText>
      </w:r>
      <w:r w:rsidRPr="002C7EAA">
        <w:rPr>
          <w:vertAlign w:val="superscript"/>
        </w:rPr>
        <w:instrText>374371079 \</w:instrText>
      </w:r>
      <w:r w:rsidRPr="00D51846">
        <w:rPr>
          <w:vertAlign w:val="superscript"/>
        </w:rPr>
        <w:instrText>h</w:instrText>
      </w:r>
      <w:r w:rsidRPr="002C7EAA">
        <w:rPr>
          <w:vertAlign w:val="superscript"/>
        </w:rPr>
        <w:instrText xml:space="preserve">  \* </w:instrText>
      </w:r>
      <w:r w:rsidRPr="00D51846">
        <w:rPr>
          <w:vertAlign w:val="superscript"/>
        </w:rPr>
        <w:instrText>MERGEFORMAT</w:instrText>
      </w:r>
      <w:r w:rsidRPr="002C7EAA">
        <w:rPr>
          <w:vertAlign w:val="superscript"/>
        </w:rPr>
        <w:instrText xml:space="preserve"> </w:instrText>
      </w:r>
      <w:r w:rsidRPr="00D51846">
        <w:rPr>
          <w:vertAlign w:val="superscript"/>
          <w:lang w:val="el-GR"/>
        </w:rPr>
      </w:r>
      <w:r w:rsidRPr="00D51846">
        <w:rPr>
          <w:vertAlign w:val="superscript"/>
          <w:lang w:val="el-GR"/>
        </w:rPr>
        <w:fldChar w:fldCharType="separate"/>
      </w:r>
      <w:r w:rsidRPr="002C7EAA">
        <w:rPr>
          <w:vertAlign w:val="superscript"/>
        </w:rPr>
        <w:t>19</w:t>
      </w:r>
      <w:r w:rsidRPr="00D51846">
        <w:rPr>
          <w:vertAlign w:val="superscript"/>
          <w:lang w:val="el-GR"/>
        </w:rPr>
        <w:fldChar w:fldCharType="end"/>
      </w:r>
      <w:r w:rsidR="00D75214">
        <w:t xml:space="preserve"> </w:t>
      </w:r>
      <w:r w:rsidRPr="00FD7DE1">
        <w:rPr>
          <w:lang w:val="el-GR"/>
        </w:rPr>
        <w:t>καὶ</w:t>
      </w:r>
      <w:r w:rsidRPr="00FC06B6">
        <w:rPr>
          <w:vertAlign w:val="superscript"/>
          <w:lang w:val="el-GR"/>
        </w:rPr>
        <w:fldChar w:fldCharType="begin"/>
      </w:r>
      <w:r w:rsidRPr="002C7EAA">
        <w:rPr>
          <w:vertAlign w:val="superscript"/>
        </w:rPr>
        <w:instrText xml:space="preserve"> </w:instrText>
      </w:r>
      <w:r w:rsidRPr="00FC06B6">
        <w:rPr>
          <w:vertAlign w:val="superscript"/>
        </w:rPr>
        <w:instrText>NOTEREF</w:instrText>
      </w:r>
      <w:r w:rsidRPr="002C7EAA">
        <w:rPr>
          <w:vertAlign w:val="superscript"/>
        </w:rPr>
        <w:instrText xml:space="preserve"> _</w:instrText>
      </w:r>
      <w:r w:rsidRPr="00FC06B6">
        <w:rPr>
          <w:vertAlign w:val="superscript"/>
        </w:rPr>
        <w:instrText>Ref</w:instrText>
      </w:r>
      <w:r w:rsidRPr="002C7EAA">
        <w:rPr>
          <w:vertAlign w:val="superscript"/>
        </w:rPr>
        <w:instrText>373849221 \</w:instrText>
      </w:r>
      <w:r w:rsidRPr="00FC06B6">
        <w:rPr>
          <w:vertAlign w:val="superscript"/>
        </w:rPr>
        <w:instrText>h</w:instrText>
      </w:r>
      <w:r w:rsidRPr="002C7EAA">
        <w:rPr>
          <w:vertAlign w:val="superscript"/>
        </w:rPr>
        <w:instrText xml:space="preserve">  \* </w:instrText>
      </w:r>
      <w:r w:rsidRPr="00FC06B6">
        <w:rPr>
          <w:vertAlign w:val="superscript"/>
        </w:rPr>
        <w:instrText>MERGEFORMAT</w:instrText>
      </w:r>
      <w:r w:rsidRPr="002C7EAA">
        <w:rPr>
          <w:vertAlign w:val="superscript"/>
        </w:rPr>
        <w:instrText xml:space="preserve"> </w:instrText>
      </w:r>
      <w:r w:rsidRPr="00FC06B6">
        <w:rPr>
          <w:vertAlign w:val="superscript"/>
          <w:lang w:val="el-GR"/>
        </w:rPr>
      </w:r>
      <w:r w:rsidRPr="00FC06B6">
        <w:rPr>
          <w:vertAlign w:val="superscript"/>
          <w:lang w:val="el-GR"/>
        </w:rPr>
        <w:fldChar w:fldCharType="separate"/>
      </w:r>
      <w:r w:rsidRPr="002C7EAA">
        <w:rPr>
          <w:vertAlign w:val="superscript"/>
        </w:rPr>
        <w:t>21</w:t>
      </w:r>
      <w:r w:rsidRPr="00FC06B6">
        <w:rPr>
          <w:vertAlign w:val="superscript"/>
          <w:lang w:val="el-GR"/>
        </w:rPr>
        <w:fldChar w:fldCharType="end"/>
      </w:r>
      <w:r w:rsidRPr="002C7EAA">
        <w:t>,</w:t>
      </w:r>
      <w:r w:rsidR="00D75214">
        <w:t xml:space="preserve"> </w:t>
      </w:r>
      <w:r w:rsidRPr="00FD7DE1">
        <w:rPr>
          <w:lang w:val="el-GR"/>
        </w:rPr>
        <w:t>ἡμεῖς</w:t>
      </w:r>
      <w:r>
        <w:rPr>
          <w:rStyle w:val="FootnoteReference"/>
          <w:lang w:val="el-GR"/>
        </w:rPr>
        <w:footnoteReference w:id="39"/>
      </w:r>
      <w:r w:rsidR="00D75214">
        <w:t xml:space="preserve"> </w:t>
      </w:r>
      <w:r w:rsidR="00D046ED">
        <w:rPr>
          <w:rStyle w:val="text"/>
          <w:lang w:val="el-GR"/>
        </w:rPr>
        <w:t>ἀφήκαμεν</w:t>
      </w:r>
      <w:r w:rsidR="00D046ED">
        <w:rPr>
          <w:rStyle w:val="FootnoteReference"/>
        </w:rPr>
        <w:footnoteReference w:id="40"/>
      </w:r>
      <w:r w:rsidR="00D75214">
        <w:rPr>
          <w:rStyle w:val="text"/>
        </w:rPr>
        <w:t xml:space="preserve"> </w:t>
      </w:r>
      <w:r w:rsidRPr="00FD7DE1">
        <w:rPr>
          <w:lang w:val="el-GR"/>
        </w:rPr>
        <w:t>τοῖς</w:t>
      </w:r>
      <w:r w:rsidRPr="00FC06B6">
        <w:rPr>
          <w:vertAlign w:val="superscript"/>
          <w:lang w:val="el-GR"/>
        </w:rPr>
        <w:fldChar w:fldCharType="begin"/>
      </w:r>
      <w:r w:rsidRPr="002C7EAA">
        <w:rPr>
          <w:vertAlign w:val="superscript"/>
        </w:rPr>
        <w:instrText xml:space="preserve"> </w:instrText>
      </w:r>
      <w:r w:rsidRPr="007B2278">
        <w:rPr>
          <w:vertAlign w:val="superscript"/>
        </w:rPr>
        <w:instrText>NOTEREF</w:instrText>
      </w:r>
      <w:r w:rsidRPr="002C7EAA">
        <w:rPr>
          <w:vertAlign w:val="superscript"/>
        </w:rPr>
        <w:instrText xml:space="preserve"> _</w:instrText>
      </w:r>
      <w:r w:rsidRPr="007B2278">
        <w:rPr>
          <w:vertAlign w:val="superscript"/>
        </w:rPr>
        <w:instrText>Ref</w:instrText>
      </w:r>
      <w:r w:rsidRPr="002C7EAA">
        <w:rPr>
          <w:vertAlign w:val="superscript"/>
        </w:rPr>
        <w:instrText>373850517 \</w:instrText>
      </w:r>
      <w:r w:rsidRPr="007B2278">
        <w:rPr>
          <w:vertAlign w:val="superscript"/>
        </w:rPr>
        <w:instrText>h</w:instrText>
      </w:r>
      <w:r w:rsidRPr="002C7EAA">
        <w:rPr>
          <w:vertAlign w:val="superscript"/>
        </w:rPr>
        <w:instrText xml:space="preserve">  \* </w:instrText>
      </w:r>
      <w:r w:rsidRPr="007B2278">
        <w:rPr>
          <w:vertAlign w:val="superscript"/>
        </w:rPr>
        <w:instrText>MERGEFORMAT</w:instrText>
      </w:r>
      <w:r w:rsidRPr="002C7EAA">
        <w:rPr>
          <w:vertAlign w:val="superscript"/>
        </w:rPr>
        <w:instrText xml:space="preserve"> </w:instrText>
      </w:r>
      <w:r w:rsidRPr="00FC06B6">
        <w:rPr>
          <w:vertAlign w:val="superscript"/>
          <w:lang w:val="el-GR"/>
        </w:rPr>
      </w:r>
      <w:r w:rsidRPr="00FC06B6">
        <w:rPr>
          <w:vertAlign w:val="superscript"/>
          <w:lang w:val="el-GR"/>
        </w:rPr>
        <w:fldChar w:fldCharType="separate"/>
      </w:r>
      <w:r w:rsidRPr="002C7EAA">
        <w:rPr>
          <w:vertAlign w:val="superscript"/>
        </w:rPr>
        <w:t>5</w:t>
      </w:r>
      <w:r w:rsidRPr="00FC06B6">
        <w:rPr>
          <w:vertAlign w:val="superscript"/>
          <w:lang w:val="el-GR"/>
        </w:rPr>
        <w:fldChar w:fldCharType="end"/>
      </w:r>
      <w:r w:rsidR="00D75214">
        <w:t xml:space="preserve"> </w:t>
      </w:r>
      <w:r w:rsidRPr="00FD7DE1">
        <w:rPr>
          <w:lang w:val="el-GR"/>
        </w:rPr>
        <w:t>ὀφειλέταις</w:t>
      </w:r>
      <w:r>
        <w:rPr>
          <w:rStyle w:val="FootnoteReference"/>
          <w:lang w:val="el-GR"/>
        </w:rPr>
        <w:footnoteReference w:id="41"/>
      </w:r>
      <w:r w:rsidR="00D75214">
        <w:t xml:space="preserve"> </w:t>
      </w:r>
      <w:r w:rsidRPr="00FD7DE1">
        <w:rPr>
          <w:lang w:val="el-GR"/>
        </w:rPr>
        <w:t>ἡμῶν</w:t>
      </w:r>
      <w:r w:rsidRPr="00FC06B6">
        <w:rPr>
          <w:vertAlign w:val="superscript"/>
          <w:lang w:val="el-GR"/>
        </w:rPr>
        <w:fldChar w:fldCharType="begin"/>
      </w:r>
      <w:r w:rsidRPr="002C7EAA">
        <w:rPr>
          <w:vertAlign w:val="superscript"/>
        </w:rPr>
        <w:instrText xml:space="preserve"> </w:instrText>
      </w:r>
      <w:r w:rsidRPr="007B2278">
        <w:rPr>
          <w:vertAlign w:val="superscript"/>
        </w:rPr>
        <w:instrText>NOTEREF</w:instrText>
      </w:r>
      <w:r w:rsidRPr="002C7EAA">
        <w:rPr>
          <w:vertAlign w:val="superscript"/>
        </w:rPr>
        <w:instrText xml:space="preserve"> _</w:instrText>
      </w:r>
      <w:r w:rsidRPr="007B2278">
        <w:rPr>
          <w:vertAlign w:val="superscript"/>
        </w:rPr>
        <w:instrText>Ref</w:instrText>
      </w:r>
      <w:r w:rsidRPr="002C7EAA">
        <w:rPr>
          <w:vertAlign w:val="superscript"/>
        </w:rPr>
        <w:instrText>373796466 \</w:instrText>
      </w:r>
      <w:r w:rsidRPr="007B2278">
        <w:rPr>
          <w:vertAlign w:val="superscript"/>
        </w:rPr>
        <w:instrText>h</w:instrText>
      </w:r>
      <w:r w:rsidRPr="002C7EAA">
        <w:rPr>
          <w:vertAlign w:val="superscript"/>
        </w:rPr>
        <w:instrText xml:space="preserve">  \* </w:instrText>
      </w:r>
      <w:r w:rsidRPr="007B2278">
        <w:rPr>
          <w:vertAlign w:val="superscript"/>
        </w:rPr>
        <w:instrText>MERGEFORMAT</w:instrText>
      </w:r>
      <w:r w:rsidRPr="002C7EAA">
        <w:rPr>
          <w:vertAlign w:val="superscript"/>
        </w:rPr>
        <w:instrText xml:space="preserve"> </w:instrText>
      </w:r>
      <w:r w:rsidRPr="00FC06B6">
        <w:rPr>
          <w:vertAlign w:val="superscript"/>
          <w:lang w:val="el-GR"/>
        </w:rPr>
      </w:r>
      <w:r w:rsidRPr="00FC06B6">
        <w:rPr>
          <w:vertAlign w:val="superscript"/>
          <w:lang w:val="el-GR"/>
        </w:rPr>
        <w:fldChar w:fldCharType="separate"/>
      </w:r>
      <w:r w:rsidRPr="002C7EAA">
        <w:rPr>
          <w:vertAlign w:val="superscript"/>
        </w:rPr>
        <w:t>2</w:t>
      </w:r>
      <w:r w:rsidRPr="00FC06B6">
        <w:rPr>
          <w:vertAlign w:val="superscript"/>
          <w:lang w:val="el-GR"/>
        </w:rPr>
        <w:fldChar w:fldCharType="end"/>
      </w:r>
      <w:r w:rsidRPr="002C7EAA">
        <w:t>.</w:t>
      </w:r>
      <w:r w:rsidR="00D75214">
        <w:t xml:space="preserve">  </w:t>
      </w:r>
      <w:r w:rsidRPr="002C7EAA">
        <w:br/>
      </w:r>
      <w:r w:rsidR="000E55C0">
        <w:t>as</w:t>
      </w:r>
      <w:r w:rsidR="00D75214">
        <w:t xml:space="preserve"> </w:t>
      </w:r>
      <w:r w:rsidR="000E55C0">
        <w:t>also,</w:t>
      </w:r>
      <w:r w:rsidR="00D75214">
        <w:t xml:space="preserve"> </w:t>
      </w:r>
      <w:r w:rsidR="000E55C0">
        <w:t>we</w:t>
      </w:r>
      <w:r w:rsidR="00D75214">
        <w:t xml:space="preserve"> </w:t>
      </w:r>
      <w:r w:rsidR="000E55C0">
        <w:t>forga</w:t>
      </w:r>
      <w:r>
        <w:t>ve</w:t>
      </w:r>
      <w:r w:rsidR="00D75214">
        <w:t xml:space="preserve"> </w:t>
      </w:r>
      <w:r>
        <w:t>our</w:t>
      </w:r>
      <w:r w:rsidR="00D75214">
        <w:t xml:space="preserve"> </w:t>
      </w:r>
      <w:r>
        <w:t>debtors.</w:t>
      </w:r>
    </w:p>
    <w:p w:rsidR="00377A84" w:rsidRDefault="000E55C0" w:rsidP="00C35AAB">
      <w:pPr>
        <w:rPr>
          <w:rFonts w:cs="Times New Roman"/>
        </w:rPr>
      </w:pPr>
      <w:r>
        <w:rPr>
          <w:rFonts w:cs="Times New Roman"/>
        </w:rPr>
        <w:t>Whether</w:t>
      </w:r>
      <w:r w:rsidR="00D75214">
        <w:rPr>
          <w:rFonts w:cs="Times New Roman"/>
        </w:rPr>
        <w:t xml:space="preserve"> </w:t>
      </w:r>
      <w:r>
        <w:rPr>
          <w:rFonts w:cs="Times New Roman"/>
        </w:rPr>
        <w:t>our</w:t>
      </w:r>
      <w:r w:rsidR="00D75214">
        <w:rPr>
          <w:rFonts w:cs="Times New Roman"/>
        </w:rPr>
        <w:t xml:space="preserve"> </w:t>
      </w:r>
      <w:r>
        <w:rPr>
          <w:rFonts w:cs="Times New Roman"/>
        </w:rPr>
        <w:t>forgiveness</w:t>
      </w:r>
      <w:r w:rsidR="00D75214">
        <w:rPr>
          <w:rFonts w:cs="Times New Roman"/>
        </w:rPr>
        <w:t xml:space="preserve"> </w:t>
      </w:r>
      <w:r>
        <w:rPr>
          <w:rFonts w:cs="Times New Roman"/>
        </w:rPr>
        <w:t>is</w:t>
      </w:r>
      <w:r w:rsidR="00D75214">
        <w:rPr>
          <w:rFonts w:cs="Times New Roman"/>
        </w:rPr>
        <w:t xml:space="preserve"> </w:t>
      </w:r>
      <w:r>
        <w:rPr>
          <w:rFonts w:cs="Times New Roman"/>
        </w:rPr>
        <w:t>the</w:t>
      </w:r>
      <w:r w:rsidR="00D75214">
        <w:rPr>
          <w:rFonts w:cs="Times New Roman"/>
        </w:rPr>
        <w:t xml:space="preserve"> </w:t>
      </w:r>
      <w:r>
        <w:rPr>
          <w:rFonts w:cs="Times New Roman"/>
        </w:rPr>
        <w:t>condition</w:t>
      </w:r>
      <w:r w:rsidR="00D75214">
        <w:rPr>
          <w:rFonts w:cs="Times New Roman"/>
        </w:rPr>
        <w:t xml:space="preserve"> </w:t>
      </w:r>
      <w:r>
        <w:rPr>
          <w:rFonts w:cs="Times New Roman"/>
        </w:rPr>
        <w:t>or</w:t>
      </w:r>
      <w:r w:rsidR="00D75214">
        <w:rPr>
          <w:rFonts w:cs="Times New Roman"/>
        </w:rPr>
        <w:t xml:space="preserve"> </w:t>
      </w:r>
      <w:r>
        <w:rPr>
          <w:rFonts w:cs="Times New Roman"/>
        </w:rPr>
        <w:t>result</w:t>
      </w:r>
      <w:r w:rsidR="00D75214">
        <w:rPr>
          <w:rFonts w:cs="Times New Roman"/>
        </w:rPr>
        <w:t xml:space="preserve"> </w:t>
      </w:r>
      <w:r>
        <w:rPr>
          <w:rFonts w:cs="Times New Roman"/>
        </w:rPr>
        <w:t>of</w:t>
      </w:r>
      <w:r w:rsidR="00D75214">
        <w:rPr>
          <w:rFonts w:cs="Times New Roman"/>
        </w:rPr>
        <w:t xml:space="preserve"> </w:t>
      </w:r>
      <w:r>
        <w:rPr>
          <w:rFonts w:cs="Times New Roman"/>
        </w:rPr>
        <w:t>God’s</w:t>
      </w:r>
      <w:r w:rsidR="00D75214">
        <w:rPr>
          <w:rFonts w:cs="Times New Roman"/>
        </w:rPr>
        <w:t xml:space="preserve"> </w:t>
      </w:r>
      <w:r>
        <w:rPr>
          <w:rFonts w:cs="Times New Roman"/>
        </w:rPr>
        <w:t>forgiveness</w:t>
      </w:r>
      <w:r w:rsidR="00D75214">
        <w:rPr>
          <w:rFonts w:cs="Times New Roman"/>
        </w:rPr>
        <w:t xml:space="preserve"> </w:t>
      </w:r>
      <w:r>
        <w:rPr>
          <w:rFonts w:cs="Times New Roman"/>
        </w:rPr>
        <w:t>is</w:t>
      </w:r>
      <w:r w:rsidR="00D75214">
        <w:rPr>
          <w:rFonts w:cs="Times New Roman"/>
        </w:rPr>
        <w:t xml:space="preserve"> </w:t>
      </w:r>
      <w:r>
        <w:rPr>
          <w:rFonts w:cs="Times New Roman"/>
        </w:rPr>
        <w:t>not</w:t>
      </w:r>
      <w:r w:rsidR="00D75214">
        <w:rPr>
          <w:rFonts w:cs="Times New Roman"/>
        </w:rPr>
        <w:t xml:space="preserve"> </w:t>
      </w:r>
      <w:r>
        <w:rPr>
          <w:rFonts w:cs="Times New Roman"/>
        </w:rPr>
        <w:t>perfectly</w:t>
      </w:r>
      <w:r w:rsidR="00D75214">
        <w:rPr>
          <w:rFonts w:cs="Times New Roman"/>
        </w:rPr>
        <w:t xml:space="preserve"> </w:t>
      </w:r>
      <w:r>
        <w:rPr>
          <w:rFonts w:cs="Times New Roman"/>
        </w:rPr>
        <w:t>clear:</w:t>
      </w:r>
      <w:r w:rsidR="00D75214">
        <w:rPr>
          <w:rFonts w:cs="Times New Roman"/>
        </w:rPr>
        <w:t xml:space="preserve"> </w:t>
      </w:r>
      <w:r>
        <w:rPr>
          <w:rFonts w:cs="Times New Roman"/>
        </w:rPr>
        <w:t>yet,</w:t>
      </w:r>
      <w:r w:rsidR="00D75214">
        <w:rPr>
          <w:rFonts w:cs="Times New Roman"/>
        </w:rPr>
        <w:t xml:space="preserve"> </w:t>
      </w:r>
      <w:r>
        <w:rPr>
          <w:rFonts w:cs="Times New Roman"/>
        </w:rPr>
        <w:t>it</w:t>
      </w:r>
      <w:r w:rsidR="00D75214">
        <w:rPr>
          <w:rFonts w:cs="Times New Roman"/>
        </w:rPr>
        <w:t xml:space="preserve"> </w:t>
      </w:r>
      <w:r>
        <w:rPr>
          <w:rFonts w:cs="Times New Roman"/>
        </w:rPr>
        <w:t>is</w:t>
      </w:r>
      <w:r w:rsidR="00D75214">
        <w:rPr>
          <w:rFonts w:cs="Times New Roman"/>
        </w:rPr>
        <w:t xml:space="preserve"> </w:t>
      </w:r>
      <w:r>
        <w:rPr>
          <w:rFonts w:cs="Times New Roman"/>
        </w:rPr>
        <w:t>impossible</w:t>
      </w:r>
      <w:r w:rsidR="00D75214">
        <w:rPr>
          <w:rFonts w:cs="Times New Roman"/>
        </w:rPr>
        <w:t xml:space="preserve"> </w:t>
      </w:r>
      <w:r>
        <w:rPr>
          <w:rFonts w:cs="Times New Roman"/>
        </w:rPr>
        <w:t>for</w:t>
      </w:r>
      <w:r w:rsidR="00D75214">
        <w:rPr>
          <w:rFonts w:cs="Times New Roman"/>
        </w:rPr>
        <w:t xml:space="preserve"> </w:t>
      </w:r>
      <w:r>
        <w:rPr>
          <w:rFonts w:cs="Times New Roman"/>
        </w:rPr>
        <w:t>us</w:t>
      </w:r>
      <w:r w:rsidR="00D75214">
        <w:rPr>
          <w:rFonts w:cs="Times New Roman"/>
        </w:rPr>
        <w:t xml:space="preserve"> </w:t>
      </w:r>
      <w:r>
        <w:rPr>
          <w:rFonts w:cs="Times New Roman"/>
        </w:rPr>
        <w:t>to</w:t>
      </w:r>
      <w:r w:rsidR="00D75214">
        <w:rPr>
          <w:rFonts w:cs="Times New Roman"/>
        </w:rPr>
        <w:t xml:space="preserve"> </w:t>
      </w:r>
      <w:r>
        <w:rPr>
          <w:rFonts w:cs="Times New Roman"/>
        </w:rPr>
        <w:t>know</w:t>
      </w:r>
      <w:r w:rsidR="00D75214">
        <w:rPr>
          <w:rFonts w:cs="Times New Roman"/>
        </w:rPr>
        <w:t xml:space="preserve"> </w:t>
      </w:r>
      <w:r>
        <w:rPr>
          <w:rFonts w:cs="Times New Roman"/>
        </w:rPr>
        <w:t>how</w:t>
      </w:r>
      <w:r w:rsidR="00D75214">
        <w:rPr>
          <w:rFonts w:cs="Times New Roman"/>
        </w:rPr>
        <w:t xml:space="preserve"> </w:t>
      </w:r>
      <w:r>
        <w:rPr>
          <w:rFonts w:cs="Times New Roman"/>
        </w:rPr>
        <w:t>to</w:t>
      </w:r>
      <w:r w:rsidR="00D75214">
        <w:rPr>
          <w:rFonts w:cs="Times New Roman"/>
        </w:rPr>
        <w:t xml:space="preserve"> </w:t>
      </w:r>
      <w:r>
        <w:rPr>
          <w:rFonts w:cs="Times New Roman"/>
        </w:rPr>
        <w:t>forgive</w:t>
      </w:r>
      <w:r w:rsidR="00D75214">
        <w:rPr>
          <w:rFonts w:cs="Times New Roman"/>
        </w:rPr>
        <w:t xml:space="preserve"> </w:t>
      </w:r>
      <w:r>
        <w:rPr>
          <w:rFonts w:cs="Times New Roman"/>
        </w:rPr>
        <w:t>until</w:t>
      </w:r>
      <w:r w:rsidR="00D75214">
        <w:rPr>
          <w:rFonts w:cs="Times New Roman"/>
        </w:rPr>
        <w:t xml:space="preserve"> </w:t>
      </w:r>
      <w:r>
        <w:rPr>
          <w:rFonts w:cs="Times New Roman"/>
        </w:rPr>
        <w:t>we</w:t>
      </w:r>
      <w:r w:rsidR="00D75214">
        <w:rPr>
          <w:rFonts w:cs="Times New Roman"/>
        </w:rPr>
        <w:t xml:space="preserve"> </w:t>
      </w:r>
      <w:r>
        <w:rPr>
          <w:rFonts w:cs="Times New Roman"/>
        </w:rPr>
        <w:t>have</w:t>
      </w:r>
      <w:r w:rsidR="00D75214">
        <w:rPr>
          <w:rFonts w:cs="Times New Roman"/>
        </w:rPr>
        <w:t xml:space="preserve"> </w:t>
      </w:r>
      <w:r>
        <w:rPr>
          <w:rFonts w:cs="Times New Roman"/>
        </w:rPr>
        <w:t>first</w:t>
      </w:r>
      <w:r w:rsidR="00D75214">
        <w:rPr>
          <w:rFonts w:cs="Times New Roman"/>
        </w:rPr>
        <w:t xml:space="preserve"> </w:t>
      </w:r>
      <w:r>
        <w:rPr>
          <w:rFonts w:cs="Times New Roman"/>
        </w:rPr>
        <w:t>experienced</w:t>
      </w:r>
      <w:r w:rsidR="00D75214">
        <w:rPr>
          <w:rFonts w:cs="Times New Roman"/>
        </w:rPr>
        <w:t xml:space="preserve"> </w:t>
      </w:r>
      <w:r>
        <w:rPr>
          <w:rFonts w:cs="Times New Roman"/>
        </w:rPr>
        <w:t>God’s</w:t>
      </w:r>
      <w:r w:rsidR="00D75214">
        <w:rPr>
          <w:rFonts w:cs="Times New Roman"/>
        </w:rPr>
        <w:t xml:space="preserve"> </w:t>
      </w:r>
      <w:r>
        <w:rPr>
          <w:rFonts w:cs="Times New Roman"/>
        </w:rPr>
        <w:t>forgiveness.</w:t>
      </w:r>
      <w:r w:rsidR="00D75214">
        <w:rPr>
          <w:rFonts w:cs="Times New Roman"/>
        </w:rPr>
        <w:t xml:space="preserve">  </w:t>
      </w:r>
      <w:r>
        <w:rPr>
          <w:rFonts w:cs="Times New Roman"/>
        </w:rPr>
        <w:t>In</w:t>
      </w:r>
      <w:r w:rsidR="00D75214">
        <w:rPr>
          <w:rFonts w:cs="Times New Roman"/>
        </w:rPr>
        <w:t xml:space="preserve"> </w:t>
      </w:r>
      <w:r>
        <w:rPr>
          <w:rFonts w:cs="Times New Roman"/>
        </w:rPr>
        <w:t>other</w:t>
      </w:r>
      <w:r w:rsidR="00D75214">
        <w:rPr>
          <w:rFonts w:cs="Times New Roman"/>
        </w:rPr>
        <w:t xml:space="preserve"> </w:t>
      </w:r>
      <w:r>
        <w:rPr>
          <w:rFonts w:cs="Times New Roman"/>
        </w:rPr>
        <w:t>words,</w:t>
      </w:r>
      <w:r w:rsidR="00D75214">
        <w:rPr>
          <w:rFonts w:cs="Times New Roman"/>
        </w:rPr>
        <w:t xml:space="preserve"> </w:t>
      </w:r>
      <w:r>
        <w:rPr>
          <w:rFonts w:cs="Times New Roman"/>
        </w:rPr>
        <w:t>our</w:t>
      </w:r>
      <w:r w:rsidR="00D75214">
        <w:rPr>
          <w:rFonts w:cs="Times New Roman"/>
        </w:rPr>
        <w:t xml:space="preserve"> </w:t>
      </w:r>
      <w:r>
        <w:rPr>
          <w:rFonts w:cs="Times New Roman"/>
        </w:rPr>
        <w:t>ability</w:t>
      </w:r>
      <w:r w:rsidR="00D75214">
        <w:rPr>
          <w:rFonts w:cs="Times New Roman"/>
        </w:rPr>
        <w:t xml:space="preserve"> </w:t>
      </w:r>
      <w:r>
        <w:rPr>
          <w:rFonts w:cs="Times New Roman"/>
        </w:rPr>
        <w:t>to</w:t>
      </w:r>
      <w:r w:rsidR="00D75214">
        <w:rPr>
          <w:rFonts w:cs="Times New Roman"/>
        </w:rPr>
        <w:t xml:space="preserve"> </w:t>
      </w:r>
      <w:r>
        <w:rPr>
          <w:rFonts w:cs="Times New Roman"/>
        </w:rPr>
        <w:t>forgive</w:t>
      </w:r>
      <w:r w:rsidR="00D75214">
        <w:rPr>
          <w:rFonts w:cs="Times New Roman"/>
        </w:rPr>
        <w:t xml:space="preserve"> </w:t>
      </w:r>
      <w:r>
        <w:rPr>
          <w:rFonts w:cs="Times New Roman"/>
        </w:rPr>
        <w:t>is</w:t>
      </w:r>
      <w:r w:rsidR="00D75214">
        <w:rPr>
          <w:rFonts w:cs="Times New Roman"/>
        </w:rPr>
        <w:t xml:space="preserve"> </w:t>
      </w:r>
      <w:r>
        <w:rPr>
          <w:rFonts w:cs="Times New Roman"/>
        </w:rPr>
        <w:t>the</w:t>
      </w:r>
      <w:r w:rsidR="00D75214">
        <w:rPr>
          <w:rFonts w:cs="Times New Roman"/>
        </w:rPr>
        <w:t xml:space="preserve"> </w:t>
      </w:r>
      <w:r>
        <w:rPr>
          <w:rFonts w:cs="Times New Roman"/>
        </w:rPr>
        <w:t>result,</w:t>
      </w:r>
      <w:r w:rsidR="00D75214">
        <w:rPr>
          <w:rFonts w:cs="Times New Roman"/>
        </w:rPr>
        <w:t xml:space="preserve"> </w:t>
      </w:r>
      <w:r>
        <w:rPr>
          <w:rFonts w:cs="Times New Roman"/>
        </w:rPr>
        <w:t>not</w:t>
      </w:r>
      <w:r w:rsidR="00D75214">
        <w:rPr>
          <w:rFonts w:cs="Times New Roman"/>
        </w:rPr>
        <w:t xml:space="preserve"> </w:t>
      </w:r>
      <w:r>
        <w:rPr>
          <w:rFonts w:cs="Times New Roman"/>
        </w:rPr>
        <w:t>the</w:t>
      </w:r>
      <w:r w:rsidR="00D75214">
        <w:rPr>
          <w:rFonts w:cs="Times New Roman"/>
        </w:rPr>
        <w:t xml:space="preserve"> </w:t>
      </w:r>
      <w:r>
        <w:rPr>
          <w:rFonts w:cs="Times New Roman"/>
        </w:rPr>
        <w:t>condition</w:t>
      </w:r>
      <w:r w:rsidR="00D75214">
        <w:rPr>
          <w:rFonts w:cs="Times New Roman"/>
        </w:rPr>
        <w:t xml:space="preserve"> </w:t>
      </w:r>
      <w:r>
        <w:rPr>
          <w:rFonts w:cs="Times New Roman"/>
        </w:rPr>
        <w:t>of</w:t>
      </w:r>
      <w:r w:rsidR="00D75214">
        <w:rPr>
          <w:rFonts w:cs="Times New Roman"/>
        </w:rPr>
        <w:t xml:space="preserve"> </w:t>
      </w:r>
      <w:r>
        <w:rPr>
          <w:rFonts w:cs="Times New Roman"/>
        </w:rPr>
        <w:t>God’s</w:t>
      </w:r>
      <w:r w:rsidR="00D75214">
        <w:rPr>
          <w:rFonts w:cs="Times New Roman"/>
        </w:rPr>
        <w:t xml:space="preserve"> </w:t>
      </w:r>
      <w:r>
        <w:rPr>
          <w:rFonts w:cs="Times New Roman"/>
        </w:rPr>
        <w:t>forgiveness.</w:t>
      </w:r>
    </w:p>
    <w:p w:rsidR="00D046ED" w:rsidRDefault="000E55C0" w:rsidP="00C35AAB">
      <w:pPr>
        <w:rPr>
          <w:rFonts w:cs="Times New Roman"/>
        </w:rPr>
      </w:pPr>
      <w:r>
        <w:t>This</w:t>
      </w:r>
      <w:r w:rsidR="00D75214">
        <w:t xml:space="preserve"> </w:t>
      </w:r>
      <w:r>
        <w:t>suggests</w:t>
      </w:r>
      <w:r w:rsidR="00D75214">
        <w:t xml:space="preserve"> </w:t>
      </w:r>
      <w:r>
        <w:t>that</w:t>
      </w:r>
      <w:r w:rsidR="00D75214">
        <w:t xml:space="preserve"> </w:t>
      </w:r>
      <w:r>
        <w:t>we</w:t>
      </w:r>
      <w:r w:rsidR="00D75214">
        <w:t xml:space="preserve"> </w:t>
      </w:r>
      <w:r>
        <w:t>must</w:t>
      </w:r>
      <w:r w:rsidR="00D75214">
        <w:t xml:space="preserve"> </w:t>
      </w:r>
      <w:r>
        <w:t>automatically</w:t>
      </w:r>
      <w:r w:rsidR="00D75214">
        <w:t xml:space="preserve"> </w:t>
      </w:r>
      <w:r>
        <w:t>forgive,</w:t>
      </w:r>
      <w:r w:rsidR="00D75214">
        <w:t xml:space="preserve"> </w:t>
      </w:r>
      <w:r>
        <w:t>out</w:t>
      </w:r>
      <w:r w:rsidR="00D75214">
        <w:t xml:space="preserve"> </w:t>
      </w:r>
      <w:r>
        <w:t>of</w:t>
      </w:r>
      <w:r w:rsidR="00D75214">
        <w:t xml:space="preserve"> </w:t>
      </w:r>
      <w:r>
        <w:t>gratitude</w:t>
      </w:r>
      <w:r w:rsidR="00D75214">
        <w:t xml:space="preserve"> </w:t>
      </w:r>
      <w:r>
        <w:t>for</w:t>
      </w:r>
      <w:r w:rsidR="00D75214">
        <w:t xml:space="preserve"> </w:t>
      </w:r>
      <w:r>
        <w:t>what</w:t>
      </w:r>
      <w:r w:rsidR="00D75214">
        <w:t xml:space="preserve"> </w:t>
      </w:r>
      <w:r>
        <w:t>we</w:t>
      </w:r>
      <w:r w:rsidR="00D75214">
        <w:t xml:space="preserve"> </w:t>
      </w:r>
      <w:r>
        <w:t>have</w:t>
      </w:r>
      <w:r w:rsidR="00D75214">
        <w:t xml:space="preserve"> </w:t>
      </w:r>
      <w:r>
        <w:t>been</w:t>
      </w:r>
      <w:r w:rsidR="00D75214">
        <w:t xml:space="preserve"> </w:t>
      </w:r>
      <w:r>
        <w:t>forgiven.</w:t>
      </w:r>
      <w:r w:rsidR="00D75214">
        <w:t xml:space="preserve">  </w:t>
      </w:r>
      <w:r>
        <w:t>We</w:t>
      </w:r>
      <w:r w:rsidR="00D75214">
        <w:t xml:space="preserve"> </w:t>
      </w:r>
      <w:r>
        <w:t>simply</w:t>
      </w:r>
      <w:r w:rsidR="00D75214">
        <w:t xml:space="preserve"> </w:t>
      </w:r>
      <w:r>
        <w:t>must</w:t>
      </w:r>
      <w:r w:rsidR="00D75214">
        <w:t xml:space="preserve"> </w:t>
      </w:r>
      <w:r>
        <w:t>do</w:t>
      </w:r>
      <w:r w:rsidR="00D75214">
        <w:t xml:space="preserve"> </w:t>
      </w:r>
      <w:r>
        <w:t>what</w:t>
      </w:r>
      <w:r w:rsidR="00D75214">
        <w:t xml:space="preserve"> </w:t>
      </w:r>
      <w:r>
        <w:t>is</w:t>
      </w:r>
      <w:r w:rsidR="00D75214">
        <w:t xml:space="preserve"> </w:t>
      </w:r>
      <w:r>
        <w:t>natural</w:t>
      </w:r>
      <w:r w:rsidR="00D75214">
        <w:t xml:space="preserve"> </w:t>
      </w:r>
      <w:r>
        <w:t>for</w:t>
      </w:r>
      <w:r w:rsidR="00D75214">
        <w:t xml:space="preserve"> </w:t>
      </w:r>
      <w:r>
        <w:t>a</w:t>
      </w:r>
      <w:r w:rsidR="00D75214">
        <w:t xml:space="preserve"> </w:t>
      </w:r>
      <w:r>
        <w:t>forgiven</w:t>
      </w:r>
      <w:r w:rsidR="00D75214">
        <w:t xml:space="preserve"> </w:t>
      </w:r>
      <w:r>
        <w:t>people</w:t>
      </w:r>
      <w:r w:rsidR="00D75214">
        <w:t xml:space="preserve"> </w:t>
      </w:r>
      <w:r>
        <w:t>to</w:t>
      </w:r>
      <w:r w:rsidR="00D75214">
        <w:t xml:space="preserve"> </w:t>
      </w:r>
      <w:r>
        <w:t>do:</w:t>
      </w:r>
      <w:r w:rsidR="00D75214">
        <w:t xml:space="preserve"> </w:t>
      </w:r>
      <w:r>
        <w:t>Matthew</w:t>
      </w:r>
      <w:r w:rsidR="00D75214">
        <w:t xml:space="preserve"> </w:t>
      </w:r>
      <w:r>
        <w:t>18</w:t>
      </w:r>
      <w:r w:rsidR="00D75214">
        <w:t xml:space="preserve"> </w:t>
      </w:r>
      <w:r>
        <w:t>and</w:t>
      </w:r>
      <w:r w:rsidR="00D75214">
        <w:t xml:space="preserve"> </w:t>
      </w:r>
      <w:r>
        <w:t>25.</w:t>
      </w:r>
      <w:r w:rsidR="00D75214">
        <w:t xml:space="preserve">  </w:t>
      </w:r>
      <w:r>
        <w:t>There</w:t>
      </w:r>
      <w:r w:rsidR="00D75214">
        <w:t xml:space="preserve"> </w:t>
      </w:r>
      <w:r>
        <w:t>is</w:t>
      </w:r>
      <w:r w:rsidR="00D75214">
        <w:t xml:space="preserve"> </w:t>
      </w:r>
      <w:r>
        <w:t>nothing</w:t>
      </w:r>
      <w:r w:rsidR="00D75214">
        <w:t xml:space="preserve"> </w:t>
      </w:r>
      <w:r>
        <w:t>optional</w:t>
      </w:r>
      <w:r w:rsidR="00D75214">
        <w:t xml:space="preserve"> </w:t>
      </w:r>
      <w:r>
        <w:t>about</w:t>
      </w:r>
      <w:r w:rsidR="00D75214">
        <w:t xml:space="preserve"> </w:t>
      </w:r>
      <w:r>
        <w:t>this</w:t>
      </w:r>
      <w:r w:rsidR="00D75214">
        <w:t xml:space="preserve"> </w:t>
      </w:r>
      <w:r>
        <w:t>reaction;</w:t>
      </w:r>
      <w:r w:rsidR="00D75214">
        <w:t xml:space="preserve"> </w:t>
      </w:r>
      <w:r>
        <w:t>an</w:t>
      </w:r>
      <w:r w:rsidR="00D75214">
        <w:t xml:space="preserve"> </w:t>
      </w:r>
      <w:r>
        <w:t>unforgiving</w:t>
      </w:r>
      <w:r w:rsidR="00D75214">
        <w:t xml:space="preserve"> </w:t>
      </w:r>
      <w:r>
        <w:t>person</w:t>
      </w:r>
      <w:r w:rsidR="00D75214">
        <w:t xml:space="preserve"> </w:t>
      </w:r>
      <w:r>
        <w:t>cannot</w:t>
      </w:r>
      <w:r w:rsidR="00D75214">
        <w:t xml:space="preserve"> </w:t>
      </w:r>
      <w:r>
        <w:t>possibly</w:t>
      </w:r>
      <w:r w:rsidR="00D75214">
        <w:t xml:space="preserve"> </w:t>
      </w:r>
      <w:r>
        <w:t>continue</w:t>
      </w:r>
      <w:r w:rsidR="00D75214">
        <w:t xml:space="preserve"> </w:t>
      </w:r>
      <w:r>
        <w:t>in</w:t>
      </w:r>
      <w:r w:rsidR="00D75214">
        <w:t xml:space="preserve"> </w:t>
      </w:r>
      <w:r>
        <w:t>the</w:t>
      </w:r>
      <w:r w:rsidR="00D75214">
        <w:t xml:space="preserve"> </w:t>
      </w:r>
      <w:r>
        <w:t>kingdom</w:t>
      </w:r>
      <w:r w:rsidR="00D75214">
        <w:t xml:space="preserve"> </w:t>
      </w:r>
      <w:r>
        <w:t>of</w:t>
      </w:r>
      <w:r w:rsidR="00D75214">
        <w:t xml:space="preserve"> </w:t>
      </w:r>
      <w:r>
        <w:t>God’s</w:t>
      </w:r>
      <w:r w:rsidR="00D75214">
        <w:t xml:space="preserve"> </w:t>
      </w:r>
      <w:r>
        <w:t>forgiveness.</w:t>
      </w:r>
      <w:r w:rsidR="00D75214">
        <w:t xml:space="preserve">  </w:t>
      </w:r>
      <w:r>
        <w:t>Having</w:t>
      </w:r>
      <w:r w:rsidR="00D75214">
        <w:t xml:space="preserve"> </w:t>
      </w:r>
      <w:r>
        <w:t>received</w:t>
      </w:r>
      <w:r w:rsidR="00D75214">
        <w:t xml:space="preserve"> </w:t>
      </w:r>
      <w:r>
        <w:t>the</w:t>
      </w:r>
      <w:r w:rsidR="00D75214">
        <w:t xml:space="preserve"> </w:t>
      </w:r>
      <w:r>
        <w:t>gift</w:t>
      </w:r>
      <w:r w:rsidR="00D75214">
        <w:t xml:space="preserve"> </w:t>
      </w:r>
      <w:r>
        <w:t>of</w:t>
      </w:r>
      <w:r w:rsidR="00D75214">
        <w:t xml:space="preserve"> </w:t>
      </w:r>
      <w:r>
        <w:t>faith,</w:t>
      </w:r>
      <w:r w:rsidR="00D75214">
        <w:t xml:space="preserve"> </w:t>
      </w:r>
      <w:r>
        <w:t>it</w:t>
      </w:r>
      <w:r w:rsidR="00D75214">
        <w:t xml:space="preserve"> </w:t>
      </w:r>
      <w:r>
        <w:t>is</w:t>
      </w:r>
      <w:r w:rsidR="00D75214">
        <w:t xml:space="preserve"> </w:t>
      </w:r>
      <w:r>
        <w:t>impossible</w:t>
      </w:r>
      <w:r w:rsidR="00D75214">
        <w:t xml:space="preserve"> </w:t>
      </w:r>
      <w:r>
        <w:t>not</w:t>
      </w:r>
      <w:r w:rsidR="00D75214">
        <w:t xml:space="preserve"> </w:t>
      </w:r>
      <w:r>
        <w:t>to</w:t>
      </w:r>
      <w:r w:rsidR="00D75214">
        <w:t xml:space="preserve"> </w:t>
      </w:r>
      <w:r>
        <w:t>respond</w:t>
      </w:r>
      <w:r w:rsidR="00D75214">
        <w:t xml:space="preserve"> </w:t>
      </w:r>
      <w:r>
        <w:t>appropriately:</w:t>
      </w:r>
      <w:r w:rsidR="00D75214">
        <w:t xml:space="preserve"> </w:t>
      </w:r>
      <w:r>
        <w:t>even</w:t>
      </w:r>
      <w:r w:rsidR="00D75214">
        <w:t xml:space="preserve"> </w:t>
      </w:r>
      <w:r>
        <w:t>though</w:t>
      </w:r>
      <w:r w:rsidR="00D75214">
        <w:t xml:space="preserve"> </w:t>
      </w:r>
      <w:r>
        <w:t>it</w:t>
      </w:r>
      <w:r w:rsidR="00D75214">
        <w:t xml:space="preserve"> </w:t>
      </w:r>
      <w:r>
        <w:t>may</w:t>
      </w:r>
      <w:r w:rsidR="00D75214">
        <w:t xml:space="preserve"> </w:t>
      </w:r>
      <w:r>
        <w:t>take</w:t>
      </w:r>
      <w:r w:rsidR="00D75214">
        <w:t xml:space="preserve"> </w:t>
      </w:r>
      <w:r>
        <w:t>some</w:t>
      </w:r>
      <w:r w:rsidR="00D75214">
        <w:t xml:space="preserve"> </w:t>
      </w:r>
      <w:r>
        <w:t>time</w:t>
      </w:r>
      <w:r w:rsidR="00D75214">
        <w:t xml:space="preserve"> </w:t>
      </w:r>
      <w:r>
        <w:t>to</w:t>
      </w:r>
      <w:r w:rsidR="00D75214">
        <w:t xml:space="preserve"> </w:t>
      </w:r>
      <w:r>
        <w:t>learn</w:t>
      </w:r>
      <w:r w:rsidR="00D75214">
        <w:t xml:space="preserve"> </w:t>
      </w:r>
      <w:r>
        <w:t>forgiveness</w:t>
      </w:r>
      <w:r w:rsidR="00D75214">
        <w:t xml:space="preserve"> </w:t>
      </w:r>
      <w:r>
        <w:t>skills.</w:t>
      </w:r>
    </w:p>
    <w:p w:rsidR="000E55C0" w:rsidRDefault="000E55C0" w:rsidP="000E55C0">
      <w:pPr>
        <w:pStyle w:val="Endnote"/>
      </w:pPr>
      <w:r>
        <w:t>An</w:t>
      </w:r>
      <w:r w:rsidR="00D75214">
        <w:t xml:space="preserve"> </w:t>
      </w:r>
      <w:r>
        <w:t>interesting</w:t>
      </w:r>
      <w:r w:rsidR="00D75214">
        <w:t xml:space="preserve"> </w:t>
      </w:r>
      <w:r>
        <w:t>sidelight</w:t>
      </w:r>
      <w:r w:rsidR="00D75214">
        <w:t xml:space="preserve"> </w:t>
      </w:r>
      <w:r>
        <w:t>to</w:t>
      </w:r>
      <w:r w:rsidR="00D75214">
        <w:t xml:space="preserve"> </w:t>
      </w:r>
      <w:r>
        <w:t>this</w:t>
      </w:r>
      <w:r w:rsidR="00D75214">
        <w:t xml:space="preserve"> </w:t>
      </w:r>
      <w:r>
        <w:t>is,</w:t>
      </w:r>
      <w:r w:rsidR="00D75214">
        <w:t xml:space="preserve"> </w:t>
      </w:r>
      <w:r>
        <w:t>even</w:t>
      </w:r>
      <w:r w:rsidR="00D75214">
        <w:t xml:space="preserve"> </w:t>
      </w:r>
      <w:r>
        <w:t>though</w:t>
      </w:r>
      <w:r w:rsidR="00D75214">
        <w:t xml:space="preserve"> </w:t>
      </w:r>
      <w:r>
        <w:t>people</w:t>
      </w:r>
      <w:r w:rsidR="00D75214">
        <w:t xml:space="preserve"> </w:t>
      </w:r>
      <w:r>
        <w:t>are,</w:t>
      </w:r>
      <w:r w:rsidR="00D75214">
        <w:t xml:space="preserve"> </w:t>
      </w:r>
      <w:r>
        <w:t>fully</w:t>
      </w:r>
      <w:r w:rsidR="00D75214">
        <w:t xml:space="preserve"> </w:t>
      </w:r>
      <w:r>
        <w:t>forgiven;</w:t>
      </w:r>
      <w:r w:rsidR="00D75214">
        <w:t xml:space="preserve"> </w:t>
      </w:r>
      <w:r>
        <w:t>they</w:t>
      </w:r>
      <w:r w:rsidR="00D75214">
        <w:t xml:space="preserve"> </w:t>
      </w:r>
      <w:r>
        <w:t>may</w:t>
      </w:r>
      <w:r w:rsidR="00D75214">
        <w:t xml:space="preserve"> </w:t>
      </w:r>
      <w:r>
        <w:t>not</w:t>
      </w:r>
      <w:r w:rsidR="00D75214">
        <w:t xml:space="preserve"> </w:t>
      </w:r>
      <w:r>
        <w:t>feel</w:t>
      </w:r>
      <w:r w:rsidR="00D75214">
        <w:t xml:space="preserve"> </w:t>
      </w:r>
      <w:r>
        <w:t>forgiven:</w:t>
      </w:r>
      <w:r w:rsidR="00D75214">
        <w:t xml:space="preserve"> </w:t>
      </w:r>
      <w:r>
        <w:t>their</w:t>
      </w:r>
      <w:r w:rsidR="00D75214">
        <w:t xml:space="preserve"> </w:t>
      </w:r>
      <w:r>
        <w:t>wounded</w:t>
      </w:r>
      <w:r w:rsidR="00D75214">
        <w:t xml:space="preserve"> </w:t>
      </w:r>
      <w:r>
        <w:t>consciences</w:t>
      </w:r>
      <w:r w:rsidR="00D75214">
        <w:t xml:space="preserve"> </w:t>
      </w:r>
      <w:r>
        <w:t>continue</w:t>
      </w:r>
      <w:r w:rsidR="00D75214">
        <w:t xml:space="preserve"> </w:t>
      </w:r>
      <w:r>
        <w:t>to</w:t>
      </w:r>
      <w:r w:rsidR="00D75214">
        <w:t xml:space="preserve"> </w:t>
      </w:r>
      <w:r>
        <w:t>nag</w:t>
      </w:r>
      <w:r w:rsidR="00D75214">
        <w:t xml:space="preserve"> </w:t>
      </w:r>
      <w:r>
        <w:t>at</w:t>
      </w:r>
      <w:r w:rsidR="00D75214">
        <w:t xml:space="preserve"> </w:t>
      </w:r>
      <w:r>
        <w:t>them</w:t>
      </w:r>
      <w:r w:rsidR="00D75214">
        <w:t xml:space="preserve"> </w:t>
      </w:r>
      <w:r>
        <w:t>for</w:t>
      </w:r>
      <w:r w:rsidR="00D75214">
        <w:t xml:space="preserve"> </w:t>
      </w:r>
      <w:r>
        <w:t>many</w:t>
      </w:r>
      <w:r w:rsidR="00D75214">
        <w:t xml:space="preserve"> </w:t>
      </w:r>
      <w:r>
        <w:t>years,</w:t>
      </w:r>
      <w:r w:rsidR="00D75214">
        <w:t xml:space="preserve"> </w:t>
      </w:r>
      <w:r>
        <w:t>because</w:t>
      </w:r>
      <w:r w:rsidR="00D75214">
        <w:t xml:space="preserve"> </w:t>
      </w:r>
      <w:r>
        <w:t>of</w:t>
      </w:r>
      <w:r w:rsidR="00D75214">
        <w:t xml:space="preserve"> </w:t>
      </w:r>
      <w:r>
        <w:t>the</w:t>
      </w:r>
      <w:r w:rsidR="00D75214">
        <w:t xml:space="preserve"> </w:t>
      </w:r>
      <w:r>
        <w:t>damage</w:t>
      </w:r>
      <w:r w:rsidR="00D75214">
        <w:t xml:space="preserve"> </w:t>
      </w:r>
      <w:r>
        <w:t>they</w:t>
      </w:r>
      <w:r w:rsidR="00D75214">
        <w:t xml:space="preserve"> </w:t>
      </w:r>
      <w:r>
        <w:t>have</w:t>
      </w:r>
      <w:r w:rsidR="00D75214">
        <w:t xml:space="preserve"> </w:t>
      </w:r>
      <w:r>
        <w:t>done.</w:t>
      </w:r>
      <w:r w:rsidR="00D75214">
        <w:t xml:space="preserve">  </w:t>
      </w:r>
      <w:r>
        <w:t>Pastorally,</w:t>
      </w:r>
      <w:r w:rsidR="00D75214">
        <w:t xml:space="preserve"> </w:t>
      </w:r>
      <w:r>
        <w:lastRenderedPageBreak/>
        <w:t>some</w:t>
      </w:r>
      <w:r w:rsidR="00D75214">
        <w:t xml:space="preserve"> </w:t>
      </w:r>
      <w:r>
        <w:t>try</w:t>
      </w:r>
      <w:r w:rsidR="00D75214">
        <w:t xml:space="preserve"> </w:t>
      </w:r>
      <w:r>
        <w:t>to</w:t>
      </w:r>
      <w:r w:rsidR="00D75214">
        <w:t xml:space="preserve"> </w:t>
      </w:r>
      <w:r>
        <w:t>deal</w:t>
      </w:r>
      <w:r w:rsidR="00D75214">
        <w:t xml:space="preserve"> </w:t>
      </w:r>
      <w:r>
        <w:t>with</w:t>
      </w:r>
      <w:r w:rsidR="00D75214">
        <w:t xml:space="preserve"> </w:t>
      </w:r>
      <w:r>
        <w:t>this</w:t>
      </w:r>
      <w:r w:rsidR="00D75214">
        <w:t xml:space="preserve"> </w:t>
      </w:r>
      <w:r>
        <w:t>nagging</w:t>
      </w:r>
      <w:r w:rsidR="00D75214">
        <w:t xml:space="preserve"> </w:t>
      </w:r>
      <w:r>
        <w:t>guilt</w:t>
      </w:r>
      <w:r w:rsidR="00D75214">
        <w:t xml:space="preserve"> </w:t>
      </w:r>
      <w:r>
        <w:t>by</w:t>
      </w:r>
      <w:r w:rsidR="00D75214">
        <w:t xml:space="preserve"> </w:t>
      </w:r>
      <w:r>
        <w:t>emphasizing</w:t>
      </w:r>
      <w:r w:rsidR="00D75214">
        <w:t xml:space="preserve"> </w:t>
      </w:r>
      <w:r>
        <w:t>absolution.</w:t>
      </w:r>
      <w:r w:rsidR="00D75214">
        <w:t xml:space="preserve">  </w:t>
      </w:r>
      <w:r>
        <w:t>Personally,</w:t>
      </w:r>
      <w:r w:rsidR="00D75214">
        <w:t xml:space="preserve"> </w:t>
      </w:r>
      <w:r>
        <w:t>I</w:t>
      </w:r>
      <w:r w:rsidR="00D75214">
        <w:t xml:space="preserve"> </w:t>
      </w:r>
      <w:r>
        <w:t>find</w:t>
      </w:r>
      <w:r w:rsidR="00D75214">
        <w:t xml:space="preserve"> </w:t>
      </w:r>
      <w:r>
        <w:t>it</w:t>
      </w:r>
      <w:r w:rsidR="00D75214">
        <w:t xml:space="preserve"> </w:t>
      </w:r>
      <w:r>
        <w:t>more</w:t>
      </w:r>
      <w:r w:rsidR="00D75214">
        <w:t xml:space="preserve"> </w:t>
      </w:r>
      <w:r>
        <w:t>profitable</w:t>
      </w:r>
      <w:r w:rsidR="00D75214">
        <w:t xml:space="preserve"> </w:t>
      </w:r>
      <w:r>
        <w:t>to</w:t>
      </w:r>
      <w:r w:rsidR="00D75214">
        <w:t xml:space="preserve"> </w:t>
      </w:r>
      <w:r>
        <w:t>know</w:t>
      </w:r>
      <w:r w:rsidR="00D75214">
        <w:t xml:space="preserve"> </w:t>
      </w:r>
      <w:r>
        <w:t>that</w:t>
      </w:r>
      <w:r w:rsidR="00D75214">
        <w:t xml:space="preserve"> </w:t>
      </w:r>
      <w:r>
        <w:t>I</w:t>
      </w:r>
      <w:r w:rsidR="00D75214">
        <w:t xml:space="preserve"> </w:t>
      </w:r>
      <w:r>
        <w:t>am</w:t>
      </w:r>
      <w:r w:rsidR="00D75214">
        <w:t xml:space="preserve"> </w:t>
      </w:r>
      <w:r>
        <w:t>forgiven</w:t>
      </w:r>
      <w:r w:rsidR="00D75214">
        <w:t xml:space="preserve"> </w:t>
      </w:r>
      <w:r>
        <w:t>in</w:t>
      </w:r>
      <w:r w:rsidR="00D75214">
        <w:t xml:space="preserve"> </w:t>
      </w:r>
      <w:r>
        <w:t>Christ;</w:t>
      </w:r>
      <w:r w:rsidR="00D75214">
        <w:t xml:space="preserve"> </w:t>
      </w:r>
      <w:r>
        <w:t>and</w:t>
      </w:r>
      <w:r w:rsidR="00D75214">
        <w:t xml:space="preserve"> </w:t>
      </w:r>
      <w:r>
        <w:t>yet,</w:t>
      </w:r>
      <w:r w:rsidR="00D75214">
        <w:t xml:space="preserve"> </w:t>
      </w:r>
      <w:r>
        <w:t>to</w:t>
      </w:r>
      <w:r w:rsidR="00D75214">
        <w:t xml:space="preserve"> </w:t>
      </w:r>
      <w:r>
        <w:t>remember</w:t>
      </w:r>
      <w:r w:rsidR="00D75214">
        <w:t xml:space="preserve"> </w:t>
      </w:r>
      <w:r>
        <w:t>that</w:t>
      </w:r>
      <w:r w:rsidR="00D75214">
        <w:t xml:space="preserve"> </w:t>
      </w:r>
      <w:r>
        <w:t>I</w:t>
      </w:r>
      <w:r w:rsidR="00D75214">
        <w:t xml:space="preserve"> </w:t>
      </w:r>
      <w:r>
        <w:t>have</w:t>
      </w:r>
      <w:r w:rsidR="00D75214">
        <w:t xml:space="preserve"> </w:t>
      </w:r>
      <w:r>
        <w:t>hurt</w:t>
      </w:r>
      <w:r w:rsidR="00D75214">
        <w:t xml:space="preserve"> </w:t>
      </w:r>
      <w:r>
        <w:t>others</w:t>
      </w:r>
      <w:r w:rsidR="00D75214">
        <w:t xml:space="preserve"> </w:t>
      </w:r>
      <w:r>
        <w:t>in</w:t>
      </w:r>
      <w:r w:rsidR="00D75214">
        <w:t xml:space="preserve"> </w:t>
      </w:r>
      <w:r>
        <w:t>the</w:t>
      </w:r>
      <w:r w:rsidR="00D75214">
        <w:t xml:space="preserve"> </w:t>
      </w:r>
      <w:r>
        <w:t>past;</w:t>
      </w:r>
      <w:r w:rsidR="00D75214">
        <w:t xml:space="preserve"> </w:t>
      </w:r>
      <w:r>
        <w:t>from</w:t>
      </w:r>
      <w:r w:rsidR="00D75214">
        <w:t xml:space="preserve"> </w:t>
      </w:r>
      <w:r>
        <w:t>this</w:t>
      </w:r>
      <w:r w:rsidR="00D75214">
        <w:t xml:space="preserve"> </w:t>
      </w:r>
      <w:r>
        <w:t>remembrance,</w:t>
      </w:r>
      <w:r w:rsidR="00D75214">
        <w:t xml:space="preserve"> </w:t>
      </w:r>
      <w:r>
        <w:t>continuing</w:t>
      </w:r>
      <w:r w:rsidR="00D75214">
        <w:t xml:space="preserve"> </w:t>
      </w:r>
      <w:r>
        <w:t>to</w:t>
      </w:r>
      <w:r w:rsidR="00D75214">
        <w:t xml:space="preserve"> </w:t>
      </w:r>
      <w:r>
        <w:t>materially</w:t>
      </w:r>
      <w:r w:rsidR="00D75214">
        <w:t xml:space="preserve"> </w:t>
      </w:r>
      <w:r>
        <w:t>and</w:t>
      </w:r>
      <w:r w:rsidR="00D75214">
        <w:t xml:space="preserve"> </w:t>
      </w:r>
      <w:r>
        <w:t>prayerfully</w:t>
      </w:r>
      <w:r w:rsidR="00D75214">
        <w:t xml:space="preserve"> </w:t>
      </w:r>
      <w:r>
        <w:t>seek</w:t>
      </w:r>
      <w:r w:rsidR="00D75214">
        <w:t xml:space="preserve"> </w:t>
      </w:r>
      <w:r>
        <w:t>the</w:t>
      </w:r>
      <w:r w:rsidR="00D75214">
        <w:t xml:space="preserve"> </w:t>
      </w:r>
      <w:r>
        <w:t>healing</w:t>
      </w:r>
      <w:r w:rsidR="00D75214">
        <w:t xml:space="preserve"> </w:t>
      </w:r>
      <w:r>
        <w:t>and</w:t>
      </w:r>
      <w:r w:rsidR="00D75214">
        <w:t xml:space="preserve"> </w:t>
      </w:r>
      <w:r>
        <w:t>welfare</w:t>
      </w:r>
      <w:r w:rsidR="00D75214">
        <w:t xml:space="preserve"> </w:t>
      </w:r>
      <w:r>
        <w:t>of</w:t>
      </w:r>
      <w:r w:rsidR="00D75214">
        <w:t xml:space="preserve"> </w:t>
      </w:r>
      <w:r>
        <w:t>all</w:t>
      </w:r>
      <w:r w:rsidR="00D75214">
        <w:t xml:space="preserve"> </w:t>
      </w:r>
      <w:r>
        <w:t>I</w:t>
      </w:r>
      <w:r w:rsidR="00D75214">
        <w:t xml:space="preserve"> </w:t>
      </w:r>
      <w:r>
        <w:t>have</w:t>
      </w:r>
      <w:r w:rsidR="00D75214">
        <w:t xml:space="preserve"> </w:t>
      </w:r>
      <w:r>
        <w:t>harmed;</w:t>
      </w:r>
      <w:r w:rsidR="00D75214">
        <w:t xml:space="preserve"> </w:t>
      </w:r>
      <w:r>
        <w:t>additionally,</w:t>
      </w:r>
      <w:r w:rsidR="00D75214">
        <w:t xml:space="preserve"> </w:t>
      </w:r>
      <w:r>
        <w:t>gaining</w:t>
      </w:r>
      <w:r w:rsidR="00D75214">
        <w:t xml:space="preserve"> </w:t>
      </w:r>
      <w:r>
        <w:t>skills</w:t>
      </w:r>
      <w:r w:rsidR="00D75214">
        <w:t xml:space="preserve"> </w:t>
      </w:r>
      <w:r>
        <w:t>about</w:t>
      </w:r>
      <w:r w:rsidR="00D75214">
        <w:t xml:space="preserve"> </w:t>
      </w:r>
      <w:r>
        <w:t>how</w:t>
      </w:r>
      <w:r w:rsidR="00D75214">
        <w:t xml:space="preserve"> </w:t>
      </w:r>
      <w:r>
        <w:t>to</w:t>
      </w:r>
      <w:r w:rsidR="00D75214">
        <w:t xml:space="preserve"> </w:t>
      </w:r>
      <w:r>
        <w:t>become</w:t>
      </w:r>
      <w:r w:rsidR="00D75214">
        <w:t xml:space="preserve"> </w:t>
      </w:r>
      <w:r>
        <w:t>a</w:t>
      </w:r>
      <w:r w:rsidR="00D75214">
        <w:t xml:space="preserve"> </w:t>
      </w:r>
      <w:r>
        <w:t>more</w:t>
      </w:r>
      <w:r w:rsidR="00D75214">
        <w:t xml:space="preserve"> </w:t>
      </w:r>
      <w:r>
        <w:t>gentle,</w:t>
      </w:r>
      <w:r w:rsidR="00D75214">
        <w:t xml:space="preserve"> </w:t>
      </w:r>
      <w:r>
        <w:t>sensitive</w:t>
      </w:r>
      <w:r w:rsidR="00D75214">
        <w:t xml:space="preserve"> </w:t>
      </w:r>
      <w:r>
        <w:t>person.</w:t>
      </w:r>
    </w:p>
    <w:p w:rsidR="00D046ED" w:rsidRDefault="000E55C0" w:rsidP="000E55C0">
      <w:pPr>
        <w:rPr>
          <w:rFonts w:cs="Times New Roman"/>
        </w:rPr>
      </w:pPr>
      <w:r>
        <w:t>Certainly,</w:t>
      </w:r>
      <w:r w:rsidR="00D75214">
        <w:t xml:space="preserve"> </w:t>
      </w:r>
      <w:r>
        <w:t>the</w:t>
      </w:r>
      <w:r w:rsidR="00D75214">
        <w:t xml:space="preserve"> </w:t>
      </w:r>
      <w:r>
        <w:t>way</w:t>
      </w:r>
      <w:r w:rsidR="00D75214">
        <w:t xml:space="preserve"> </w:t>
      </w:r>
      <w:r>
        <w:t>we</w:t>
      </w:r>
      <w:r w:rsidR="00D75214">
        <w:t xml:space="preserve"> </w:t>
      </w:r>
      <w:r>
        <w:t>see</w:t>
      </w:r>
      <w:r w:rsidR="00D75214">
        <w:t xml:space="preserve"> </w:t>
      </w:r>
      <w:r>
        <w:t>ourselves,</w:t>
      </w:r>
      <w:r w:rsidR="00D75214">
        <w:t xml:space="preserve"> </w:t>
      </w:r>
      <w:r>
        <w:t>and</w:t>
      </w:r>
      <w:r w:rsidR="00D75214">
        <w:t xml:space="preserve"> </w:t>
      </w:r>
      <w:r>
        <w:t>the</w:t>
      </w:r>
      <w:r w:rsidR="00D75214">
        <w:t xml:space="preserve"> </w:t>
      </w:r>
      <w:r>
        <w:t>way</w:t>
      </w:r>
      <w:r w:rsidR="00D75214">
        <w:t xml:space="preserve"> </w:t>
      </w:r>
      <w:r>
        <w:t>others</w:t>
      </w:r>
      <w:r w:rsidR="00D75214">
        <w:t xml:space="preserve"> </w:t>
      </w:r>
      <w:r>
        <w:t>see</w:t>
      </w:r>
      <w:r w:rsidR="00D75214">
        <w:t xml:space="preserve"> </w:t>
      </w:r>
      <w:r>
        <w:t>us,</w:t>
      </w:r>
      <w:r w:rsidR="00D75214">
        <w:t xml:space="preserve"> </w:t>
      </w:r>
      <w:r>
        <w:t>are</w:t>
      </w:r>
      <w:r w:rsidR="00D75214">
        <w:t xml:space="preserve"> </w:t>
      </w:r>
      <w:r>
        <w:t>worlds</w:t>
      </w:r>
      <w:r w:rsidR="00D75214">
        <w:t xml:space="preserve"> </w:t>
      </w:r>
      <w:r>
        <w:t>apart:</w:t>
      </w:r>
      <w:r w:rsidR="00D75214">
        <w:t xml:space="preserve"> </w:t>
      </w:r>
      <w:r>
        <w:t>facing</w:t>
      </w:r>
      <w:r w:rsidR="00D75214">
        <w:t xml:space="preserve"> </w:t>
      </w:r>
      <w:r>
        <w:t>and</w:t>
      </w:r>
      <w:r w:rsidR="00D75214">
        <w:t xml:space="preserve"> </w:t>
      </w:r>
      <w:r>
        <w:t>dealing</w:t>
      </w:r>
      <w:r w:rsidR="00D75214">
        <w:t xml:space="preserve"> </w:t>
      </w:r>
      <w:r>
        <w:t>with</w:t>
      </w:r>
      <w:r w:rsidR="00D75214">
        <w:t xml:space="preserve"> </w:t>
      </w:r>
      <w:r>
        <w:t>this</w:t>
      </w:r>
      <w:r w:rsidR="00D75214">
        <w:t xml:space="preserve"> </w:t>
      </w:r>
      <w:r>
        <w:t>reality</w:t>
      </w:r>
      <w:r w:rsidR="00D75214">
        <w:t xml:space="preserve"> </w:t>
      </w:r>
      <w:r>
        <w:t>is</w:t>
      </w:r>
      <w:r w:rsidR="00D75214">
        <w:t xml:space="preserve"> </w:t>
      </w:r>
      <w:r>
        <w:t>an</w:t>
      </w:r>
      <w:r w:rsidR="00D75214">
        <w:t xml:space="preserve"> </w:t>
      </w:r>
      <w:r>
        <w:t>important</w:t>
      </w:r>
      <w:r w:rsidR="00D75214">
        <w:t xml:space="preserve"> </w:t>
      </w:r>
      <w:r>
        <w:t>aspect</w:t>
      </w:r>
      <w:r w:rsidR="00D75214">
        <w:t xml:space="preserve"> </w:t>
      </w:r>
      <w:r>
        <w:t>of</w:t>
      </w:r>
      <w:r w:rsidR="00D75214">
        <w:t xml:space="preserve"> </w:t>
      </w:r>
      <w:r>
        <w:t>forgiveness:</w:t>
      </w:r>
      <w:r w:rsidR="00D75214">
        <w:t xml:space="preserve"> </w:t>
      </w:r>
      <w:r>
        <w:t>putting</w:t>
      </w:r>
      <w:r w:rsidR="00D75214">
        <w:t xml:space="preserve"> </w:t>
      </w:r>
      <w:r>
        <w:t>it</w:t>
      </w:r>
      <w:r w:rsidR="00D75214">
        <w:t xml:space="preserve"> </w:t>
      </w:r>
      <w:r>
        <w:t>in</w:t>
      </w:r>
      <w:r w:rsidR="00D75214">
        <w:t xml:space="preserve"> </w:t>
      </w:r>
      <w:r>
        <w:t>the</w:t>
      </w:r>
      <w:r w:rsidR="00D75214">
        <w:t xml:space="preserve"> </w:t>
      </w:r>
      <w:r>
        <w:t>past</w:t>
      </w:r>
      <w:r w:rsidR="00D75214">
        <w:t xml:space="preserve"> </w:t>
      </w:r>
      <w:r>
        <w:t>and</w:t>
      </w:r>
      <w:r w:rsidR="00D75214">
        <w:t xml:space="preserve"> </w:t>
      </w:r>
      <w:r>
        <w:t>keeping</w:t>
      </w:r>
      <w:r w:rsidR="00D75214">
        <w:t xml:space="preserve"> </w:t>
      </w:r>
      <w:r>
        <w:t>it</w:t>
      </w:r>
      <w:r w:rsidR="00D75214">
        <w:t xml:space="preserve"> </w:t>
      </w:r>
      <w:r>
        <w:t>in</w:t>
      </w:r>
      <w:r w:rsidR="00D75214">
        <w:t xml:space="preserve"> </w:t>
      </w:r>
      <w:r>
        <w:t>the</w:t>
      </w:r>
      <w:r w:rsidR="00D75214">
        <w:t xml:space="preserve"> </w:t>
      </w:r>
      <w:r>
        <w:t>past.</w:t>
      </w:r>
    </w:p>
    <w:p w:rsidR="00A77BDD" w:rsidRPr="00377A84" w:rsidRDefault="00A77BDD" w:rsidP="00C35AAB">
      <w:pPr>
        <w:rPr>
          <w:rFonts w:cs="Times New Roman"/>
        </w:rPr>
      </w:pPr>
    </w:p>
    <w:p w:rsidR="00A77BDD" w:rsidRPr="00D51692" w:rsidRDefault="00A77BDD" w:rsidP="00A77BDD">
      <w:pPr>
        <w:keepNext/>
        <w:jc w:val="center"/>
        <w:rPr>
          <w:rFonts w:asciiTheme="minorBidi" w:hAnsiTheme="minorBidi"/>
          <w:sz w:val="42"/>
          <w:szCs w:val="42"/>
        </w:rPr>
      </w:pPr>
      <w:r w:rsidRPr="00D51692">
        <w:rPr>
          <w:rFonts w:asciiTheme="minorBidi" w:hAnsiTheme="minorBidi"/>
          <w:sz w:val="42"/>
          <w:szCs w:val="42"/>
        </w:rPr>
        <w:t>The</w:t>
      </w:r>
      <w:r w:rsidR="00D75214">
        <w:rPr>
          <w:rFonts w:asciiTheme="minorBidi" w:hAnsiTheme="minorBidi"/>
          <w:sz w:val="42"/>
          <w:szCs w:val="42"/>
        </w:rPr>
        <w:t xml:space="preserve"> </w:t>
      </w:r>
      <w:r w:rsidRPr="00D51692">
        <w:rPr>
          <w:rFonts w:asciiTheme="minorBidi" w:hAnsiTheme="minorBidi"/>
          <w:sz w:val="42"/>
          <w:szCs w:val="42"/>
        </w:rPr>
        <w:t>Lord's</w:t>
      </w:r>
      <w:r w:rsidR="00D75214">
        <w:rPr>
          <w:rFonts w:asciiTheme="minorBidi" w:hAnsiTheme="minorBidi"/>
          <w:sz w:val="42"/>
          <w:szCs w:val="42"/>
        </w:rPr>
        <w:t xml:space="preserve"> </w:t>
      </w:r>
      <w:r w:rsidRPr="00D51692">
        <w:rPr>
          <w:rFonts w:asciiTheme="minorBidi" w:hAnsiTheme="minorBidi"/>
          <w:sz w:val="42"/>
          <w:szCs w:val="42"/>
        </w:rPr>
        <w:t>Prayer</w:t>
      </w:r>
    </w:p>
    <w:p w:rsidR="00A77BDD" w:rsidRDefault="00A77BDD" w:rsidP="00A77BDD">
      <w:pPr>
        <w:keepNext/>
      </w:pPr>
      <w:r>
        <w:t>2022</w:t>
      </w:r>
    </w:p>
    <w:p w:rsidR="00A77BDD" w:rsidRPr="00D51692" w:rsidRDefault="00A77BDD" w:rsidP="00A77BDD">
      <w:pPr>
        <w:keepNext/>
        <w:rPr>
          <w:rFonts w:asciiTheme="minorBidi" w:hAnsiTheme="minorBidi"/>
          <w:i/>
          <w:iCs/>
          <w:sz w:val="38"/>
          <w:szCs w:val="38"/>
        </w:rPr>
      </w:pPr>
      <w:r>
        <w:rPr>
          <w:rFonts w:asciiTheme="minorBidi" w:hAnsiTheme="minorBidi"/>
          <w:i/>
          <w:iCs/>
          <w:sz w:val="38"/>
          <w:szCs w:val="38"/>
        </w:rPr>
        <w:t>The</w:t>
      </w:r>
      <w:r w:rsidR="00D75214">
        <w:rPr>
          <w:rFonts w:asciiTheme="minorBidi" w:hAnsiTheme="minorBidi"/>
          <w:i/>
          <w:iCs/>
          <w:sz w:val="38"/>
          <w:szCs w:val="38"/>
        </w:rPr>
        <w:t xml:space="preserve"> </w:t>
      </w:r>
      <w:r>
        <w:rPr>
          <w:rFonts w:asciiTheme="minorBidi" w:hAnsiTheme="minorBidi"/>
          <w:i/>
          <w:iCs/>
          <w:sz w:val="38"/>
          <w:szCs w:val="38"/>
        </w:rPr>
        <w:t>Meaning</w:t>
      </w:r>
      <w:r w:rsidR="00D75214">
        <w:rPr>
          <w:rFonts w:asciiTheme="minorBidi" w:hAnsiTheme="minorBidi"/>
          <w:i/>
          <w:iCs/>
          <w:sz w:val="38"/>
          <w:szCs w:val="38"/>
        </w:rPr>
        <w:t xml:space="preserve"> </w:t>
      </w:r>
      <w:r>
        <w:rPr>
          <w:rFonts w:asciiTheme="minorBidi" w:hAnsiTheme="minorBidi"/>
          <w:i/>
          <w:iCs/>
          <w:sz w:val="38"/>
          <w:szCs w:val="38"/>
        </w:rPr>
        <w:t>of</w:t>
      </w:r>
      <w:r w:rsidR="00D75214">
        <w:rPr>
          <w:rFonts w:asciiTheme="minorBidi" w:hAnsiTheme="minorBidi"/>
          <w:i/>
          <w:iCs/>
          <w:sz w:val="38"/>
          <w:szCs w:val="38"/>
        </w:rPr>
        <w:t xml:space="preserve"> </w:t>
      </w:r>
      <w:r>
        <w:rPr>
          <w:rFonts w:asciiTheme="minorBidi" w:hAnsiTheme="minorBidi"/>
          <w:i/>
          <w:iCs/>
          <w:sz w:val="38"/>
          <w:szCs w:val="38"/>
        </w:rPr>
        <w:t>Forgiveness</w:t>
      </w:r>
    </w:p>
    <w:p w:rsidR="00F11375" w:rsidRDefault="00F11375" w:rsidP="00377A84">
      <w:pPr>
        <w:ind w:left="720" w:right="720"/>
      </w:pPr>
      <w:r>
        <w:rPr>
          <w:rFonts w:cs="Times New Roman"/>
          <w:lang w:val="el-GR"/>
        </w:rPr>
        <w:t>Κ</w:t>
      </w:r>
      <w:r w:rsidRPr="00FD7DE1">
        <w:rPr>
          <w:lang w:val="el-GR"/>
        </w:rPr>
        <w:t>αὶ</w:t>
      </w:r>
      <w:r w:rsidRPr="00DA0CA5">
        <w:rPr>
          <w:vertAlign w:val="superscript"/>
          <w:lang w:val="el-GR"/>
        </w:rPr>
        <w:fldChar w:fldCharType="begin"/>
      </w:r>
      <w:r w:rsidRPr="00DA0CA5">
        <w:rPr>
          <w:vertAlign w:val="superscript"/>
        </w:rPr>
        <w:instrText xml:space="preserve"> NOTEREF _Ref373880818 \h  \* MERGEFORMAT </w:instrText>
      </w:r>
      <w:r w:rsidRPr="00DA0CA5">
        <w:rPr>
          <w:vertAlign w:val="superscript"/>
          <w:lang w:val="el-GR"/>
        </w:rPr>
      </w:r>
      <w:r w:rsidRPr="00DA0CA5">
        <w:rPr>
          <w:vertAlign w:val="superscript"/>
          <w:lang w:val="el-GR"/>
        </w:rPr>
        <w:fldChar w:fldCharType="separate"/>
      </w:r>
      <w:r>
        <w:rPr>
          <w:vertAlign w:val="superscript"/>
        </w:rPr>
        <w:t>34</w:t>
      </w:r>
      <w:r w:rsidRPr="00DA0CA5">
        <w:rPr>
          <w:vertAlign w:val="superscript"/>
          <w:lang w:val="el-GR"/>
        </w:rPr>
        <w:fldChar w:fldCharType="end"/>
      </w:r>
      <w:r w:rsidR="00D75214">
        <w:t xml:space="preserve"> </w:t>
      </w:r>
      <w:r w:rsidRPr="00FD7DE1">
        <w:rPr>
          <w:lang w:val="el-GR"/>
        </w:rPr>
        <w:t>μὴ</w:t>
      </w:r>
      <w:bookmarkStart w:id="14" w:name="_Ref373965498"/>
      <w:r>
        <w:rPr>
          <w:rStyle w:val="FootnoteReference"/>
          <w:lang w:val="el-GR"/>
        </w:rPr>
        <w:footnoteReference w:id="42"/>
      </w:r>
      <w:bookmarkEnd w:id="14"/>
      <w:r w:rsidR="00D75214">
        <w:t xml:space="preserve"> </w:t>
      </w:r>
      <w:r w:rsidRPr="00FD7DE1">
        <w:rPr>
          <w:lang w:val="el-GR"/>
        </w:rPr>
        <w:t>εἰσενέγκῃς</w:t>
      </w:r>
      <w:r>
        <w:rPr>
          <w:rStyle w:val="FootnoteReference"/>
          <w:lang w:val="el-GR"/>
        </w:rPr>
        <w:footnoteReference w:id="43"/>
      </w:r>
      <w:r w:rsidR="00D75214">
        <w:t xml:space="preserve"> </w:t>
      </w:r>
      <w:r w:rsidRPr="00FD7DE1">
        <w:rPr>
          <w:lang w:val="el-GR"/>
        </w:rPr>
        <w:t>ἡμᾶς</w:t>
      </w:r>
      <w:bookmarkStart w:id="15" w:name="_Ref373880386"/>
      <w:r>
        <w:rPr>
          <w:rStyle w:val="FootnoteReference"/>
          <w:lang w:val="el-GR"/>
        </w:rPr>
        <w:footnoteReference w:id="44"/>
      </w:r>
      <w:bookmarkEnd w:id="15"/>
      <w:r w:rsidR="00D75214">
        <w:t xml:space="preserve"> </w:t>
      </w:r>
      <w:r w:rsidRPr="00FD7DE1">
        <w:rPr>
          <w:lang w:val="el-GR"/>
        </w:rPr>
        <w:t>εἰς</w:t>
      </w:r>
      <w:bookmarkStart w:id="16" w:name="_Ref373927421"/>
      <w:r>
        <w:rPr>
          <w:rStyle w:val="FootnoteReference"/>
          <w:lang w:val="el-GR"/>
        </w:rPr>
        <w:footnoteReference w:id="45"/>
      </w:r>
      <w:bookmarkEnd w:id="16"/>
      <w:r w:rsidR="00D75214">
        <w:t xml:space="preserve"> </w:t>
      </w:r>
      <w:r w:rsidRPr="00FD7DE1">
        <w:rPr>
          <w:lang w:val="el-GR"/>
        </w:rPr>
        <w:t>πειρασμόν</w:t>
      </w:r>
      <w:r>
        <w:rPr>
          <w:rStyle w:val="FootnoteReference"/>
          <w:lang w:val="el-GR"/>
        </w:rPr>
        <w:footnoteReference w:id="46"/>
      </w:r>
      <w:r>
        <w:t>;</w:t>
      </w:r>
      <w:r>
        <w:br/>
      </w:r>
      <w:r w:rsidR="00A437FE">
        <w:t>Even</w:t>
      </w:r>
      <w:r w:rsidR="00D75214">
        <w:t xml:space="preserve"> </w:t>
      </w:r>
      <w:r w:rsidR="00A437FE">
        <w:t>though</w:t>
      </w:r>
      <w:r w:rsidR="00D75214">
        <w:t xml:space="preserve"> </w:t>
      </w:r>
      <w:r w:rsidR="00A437FE">
        <w:t>You</w:t>
      </w:r>
      <w:r w:rsidR="00D75214">
        <w:t xml:space="preserve"> </w:t>
      </w:r>
      <w:r w:rsidR="00A437FE">
        <w:t>could</w:t>
      </w:r>
      <w:r w:rsidR="00D75214">
        <w:t xml:space="preserve"> </w:t>
      </w:r>
      <w:r w:rsidR="00A437FE">
        <w:t>not</w:t>
      </w:r>
      <w:r w:rsidR="00D75214">
        <w:t xml:space="preserve"> </w:t>
      </w:r>
      <w:r w:rsidR="00A437FE">
        <w:t>have</w:t>
      </w:r>
      <w:r w:rsidR="00D75214">
        <w:t xml:space="preserve"> </w:t>
      </w:r>
      <w:r w:rsidR="00A437FE">
        <w:t>led</w:t>
      </w:r>
      <w:r w:rsidR="00D75214">
        <w:t xml:space="preserve"> </w:t>
      </w:r>
      <w:r w:rsidR="00A437FE">
        <w:t>us</w:t>
      </w:r>
      <w:r w:rsidR="00D75214">
        <w:t xml:space="preserve"> </w:t>
      </w:r>
      <w:r w:rsidR="00A437FE">
        <w:t>into</w:t>
      </w:r>
      <w:r w:rsidR="00D75214">
        <w:t xml:space="preserve"> </w:t>
      </w:r>
      <w:r w:rsidR="00A437FE">
        <w:t>peril;</w:t>
      </w:r>
    </w:p>
    <w:p w:rsidR="00F11375" w:rsidRDefault="00F11375" w:rsidP="00377A84">
      <w:pPr>
        <w:ind w:left="720" w:right="720"/>
      </w:pPr>
      <w:r w:rsidRPr="00FD7DE1">
        <w:rPr>
          <w:lang w:val="el-GR"/>
        </w:rPr>
        <w:lastRenderedPageBreak/>
        <w:t>ἀλλὰ</w:t>
      </w:r>
      <w:r>
        <w:rPr>
          <w:rStyle w:val="FootnoteReference"/>
          <w:lang w:val="el-GR"/>
        </w:rPr>
        <w:footnoteReference w:id="47"/>
      </w:r>
      <w:r>
        <w:t>,</w:t>
      </w:r>
      <w:r w:rsidR="00D75214">
        <w:t xml:space="preserve"> </w:t>
      </w:r>
      <w:r w:rsidRPr="00FD7DE1">
        <w:rPr>
          <w:lang w:val="el-GR"/>
        </w:rPr>
        <w:t>ῥῦσαι</w:t>
      </w:r>
      <w:r>
        <w:rPr>
          <w:rStyle w:val="FootnoteReference"/>
          <w:lang w:val="el-GR"/>
        </w:rPr>
        <w:footnoteReference w:id="48"/>
      </w:r>
      <w:r w:rsidR="00D75214">
        <w:t xml:space="preserve"> </w:t>
      </w:r>
      <w:r w:rsidRPr="00FD7DE1">
        <w:rPr>
          <w:lang w:val="el-GR"/>
        </w:rPr>
        <w:t>ἡμᾶς</w:t>
      </w:r>
      <w:r w:rsidRPr="00DA0CA5">
        <w:rPr>
          <w:vertAlign w:val="superscript"/>
          <w:lang w:val="el-GR"/>
        </w:rPr>
        <w:fldChar w:fldCharType="begin"/>
      </w:r>
      <w:r w:rsidRPr="00DA0CA5">
        <w:rPr>
          <w:vertAlign w:val="superscript"/>
        </w:rPr>
        <w:instrText xml:space="preserve"> NOTEREF _Ref373880386 \h  \* MERGEFORMAT </w:instrText>
      </w:r>
      <w:r w:rsidRPr="00DA0CA5">
        <w:rPr>
          <w:vertAlign w:val="superscript"/>
          <w:lang w:val="el-GR"/>
        </w:rPr>
      </w:r>
      <w:r w:rsidRPr="00DA0CA5">
        <w:rPr>
          <w:vertAlign w:val="superscript"/>
          <w:lang w:val="el-GR"/>
        </w:rPr>
        <w:fldChar w:fldCharType="separate"/>
      </w:r>
      <w:r>
        <w:rPr>
          <w:vertAlign w:val="superscript"/>
        </w:rPr>
        <w:t>43</w:t>
      </w:r>
      <w:r w:rsidRPr="00DA0CA5">
        <w:rPr>
          <w:vertAlign w:val="superscript"/>
          <w:lang w:val="el-GR"/>
        </w:rPr>
        <w:fldChar w:fldCharType="end"/>
      </w:r>
      <w:r w:rsidR="00D75214">
        <w:t xml:space="preserve"> </w:t>
      </w:r>
      <w:r w:rsidRPr="00FD7DE1">
        <w:rPr>
          <w:lang w:val="el-GR"/>
        </w:rPr>
        <w:t>ἀπὸ</w:t>
      </w:r>
      <w:r>
        <w:rPr>
          <w:rStyle w:val="FootnoteReference"/>
          <w:lang w:val="el-GR"/>
        </w:rPr>
        <w:footnoteReference w:id="49"/>
      </w:r>
      <w:r w:rsidR="00D75214">
        <w:t xml:space="preserve"> </w:t>
      </w:r>
      <w:r w:rsidRPr="00FD7DE1">
        <w:rPr>
          <w:lang w:val="el-GR"/>
        </w:rPr>
        <w:t>τοῦ</w:t>
      </w:r>
      <w:r>
        <w:rPr>
          <w:rStyle w:val="FootnoteReference"/>
          <w:lang w:val="el-GR"/>
        </w:rPr>
        <w:footnoteReference w:id="50"/>
      </w:r>
      <w:r w:rsidR="00D75214">
        <w:t xml:space="preserve"> </w:t>
      </w:r>
      <w:r w:rsidRPr="00FD7DE1">
        <w:rPr>
          <w:lang w:val="el-GR"/>
        </w:rPr>
        <w:t>πονηροῦ</w:t>
      </w:r>
      <w:r>
        <w:rPr>
          <w:rStyle w:val="FootnoteReference"/>
          <w:lang w:val="el-GR"/>
        </w:rPr>
        <w:footnoteReference w:id="51"/>
      </w:r>
      <w:r w:rsidRPr="00523B75">
        <w:t>.</w:t>
      </w:r>
      <w:r>
        <w:br/>
      </w:r>
      <w:r w:rsidR="00A437FE">
        <w:t>even</w:t>
      </w:r>
      <w:r w:rsidR="00D75214">
        <w:t xml:space="preserve"> </w:t>
      </w:r>
      <w:r w:rsidR="00A437FE">
        <w:t>so</w:t>
      </w:r>
      <w:r>
        <w:t>,</w:t>
      </w:r>
      <w:r w:rsidR="00D75214">
        <w:t xml:space="preserve"> </w:t>
      </w:r>
      <w:r>
        <w:t>You</w:t>
      </w:r>
      <w:r w:rsidR="00D75214">
        <w:t xml:space="preserve"> </w:t>
      </w:r>
      <w:r>
        <w:t>delivered</w:t>
      </w:r>
      <w:r w:rsidR="00D75214">
        <w:t xml:space="preserve"> </w:t>
      </w:r>
      <w:r>
        <w:t>us</w:t>
      </w:r>
      <w:r w:rsidR="00D75214">
        <w:t xml:space="preserve"> </w:t>
      </w:r>
      <w:r>
        <w:t>from</w:t>
      </w:r>
      <w:r w:rsidR="00D75214">
        <w:t xml:space="preserve"> </w:t>
      </w:r>
      <w:r>
        <w:t>the</w:t>
      </w:r>
      <w:r w:rsidR="00D75214">
        <w:t xml:space="preserve"> </w:t>
      </w:r>
      <w:r>
        <w:t>evil.</w:t>
      </w:r>
    </w:p>
    <w:p w:rsidR="00A437FE" w:rsidRDefault="00A437FE" w:rsidP="00377A84">
      <w:pPr>
        <w:ind w:left="720" w:right="720"/>
      </w:pPr>
    </w:p>
    <w:p w:rsidR="009A081C" w:rsidRDefault="007468EE" w:rsidP="005E0729">
      <w:r>
        <w:rPr>
          <w:rStyle w:val="text"/>
          <w:rFonts w:cs="Times New Roman"/>
          <w:szCs w:val="32"/>
        </w:rPr>
        <w:t>The</w:t>
      </w:r>
      <w:r w:rsidR="00D75214">
        <w:rPr>
          <w:rStyle w:val="text"/>
          <w:rFonts w:cs="Times New Roman"/>
          <w:szCs w:val="32"/>
        </w:rPr>
        <w:t xml:space="preserve"> </w:t>
      </w:r>
      <w:r>
        <w:rPr>
          <w:rStyle w:val="text"/>
          <w:rFonts w:cs="Times New Roman"/>
          <w:szCs w:val="32"/>
        </w:rPr>
        <w:t>word</w:t>
      </w:r>
      <w:r w:rsidR="0015261E">
        <w:rPr>
          <w:rStyle w:val="text"/>
          <w:rFonts w:cs="Times New Roman"/>
          <w:szCs w:val="32"/>
        </w:rPr>
        <w:t>,</w:t>
      </w:r>
      <w:r w:rsidR="00D75214">
        <w:rPr>
          <w:rStyle w:val="text"/>
          <w:rFonts w:cs="Times New Roman"/>
          <w:szCs w:val="32"/>
        </w:rPr>
        <w:t xml:space="preserve"> </w:t>
      </w:r>
      <w:r w:rsidR="00F05664" w:rsidRPr="00EF44FE">
        <w:rPr>
          <w:rStyle w:val="text"/>
          <w:rFonts w:cs="Times New Roman"/>
          <w:szCs w:val="32"/>
        </w:rPr>
        <w:t>ē</w:t>
      </w:r>
      <w:r w:rsidR="00F05664">
        <w:rPr>
          <w:rStyle w:val="text"/>
          <w:rFonts w:cs="Times New Roman"/>
          <w:szCs w:val="32"/>
        </w:rPr>
        <w:t>s</w:t>
      </w:r>
      <w:r>
        <w:rPr>
          <w:rStyle w:val="text"/>
          <w:rFonts w:cs="Times New Roman"/>
        </w:rPr>
        <w:t>ĕnĕ´nk</w:t>
      </w:r>
      <w:r w:rsidRPr="00EF44FE">
        <w:rPr>
          <w:rStyle w:val="text"/>
          <w:rFonts w:cs="Times New Roman"/>
          <w:szCs w:val="32"/>
        </w:rPr>
        <w:t>ē</w:t>
      </w:r>
      <w:r>
        <w:rPr>
          <w:rStyle w:val="text"/>
          <w:rFonts w:cs="Times New Roman"/>
          <w:szCs w:val="32"/>
        </w:rPr>
        <w:t>s</w:t>
      </w:r>
      <w:r w:rsidR="0015261E">
        <w:rPr>
          <w:rStyle w:val="text"/>
          <w:rFonts w:cs="Times New Roman"/>
          <w:szCs w:val="32"/>
        </w:rPr>
        <w:t>,</w:t>
      </w:r>
      <w:r w:rsidR="00D75214">
        <w:rPr>
          <w:rStyle w:val="text"/>
          <w:rFonts w:cs="Times New Roman"/>
          <w:szCs w:val="32"/>
        </w:rPr>
        <w:t xml:space="preserve"> </w:t>
      </w:r>
      <w:r>
        <w:rPr>
          <w:rStyle w:val="text"/>
          <w:rFonts w:cs="Times New Roman"/>
          <w:szCs w:val="32"/>
        </w:rPr>
        <w:t>is</w:t>
      </w:r>
      <w:r w:rsidR="00D75214">
        <w:rPr>
          <w:rStyle w:val="text"/>
          <w:rFonts w:cs="Times New Roman"/>
          <w:szCs w:val="32"/>
        </w:rPr>
        <w:t xml:space="preserve"> </w:t>
      </w:r>
      <w:r>
        <w:rPr>
          <w:rStyle w:val="text"/>
          <w:rFonts w:cs="Times New Roman"/>
          <w:szCs w:val="32"/>
        </w:rPr>
        <w:t>a</w:t>
      </w:r>
      <w:r w:rsidR="00D75214">
        <w:rPr>
          <w:rStyle w:val="text"/>
          <w:rFonts w:cs="Times New Roman"/>
          <w:szCs w:val="32"/>
        </w:rPr>
        <w:t xml:space="preserve"> </w:t>
      </w:r>
      <w:r>
        <w:rPr>
          <w:rStyle w:val="text"/>
          <w:rFonts w:cs="Times New Roman"/>
          <w:szCs w:val="32"/>
        </w:rPr>
        <w:t>subjunctive</w:t>
      </w:r>
      <w:r w:rsidR="00D75214">
        <w:rPr>
          <w:rStyle w:val="text"/>
          <w:rFonts w:cs="Times New Roman"/>
          <w:szCs w:val="32"/>
        </w:rPr>
        <w:t xml:space="preserve"> </w:t>
      </w:r>
      <w:r>
        <w:rPr>
          <w:rStyle w:val="text"/>
          <w:rFonts w:cs="Times New Roman"/>
          <w:szCs w:val="32"/>
        </w:rPr>
        <w:t>verb:</w:t>
      </w:r>
      <w:r w:rsidR="00D75214">
        <w:rPr>
          <w:rStyle w:val="text"/>
          <w:rFonts w:cs="Times New Roman"/>
          <w:szCs w:val="32"/>
        </w:rPr>
        <w:t xml:space="preserve"> </w:t>
      </w:r>
      <w:r>
        <w:rPr>
          <w:rStyle w:val="text"/>
          <w:rFonts w:cs="Times New Roman"/>
          <w:szCs w:val="32"/>
        </w:rPr>
        <w:t>it</w:t>
      </w:r>
      <w:r w:rsidR="00D75214">
        <w:rPr>
          <w:rStyle w:val="text"/>
          <w:rFonts w:cs="Times New Roman"/>
          <w:szCs w:val="32"/>
        </w:rPr>
        <w:t xml:space="preserve"> </w:t>
      </w:r>
      <w:r>
        <w:rPr>
          <w:rStyle w:val="text"/>
          <w:rFonts w:cs="Times New Roman"/>
          <w:szCs w:val="32"/>
        </w:rPr>
        <w:t>shows</w:t>
      </w:r>
      <w:r w:rsidR="00D75214">
        <w:rPr>
          <w:rStyle w:val="text"/>
          <w:rFonts w:cs="Times New Roman"/>
          <w:szCs w:val="32"/>
        </w:rPr>
        <w:t xml:space="preserve"> </w:t>
      </w:r>
      <w:r>
        <w:rPr>
          <w:rStyle w:val="text"/>
          <w:rFonts w:cs="Times New Roman"/>
          <w:szCs w:val="32"/>
        </w:rPr>
        <w:t>us</w:t>
      </w:r>
      <w:r w:rsidR="00D75214">
        <w:rPr>
          <w:rStyle w:val="text"/>
          <w:rFonts w:cs="Times New Roman"/>
          <w:szCs w:val="32"/>
        </w:rPr>
        <w:t xml:space="preserve"> </w:t>
      </w:r>
      <w:r>
        <w:rPr>
          <w:rStyle w:val="text"/>
          <w:rFonts w:cs="Times New Roman"/>
          <w:szCs w:val="32"/>
        </w:rPr>
        <w:t>something</w:t>
      </w:r>
      <w:r w:rsidR="00D75214">
        <w:rPr>
          <w:rStyle w:val="text"/>
          <w:rFonts w:cs="Times New Roman"/>
          <w:szCs w:val="32"/>
        </w:rPr>
        <w:t xml:space="preserve"> </w:t>
      </w:r>
      <w:r>
        <w:rPr>
          <w:rStyle w:val="text"/>
          <w:rFonts w:cs="Times New Roman"/>
          <w:szCs w:val="32"/>
        </w:rPr>
        <w:t>that</w:t>
      </w:r>
      <w:r w:rsidR="00D75214">
        <w:rPr>
          <w:rStyle w:val="text"/>
          <w:rFonts w:cs="Times New Roman"/>
          <w:szCs w:val="32"/>
        </w:rPr>
        <w:t xml:space="preserve"> </w:t>
      </w:r>
      <w:r>
        <w:rPr>
          <w:rStyle w:val="text"/>
          <w:rFonts w:cs="Times New Roman"/>
          <w:szCs w:val="32"/>
        </w:rPr>
        <w:t>could,</w:t>
      </w:r>
      <w:r w:rsidR="00D75214">
        <w:rPr>
          <w:rStyle w:val="text"/>
          <w:rFonts w:cs="Times New Roman"/>
          <w:szCs w:val="32"/>
        </w:rPr>
        <w:t xml:space="preserve"> </w:t>
      </w:r>
      <w:r>
        <w:rPr>
          <w:rStyle w:val="text"/>
          <w:rFonts w:cs="Times New Roman"/>
          <w:szCs w:val="32"/>
        </w:rPr>
        <w:t>should,</w:t>
      </w:r>
      <w:r w:rsidR="00D75214">
        <w:rPr>
          <w:rStyle w:val="text"/>
          <w:rFonts w:cs="Times New Roman"/>
          <w:szCs w:val="32"/>
        </w:rPr>
        <w:t xml:space="preserve"> </w:t>
      </w:r>
      <w:r>
        <w:rPr>
          <w:rStyle w:val="text"/>
          <w:rFonts w:cs="Times New Roman"/>
          <w:szCs w:val="32"/>
        </w:rPr>
        <w:t>or</w:t>
      </w:r>
      <w:r w:rsidR="00D75214">
        <w:rPr>
          <w:rStyle w:val="text"/>
          <w:rFonts w:cs="Times New Roman"/>
          <w:szCs w:val="32"/>
        </w:rPr>
        <w:t xml:space="preserve"> </w:t>
      </w:r>
      <w:r>
        <w:rPr>
          <w:rStyle w:val="text"/>
          <w:rFonts w:cs="Times New Roman"/>
          <w:szCs w:val="32"/>
        </w:rPr>
        <w:t>would</w:t>
      </w:r>
      <w:r w:rsidR="00D75214">
        <w:rPr>
          <w:rStyle w:val="text"/>
          <w:rFonts w:cs="Times New Roman"/>
          <w:szCs w:val="32"/>
        </w:rPr>
        <w:t xml:space="preserve"> </w:t>
      </w:r>
      <w:r>
        <w:rPr>
          <w:rStyle w:val="text"/>
          <w:rFonts w:cs="Times New Roman"/>
          <w:szCs w:val="32"/>
        </w:rPr>
        <w:t>happen;</w:t>
      </w:r>
      <w:r w:rsidR="00D75214">
        <w:rPr>
          <w:rStyle w:val="text"/>
          <w:rFonts w:cs="Times New Roman"/>
          <w:szCs w:val="32"/>
        </w:rPr>
        <w:t xml:space="preserve"> </w:t>
      </w:r>
      <w:r>
        <w:rPr>
          <w:rStyle w:val="text"/>
          <w:rFonts w:cs="Times New Roman"/>
          <w:szCs w:val="32"/>
        </w:rPr>
        <w:t>it</w:t>
      </w:r>
      <w:r w:rsidR="00D75214">
        <w:rPr>
          <w:rStyle w:val="text"/>
          <w:rFonts w:cs="Times New Roman"/>
          <w:szCs w:val="32"/>
        </w:rPr>
        <w:t xml:space="preserve"> </w:t>
      </w:r>
      <w:r>
        <w:rPr>
          <w:rStyle w:val="text"/>
          <w:rFonts w:cs="Times New Roman"/>
          <w:szCs w:val="32"/>
        </w:rPr>
        <w:t>shows</w:t>
      </w:r>
      <w:r w:rsidR="00D75214">
        <w:rPr>
          <w:rStyle w:val="text"/>
          <w:rFonts w:cs="Times New Roman"/>
          <w:szCs w:val="32"/>
        </w:rPr>
        <w:t xml:space="preserve"> </w:t>
      </w:r>
      <w:r>
        <w:rPr>
          <w:rStyle w:val="text"/>
          <w:rFonts w:cs="Times New Roman"/>
          <w:szCs w:val="32"/>
        </w:rPr>
        <w:t>us</w:t>
      </w:r>
      <w:r w:rsidR="00D75214">
        <w:rPr>
          <w:rStyle w:val="text"/>
          <w:rFonts w:cs="Times New Roman"/>
          <w:szCs w:val="32"/>
        </w:rPr>
        <w:t xml:space="preserve"> </w:t>
      </w:r>
      <w:r>
        <w:rPr>
          <w:rStyle w:val="text"/>
          <w:rFonts w:cs="Times New Roman"/>
          <w:szCs w:val="32"/>
        </w:rPr>
        <w:t>a</w:t>
      </w:r>
      <w:r w:rsidR="00D75214">
        <w:rPr>
          <w:rStyle w:val="text"/>
          <w:rFonts w:cs="Times New Roman"/>
          <w:szCs w:val="32"/>
        </w:rPr>
        <w:t xml:space="preserve"> </w:t>
      </w:r>
      <w:r>
        <w:rPr>
          <w:rStyle w:val="text"/>
          <w:rFonts w:cs="Times New Roman"/>
          <w:szCs w:val="32"/>
        </w:rPr>
        <w:t>probability,</w:t>
      </w:r>
      <w:r w:rsidR="00D75214">
        <w:rPr>
          <w:rStyle w:val="text"/>
          <w:rFonts w:cs="Times New Roman"/>
          <w:szCs w:val="32"/>
        </w:rPr>
        <w:t xml:space="preserve"> </w:t>
      </w:r>
      <w:r>
        <w:rPr>
          <w:rStyle w:val="text"/>
          <w:rFonts w:cs="Times New Roman"/>
          <w:szCs w:val="32"/>
        </w:rPr>
        <w:t>not</w:t>
      </w:r>
      <w:r w:rsidR="00D75214">
        <w:rPr>
          <w:rStyle w:val="text"/>
          <w:rFonts w:cs="Times New Roman"/>
          <w:szCs w:val="32"/>
        </w:rPr>
        <w:t xml:space="preserve"> </w:t>
      </w:r>
      <w:r>
        <w:rPr>
          <w:rStyle w:val="text"/>
          <w:rFonts w:cs="Times New Roman"/>
          <w:szCs w:val="32"/>
        </w:rPr>
        <w:t>an</w:t>
      </w:r>
      <w:r w:rsidR="00D75214">
        <w:rPr>
          <w:rStyle w:val="text"/>
          <w:rFonts w:cs="Times New Roman"/>
          <w:szCs w:val="32"/>
        </w:rPr>
        <w:t xml:space="preserve"> </w:t>
      </w:r>
      <w:r>
        <w:rPr>
          <w:rStyle w:val="text"/>
          <w:rFonts w:cs="Times New Roman"/>
          <w:szCs w:val="32"/>
        </w:rPr>
        <w:t>actuality.</w:t>
      </w:r>
      <w:r w:rsidR="00D75214">
        <w:rPr>
          <w:rStyle w:val="text"/>
          <w:rFonts w:cs="Times New Roman"/>
          <w:szCs w:val="32"/>
        </w:rPr>
        <w:t xml:space="preserve">  </w:t>
      </w:r>
      <w:r>
        <w:rPr>
          <w:rStyle w:val="text"/>
          <w:rFonts w:cs="Times New Roman"/>
          <w:szCs w:val="32"/>
        </w:rPr>
        <w:t>When</w:t>
      </w:r>
      <w:r w:rsidR="00D75214">
        <w:rPr>
          <w:rStyle w:val="text"/>
          <w:rFonts w:cs="Times New Roman"/>
          <w:szCs w:val="32"/>
        </w:rPr>
        <w:t xml:space="preserve"> </w:t>
      </w:r>
      <w:r>
        <w:rPr>
          <w:rStyle w:val="text"/>
          <w:rFonts w:cs="Times New Roman"/>
          <w:szCs w:val="32"/>
        </w:rPr>
        <w:t>combined</w:t>
      </w:r>
      <w:r w:rsidR="00D75214">
        <w:rPr>
          <w:rStyle w:val="text"/>
          <w:rFonts w:cs="Times New Roman"/>
          <w:szCs w:val="32"/>
        </w:rPr>
        <w:t xml:space="preserve"> </w:t>
      </w:r>
      <w:r>
        <w:rPr>
          <w:rStyle w:val="text"/>
          <w:rFonts w:cs="Times New Roman"/>
          <w:szCs w:val="32"/>
        </w:rPr>
        <w:t>with</w:t>
      </w:r>
      <w:r w:rsidR="00D75214">
        <w:rPr>
          <w:rStyle w:val="text"/>
          <w:rFonts w:cs="Times New Roman"/>
          <w:szCs w:val="32"/>
        </w:rPr>
        <w:t xml:space="preserve"> </w:t>
      </w:r>
      <w:r>
        <w:rPr>
          <w:rStyle w:val="text"/>
          <w:rFonts w:cs="Times New Roman"/>
          <w:szCs w:val="32"/>
        </w:rPr>
        <w:t>the</w:t>
      </w:r>
      <w:r w:rsidR="00D75214">
        <w:rPr>
          <w:rStyle w:val="text"/>
          <w:rFonts w:cs="Times New Roman"/>
          <w:szCs w:val="32"/>
        </w:rPr>
        <w:t xml:space="preserve"> </w:t>
      </w:r>
      <w:r>
        <w:rPr>
          <w:rStyle w:val="text"/>
          <w:rFonts w:cs="Times New Roman"/>
          <w:szCs w:val="32"/>
        </w:rPr>
        <w:t>word</w:t>
      </w:r>
      <w:r w:rsidR="00D75214">
        <w:rPr>
          <w:rStyle w:val="text"/>
          <w:rFonts w:cs="Times New Roman"/>
          <w:szCs w:val="32"/>
        </w:rPr>
        <w:t xml:space="preserve"> </w:t>
      </w:r>
      <w:r>
        <w:rPr>
          <w:rStyle w:val="text"/>
          <w:rFonts w:cs="Times New Roman"/>
          <w:szCs w:val="32"/>
        </w:rPr>
        <w:t>not,</w:t>
      </w:r>
      <w:r w:rsidR="00D75214">
        <w:rPr>
          <w:rStyle w:val="text"/>
          <w:rFonts w:cs="Times New Roman"/>
          <w:szCs w:val="32"/>
        </w:rPr>
        <w:t xml:space="preserve"> </w:t>
      </w:r>
      <w:r>
        <w:rPr>
          <w:rStyle w:val="text"/>
          <w:rFonts w:cs="Times New Roman"/>
          <w:szCs w:val="32"/>
        </w:rPr>
        <w:t>it</w:t>
      </w:r>
      <w:r w:rsidR="00D75214">
        <w:rPr>
          <w:rStyle w:val="text"/>
          <w:rFonts w:cs="Times New Roman"/>
          <w:szCs w:val="32"/>
        </w:rPr>
        <w:t xml:space="preserve"> </w:t>
      </w:r>
      <w:r>
        <w:rPr>
          <w:rStyle w:val="text"/>
          <w:rFonts w:cs="Times New Roman"/>
          <w:szCs w:val="32"/>
        </w:rPr>
        <w:t>indicates</w:t>
      </w:r>
      <w:r w:rsidR="00D75214">
        <w:rPr>
          <w:rStyle w:val="text"/>
          <w:rFonts w:cs="Times New Roman"/>
          <w:szCs w:val="32"/>
        </w:rPr>
        <w:t xml:space="preserve"> </w:t>
      </w:r>
      <w:r>
        <w:rPr>
          <w:rStyle w:val="text"/>
          <w:rFonts w:cs="Times New Roman"/>
          <w:szCs w:val="32"/>
        </w:rPr>
        <w:t>an</w:t>
      </w:r>
      <w:r w:rsidR="00D75214">
        <w:rPr>
          <w:rStyle w:val="text"/>
          <w:rFonts w:cs="Times New Roman"/>
          <w:szCs w:val="32"/>
        </w:rPr>
        <w:t xml:space="preserve"> </w:t>
      </w:r>
      <w:r>
        <w:rPr>
          <w:rStyle w:val="text"/>
          <w:rFonts w:cs="Times New Roman"/>
          <w:szCs w:val="32"/>
        </w:rPr>
        <w:t>impossibility.</w:t>
      </w:r>
      <w:r w:rsidR="00D75214">
        <w:rPr>
          <w:rStyle w:val="text"/>
          <w:rFonts w:cs="Times New Roman"/>
          <w:szCs w:val="32"/>
        </w:rPr>
        <w:t xml:space="preserve">  </w:t>
      </w:r>
      <w:r>
        <w:rPr>
          <w:rStyle w:val="text"/>
          <w:rFonts w:cs="Times New Roman"/>
          <w:szCs w:val="32"/>
        </w:rPr>
        <w:t>“</w:t>
      </w:r>
      <w:r>
        <w:t>You</w:t>
      </w:r>
      <w:r w:rsidR="00D75214">
        <w:t xml:space="preserve"> </w:t>
      </w:r>
      <w:r>
        <w:t>could</w:t>
      </w:r>
      <w:r w:rsidR="00D75214">
        <w:t xml:space="preserve"> </w:t>
      </w:r>
      <w:r>
        <w:t>not</w:t>
      </w:r>
      <w:r w:rsidR="00D75214">
        <w:t xml:space="preserve"> </w:t>
      </w:r>
      <w:r>
        <w:t>have</w:t>
      </w:r>
      <w:r w:rsidR="00D75214">
        <w:t xml:space="preserve"> </w:t>
      </w:r>
      <w:r>
        <w:t>led….”</w:t>
      </w:r>
      <w:r w:rsidR="00D75214">
        <w:t xml:space="preserve">  </w:t>
      </w:r>
      <w:r>
        <w:t>James</w:t>
      </w:r>
      <w:r w:rsidR="00D75214">
        <w:t xml:space="preserve"> </w:t>
      </w:r>
      <w:r>
        <w:t>1:13</w:t>
      </w:r>
      <w:r w:rsidR="00D75214">
        <w:t xml:space="preserve"> </w:t>
      </w:r>
      <w:r>
        <w:t>teaches</w:t>
      </w:r>
      <w:r w:rsidR="00D75214">
        <w:t xml:space="preserve"> </w:t>
      </w:r>
      <w:r>
        <w:t>us</w:t>
      </w:r>
      <w:r w:rsidR="00D75214">
        <w:t xml:space="preserve"> </w:t>
      </w:r>
      <w:r>
        <w:t>that</w:t>
      </w:r>
      <w:r w:rsidR="00D75214">
        <w:t xml:space="preserve"> </w:t>
      </w:r>
      <w:r>
        <w:t>God</w:t>
      </w:r>
      <w:r w:rsidR="00D75214">
        <w:t xml:space="preserve"> </w:t>
      </w:r>
      <w:r>
        <w:t>tempts</w:t>
      </w:r>
      <w:r w:rsidR="00D75214">
        <w:t xml:space="preserve"> </w:t>
      </w:r>
      <w:r>
        <w:t>no</w:t>
      </w:r>
      <w:r w:rsidR="00D75214">
        <w:t xml:space="preserve"> </w:t>
      </w:r>
      <w:r>
        <w:t>one:</w:t>
      </w:r>
      <w:r w:rsidR="00D75214">
        <w:t xml:space="preserve"> </w:t>
      </w:r>
      <w:r>
        <w:t>it’s</w:t>
      </w:r>
      <w:r w:rsidR="00D75214">
        <w:t xml:space="preserve"> </w:t>
      </w:r>
      <w:r>
        <w:t>simply</w:t>
      </w:r>
      <w:r w:rsidR="00D75214">
        <w:t xml:space="preserve"> </w:t>
      </w:r>
      <w:r>
        <w:t>impossible</w:t>
      </w:r>
      <w:r w:rsidR="00D75214">
        <w:t xml:space="preserve"> </w:t>
      </w:r>
      <w:r>
        <w:t>for</w:t>
      </w:r>
      <w:r w:rsidR="00D75214">
        <w:t xml:space="preserve"> </w:t>
      </w:r>
      <w:r>
        <w:t>God</w:t>
      </w:r>
      <w:r w:rsidR="00D75214">
        <w:t xml:space="preserve"> </w:t>
      </w:r>
      <w:r>
        <w:t>to</w:t>
      </w:r>
      <w:r w:rsidR="00D75214">
        <w:t xml:space="preserve"> </w:t>
      </w:r>
      <w:r>
        <w:t>tempt</w:t>
      </w:r>
      <w:r w:rsidR="00D75214">
        <w:t xml:space="preserve"> </w:t>
      </w:r>
      <w:r w:rsidR="007E3370">
        <w:t>or</w:t>
      </w:r>
      <w:r w:rsidR="00D75214">
        <w:t xml:space="preserve"> </w:t>
      </w:r>
      <w:r w:rsidR="007E3370">
        <w:t>be</w:t>
      </w:r>
      <w:r w:rsidR="00D75214">
        <w:t xml:space="preserve"> </w:t>
      </w:r>
      <w:r w:rsidR="007E3370">
        <w:t>tempted.</w:t>
      </w:r>
      <w:r w:rsidR="00D75214">
        <w:t xml:space="preserve">  </w:t>
      </w:r>
      <w:r w:rsidR="007E3370">
        <w:t>Temptation</w:t>
      </w:r>
      <w:r w:rsidR="00D75214">
        <w:t xml:space="preserve"> </w:t>
      </w:r>
      <w:r w:rsidR="007E3370">
        <w:t>comes</w:t>
      </w:r>
      <w:r w:rsidR="00D75214">
        <w:t xml:space="preserve"> </w:t>
      </w:r>
      <w:r w:rsidR="007E3370">
        <w:t>from</w:t>
      </w:r>
      <w:r w:rsidR="00D75214">
        <w:t xml:space="preserve"> </w:t>
      </w:r>
      <w:r w:rsidR="007E3370">
        <w:t>the</w:t>
      </w:r>
      <w:r w:rsidR="00D75214">
        <w:t xml:space="preserve"> </w:t>
      </w:r>
      <w:r w:rsidR="007E3370">
        <w:t>darkness</w:t>
      </w:r>
      <w:r w:rsidR="00D75214">
        <w:t xml:space="preserve"> </w:t>
      </w:r>
      <w:r w:rsidR="007E3370">
        <w:t>of</w:t>
      </w:r>
      <w:r w:rsidR="00D75214">
        <w:t xml:space="preserve"> </w:t>
      </w:r>
      <w:r w:rsidR="007E3370">
        <w:t>sin</w:t>
      </w:r>
      <w:r w:rsidR="00D75214">
        <w:t xml:space="preserve"> </w:t>
      </w:r>
      <w:r w:rsidR="007E3370">
        <w:t>inside</w:t>
      </w:r>
      <w:r w:rsidR="00D75214">
        <w:t xml:space="preserve"> </w:t>
      </w:r>
      <w:r w:rsidR="007E3370">
        <w:t>of</w:t>
      </w:r>
      <w:r w:rsidR="00D75214">
        <w:t xml:space="preserve"> </w:t>
      </w:r>
      <w:r w:rsidR="007E3370">
        <w:t>us.</w:t>
      </w:r>
      <w:r w:rsidR="00D75214">
        <w:t xml:space="preserve">  </w:t>
      </w:r>
      <w:r w:rsidR="007E3370">
        <w:t>Temptation</w:t>
      </w:r>
      <w:r w:rsidR="00D75214">
        <w:t xml:space="preserve"> </w:t>
      </w:r>
      <w:r w:rsidR="007E3370">
        <w:t>is</w:t>
      </w:r>
      <w:r w:rsidR="00D75214">
        <w:t xml:space="preserve"> </w:t>
      </w:r>
      <w:r w:rsidR="007E3370">
        <w:t>our</w:t>
      </w:r>
      <w:r w:rsidR="00D75214">
        <w:t xml:space="preserve"> </w:t>
      </w:r>
      <w:r w:rsidR="007E3370">
        <w:t>fault,</w:t>
      </w:r>
      <w:r w:rsidR="00D75214">
        <w:t xml:space="preserve"> </w:t>
      </w:r>
      <w:r w:rsidR="007E3370">
        <w:t>it</w:t>
      </w:r>
      <w:r w:rsidR="00D75214">
        <w:t xml:space="preserve"> </w:t>
      </w:r>
      <w:r w:rsidR="007E3370">
        <w:t>is</w:t>
      </w:r>
      <w:r w:rsidR="00D75214">
        <w:t xml:space="preserve"> </w:t>
      </w:r>
      <w:r w:rsidR="007E3370">
        <w:t>something</w:t>
      </w:r>
      <w:r w:rsidR="00D75214">
        <w:t xml:space="preserve"> </w:t>
      </w:r>
      <w:r w:rsidR="007E3370">
        <w:t>we</w:t>
      </w:r>
      <w:r w:rsidR="00D75214">
        <w:t xml:space="preserve"> </w:t>
      </w:r>
      <w:r w:rsidR="007E3370">
        <w:t>cause</w:t>
      </w:r>
      <w:r w:rsidR="00D75214">
        <w:t xml:space="preserve"> </w:t>
      </w:r>
      <w:r w:rsidR="007E3370">
        <w:t>or</w:t>
      </w:r>
      <w:r w:rsidR="00D75214">
        <w:t xml:space="preserve"> </w:t>
      </w:r>
      <w:r w:rsidR="007E3370">
        <w:t>feed.</w:t>
      </w:r>
    </w:p>
    <w:p w:rsidR="007E3370" w:rsidRDefault="007E3370" w:rsidP="005E0729">
      <w:r>
        <w:t>The</w:t>
      </w:r>
      <w:r w:rsidR="00D75214">
        <w:t xml:space="preserve"> </w:t>
      </w:r>
      <w:r>
        <w:t>only</w:t>
      </w:r>
      <w:r w:rsidR="00D75214">
        <w:t xml:space="preserve"> </w:t>
      </w:r>
      <w:r>
        <w:t>way</w:t>
      </w:r>
      <w:r w:rsidR="00D75214">
        <w:t xml:space="preserve"> </w:t>
      </w:r>
      <w:r>
        <w:t>I</w:t>
      </w:r>
      <w:r w:rsidR="00D75214">
        <w:t xml:space="preserve"> </w:t>
      </w:r>
      <w:r>
        <w:t>can</w:t>
      </w:r>
      <w:r w:rsidR="00D75214">
        <w:t xml:space="preserve"> </w:t>
      </w:r>
      <w:r>
        <w:t>make</w:t>
      </w:r>
      <w:r w:rsidR="00D75214">
        <w:t xml:space="preserve"> </w:t>
      </w:r>
      <w:r>
        <w:t>sense</w:t>
      </w:r>
      <w:r w:rsidR="00D75214">
        <w:t xml:space="preserve"> </w:t>
      </w:r>
      <w:r>
        <w:t>of</w:t>
      </w:r>
      <w:r w:rsidR="00D75214">
        <w:t xml:space="preserve"> </w:t>
      </w:r>
      <w:r>
        <w:t>this</w:t>
      </w:r>
      <w:r w:rsidR="00D75214">
        <w:t xml:space="preserve"> </w:t>
      </w:r>
      <w:r>
        <w:t>is</w:t>
      </w:r>
      <w:r w:rsidR="00D75214">
        <w:t xml:space="preserve"> </w:t>
      </w:r>
      <w:r>
        <w:t>to</w:t>
      </w:r>
      <w:r w:rsidR="00D75214">
        <w:t xml:space="preserve"> </w:t>
      </w:r>
      <w:r>
        <w:t>treat</w:t>
      </w:r>
      <w:r w:rsidR="00D75214">
        <w:t xml:space="preserve"> </w:t>
      </w:r>
      <w:r>
        <w:t>it</w:t>
      </w:r>
      <w:r w:rsidR="00D75214">
        <w:t xml:space="preserve"> </w:t>
      </w:r>
      <w:r>
        <w:t>as</w:t>
      </w:r>
      <w:r w:rsidR="00D75214">
        <w:t xml:space="preserve"> </w:t>
      </w:r>
      <w:r>
        <w:t>a</w:t>
      </w:r>
      <w:r w:rsidR="00D75214">
        <w:t xml:space="preserve"> </w:t>
      </w:r>
      <w:r>
        <w:t>concessive</w:t>
      </w:r>
      <w:r w:rsidR="00D75214">
        <w:t xml:space="preserve"> </w:t>
      </w:r>
      <w:r>
        <w:t>or</w:t>
      </w:r>
      <w:r w:rsidR="00D75214">
        <w:t xml:space="preserve"> </w:t>
      </w:r>
      <w:r>
        <w:t>conditional</w:t>
      </w:r>
      <w:r w:rsidR="00D75214">
        <w:t xml:space="preserve"> </w:t>
      </w:r>
      <w:r>
        <w:t>clause:</w:t>
      </w:r>
      <w:r w:rsidR="00D75214">
        <w:t xml:space="preserve"> </w:t>
      </w:r>
      <w:r>
        <w:t>something</w:t>
      </w:r>
      <w:r w:rsidR="00D75214">
        <w:t xml:space="preserve"> </w:t>
      </w:r>
      <w:r>
        <w:t>that</w:t>
      </w:r>
      <w:r w:rsidR="00D75214">
        <w:t xml:space="preserve"> </w:t>
      </w:r>
      <w:r>
        <w:t>lays</w:t>
      </w:r>
      <w:r w:rsidR="00D75214">
        <w:t xml:space="preserve"> </w:t>
      </w:r>
      <w:r>
        <w:t>out</w:t>
      </w:r>
      <w:r w:rsidR="00D75214">
        <w:t xml:space="preserve"> </w:t>
      </w:r>
      <w:r>
        <w:t>a</w:t>
      </w:r>
      <w:r w:rsidR="00D75214">
        <w:t xml:space="preserve"> </w:t>
      </w:r>
      <w:r>
        <w:t>concession</w:t>
      </w:r>
      <w:r w:rsidR="00D75214">
        <w:t xml:space="preserve"> </w:t>
      </w:r>
      <w:r>
        <w:t>or</w:t>
      </w:r>
      <w:r w:rsidR="00D75214">
        <w:t xml:space="preserve"> </w:t>
      </w:r>
      <w:r>
        <w:t>condition</w:t>
      </w:r>
      <w:r w:rsidR="00D75214">
        <w:t xml:space="preserve"> </w:t>
      </w:r>
      <w:r>
        <w:t>behind</w:t>
      </w:r>
      <w:r w:rsidR="00D75214">
        <w:t xml:space="preserve"> </w:t>
      </w:r>
      <w:r>
        <w:t>the</w:t>
      </w:r>
      <w:r w:rsidR="00D75214">
        <w:t xml:space="preserve"> </w:t>
      </w:r>
      <w:r>
        <w:t>following</w:t>
      </w:r>
      <w:r w:rsidR="00D75214">
        <w:t xml:space="preserve"> </w:t>
      </w:r>
      <w:r>
        <w:t>clause.</w:t>
      </w:r>
      <w:r w:rsidR="00D75214">
        <w:t xml:space="preserve">  </w:t>
      </w:r>
      <w:r>
        <w:t>One</w:t>
      </w:r>
      <w:r w:rsidR="00D75214">
        <w:t xml:space="preserve"> </w:t>
      </w:r>
      <w:r>
        <w:t>way</w:t>
      </w:r>
      <w:r w:rsidR="00D75214">
        <w:t xml:space="preserve"> </w:t>
      </w:r>
      <w:r>
        <w:t>to</w:t>
      </w:r>
      <w:r w:rsidR="00D75214">
        <w:t xml:space="preserve"> </w:t>
      </w:r>
      <w:r>
        <w:t>communicate</w:t>
      </w:r>
      <w:r w:rsidR="00D75214">
        <w:t xml:space="preserve"> </w:t>
      </w:r>
      <w:r>
        <w:t>this</w:t>
      </w:r>
      <w:r w:rsidR="00D75214">
        <w:t xml:space="preserve"> </w:t>
      </w:r>
      <w:r>
        <w:t>is</w:t>
      </w:r>
      <w:r w:rsidR="00D75214">
        <w:t xml:space="preserve"> </w:t>
      </w:r>
      <w:r>
        <w:t>to</w:t>
      </w:r>
      <w:r w:rsidR="00D75214">
        <w:t xml:space="preserve"> </w:t>
      </w:r>
      <w:r>
        <w:t>translate</w:t>
      </w:r>
      <w:r w:rsidR="00D75214">
        <w:t xml:space="preserve"> </w:t>
      </w:r>
      <w:r>
        <w:t>the</w:t>
      </w:r>
      <w:r w:rsidR="00D75214">
        <w:t xml:space="preserve"> </w:t>
      </w:r>
      <w:r>
        <w:t>Greek</w:t>
      </w:r>
      <w:r w:rsidR="00D75214">
        <w:t xml:space="preserve"> </w:t>
      </w:r>
      <w:r>
        <w:t>word,</w:t>
      </w:r>
      <w:r w:rsidR="00D75214">
        <w:t xml:space="preserve"> </w:t>
      </w:r>
      <w:r>
        <w:t>k</w:t>
      </w:r>
      <w:r>
        <w:rPr>
          <w:rStyle w:val="text"/>
          <w:rFonts w:cs="Times New Roman"/>
        </w:rPr>
        <w:t>ĕ´,</w:t>
      </w:r>
      <w:r w:rsidR="00D75214">
        <w:rPr>
          <w:rStyle w:val="text"/>
          <w:rFonts w:cs="Times New Roman"/>
        </w:rPr>
        <w:t xml:space="preserve"> </w:t>
      </w:r>
      <w:r>
        <w:rPr>
          <w:rStyle w:val="text"/>
          <w:rFonts w:cs="Times New Roman"/>
        </w:rPr>
        <w:t>as,</w:t>
      </w:r>
      <w:r w:rsidR="00D75214">
        <w:rPr>
          <w:rStyle w:val="text"/>
          <w:rFonts w:cs="Times New Roman"/>
        </w:rPr>
        <w:t xml:space="preserve"> </w:t>
      </w:r>
      <w:r>
        <w:rPr>
          <w:rStyle w:val="text"/>
          <w:rFonts w:cs="Times New Roman"/>
        </w:rPr>
        <w:t>even</w:t>
      </w:r>
      <w:r w:rsidR="00D75214">
        <w:rPr>
          <w:rStyle w:val="text"/>
          <w:rFonts w:cs="Times New Roman"/>
        </w:rPr>
        <w:t xml:space="preserve"> </w:t>
      </w:r>
      <w:r>
        <w:rPr>
          <w:rStyle w:val="text"/>
          <w:rFonts w:cs="Times New Roman"/>
        </w:rPr>
        <w:t>though.</w:t>
      </w:r>
      <w:r w:rsidR="00D75214">
        <w:rPr>
          <w:rStyle w:val="text"/>
          <w:rFonts w:cs="Times New Roman"/>
        </w:rPr>
        <w:t xml:space="preserve">  </w:t>
      </w:r>
      <w:r>
        <w:rPr>
          <w:rStyle w:val="text"/>
          <w:rFonts w:cs="Times New Roman"/>
        </w:rPr>
        <w:t>“</w:t>
      </w:r>
      <w:r>
        <w:t>Even</w:t>
      </w:r>
      <w:r w:rsidR="00D75214">
        <w:t xml:space="preserve"> </w:t>
      </w:r>
      <w:r>
        <w:t>though</w:t>
      </w:r>
      <w:r w:rsidR="00D75214">
        <w:t xml:space="preserve"> </w:t>
      </w:r>
      <w:r>
        <w:t>You</w:t>
      </w:r>
      <w:r w:rsidR="00D75214">
        <w:t xml:space="preserve"> </w:t>
      </w:r>
      <w:r>
        <w:t>could</w:t>
      </w:r>
      <w:r w:rsidR="00D75214">
        <w:t xml:space="preserve"> </w:t>
      </w:r>
      <w:r>
        <w:t>not</w:t>
      </w:r>
      <w:r w:rsidR="00D75214">
        <w:t xml:space="preserve"> </w:t>
      </w:r>
      <w:r>
        <w:t>have</w:t>
      </w:r>
      <w:r w:rsidR="00D75214">
        <w:t xml:space="preserve"> </w:t>
      </w:r>
      <w:r>
        <w:t>led….”</w:t>
      </w:r>
      <w:r w:rsidR="00D75214">
        <w:t xml:space="preserve">  </w:t>
      </w:r>
      <w:r>
        <w:t>We</w:t>
      </w:r>
      <w:r w:rsidR="00D75214">
        <w:t xml:space="preserve"> </w:t>
      </w:r>
      <w:r>
        <w:t>used</w:t>
      </w:r>
      <w:r w:rsidR="00D75214">
        <w:t xml:space="preserve"> </w:t>
      </w:r>
      <w:r>
        <w:t>the</w:t>
      </w:r>
      <w:r w:rsidR="00D75214">
        <w:t xml:space="preserve"> </w:t>
      </w:r>
      <w:r>
        <w:t>word</w:t>
      </w:r>
      <w:r w:rsidR="00D75214">
        <w:t xml:space="preserve"> </w:t>
      </w:r>
      <w:r>
        <w:t>peril</w:t>
      </w:r>
      <w:r w:rsidR="00D75214">
        <w:t xml:space="preserve"> </w:t>
      </w:r>
      <w:r>
        <w:t>instead</w:t>
      </w:r>
      <w:r w:rsidR="00D75214">
        <w:t xml:space="preserve"> </w:t>
      </w:r>
      <w:r>
        <w:t>of</w:t>
      </w:r>
      <w:r w:rsidR="00D75214">
        <w:t xml:space="preserve"> </w:t>
      </w:r>
      <w:r>
        <w:t>temptation:</w:t>
      </w:r>
      <w:r w:rsidR="00D75214">
        <w:t xml:space="preserve"> </w:t>
      </w:r>
      <w:r>
        <w:t>but,</w:t>
      </w:r>
      <w:r w:rsidR="00D75214">
        <w:t xml:space="preserve"> </w:t>
      </w:r>
      <w:r>
        <w:t>you</w:t>
      </w:r>
      <w:r w:rsidR="00D75214">
        <w:t xml:space="preserve"> </w:t>
      </w:r>
      <w:r>
        <w:t>pick</w:t>
      </w:r>
      <w:r w:rsidR="00D75214">
        <w:t xml:space="preserve"> </w:t>
      </w:r>
      <w:r>
        <w:t>whichever</w:t>
      </w:r>
      <w:r w:rsidR="00D75214">
        <w:t xml:space="preserve"> </w:t>
      </w:r>
      <w:r>
        <w:t>you</w:t>
      </w:r>
      <w:r w:rsidR="00D75214">
        <w:t xml:space="preserve"> </w:t>
      </w:r>
      <w:r>
        <w:t>prefer.</w:t>
      </w:r>
      <w:r w:rsidR="00D75214">
        <w:t xml:space="preserve">  </w:t>
      </w:r>
      <w:r w:rsidR="00F06024">
        <w:t>“Even</w:t>
      </w:r>
      <w:r w:rsidR="00D75214">
        <w:t xml:space="preserve"> </w:t>
      </w:r>
      <w:r w:rsidR="00F06024">
        <w:t>though</w:t>
      </w:r>
      <w:r w:rsidR="00D75214">
        <w:t xml:space="preserve"> </w:t>
      </w:r>
      <w:r w:rsidR="00F06024">
        <w:t>You</w:t>
      </w:r>
      <w:r w:rsidR="00D75214">
        <w:t xml:space="preserve"> </w:t>
      </w:r>
      <w:r w:rsidR="00F06024">
        <w:t>could</w:t>
      </w:r>
      <w:r w:rsidR="00D75214">
        <w:t xml:space="preserve"> </w:t>
      </w:r>
      <w:r w:rsidR="00F06024">
        <w:t>not</w:t>
      </w:r>
      <w:r w:rsidR="00D75214">
        <w:t xml:space="preserve"> </w:t>
      </w:r>
      <w:r w:rsidR="00F06024">
        <w:t>have</w:t>
      </w:r>
      <w:r w:rsidR="00D75214">
        <w:t xml:space="preserve"> </w:t>
      </w:r>
      <w:r w:rsidR="00F06024">
        <w:t>led</w:t>
      </w:r>
      <w:r w:rsidR="00D75214">
        <w:t xml:space="preserve"> </w:t>
      </w:r>
      <w:r w:rsidR="00F06024">
        <w:t>us</w:t>
      </w:r>
      <w:r w:rsidR="00D75214">
        <w:t xml:space="preserve"> </w:t>
      </w:r>
      <w:r w:rsidR="00F06024">
        <w:t>into</w:t>
      </w:r>
      <w:r w:rsidR="00D75214">
        <w:t xml:space="preserve"> </w:t>
      </w:r>
      <w:r w:rsidR="00F06024">
        <w:t>peril….</w:t>
      </w:r>
    </w:p>
    <w:p w:rsidR="00F06024" w:rsidRDefault="00F06024" w:rsidP="005E0729">
      <w:r>
        <w:t>The</w:t>
      </w:r>
      <w:r w:rsidR="00D75214">
        <w:t xml:space="preserve"> </w:t>
      </w:r>
      <w:r>
        <w:t>whole</w:t>
      </w:r>
      <w:r w:rsidR="00D75214">
        <w:t xml:space="preserve"> </w:t>
      </w:r>
      <w:r>
        <w:t>idea</w:t>
      </w:r>
      <w:r w:rsidR="00D75214">
        <w:t xml:space="preserve"> </w:t>
      </w:r>
      <w:r>
        <w:t>hangs</w:t>
      </w:r>
      <w:r w:rsidR="00D75214">
        <w:t xml:space="preserve"> </w:t>
      </w:r>
      <w:r>
        <w:t>on</w:t>
      </w:r>
      <w:r w:rsidR="00D75214">
        <w:t xml:space="preserve"> </w:t>
      </w:r>
      <w:r>
        <w:t>the</w:t>
      </w:r>
      <w:r w:rsidR="00D75214">
        <w:t xml:space="preserve"> </w:t>
      </w:r>
      <w:r>
        <w:t>subjunctive</w:t>
      </w:r>
      <w:r w:rsidR="00D75214">
        <w:t xml:space="preserve"> </w:t>
      </w:r>
      <w:r>
        <w:t>mood</w:t>
      </w:r>
      <w:r w:rsidR="00D75214">
        <w:t xml:space="preserve"> </w:t>
      </w:r>
      <w:r>
        <w:t>and</w:t>
      </w:r>
      <w:r w:rsidR="00D75214">
        <w:t xml:space="preserve"> </w:t>
      </w:r>
      <w:r>
        <w:t>the</w:t>
      </w:r>
      <w:r w:rsidR="00D75214">
        <w:t xml:space="preserve"> </w:t>
      </w:r>
      <w:r>
        <w:t>subjective</w:t>
      </w:r>
      <w:r w:rsidR="00D75214">
        <w:t xml:space="preserve"> </w:t>
      </w:r>
      <w:r>
        <w:t>word,</w:t>
      </w:r>
      <w:r w:rsidR="00D75214">
        <w:t xml:space="preserve"> </w:t>
      </w:r>
      <w:r>
        <w:t>not.</w:t>
      </w:r>
      <w:r w:rsidR="00D75214">
        <w:t xml:space="preserve">  </w:t>
      </w:r>
      <w:r>
        <w:t>An</w:t>
      </w:r>
      <w:r w:rsidR="00D75214">
        <w:t xml:space="preserve"> </w:t>
      </w:r>
      <w:r>
        <w:t>objective,</w:t>
      </w:r>
      <w:r w:rsidR="00D75214">
        <w:t xml:space="preserve"> </w:t>
      </w:r>
      <w:r>
        <w:t>not,</w:t>
      </w:r>
      <w:r w:rsidR="00D75214">
        <w:t xml:space="preserve"> </w:t>
      </w:r>
      <w:r>
        <w:t>is</w:t>
      </w:r>
      <w:r w:rsidR="00D75214">
        <w:t xml:space="preserve"> </w:t>
      </w:r>
      <w:r>
        <w:t>a</w:t>
      </w:r>
      <w:r w:rsidR="00D75214">
        <w:t xml:space="preserve"> </w:t>
      </w:r>
      <w:r>
        <w:t>different</w:t>
      </w:r>
      <w:r w:rsidR="00D75214">
        <w:t xml:space="preserve"> </w:t>
      </w:r>
      <w:r>
        <w:t>Greek</w:t>
      </w:r>
      <w:r w:rsidR="00D75214">
        <w:t xml:space="preserve"> </w:t>
      </w:r>
      <w:r>
        <w:t>word,</w:t>
      </w:r>
      <w:r w:rsidR="00D75214">
        <w:t xml:space="preserve"> </w:t>
      </w:r>
      <w:r>
        <w:t>almost</w:t>
      </w:r>
      <w:r w:rsidR="00D75214">
        <w:t xml:space="preserve"> </w:t>
      </w:r>
      <w:r>
        <w:t>always</w:t>
      </w:r>
      <w:r w:rsidR="00D75214">
        <w:t xml:space="preserve"> </w:t>
      </w:r>
      <w:r>
        <w:t>used</w:t>
      </w:r>
      <w:r w:rsidR="00D75214">
        <w:t xml:space="preserve"> </w:t>
      </w:r>
      <w:r>
        <w:t>with</w:t>
      </w:r>
      <w:r w:rsidR="00D75214">
        <w:t xml:space="preserve"> </w:t>
      </w:r>
      <w:r>
        <w:t>the</w:t>
      </w:r>
      <w:r w:rsidR="00D75214">
        <w:t xml:space="preserve"> </w:t>
      </w:r>
      <w:r>
        <w:t>indicative</w:t>
      </w:r>
      <w:r w:rsidR="00D75214">
        <w:t xml:space="preserve"> </w:t>
      </w:r>
      <w:r>
        <w:t>mood:</w:t>
      </w:r>
      <w:r w:rsidR="00D75214">
        <w:t xml:space="preserve"> </w:t>
      </w:r>
      <w:r>
        <w:t>it</w:t>
      </w:r>
      <w:r w:rsidR="00D75214">
        <w:t xml:space="preserve"> </w:t>
      </w:r>
      <w:r>
        <w:t>is</w:t>
      </w:r>
      <w:r w:rsidR="00D75214">
        <w:t xml:space="preserve"> </w:t>
      </w:r>
      <w:r>
        <w:t>a</w:t>
      </w:r>
      <w:r w:rsidR="00D75214">
        <w:t xml:space="preserve"> </w:t>
      </w:r>
      <w:r>
        <w:t>statement</w:t>
      </w:r>
      <w:r w:rsidR="00D75214">
        <w:t xml:space="preserve"> </w:t>
      </w:r>
      <w:r>
        <w:t>of</w:t>
      </w:r>
      <w:r w:rsidR="00D75214">
        <w:t xml:space="preserve"> </w:t>
      </w:r>
      <w:r>
        <w:t>fact.</w:t>
      </w:r>
      <w:r w:rsidR="00D75214">
        <w:t xml:space="preserve">  </w:t>
      </w:r>
      <w:r>
        <w:t>This</w:t>
      </w:r>
      <w:r w:rsidR="00D75214">
        <w:t xml:space="preserve"> </w:t>
      </w:r>
      <w:r>
        <w:t>subjunctive</w:t>
      </w:r>
      <w:r w:rsidR="00D75214">
        <w:t xml:space="preserve"> </w:t>
      </w:r>
      <w:r>
        <w:t>use</w:t>
      </w:r>
      <w:r w:rsidR="00D75214">
        <w:t xml:space="preserve"> </w:t>
      </w:r>
      <w:r>
        <w:lastRenderedPageBreak/>
        <w:t>has</w:t>
      </w:r>
      <w:r w:rsidR="00D75214">
        <w:t xml:space="preserve"> </w:t>
      </w:r>
      <w:r>
        <w:t>conditions:</w:t>
      </w:r>
      <w:r w:rsidR="00D75214">
        <w:t xml:space="preserve"> </w:t>
      </w:r>
      <w:r>
        <w:t>a</w:t>
      </w:r>
      <w:r w:rsidR="00D75214">
        <w:t xml:space="preserve"> </w:t>
      </w:r>
      <w:r>
        <w:t>negative</w:t>
      </w:r>
      <w:r w:rsidR="00D75214">
        <w:t xml:space="preserve"> </w:t>
      </w:r>
      <w:r>
        <w:t>probability</w:t>
      </w:r>
      <w:r w:rsidR="00D75214">
        <w:t xml:space="preserve"> </w:t>
      </w:r>
      <w:r>
        <w:t>is</w:t>
      </w:r>
      <w:r w:rsidR="00D75214">
        <w:t xml:space="preserve"> </w:t>
      </w:r>
      <w:r>
        <w:t>not</w:t>
      </w:r>
      <w:r w:rsidR="00D75214">
        <w:t xml:space="preserve"> </w:t>
      </w:r>
      <w:r>
        <w:t>a</w:t>
      </w:r>
      <w:r w:rsidR="00D75214">
        <w:t xml:space="preserve"> </w:t>
      </w:r>
      <w:r>
        <w:t>low</w:t>
      </w:r>
      <w:r w:rsidR="00D75214">
        <w:t xml:space="preserve"> </w:t>
      </w:r>
      <w:r>
        <w:t>probability,</w:t>
      </w:r>
      <w:r w:rsidR="00D75214">
        <w:t xml:space="preserve"> </w:t>
      </w:r>
      <w:r>
        <w:t>it</w:t>
      </w:r>
      <w:r w:rsidR="00D75214">
        <w:t xml:space="preserve"> </w:t>
      </w:r>
      <w:r>
        <w:t>is</w:t>
      </w:r>
      <w:r w:rsidR="00D75214">
        <w:t xml:space="preserve"> </w:t>
      </w:r>
      <w:r>
        <w:t>an</w:t>
      </w:r>
      <w:r w:rsidR="00D75214">
        <w:t xml:space="preserve"> </w:t>
      </w:r>
      <w:r>
        <w:t>impossibility.</w:t>
      </w:r>
      <w:r w:rsidR="00D75214">
        <w:t xml:space="preserve">  </w:t>
      </w:r>
      <w:r w:rsidR="00782106">
        <w:t>Could</w:t>
      </w:r>
      <w:r w:rsidR="00D75214">
        <w:t xml:space="preserve"> </w:t>
      </w:r>
      <w:r w:rsidR="00782106">
        <w:t>God</w:t>
      </w:r>
      <w:r w:rsidR="00D75214">
        <w:t xml:space="preserve"> </w:t>
      </w:r>
      <w:r w:rsidR="00782106">
        <w:t>have</w:t>
      </w:r>
      <w:r w:rsidR="00D75214">
        <w:t xml:space="preserve"> </w:t>
      </w:r>
      <w:r w:rsidR="00782106">
        <w:t>tempted</w:t>
      </w:r>
      <w:r w:rsidR="00D75214">
        <w:t xml:space="preserve"> </w:t>
      </w:r>
      <w:r w:rsidR="00782106">
        <w:t>us</w:t>
      </w:r>
      <w:r w:rsidR="00687B17">
        <w:t>?</w:t>
      </w:r>
      <w:r w:rsidR="00D75214">
        <w:t xml:space="preserve">  </w:t>
      </w:r>
      <w:r w:rsidR="00687B17">
        <w:t>No,</w:t>
      </w:r>
      <w:r w:rsidR="00D75214">
        <w:t xml:space="preserve"> </w:t>
      </w:r>
      <w:r w:rsidR="00687B17">
        <w:t>absolutely</w:t>
      </w:r>
      <w:r w:rsidR="00D75214">
        <w:t xml:space="preserve"> </w:t>
      </w:r>
      <w:r w:rsidR="00687B17">
        <w:t>not!</w:t>
      </w:r>
      <w:r w:rsidR="00D75214">
        <w:t xml:space="preserve">  </w:t>
      </w:r>
      <w:r>
        <w:t>The</w:t>
      </w:r>
      <w:r w:rsidR="00D75214">
        <w:t xml:space="preserve"> </w:t>
      </w:r>
      <w:r>
        <w:t>clause</w:t>
      </w:r>
      <w:r w:rsidR="00D75214">
        <w:t xml:space="preserve"> </w:t>
      </w:r>
      <w:r>
        <w:t>subliminally</w:t>
      </w:r>
      <w:r w:rsidR="00D75214">
        <w:t xml:space="preserve"> </w:t>
      </w:r>
      <w:r>
        <w:t>asks</w:t>
      </w:r>
      <w:r w:rsidR="00D75214">
        <w:t xml:space="preserve"> </w:t>
      </w:r>
      <w:r>
        <w:t>from</w:t>
      </w:r>
      <w:r w:rsidR="00D75214">
        <w:t xml:space="preserve"> </w:t>
      </w:r>
      <w:r>
        <w:t>where</w:t>
      </w:r>
      <w:r w:rsidR="00D75214">
        <w:t xml:space="preserve"> </w:t>
      </w:r>
      <w:r>
        <w:t>does</w:t>
      </w:r>
      <w:r w:rsidR="00D75214">
        <w:t xml:space="preserve"> </w:t>
      </w:r>
      <w:r>
        <w:t>peril</w:t>
      </w:r>
      <w:r w:rsidR="00D75214">
        <w:t xml:space="preserve"> </w:t>
      </w:r>
      <w:r>
        <w:t>and</w:t>
      </w:r>
      <w:r w:rsidR="00D75214">
        <w:t xml:space="preserve"> </w:t>
      </w:r>
      <w:r>
        <w:t>temptation</w:t>
      </w:r>
      <w:r w:rsidR="00D75214">
        <w:t xml:space="preserve"> </w:t>
      </w:r>
      <w:r>
        <w:t>come.</w:t>
      </w:r>
      <w:r w:rsidR="00D75214">
        <w:t xml:space="preserve">  </w:t>
      </w:r>
      <w:r>
        <w:t>The</w:t>
      </w:r>
      <w:r w:rsidR="00D75214">
        <w:t xml:space="preserve"> </w:t>
      </w:r>
      <w:r>
        <w:t>answer</w:t>
      </w:r>
      <w:r w:rsidR="00D75214">
        <w:t xml:space="preserve"> </w:t>
      </w:r>
      <w:r>
        <w:t>is</w:t>
      </w:r>
      <w:r w:rsidR="00D75214">
        <w:t xml:space="preserve"> </w:t>
      </w:r>
      <w:r>
        <w:t>from</w:t>
      </w:r>
      <w:r w:rsidR="00D75214">
        <w:t xml:space="preserve"> </w:t>
      </w:r>
      <w:r>
        <w:t>within</w:t>
      </w:r>
      <w:r w:rsidR="00D75214">
        <w:t xml:space="preserve"> </w:t>
      </w:r>
      <w:r>
        <w:t>us,</w:t>
      </w:r>
      <w:r w:rsidR="00D75214">
        <w:t xml:space="preserve"> </w:t>
      </w:r>
      <w:r>
        <w:t>ourselves.</w:t>
      </w:r>
      <w:r w:rsidR="00D75214">
        <w:t xml:space="preserve">  </w:t>
      </w:r>
      <w:r w:rsidR="00687B17">
        <w:t>Yet,</w:t>
      </w:r>
      <w:r w:rsidR="00D75214">
        <w:t xml:space="preserve"> </w:t>
      </w:r>
      <w:r w:rsidR="00687B17">
        <w:t>Jesus</w:t>
      </w:r>
      <w:r w:rsidR="00D75214">
        <w:t xml:space="preserve"> </w:t>
      </w:r>
      <w:r w:rsidR="00687B17">
        <w:t>never</w:t>
      </w:r>
      <w:r w:rsidR="00D75214">
        <w:t xml:space="preserve"> </w:t>
      </w:r>
      <w:r w:rsidR="00687B17">
        <w:t>asks</w:t>
      </w:r>
      <w:r w:rsidR="00D75214">
        <w:t xml:space="preserve"> </w:t>
      </w:r>
      <w:r w:rsidR="00687B17">
        <w:t>this</w:t>
      </w:r>
      <w:r w:rsidR="00D75214">
        <w:t xml:space="preserve"> </w:t>
      </w:r>
      <w:r w:rsidR="00687B17">
        <w:t>question.</w:t>
      </w:r>
    </w:p>
    <w:p w:rsidR="00F06024" w:rsidRPr="005E0729" w:rsidRDefault="00F06024" w:rsidP="005E0729">
      <w:r>
        <w:t>However,</w:t>
      </w:r>
      <w:r w:rsidR="00D75214">
        <w:t xml:space="preserve"> </w:t>
      </w:r>
      <w:r>
        <w:t>a</w:t>
      </w:r>
      <w:r w:rsidR="00D75214">
        <w:t xml:space="preserve"> </w:t>
      </w:r>
      <w:r>
        <w:t>concessive</w:t>
      </w:r>
      <w:r w:rsidR="00D75214">
        <w:t xml:space="preserve"> </w:t>
      </w:r>
      <w:r>
        <w:t>or</w:t>
      </w:r>
      <w:r w:rsidR="00D75214">
        <w:t xml:space="preserve"> </w:t>
      </w:r>
      <w:r>
        <w:t>conditional</w:t>
      </w:r>
      <w:r w:rsidR="00D75214">
        <w:t xml:space="preserve"> </w:t>
      </w:r>
      <w:r>
        <w:t>clause</w:t>
      </w:r>
      <w:r w:rsidR="00D75214">
        <w:t xml:space="preserve"> </w:t>
      </w:r>
      <w:r>
        <w:t>expects</w:t>
      </w:r>
      <w:r w:rsidR="00D75214">
        <w:t xml:space="preserve"> </w:t>
      </w:r>
      <w:r>
        <w:t>a</w:t>
      </w:r>
      <w:r w:rsidR="00D75214">
        <w:t xml:space="preserve"> </w:t>
      </w:r>
      <w:r>
        <w:t>response.</w:t>
      </w:r>
      <w:r w:rsidR="00D75214">
        <w:t xml:space="preserve">  </w:t>
      </w:r>
      <w:r>
        <w:t>“…</w:t>
      </w:r>
      <w:r w:rsidR="00D75214">
        <w:t xml:space="preserve"> </w:t>
      </w:r>
      <w:r>
        <w:t>even</w:t>
      </w:r>
      <w:r w:rsidR="00D75214">
        <w:t xml:space="preserve"> </w:t>
      </w:r>
      <w:r>
        <w:t>so,</w:t>
      </w:r>
      <w:r w:rsidR="00D75214">
        <w:t xml:space="preserve"> </w:t>
      </w:r>
      <w:r>
        <w:t>You</w:t>
      </w:r>
      <w:r w:rsidR="00D75214">
        <w:t xml:space="preserve"> </w:t>
      </w:r>
      <w:r>
        <w:t>delivered</w:t>
      </w:r>
      <w:r w:rsidR="00D75214">
        <w:t xml:space="preserve"> </w:t>
      </w:r>
      <w:r>
        <w:t>us</w:t>
      </w:r>
      <w:r w:rsidR="00D75214">
        <w:t xml:space="preserve"> </w:t>
      </w:r>
      <w:r>
        <w:t>from</w:t>
      </w:r>
      <w:r w:rsidR="00D75214">
        <w:t xml:space="preserve"> </w:t>
      </w:r>
      <w:r>
        <w:t>the</w:t>
      </w:r>
      <w:r w:rsidR="00D75214">
        <w:t xml:space="preserve"> </w:t>
      </w:r>
      <w:r>
        <w:t>evil.”</w:t>
      </w:r>
      <w:r w:rsidR="00D75214">
        <w:t xml:space="preserve">  </w:t>
      </w:r>
      <w:r>
        <w:t>The</w:t>
      </w:r>
      <w:r w:rsidR="00D75214">
        <w:t xml:space="preserve"> </w:t>
      </w:r>
      <w:r>
        <w:t>common</w:t>
      </w:r>
      <w:r w:rsidR="00D75214">
        <w:t xml:space="preserve"> </w:t>
      </w:r>
      <w:r>
        <w:t>interpretation</w:t>
      </w:r>
      <w:r w:rsidR="00D75214">
        <w:t xml:space="preserve"> </w:t>
      </w:r>
      <w:r>
        <w:t>nowadays</w:t>
      </w:r>
      <w:r w:rsidR="00D75214">
        <w:t xml:space="preserve"> </w:t>
      </w:r>
      <w:r w:rsidR="009A3515">
        <w:t>is</w:t>
      </w:r>
      <w:r w:rsidR="00D75214">
        <w:t xml:space="preserve"> </w:t>
      </w:r>
      <w:r w:rsidR="009A3515">
        <w:t>that,</w:t>
      </w:r>
      <w:r w:rsidR="00D75214">
        <w:t xml:space="preserve"> </w:t>
      </w:r>
      <w:r w:rsidR="009A3515">
        <w:t>The</w:t>
      </w:r>
      <w:r w:rsidR="00D75214">
        <w:t xml:space="preserve"> </w:t>
      </w:r>
      <w:r w:rsidR="009A3515">
        <w:t>Evil,</w:t>
      </w:r>
      <w:r w:rsidR="00D75214">
        <w:t xml:space="preserve"> </w:t>
      </w:r>
      <w:r w:rsidR="009A3515">
        <w:t>must</w:t>
      </w:r>
      <w:r w:rsidR="00D75214">
        <w:t xml:space="preserve"> </w:t>
      </w:r>
      <w:r w:rsidR="009A3515">
        <w:t>be,</w:t>
      </w:r>
      <w:r w:rsidR="00D75214">
        <w:t xml:space="preserve"> </w:t>
      </w:r>
      <w:r w:rsidR="009A3515">
        <w:t>The</w:t>
      </w:r>
      <w:r w:rsidR="00D75214">
        <w:t xml:space="preserve"> </w:t>
      </w:r>
      <w:r w:rsidR="009A3515">
        <w:t>Evil</w:t>
      </w:r>
      <w:r w:rsidR="00D75214">
        <w:t xml:space="preserve"> </w:t>
      </w:r>
      <w:r w:rsidR="009A3515">
        <w:t>One,</w:t>
      </w:r>
      <w:r w:rsidR="00D75214">
        <w:t xml:space="preserve"> </w:t>
      </w:r>
      <w:r w:rsidR="009A3515">
        <w:t>Satan.</w:t>
      </w:r>
      <w:r w:rsidR="00D75214">
        <w:t xml:space="preserve">  </w:t>
      </w:r>
      <w:r w:rsidR="009A3515">
        <w:t>This</w:t>
      </w:r>
      <w:r w:rsidR="00D75214">
        <w:t xml:space="preserve"> </w:t>
      </w:r>
      <w:r w:rsidR="009A3515">
        <w:t>is</w:t>
      </w:r>
      <w:r w:rsidR="00D75214">
        <w:t xml:space="preserve"> </w:t>
      </w:r>
      <w:r w:rsidR="009A3515">
        <w:t>very</w:t>
      </w:r>
      <w:r w:rsidR="00D75214">
        <w:t xml:space="preserve"> </w:t>
      </w:r>
      <w:r w:rsidR="003E7320">
        <w:t>bad,</w:t>
      </w:r>
      <w:r w:rsidR="00D75214">
        <w:t xml:space="preserve"> </w:t>
      </w:r>
      <w:r w:rsidR="003E7320">
        <w:t>rad,</w:t>
      </w:r>
      <w:r w:rsidR="00D75214">
        <w:t xml:space="preserve"> </w:t>
      </w:r>
      <w:r w:rsidR="009A3515">
        <w:t>pop</w:t>
      </w:r>
      <w:r w:rsidR="00D75214">
        <w:t xml:space="preserve"> </w:t>
      </w:r>
      <w:r w:rsidR="003E7320">
        <w:t>or</w:t>
      </w:r>
      <w:r w:rsidR="00D75214">
        <w:t xml:space="preserve"> </w:t>
      </w:r>
      <w:r w:rsidR="003E7320">
        <w:t>dope…</w:t>
      </w:r>
      <w:r w:rsidR="00D75214">
        <w:t xml:space="preserve"> </w:t>
      </w:r>
      <w:r w:rsidR="003E7320">
        <w:t>to</w:t>
      </w:r>
      <w:r w:rsidR="00D75214">
        <w:t xml:space="preserve"> </w:t>
      </w:r>
      <w:r w:rsidR="003E7320">
        <w:t>use</w:t>
      </w:r>
      <w:r w:rsidR="00D75214">
        <w:t xml:space="preserve"> </w:t>
      </w:r>
      <w:r w:rsidR="003E7320">
        <w:t>the</w:t>
      </w:r>
      <w:r w:rsidR="00D75214">
        <w:t xml:space="preserve"> </w:t>
      </w:r>
      <w:r w:rsidR="003E7320">
        <w:t>modern</w:t>
      </w:r>
      <w:r w:rsidR="00D75214">
        <w:t xml:space="preserve"> </w:t>
      </w:r>
      <w:r w:rsidR="003E7320">
        <w:t>jargon:</w:t>
      </w:r>
      <w:r w:rsidR="00D75214">
        <w:t xml:space="preserve"> </w:t>
      </w:r>
      <w:r w:rsidR="003E7320">
        <w:t>that’s</w:t>
      </w:r>
      <w:r w:rsidR="00D75214">
        <w:t xml:space="preserve"> </w:t>
      </w:r>
      <w:r w:rsidR="003E7320">
        <w:t>dope</w:t>
      </w:r>
      <w:r w:rsidR="00D75214">
        <w:t xml:space="preserve"> </w:t>
      </w:r>
      <w:r w:rsidR="003E7320">
        <w:t>man.</w:t>
      </w:r>
      <w:r w:rsidR="00D75214">
        <w:t xml:space="preserve">  </w:t>
      </w:r>
      <w:r w:rsidR="003E7320">
        <w:t>No,</w:t>
      </w:r>
      <w:r w:rsidR="00D75214">
        <w:t xml:space="preserve"> </w:t>
      </w:r>
      <w:r w:rsidR="003E7320">
        <w:t>that’s</w:t>
      </w:r>
      <w:r w:rsidR="00D75214">
        <w:t xml:space="preserve"> </w:t>
      </w:r>
      <w:r w:rsidR="003E7320">
        <w:t>not</w:t>
      </w:r>
      <w:r w:rsidR="00D75214">
        <w:t xml:space="preserve"> </w:t>
      </w:r>
      <w:r w:rsidR="003E7320">
        <w:t>dope</w:t>
      </w:r>
      <w:r w:rsidR="00D75214">
        <w:t xml:space="preserve"> </w:t>
      </w:r>
      <w:r w:rsidR="003E7320">
        <w:t>man:</w:t>
      </w:r>
      <w:r w:rsidR="00D75214">
        <w:t xml:space="preserve"> </w:t>
      </w:r>
      <w:r w:rsidR="003E7320">
        <w:t>the</w:t>
      </w:r>
      <w:r w:rsidR="00D75214">
        <w:t xml:space="preserve"> </w:t>
      </w:r>
      <w:r w:rsidR="003E7320">
        <w:t>Devil</w:t>
      </w:r>
      <w:r w:rsidR="00D75214">
        <w:t xml:space="preserve"> </w:t>
      </w:r>
      <w:r w:rsidR="003E7320">
        <w:t>did</w:t>
      </w:r>
      <w:r w:rsidR="00D75214">
        <w:t xml:space="preserve"> </w:t>
      </w:r>
      <w:r w:rsidR="003E7320">
        <w:t>not</w:t>
      </w:r>
      <w:r w:rsidR="00D75214">
        <w:t xml:space="preserve"> </w:t>
      </w:r>
      <w:r w:rsidR="003E7320">
        <w:t>make</w:t>
      </w:r>
      <w:r w:rsidR="00D75214">
        <w:t xml:space="preserve"> </w:t>
      </w:r>
      <w:r w:rsidR="003E7320">
        <w:t>us</w:t>
      </w:r>
      <w:r w:rsidR="00D75214">
        <w:t xml:space="preserve"> </w:t>
      </w:r>
      <w:r w:rsidR="003E7320">
        <w:t>do</w:t>
      </w:r>
      <w:r w:rsidR="00D75214">
        <w:t xml:space="preserve"> </w:t>
      </w:r>
      <w:r w:rsidR="003E7320">
        <w:t>it.</w:t>
      </w:r>
    </w:p>
    <w:p w:rsidR="009A081C" w:rsidRDefault="009A081C" w:rsidP="00377A84">
      <w:pPr>
        <w:ind w:left="720" w:right="720"/>
      </w:pPr>
    </w:p>
    <w:p w:rsidR="003E7320" w:rsidRDefault="003E7320" w:rsidP="00377A84">
      <w:pPr>
        <w:ind w:left="720" w:right="720"/>
      </w:pPr>
      <w:r>
        <w:t>“</w:t>
      </w:r>
      <w:r w:rsidRPr="003E7320">
        <w:t>The</w:t>
      </w:r>
      <w:r w:rsidR="00D75214">
        <w:t xml:space="preserve"> </w:t>
      </w:r>
      <w:r w:rsidRPr="003E7320">
        <w:t>heart</w:t>
      </w:r>
      <w:r w:rsidR="00D75214">
        <w:t xml:space="preserve"> </w:t>
      </w:r>
      <w:r w:rsidRPr="003E7320">
        <w:t>is</w:t>
      </w:r>
      <w:r w:rsidR="00D75214">
        <w:t xml:space="preserve"> </w:t>
      </w:r>
      <w:r w:rsidRPr="003E7320">
        <w:t>deceitful</w:t>
      </w:r>
      <w:r w:rsidR="00D75214">
        <w:t xml:space="preserve"> </w:t>
      </w:r>
      <w:r w:rsidRPr="003E7320">
        <w:t>above</w:t>
      </w:r>
      <w:r w:rsidR="00D75214">
        <w:t xml:space="preserve"> </w:t>
      </w:r>
      <w:r w:rsidRPr="003E7320">
        <w:t>all</w:t>
      </w:r>
      <w:r w:rsidR="00D75214">
        <w:t xml:space="preserve"> </w:t>
      </w:r>
      <w:r w:rsidRPr="003E7320">
        <w:t>things,</w:t>
      </w:r>
      <w:r w:rsidR="00D75214">
        <w:t xml:space="preserve"> </w:t>
      </w:r>
      <w:r w:rsidRPr="003E7320">
        <w:t>and</w:t>
      </w:r>
      <w:r w:rsidR="00D75214">
        <w:t xml:space="preserve"> </w:t>
      </w:r>
      <w:r w:rsidRPr="003E7320">
        <w:t>desperately</w:t>
      </w:r>
      <w:r w:rsidR="00D75214">
        <w:t xml:space="preserve"> </w:t>
      </w:r>
      <w:r w:rsidRPr="003E7320">
        <w:t>wicked:</w:t>
      </w:r>
      <w:r w:rsidR="00D75214">
        <w:t xml:space="preserve"> </w:t>
      </w:r>
      <w:r w:rsidRPr="003E7320">
        <w:t>who</w:t>
      </w:r>
      <w:r w:rsidR="00D75214">
        <w:t xml:space="preserve"> </w:t>
      </w:r>
      <w:r w:rsidRPr="003E7320">
        <w:t>can</w:t>
      </w:r>
      <w:r w:rsidR="00D75214">
        <w:t xml:space="preserve"> </w:t>
      </w:r>
      <w:r w:rsidRPr="003E7320">
        <w:t>know</w:t>
      </w:r>
      <w:r w:rsidR="00D75214">
        <w:t xml:space="preserve"> </w:t>
      </w:r>
      <w:r w:rsidRPr="003E7320">
        <w:t>it?</w:t>
      </w:r>
      <w:r>
        <w:t>”</w:t>
      </w:r>
      <w:r w:rsidR="00D75214">
        <w:t xml:space="preserve"> </w:t>
      </w:r>
      <w:r>
        <w:t>—</w:t>
      </w:r>
      <w:r w:rsidR="00D75214">
        <w:t xml:space="preserve"> </w:t>
      </w:r>
      <w:r>
        <w:t>Jeremiah</w:t>
      </w:r>
      <w:r w:rsidR="00D75214">
        <w:t xml:space="preserve"> </w:t>
      </w:r>
      <w:r>
        <w:t>17:9</w:t>
      </w:r>
    </w:p>
    <w:p w:rsidR="003E7320" w:rsidRDefault="003E7320" w:rsidP="00377A84">
      <w:pPr>
        <w:ind w:left="720" w:right="720"/>
      </w:pPr>
    </w:p>
    <w:p w:rsidR="009A081C" w:rsidRPr="003E7320" w:rsidRDefault="003E7320" w:rsidP="00377A84">
      <w:pPr>
        <w:ind w:left="720" w:right="720"/>
      </w:pPr>
      <w:r w:rsidRPr="003E7320">
        <w:t>“For</w:t>
      </w:r>
      <w:r w:rsidR="00D75214">
        <w:t xml:space="preserve"> </w:t>
      </w:r>
      <w:r w:rsidRPr="003E7320">
        <w:t>out</w:t>
      </w:r>
      <w:r w:rsidR="00D75214">
        <w:t xml:space="preserve"> </w:t>
      </w:r>
      <w:r w:rsidRPr="003E7320">
        <w:t>of</w:t>
      </w:r>
      <w:r w:rsidR="00D75214">
        <w:t xml:space="preserve"> </w:t>
      </w:r>
      <w:r w:rsidRPr="003E7320">
        <w:t>the</w:t>
      </w:r>
      <w:r w:rsidR="00D75214">
        <w:t xml:space="preserve"> </w:t>
      </w:r>
      <w:r w:rsidRPr="003E7320">
        <w:t>heart</w:t>
      </w:r>
      <w:r w:rsidR="00D75214">
        <w:t xml:space="preserve"> </w:t>
      </w:r>
      <w:r w:rsidRPr="003E7320">
        <w:t>proceed</w:t>
      </w:r>
      <w:r w:rsidR="00D75214">
        <w:t xml:space="preserve"> </w:t>
      </w:r>
      <w:r w:rsidRPr="003E7320">
        <w:t>evil</w:t>
      </w:r>
      <w:r w:rsidR="00D75214">
        <w:t xml:space="preserve"> </w:t>
      </w:r>
      <w:r w:rsidRPr="003E7320">
        <w:t>thoughts,</w:t>
      </w:r>
      <w:r w:rsidR="00D75214">
        <w:t xml:space="preserve"> </w:t>
      </w:r>
      <w:r w:rsidRPr="003E7320">
        <w:t>murders,</w:t>
      </w:r>
      <w:r w:rsidR="00D75214">
        <w:t xml:space="preserve"> </w:t>
      </w:r>
      <w:r w:rsidRPr="003E7320">
        <w:t>adulteries,</w:t>
      </w:r>
      <w:r w:rsidR="00D75214">
        <w:t xml:space="preserve"> </w:t>
      </w:r>
      <w:r w:rsidRPr="003E7320">
        <w:t>fornications,</w:t>
      </w:r>
      <w:r w:rsidR="00D75214">
        <w:t xml:space="preserve"> </w:t>
      </w:r>
      <w:r w:rsidRPr="003E7320">
        <w:t>thefts,</w:t>
      </w:r>
      <w:r w:rsidR="00D75214">
        <w:t xml:space="preserve"> </w:t>
      </w:r>
      <w:r w:rsidRPr="003E7320">
        <w:t>false</w:t>
      </w:r>
      <w:r w:rsidR="00D75214">
        <w:t xml:space="preserve"> </w:t>
      </w:r>
      <w:r w:rsidRPr="003E7320">
        <w:t>witness,</w:t>
      </w:r>
      <w:r w:rsidR="00D75214">
        <w:t xml:space="preserve"> </w:t>
      </w:r>
      <w:r w:rsidRPr="003E7320">
        <w:t>blasphemies:</w:t>
      </w:r>
      <w:r>
        <w:t>”</w:t>
      </w:r>
      <w:r w:rsidR="00D75214">
        <w:t xml:space="preserve"> </w:t>
      </w:r>
      <w:r>
        <w:t>—</w:t>
      </w:r>
      <w:r w:rsidR="00D75214">
        <w:t xml:space="preserve"> </w:t>
      </w:r>
      <w:r>
        <w:t>Matthew</w:t>
      </w:r>
      <w:r w:rsidR="00D75214">
        <w:t xml:space="preserve"> </w:t>
      </w:r>
      <w:r>
        <w:t>15:19</w:t>
      </w:r>
    </w:p>
    <w:p w:rsidR="009A081C" w:rsidRDefault="009A081C" w:rsidP="00377A84">
      <w:pPr>
        <w:ind w:left="720" w:right="720"/>
      </w:pPr>
    </w:p>
    <w:p w:rsidR="00136E1F" w:rsidRDefault="00136E1F" w:rsidP="00377A84">
      <w:pPr>
        <w:ind w:left="720" w:right="720"/>
      </w:pPr>
      <w:r>
        <w:t>“</w:t>
      </w:r>
      <w:r w:rsidRPr="00642070">
        <w:t>Afterward</w:t>
      </w:r>
      <w:r w:rsidR="00D75214">
        <w:t xml:space="preserve"> </w:t>
      </w:r>
      <w:r w:rsidRPr="00642070">
        <w:t>he</w:t>
      </w:r>
      <w:r w:rsidR="00D75214">
        <w:t xml:space="preserve"> </w:t>
      </w:r>
      <w:r w:rsidRPr="00642070">
        <w:t>appeared</w:t>
      </w:r>
      <w:r w:rsidR="00D75214">
        <w:t xml:space="preserve"> </w:t>
      </w:r>
      <w:r w:rsidRPr="00642070">
        <w:t>unto</w:t>
      </w:r>
      <w:r w:rsidR="00D75214">
        <w:t xml:space="preserve"> </w:t>
      </w:r>
      <w:r w:rsidRPr="00642070">
        <w:t>the</w:t>
      </w:r>
      <w:r w:rsidR="00D75214">
        <w:t xml:space="preserve"> </w:t>
      </w:r>
      <w:r w:rsidRPr="00642070">
        <w:t>eleven</w:t>
      </w:r>
      <w:r w:rsidR="00D75214">
        <w:t xml:space="preserve"> </w:t>
      </w:r>
      <w:r w:rsidRPr="00642070">
        <w:t>as</w:t>
      </w:r>
      <w:r w:rsidR="00D75214">
        <w:t xml:space="preserve"> </w:t>
      </w:r>
      <w:r w:rsidRPr="00642070">
        <w:t>they</w:t>
      </w:r>
      <w:r w:rsidR="00D75214">
        <w:t xml:space="preserve"> </w:t>
      </w:r>
      <w:r w:rsidRPr="00642070">
        <w:t>sat</w:t>
      </w:r>
      <w:r w:rsidR="00D75214">
        <w:t xml:space="preserve"> </w:t>
      </w:r>
      <w:r w:rsidRPr="00642070">
        <w:t>at</w:t>
      </w:r>
      <w:r w:rsidR="00D75214">
        <w:t xml:space="preserve"> </w:t>
      </w:r>
      <w:r w:rsidRPr="00642070">
        <w:t>meat,</w:t>
      </w:r>
      <w:r w:rsidR="00D75214">
        <w:t xml:space="preserve"> </w:t>
      </w:r>
      <w:r w:rsidRPr="00642070">
        <w:t>and</w:t>
      </w:r>
      <w:r w:rsidR="00D75214">
        <w:t xml:space="preserve"> </w:t>
      </w:r>
      <w:r w:rsidRPr="00642070">
        <w:t>upbraided</w:t>
      </w:r>
      <w:r w:rsidR="00D75214">
        <w:t xml:space="preserve"> </w:t>
      </w:r>
      <w:r w:rsidRPr="00642070">
        <w:t>them</w:t>
      </w:r>
      <w:r w:rsidR="00D75214">
        <w:t xml:space="preserve"> </w:t>
      </w:r>
      <w:r w:rsidRPr="00642070">
        <w:t>with</w:t>
      </w:r>
      <w:r w:rsidR="00D75214">
        <w:t xml:space="preserve"> </w:t>
      </w:r>
      <w:r w:rsidRPr="00642070">
        <w:t>their</w:t>
      </w:r>
      <w:r w:rsidR="00D75214">
        <w:t xml:space="preserve"> </w:t>
      </w:r>
      <w:r w:rsidRPr="00642070">
        <w:t>unbelief</w:t>
      </w:r>
      <w:r w:rsidR="00D75214">
        <w:t xml:space="preserve"> </w:t>
      </w:r>
      <w:r w:rsidRPr="00642070">
        <w:t>and</w:t>
      </w:r>
      <w:r w:rsidR="00D75214">
        <w:t xml:space="preserve"> </w:t>
      </w:r>
      <w:r w:rsidRPr="00642070">
        <w:t>hardness</w:t>
      </w:r>
      <w:r w:rsidR="00D75214">
        <w:t xml:space="preserve"> </w:t>
      </w:r>
      <w:r w:rsidRPr="00642070">
        <w:t>of</w:t>
      </w:r>
      <w:r w:rsidR="00D75214">
        <w:t xml:space="preserve"> </w:t>
      </w:r>
      <w:r w:rsidRPr="00642070">
        <w:t>heart,</w:t>
      </w:r>
      <w:r w:rsidR="00D75214">
        <w:t xml:space="preserve"> </w:t>
      </w:r>
      <w:r w:rsidRPr="00642070">
        <w:t>because</w:t>
      </w:r>
      <w:r w:rsidR="00D75214">
        <w:t xml:space="preserve"> </w:t>
      </w:r>
      <w:r w:rsidRPr="00642070">
        <w:t>they</w:t>
      </w:r>
      <w:r w:rsidR="00D75214">
        <w:t xml:space="preserve"> </w:t>
      </w:r>
      <w:r w:rsidRPr="00642070">
        <w:t>believed</w:t>
      </w:r>
      <w:r w:rsidR="00D75214">
        <w:t xml:space="preserve"> </w:t>
      </w:r>
      <w:r w:rsidRPr="00642070">
        <w:t>not</w:t>
      </w:r>
      <w:r w:rsidR="00D75214">
        <w:t xml:space="preserve"> </w:t>
      </w:r>
      <w:r w:rsidRPr="00642070">
        <w:t>them</w:t>
      </w:r>
      <w:r w:rsidR="00D75214">
        <w:t xml:space="preserve"> </w:t>
      </w:r>
      <w:r w:rsidRPr="00642070">
        <w:t>which</w:t>
      </w:r>
      <w:r w:rsidR="00D75214">
        <w:t xml:space="preserve"> </w:t>
      </w:r>
      <w:r w:rsidRPr="00642070">
        <w:t>had</w:t>
      </w:r>
      <w:r w:rsidR="00D75214">
        <w:t xml:space="preserve"> </w:t>
      </w:r>
      <w:r w:rsidRPr="00642070">
        <w:t>seen</w:t>
      </w:r>
      <w:r w:rsidR="00D75214">
        <w:t xml:space="preserve"> </w:t>
      </w:r>
      <w:r w:rsidRPr="00642070">
        <w:t>him</w:t>
      </w:r>
      <w:r w:rsidR="00D75214">
        <w:t xml:space="preserve"> </w:t>
      </w:r>
      <w:r w:rsidRPr="00642070">
        <w:t>after</w:t>
      </w:r>
      <w:r w:rsidR="00D75214">
        <w:t xml:space="preserve"> </w:t>
      </w:r>
      <w:r w:rsidRPr="00642070">
        <w:t>he</w:t>
      </w:r>
      <w:r w:rsidR="00D75214">
        <w:t xml:space="preserve"> </w:t>
      </w:r>
      <w:r w:rsidRPr="00642070">
        <w:t>was</w:t>
      </w:r>
      <w:r w:rsidR="00D75214">
        <w:t xml:space="preserve"> </w:t>
      </w:r>
      <w:r w:rsidRPr="00642070">
        <w:t>risen.</w:t>
      </w:r>
      <w:r w:rsidR="00642070">
        <w:t>”</w:t>
      </w:r>
      <w:r w:rsidR="00D75214">
        <w:t xml:space="preserve"> </w:t>
      </w:r>
      <w:r w:rsidR="00642070">
        <w:t>—</w:t>
      </w:r>
      <w:r w:rsidR="00D75214">
        <w:t xml:space="preserve"> </w:t>
      </w:r>
      <w:r w:rsidR="00642070" w:rsidRPr="00642070">
        <w:t>Mark</w:t>
      </w:r>
      <w:r w:rsidR="00D75214">
        <w:t xml:space="preserve"> </w:t>
      </w:r>
      <w:r w:rsidR="00642070" w:rsidRPr="00642070">
        <w:t>16:14</w:t>
      </w:r>
    </w:p>
    <w:p w:rsidR="00136E1F" w:rsidRDefault="00136E1F" w:rsidP="00377A84">
      <w:pPr>
        <w:ind w:left="720" w:right="720"/>
      </w:pPr>
    </w:p>
    <w:p w:rsidR="00136E1F" w:rsidRDefault="00642070" w:rsidP="00377A84">
      <w:pPr>
        <w:ind w:left="720" w:right="720"/>
      </w:pPr>
      <w:r>
        <w:t>“</w:t>
      </w:r>
      <w:r w:rsidRPr="00642070">
        <w:t>But</w:t>
      </w:r>
      <w:r w:rsidR="00D75214">
        <w:t xml:space="preserve"> </w:t>
      </w:r>
      <w:r w:rsidRPr="00642070">
        <w:t>after</w:t>
      </w:r>
      <w:r w:rsidR="00D75214">
        <w:t xml:space="preserve"> </w:t>
      </w:r>
      <w:r w:rsidRPr="00642070">
        <w:t>thy</w:t>
      </w:r>
      <w:r w:rsidR="00D75214">
        <w:t xml:space="preserve"> </w:t>
      </w:r>
      <w:r w:rsidRPr="00642070">
        <w:t>hardness</w:t>
      </w:r>
      <w:r w:rsidR="00D75214">
        <w:t xml:space="preserve"> </w:t>
      </w:r>
      <w:r w:rsidRPr="00642070">
        <w:t>and</w:t>
      </w:r>
      <w:r w:rsidR="00D75214">
        <w:t xml:space="preserve"> </w:t>
      </w:r>
      <w:r w:rsidRPr="00642070">
        <w:t>impenitent</w:t>
      </w:r>
      <w:r w:rsidR="00D75214">
        <w:t xml:space="preserve"> </w:t>
      </w:r>
      <w:r w:rsidRPr="00642070">
        <w:t>heart</w:t>
      </w:r>
      <w:r w:rsidR="00D75214">
        <w:t xml:space="preserve"> </w:t>
      </w:r>
      <w:r w:rsidRPr="00642070">
        <w:t>treasurest</w:t>
      </w:r>
      <w:r w:rsidR="00D75214">
        <w:t xml:space="preserve"> </w:t>
      </w:r>
      <w:r w:rsidRPr="00642070">
        <w:t>up</w:t>
      </w:r>
      <w:r w:rsidR="00D75214">
        <w:t xml:space="preserve"> </w:t>
      </w:r>
      <w:r w:rsidRPr="00642070">
        <w:t>unto</w:t>
      </w:r>
      <w:r w:rsidR="00D75214">
        <w:t xml:space="preserve"> </w:t>
      </w:r>
      <w:r w:rsidRPr="00642070">
        <w:t>thyself</w:t>
      </w:r>
      <w:r w:rsidR="00D75214">
        <w:t xml:space="preserve"> </w:t>
      </w:r>
      <w:r w:rsidRPr="00642070">
        <w:t>wrath</w:t>
      </w:r>
      <w:r w:rsidR="00D75214">
        <w:t xml:space="preserve"> </w:t>
      </w:r>
      <w:r w:rsidRPr="00642070">
        <w:t>against</w:t>
      </w:r>
      <w:r w:rsidR="00D75214">
        <w:t xml:space="preserve"> </w:t>
      </w:r>
      <w:r w:rsidRPr="00642070">
        <w:t>the</w:t>
      </w:r>
      <w:r w:rsidR="00D75214">
        <w:t xml:space="preserve"> </w:t>
      </w:r>
      <w:r w:rsidRPr="00642070">
        <w:t>day</w:t>
      </w:r>
      <w:r w:rsidR="00D75214">
        <w:t xml:space="preserve"> </w:t>
      </w:r>
      <w:r w:rsidRPr="00642070">
        <w:t>of</w:t>
      </w:r>
      <w:r w:rsidR="00D75214">
        <w:t xml:space="preserve"> </w:t>
      </w:r>
      <w:r w:rsidRPr="00642070">
        <w:t>wrath</w:t>
      </w:r>
      <w:r w:rsidR="00D75214">
        <w:t xml:space="preserve"> </w:t>
      </w:r>
      <w:r w:rsidRPr="00642070">
        <w:t>and</w:t>
      </w:r>
      <w:r w:rsidR="00D75214">
        <w:t xml:space="preserve"> </w:t>
      </w:r>
      <w:r w:rsidRPr="00642070">
        <w:t>revelation</w:t>
      </w:r>
      <w:r w:rsidR="00D75214">
        <w:t xml:space="preserve"> </w:t>
      </w:r>
      <w:r w:rsidRPr="00642070">
        <w:t>of</w:t>
      </w:r>
      <w:r w:rsidR="00D75214">
        <w:t xml:space="preserve"> </w:t>
      </w:r>
      <w:r w:rsidRPr="00642070">
        <w:t>the</w:t>
      </w:r>
      <w:r w:rsidR="00D75214">
        <w:t xml:space="preserve"> </w:t>
      </w:r>
      <w:r w:rsidRPr="00642070">
        <w:t>righteous</w:t>
      </w:r>
      <w:r w:rsidR="00D75214">
        <w:t xml:space="preserve"> </w:t>
      </w:r>
      <w:r w:rsidRPr="00642070">
        <w:t>judgment</w:t>
      </w:r>
      <w:r w:rsidR="00D75214">
        <w:t xml:space="preserve"> </w:t>
      </w:r>
      <w:r w:rsidRPr="00642070">
        <w:t>of</w:t>
      </w:r>
      <w:r w:rsidR="00D75214">
        <w:t xml:space="preserve"> </w:t>
      </w:r>
      <w:r w:rsidRPr="00642070">
        <w:t>God;</w:t>
      </w:r>
      <w:r>
        <w:t>”</w:t>
      </w:r>
      <w:r w:rsidR="00D75214">
        <w:t xml:space="preserve"> </w:t>
      </w:r>
      <w:r>
        <w:t>—</w:t>
      </w:r>
      <w:r w:rsidR="00D75214">
        <w:t xml:space="preserve"> </w:t>
      </w:r>
      <w:r>
        <w:t>Romans</w:t>
      </w:r>
      <w:r w:rsidR="00D75214">
        <w:t xml:space="preserve"> </w:t>
      </w:r>
      <w:r>
        <w:t>2:5</w:t>
      </w:r>
    </w:p>
    <w:p w:rsidR="00136E1F" w:rsidRDefault="00136E1F" w:rsidP="00377A84">
      <w:pPr>
        <w:ind w:left="720" w:right="720"/>
      </w:pPr>
    </w:p>
    <w:p w:rsidR="00A2313A" w:rsidRDefault="00A2313A" w:rsidP="00A2313A">
      <w:r>
        <w:t>So</w:t>
      </w:r>
      <w:r w:rsidR="00D75214">
        <w:t xml:space="preserve"> </w:t>
      </w:r>
      <w:r>
        <w:t>it</w:t>
      </w:r>
      <w:r w:rsidR="00D75214">
        <w:t xml:space="preserve"> </w:t>
      </w:r>
      <w:r>
        <w:t>is</w:t>
      </w:r>
      <w:r w:rsidR="00D75214">
        <w:t xml:space="preserve"> </w:t>
      </w:r>
      <w:r>
        <w:t>with</w:t>
      </w:r>
      <w:r w:rsidR="00D75214">
        <w:t xml:space="preserve"> </w:t>
      </w:r>
      <w:r>
        <w:t>our</w:t>
      </w:r>
      <w:r w:rsidR="00D75214">
        <w:t xml:space="preserve"> </w:t>
      </w:r>
      <w:r>
        <w:t>own</w:t>
      </w:r>
      <w:r w:rsidR="00D75214">
        <w:t xml:space="preserve"> </w:t>
      </w:r>
      <w:r>
        <w:t>hearts</w:t>
      </w:r>
      <w:r w:rsidR="00D75214">
        <w:t xml:space="preserve"> </w:t>
      </w:r>
      <w:r>
        <w:t>that</w:t>
      </w:r>
      <w:r w:rsidR="00D75214">
        <w:t xml:space="preserve"> </w:t>
      </w:r>
      <w:r>
        <w:t>we</w:t>
      </w:r>
      <w:r w:rsidR="00D75214">
        <w:t xml:space="preserve"> </w:t>
      </w:r>
      <w:r>
        <w:t>must</w:t>
      </w:r>
      <w:r w:rsidR="00D75214">
        <w:t xml:space="preserve"> </w:t>
      </w:r>
      <w:r>
        <w:t>engage</w:t>
      </w:r>
      <w:r w:rsidR="00D75214">
        <w:t xml:space="preserve"> </w:t>
      </w:r>
      <w:r>
        <w:t>in</w:t>
      </w:r>
      <w:r w:rsidR="00D75214">
        <w:t xml:space="preserve"> </w:t>
      </w:r>
      <w:r>
        <w:t>spiritual</w:t>
      </w:r>
      <w:r w:rsidR="00D75214">
        <w:t xml:space="preserve"> </w:t>
      </w:r>
      <w:r>
        <w:t>battle.</w:t>
      </w:r>
      <w:r w:rsidR="00D75214">
        <w:t xml:space="preserve">  </w:t>
      </w:r>
      <w:r>
        <w:t>We</w:t>
      </w:r>
      <w:r w:rsidR="00D75214">
        <w:t xml:space="preserve"> </w:t>
      </w:r>
      <w:r>
        <w:t>long</w:t>
      </w:r>
      <w:r w:rsidR="00D75214">
        <w:t xml:space="preserve"> </w:t>
      </w:r>
      <w:r>
        <w:t>for</w:t>
      </w:r>
      <w:r w:rsidR="00D75214">
        <w:t xml:space="preserve"> </w:t>
      </w:r>
      <w:r>
        <w:t>this</w:t>
      </w:r>
      <w:r w:rsidR="00D75214">
        <w:t xml:space="preserve"> </w:t>
      </w:r>
      <w:r>
        <w:t>uncrushable</w:t>
      </w:r>
      <w:r w:rsidR="00D75214">
        <w:t xml:space="preserve"> </w:t>
      </w:r>
      <w:r>
        <w:t>to</w:t>
      </w:r>
      <w:r w:rsidR="00D75214">
        <w:t xml:space="preserve"> </w:t>
      </w:r>
      <w:r>
        <w:t>be</w:t>
      </w:r>
      <w:r w:rsidR="00D75214">
        <w:t xml:space="preserve"> </w:t>
      </w:r>
      <w:r>
        <w:t>crushed;</w:t>
      </w:r>
      <w:r w:rsidR="00D75214">
        <w:t xml:space="preserve"> </w:t>
      </w:r>
      <w:r>
        <w:t>this</w:t>
      </w:r>
      <w:r w:rsidR="00D75214">
        <w:t xml:space="preserve"> </w:t>
      </w:r>
      <w:r>
        <w:t>impenitent</w:t>
      </w:r>
      <w:r w:rsidR="00D75214">
        <w:t xml:space="preserve"> </w:t>
      </w:r>
      <w:r>
        <w:t>to</w:t>
      </w:r>
      <w:r w:rsidR="00D75214">
        <w:t xml:space="preserve"> </w:t>
      </w:r>
      <w:r>
        <w:t>repent.</w:t>
      </w:r>
      <w:r w:rsidR="00D75214">
        <w:t xml:space="preserve">  </w:t>
      </w:r>
      <w:r w:rsidR="00687B17">
        <w:t>Yet,</w:t>
      </w:r>
      <w:r w:rsidR="00D75214">
        <w:t xml:space="preserve"> </w:t>
      </w:r>
      <w:r w:rsidR="00687B17">
        <w:t>Jesus</w:t>
      </w:r>
      <w:r w:rsidR="00D75214">
        <w:t xml:space="preserve"> </w:t>
      </w:r>
      <w:r w:rsidR="00687B17">
        <w:t>never</w:t>
      </w:r>
      <w:r w:rsidR="00D75214">
        <w:t xml:space="preserve"> </w:t>
      </w:r>
      <w:r w:rsidR="00687B17">
        <w:t>presses</w:t>
      </w:r>
      <w:r w:rsidR="00D75214">
        <w:t xml:space="preserve"> </w:t>
      </w:r>
      <w:r w:rsidR="00687B17">
        <w:t>this</w:t>
      </w:r>
      <w:r w:rsidR="00D75214">
        <w:t xml:space="preserve"> </w:t>
      </w:r>
      <w:r w:rsidR="00687B17">
        <w:t>point:</w:t>
      </w:r>
      <w:r w:rsidR="00D75214">
        <w:t xml:space="preserve"> </w:t>
      </w:r>
      <w:r w:rsidR="00687B17">
        <w:t>for,</w:t>
      </w:r>
      <w:r w:rsidR="00D75214">
        <w:t xml:space="preserve"> </w:t>
      </w:r>
      <w:r w:rsidR="00687B17">
        <w:t>the</w:t>
      </w:r>
      <w:r w:rsidR="00D75214">
        <w:t xml:space="preserve"> </w:t>
      </w:r>
      <w:r w:rsidR="00687B17">
        <w:t>emphasis</w:t>
      </w:r>
      <w:r w:rsidR="00D75214">
        <w:t xml:space="preserve"> </w:t>
      </w:r>
      <w:r w:rsidR="00687B17">
        <w:t>is</w:t>
      </w:r>
      <w:r w:rsidR="00D75214">
        <w:t xml:space="preserve"> </w:t>
      </w:r>
      <w:r w:rsidR="00687B17">
        <w:t>on</w:t>
      </w:r>
      <w:r w:rsidR="00D75214">
        <w:t xml:space="preserve"> </w:t>
      </w:r>
      <w:r w:rsidR="00687B17">
        <w:t>the</w:t>
      </w:r>
      <w:r w:rsidR="00D75214">
        <w:t xml:space="preserve"> </w:t>
      </w:r>
      <w:r w:rsidR="00687B17">
        <w:t>response.</w:t>
      </w:r>
      <w:r w:rsidR="00D75214">
        <w:t xml:space="preserve">  </w:t>
      </w:r>
      <w:r>
        <w:t>What</w:t>
      </w:r>
      <w:r w:rsidR="00D75214">
        <w:t xml:space="preserve"> </w:t>
      </w:r>
      <w:r>
        <w:t>we</w:t>
      </w:r>
      <w:r w:rsidR="00D75214">
        <w:t xml:space="preserve"> </w:t>
      </w:r>
      <w:r>
        <w:t>cannot</w:t>
      </w:r>
      <w:r w:rsidR="00D75214">
        <w:t xml:space="preserve"> </w:t>
      </w:r>
      <w:r>
        <w:t>do,</w:t>
      </w:r>
      <w:r w:rsidR="00D75214">
        <w:t xml:space="preserve"> </w:t>
      </w:r>
      <w:r>
        <w:t>our</w:t>
      </w:r>
      <w:r w:rsidR="00D75214">
        <w:t xml:space="preserve"> </w:t>
      </w:r>
      <w:r>
        <w:t>loving</w:t>
      </w:r>
      <w:r w:rsidR="00D75214">
        <w:t xml:space="preserve"> </w:t>
      </w:r>
      <w:r>
        <w:t>Father</w:t>
      </w:r>
      <w:r w:rsidR="00D75214">
        <w:t xml:space="preserve"> </w:t>
      </w:r>
      <w:r>
        <w:t>completes.</w:t>
      </w:r>
      <w:r w:rsidR="00D75214">
        <w:t xml:space="preserve">  </w:t>
      </w:r>
      <w:r w:rsidR="00687B17">
        <w:t>The</w:t>
      </w:r>
      <w:r w:rsidR="00D75214">
        <w:t xml:space="preserve"> </w:t>
      </w:r>
      <w:r w:rsidR="00687B17">
        <w:t>Father’s</w:t>
      </w:r>
      <w:r w:rsidR="00D75214">
        <w:t xml:space="preserve"> </w:t>
      </w:r>
      <w:r w:rsidR="00687B17">
        <w:t>love</w:t>
      </w:r>
      <w:r w:rsidR="00D75214">
        <w:t xml:space="preserve"> </w:t>
      </w:r>
      <w:r w:rsidR="00687B17">
        <w:t>for</w:t>
      </w:r>
      <w:r w:rsidR="00D75214">
        <w:t xml:space="preserve"> </w:t>
      </w:r>
      <w:r w:rsidR="00687B17">
        <w:lastRenderedPageBreak/>
        <w:t>His</w:t>
      </w:r>
      <w:r w:rsidR="00D75214">
        <w:t xml:space="preserve"> </w:t>
      </w:r>
      <w:r w:rsidR="00687B17">
        <w:t>injured</w:t>
      </w:r>
      <w:r w:rsidR="00D75214">
        <w:t xml:space="preserve"> </w:t>
      </w:r>
      <w:r w:rsidR="00687B17">
        <w:t>child</w:t>
      </w:r>
      <w:r w:rsidR="00D75214">
        <w:t xml:space="preserve"> </w:t>
      </w:r>
      <w:r w:rsidR="00687B17">
        <w:t>brings</w:t>
      </w:r>
      <w:r w:rsidR="00D75214">
        <w:t xml:space="preserve"> </w:t>
      </w:r>
      <w:r w:rsidR="00687B17">
        <w:t>healing</w:t>
      </w:r>
      <w:r w:rsidR="00D75214">
        <w:t xml:space="preserve"> </w:t>
      </w:r>
      <w:r w:rsidR="00687B17">
        <w:t>and</w:t>
      </w:r>
      <w:r w:rsidR="00D75214">
        <w:t xml:space="preserve"> </w:t>
      </w:r>
      <w:r w:rsidR="00687B17">
        <w:t>forgiveness</w:t>
      </w:r>
      <w:r w:rsidR="00D75214">
        <w:t xml:space="preserve"> </w:t>
      </w:r>
      <w:r w:rsidR="00687B17">
        <w:t>to</w:t>
      </w:r>
      <w:r w:rsidR="00D75214">
        <w:t xml:space="preserve"> </w:t>
      </w:r>
      <w:r w:rsidR="00687B17">
        <w:t>us</w:t>
      </w:r>
      <w:r w:rsidR="00D75214">
        <w:t xml:space="preserve"> </w:t>
      </w:r>
      <w:r w:rsidR="00687B17">
        <w:t>all:</w:t>
      </w:r>
      <w:r w:rsidR="00D75214">
        <w:t xml:space="preserve"> </w:t>
      </w:r>
      <w:r w:rsidR="00687B17">
        <w:t>He</w:t>
      </w:r>
      <w:r w:rsidR="00D75214">
        <w:t xml:space="preserve"> </w:t>
      </w:r>
      <w:r w:rsidR="00687B17">
        <w:t>is</w:t>
      </w:r>
      <w:r w:rsidR="00D75214">
        <w:t xml:space="preserve"> </w:t>
      </w:r>
      <w:r w:rsidR="00687B17">
        <w:t>not</w:t>
      </w:r>
      <w:r w:rsidR="00D75214">
        <w:t xml:space="preserve"> </w:t>
      </w:r>
      <w:r w:rsidR="00687B17">
        <w:t>focused</w:t>
      </w:r>
      <w:r w:rsidR="00D75214">
        <w:t xml:space="preserve"> </w:t>
      </w:r>
      <w:r w:rsidR="00687B17">
        <w:t>on</w:t>
      </w:r>
      <w:r w:rsidR="00D75214">
        <w:t xml:space="preserve"> </w:t>
      </w:r>
      <w:r w:rsidR="00687B17">
        <w:t>our</w:t>
      </w:r>
      <w:r w:rsidR="00D75214">
        <w:t xml:space="preserve"> </w:t>
      </w:r>
      <w:r w:rsidR="00687B17">
        <w:t>sin</w:t>
      </w:r>
      <w:r w:rsidR="00D75214">
        <w:t xml:space="preserve"> </w:t>
      </w:r>
      <w:r w:rsidR="00687B17">
        <w:t>or</w:t>
      </w:r>
      <w:r w:rsidR="00D75214">
        <w:t xml:space="preserve"> </w:t>
      </w:r>
      <w:r w:rsidR="00687B17">
        <w:t>peril,</w:t>
      </w:r>
      <w:r w:rsidR="00D75214">
        <w:t xml:space="preserve"> </w:t>
      </w:r>
      <w:r w:rsidR="00687B17">
        <w:t>but</w:t>
      </w:r>
      <w:r w:rsidR="00D75214">
        <w:t xml:space="preserve"> </w:t>
      </w:r>
      <w:r w:rsidR="00687B17">
        <w:t>on</w:t>
      </w:r>
      <w:r w:rsidR="00D75214">
        <w:t xml:space="preserve"> </w:t>
      </w:r>
      <w:r w:rsidR="00687B17">
        <w:t>our</w:t>
      </w:r>
      <w:r w:rsidR="00D75214">
        <w:t xml:space="preserve"> </w:t>
      </w:r>
      <w:r w:rsidR="00687B17">
        <w:t>forgiveness</w:t>
      </w:r>
      <w:r w:rsidR="00D75214">
        <w:t xml:space="preserve"> </w:t>
      </w:r>
      <w:r w:rsidR="00687B17">
        <w:t>in</w:t>
      </w:r>
      <w:r w:rsidR="00D75214">
        <w:t xml:space="preserve"> </w:t>
      </w:r>
      <w:r w:rsidR="00687B17">
        <w:t>the</w:t>
      </w:r>
      <w:r w:rsidR="00D75214">
        <w:t xml:space="preserve"> </w:t>
      </w:r>
      <w:r w:rsidR="00687B17">
        <w:t>death</w:t>
      </w:r>
      <w:r w:rsidR="00D75214">
        <w:t xml:space="preserve"> </w:t>
      </w:r>
      <w:r w:rsidR="00687B17">
        <w:t>of</w:t>
      </w:r>
      <w:r w:rsidR="00D75214">
        <w:t xml:space="preserve"> </w:t>
      </w:r>
      <w:r w:rsidR="00687B17">
        <w:t>Christ.</w:t>
      </w:r>
      <w:r w:rsidR="00D75214">
        <w:t xml:space="preserve">  </w:t>
      </w:r>
      <w:r>
        <w:t>What</w:t>
      </w:r>
      <w:r w:rsidR="00D75214">
        <w:t xml:space="preserve"> </w:t>
      </w:r>
      <w:r>
        <w:t>the</w:t>
      </w:r>
      <w:r w:rsidR="00D75214">
        <w:t xml:space="preserve"> </w:t>
      </w:r>
      <w:r>
        <w:t>blood</w:t>
      </w:r>
      <w:r w:rsidR="00D75214">
        <w:t xml:space="preserve"> </w:t>
      </w:r>
      <w:r>
        <w:t>of</w:t>
      </w:r>
      <w:r w:rsidR="00D75214">
        <w:t xml:space="preserve"> </w:t>
      </w:r>
      <w:r>
        <w:t>Christ</w:t>
      </w:r>
      <w:r w:rsidR="00D75214">
        <w:t xml:space="preserve"> </w:t>
      </w:r>
      <w:r>
        <w:t>purchases</w:t>
      </w:r>
      <w:r w:rsidR="00D75214">
        <w:t xml:space="preserve"> </w:t>
      </w:r>
      <w:r>
        <w:t>for</w:t>
      </w:r>
      <w:r w:rsidR="00D75214">
        <w:t xml:space="preserve"> </w:t>
      </w:r>
      <w:r>
        <w:t>us,</w:t>
      </w:r>
      <w:r w:rsidR="00D75214">
        <w:t xml:space="preserve"> </w:t>
      </w:r>
      <w:r>
        <w:t>the</w:t>
      </w:r>
      <w:r w:rsidR="00D75214">
        <w:t xml:space="preserve"> </w:t>
      </w:r>
      <w:r>
        <w:t>Father</w:t>
      </w:r>
      <w:r w:rsidR="00D75214">
        <w:t xml:space="preserve"> </w:t>
      </w:r>
      <w:r>
        <w:t>makes</w:t>
      </w:r>
      <w:r w:rsidR="00D75214">
        <w:t xml:space="preserve"> </w:t>
      </w:r>
      <w:r>
        <w:t>effective</w:t>
      </w:r>
      <w:r w:rsidR="00D75214">
        <w:t xml:space="preserve"> </w:t>
      </w:r>
      <w:r>
        <w:t>by</w:t>
      </w:r>
      <w:r w:rsidR="00D75214">
        <w:t xml:space="preserve"> </w:t>
      </w:r>
      <w:r>
        <w:t>the</w:t>
      </w:r>
      <w:r w:rsidR="00D75214">
        <w:t xml:space="preserve"> </w:t>
      </w:r>
      <w:r>
        <w:t>power</w:t>
      </w:r>
      <w:r w:rsidR="00D75214">
        <w:t xml:space="preserve"> </w:t>
      </w:r>
      <w:r>
        <w:t>of</w:t>
      </w:r>
      <w:r w:rsidR="00D75214">
        <w:t xml:space="preserve"> </w:t>
      </w:r>
      <w:r>
        <w:t>the</w:t>
      </w:r>
      <w:r w:rsidR="00D75214">
        <w:t xml:space="preserve"> </w:t>
      </w:r>
      <w:r>
        <w:t>Spirit.</w:t>
      </w:r>
      <w:r w:rsidR="00D75214">
        <w:t xml:space="preserve">  </w:t>
      </w:r>
      <w:r>
        <w:t>As</w:t>
      </w:r>
      <w:r w:rsidR="00D75214">
        <w:t xml:space="preserve"> </w:t>
      </w:r>
      <w:r>
        <w:t>we</w:t>
      </w:r>
      <w:r w:rsidR="00D75214">
        <w:t xml:space="preserve"> </w:t>
      </w:r>
      <w:r>
        <w:t>also</w:t>
      </w:r>
      <w:r w:rsidR="00D75214">
        <w:t xml:space="preserve"> </w:t>
      </w:r>
      <w:r>
        <w:t>see</w:t>
      </w:r>
      <w:r w:rsidR="00D75214">
        <w:t xml:space="preserve"> </w:t>
      </w:r>
      <w:r>
        <w:t>in</w:t>
      </w:r>
      <w:r w:rsidR="00D75214">
        <w:t xml:space="preserve"> </w:t>
      </w:r>
      <w:r>
        <w:t>many</w:t>
      </w:r>
      <w:r w:rsidR="00D75214">
        <w:t xml:space="preserve"> </w:t>
      </w:r>
      <w:r>
        <w:t>other</w:t>
      </w:r>
      <w:r w:rsidR="00D75214">
        <w:t xml:space="preserve"> </w:t>
      </w:r>
      <w:r>
        <w:t>passages:</w:t>
      </w:r>
    </w:p>
    <w:p w:rsidR="009A081C" w:rsidRDefault="00AB319B" w:rsidP="00A2313A">
      <w:hyperlink r:id="rId8" w:history="1">
        <w:r w:rsidR="00A2313A" w:rsidRPr="00A2313A">
          <w:t>https://www.biblegateway.com/quicksearch/?qs_version=KJV&amp;quicksearch=heart&amp;begin=47&amp;end=73</w:t>
        </w:r>
      </w:hyperlink>
    </w:p>
    <w:p w:rsidR="00A2313A" w:rsidRDefault="00A2313A" w:rsidP="00A2313A">
      <w:r>
        <w:t>This</w:t>
      </w:r>
      <w:r w:rsidR="00D75214">
        <w:t xml:space="preserve"> </w:t>
      </w:r>
      <w:r>
        <w:t>is</w:t>
      </w:r>
      <w:r w:rsidR="00D75214">
        <w:t xml:space="preserve"> </w:t>
      </w:r>
      <w:r>
        <w:t>the</w:t>
      </w:r>
      <w:r w:rsidR="00D75214">
        <w:t xml:space="preserve"> </w:t>
      </w:r>
      <w:r>
        <w:t>true</w:t>
      </w:r>
      <w:r w:rsidR="00D75214">
        <w:t xml:space="preserve"> </w:t>
      </w:r>
      <w:r>
        <w:t>meaning</w:t>
      </w:r>
      <w:r w:rsidR="00D75214">
        <w:t xml:space="preserve"> </w:t>
      </w:r>
      <w:r>
        <w:t>of</w:t>
      </w:r>
      <w:r w:rsidR="00D75214">
        <w:t xml:space="preserve"> </w:t>
      </w:r>
      <w:r>
        <w:t>forgiveness.</w:t>
      </w:r>
    </w:p>
    <w:p w:rsidR="00A2313A" w:rsidRDefault="00A2313A" w:rsidP="00A2313A"/>
    <w:p w:rsidR="00687B17" w:rsidRPr="00D51692" w:rsidRDefault="00687B17" w:rsidP="00687B17">
      <w:pPr>
        <w:keepNext/>
        <w:jc w:val="center"/>
        <w:rPr>
          <w:rFonts w:asciiTheme="minorBidi" w:hAnsiTheme="minorBidi"/>
          <w:sz w:val="42"/>
          <w:szCs w:val="42"/>
        </w:rPr>
      </w:pPr>
      <w:r w:rsidRPr="00D51692">
        <w:rPr>
          <w:rFonts w:asciiTheme="minorBidi" w:hAnsiTheme="minorBidi"/>
          <w:sz w:val="42"/>
          <w:szCs w:val="42"/>
        </w:rPr>
        <w:t>The</w:t>
      </w:r>
      <w:r w:rsidR="00D75214">
        <w:rPr>
          <w:rFonts w:asciiTheme="minorBidi" w:hAnsiTheme="minorBidi"/>
          <w:sz w:val="42"/>
          <w:szCs w:val="42"/>
        </w:rPr>
        <w:t xml:space="preserve"> </w:t>
      </w:r>
      <w:r w:rsidRPr="00D51692">
        <w:rPr>
          <w:rFonts w:asciiTheme="minorBidi" w:hAnsiTheme="minorBidi"/>
          <w:sz w:val="42"/>
          <w:szCs w:val="42"/>
        </w:rPr>
        <w:t>Lord's</w:t>
      </w:r>
      <w:r w:rsidR="00D75214">
        <w:rPr>
          <w:rFonts w:asciiTheme="minorBidi" w:hAnsiTheme="minorBidi"/>
          <w:sz w:val="42"/>
          <w:szCs w:val="42"/>
        </w:rPr>
        <w:t xml:space="preserve"> </w:t>
      </w:r>
      <w:r w:rsidRPr="00D51692">
        <w:rPr>
          <w:rFonts w:asciiTheme="minorBidi" w:hAnsiTheme="minorBidi"/>
          <w:sz w:val="42"/>
          <w:szCs w:val="42"/>
        </w:rPr>
        <w:t>Prayer</w:t>
      </w:r>
    </w:p>
    <w:p w:rsidR="00687B17" w:rsidRDefault="00687B17" w:rsidP="00687B17">
      <w:pPr>
        <w:keepNext/>
      </w:pPr>
      <w:r>
        <w:t>2022</w:t>
      </w:r>
    </w:p>
    <w:p w:rsidR="00687B17" w:rsidRPr="00D51692" w:rsidRDefault="00687B17" w:rsidP="00687B17">
      <w:pPr>
        <w:keepNext/>
        <w:rPr>
          <w:rFonts w:asciiTheme="minorBidi" w:hAnsiTheme="minorBidi"/>
          <w:i/>
          <w:iCs/>
          <w:sz w:val="38"/>
          <w:szCs w:val="38"/>
        </w:rPr>
      </w:pPr>
      <w:r>
        <w:rPr>
          <w:rFonts w:asciiTheme="minorBidi" w:hAnsiTheme="minorBidi"/>
          <w:i/>
          <w:iCs/>
          <w:sz w:val="38"/>
          <w:szCs w:val="38"/>
        </w:rPr>
        <w:t>The</w:t>
      </w:r>
      <w:r w:rsidR="00D75214">
        <w:rPr>
          <w:rFonts w:asciiTheme="minorBidi" w:hAnsiTheme="minorBidi"/>
          <w:i/>
          <w:iCs/>
          <w:sz w:val="38"/>
          <w:szCs w:val="38"/>
        </w:rPr>
        <w:t xml:space="preserve"> </w:t>
      </w:r>
      <w:r>
        <w:rPr>
          <w:rFonts w:asciiTheme="minorBidi" w:hAnsiTheme="minorBidi"/>
          <w:i/>
          <w:iCs/>
          <w:sz w:val="38"/>
          <w:szCs w:val="38"/>
        </w:rPr>
        <w:t>Word</w:t>
      </w:r>
      <w:r w:rsidR="00D75214">
        <w:rPr>
          <w:rFonts w:asciiTheme="minorBidi" w:hAnsiTheme="minorBidi"/>
          <w:i/>
          <w:iCs/>
          <w:sz w:val="38"/>
          <w:szCs w:val="38"/>
        </w:rPr>
        <w:t xml:space="preserve"> </w:t>
      </w:r>
      <w:r>
        <w:rPr>
          <w:rFonts w:asciiTheme="minorBidi" w:hAnsiTheme="minorBidi"/>
          <w:i/>
          <w:iCs/>
          <w:sz w:val="38"/>
          <w:szCs w:val="38"/>
        </w:rPr>
        <w:t>that</w:t>
      </w:r>
      <w:r w:rsidR="00D75214">
        <w:rPr>
          <w:rFonts w:asciiTheme="minorBidi" w:hAnsiTheme="minorBidi"/>
          <w:i/>
          <w:iCs/>
          <w:sz w:val="38"/>
          <w:szCs w:val="38"/>
        </w:rPr>
        <w:t xml:space="preserve"> </w:t>
      </w:r>
      <w:r>
        <w:rPr>
          <w:rFonts w:asciiTheme="minorBidi" w:hAnsiTheme="minorBidi"/>
          <w:i/>
          <w:iCs/>
          <w:sz w:val="38"/>
          <w:szCs w:val="38"/>
        </w:rPr>
        <w:t>Never</w:t>
      </w:r>
      <w:r w:rsidR="00D75214">
        <w:rPr>
          <w:rFonts w:asciiTheme="minorBidi" w:hAnsiTheme="minorBidi"/>
          <w:i/>
          <w:iCs/>
          <w:sz w:val="38"/>
          <w:szCs w:val="38"/>
        </w:rPr>
        <w:t xml:space="preserve"> </w:t>
      </w:r>
      <w:r>
        <w:rPr>
          <w:rFonts w:asciiTheme="minorBidi" w:hAnsiTheme="minorBidi"/>
          <w:i/>
          <w:iCs/>
          <w:sz w:val="38"/>
          <w:szCs w:val="38"/>
        </w:rPr>
        <w:t>Was</w:t>
      </w:r>
    </w:p>
    <w:p w:rsidR="00687B17" w:rsidRPr="00D44F96" w:rsidRDefault="00687B17" w:rsidP="00377A84">
      <w:pPr>
        <w:ind w:left="720" w:right="720"/>
        <w:rPr>
          <w:rStyle w:val="text"/>
          <w:rFonts w:cs="Times New Roman"/>
        </w:rPr>
      </w:pPr>
    </w:p>
    <w:p w:rsidR="00F11375" w:rsidRPr="004F777F" w:rsidRDefault="00F11375" w:rsidP="00377A84">
      <w:pPr>
        <w:ind w:left="720" w:right="720"/>
        <w:rPr>
          <w:rStyle w:val="text"/>
        </w:rPr>
      </w:pPr>
      <w:r>
        <w:rPr>
          <w:rStyle w:val="text"/>
          <w:rFonts w:cs="Times New Roman"/>
          <w:lang w:val="el-GR"/>
        </w:rPr>
        <w:t>Ὅ</w:t>
      </w:r>
      <w:r w:rsidRPr="00FE1B88">
        <w:rPr>
          <w:rStyle w:val="text"/>
          <w:lang w:val="el-GR"/>
        </w:rPr>
        <w:t>τι</w:t>
      </w:r>
      <w:r>
        <w:rPr>
          <w:rStyle w:val="FootnoteReference"/>
          <w:lang w:val="el-GR"/>
        </w:rPr>
        <w:footnoteReference w:id="52"/>
      </w:r>
      <w:r w:rsidR="00D75214">
        <w:rPr>
          <w:rStyle w:val="text"/>
        </w:rPr>
        <w:t xml:space="preserve"> </w:t>
      </w:r>
      <w:r w:rsidRPr="00FE1B88">
        <w:rPr>
          <w:rStyle w:val="text"/>
          <w:lang w:val="el-GR"/>
        </w:rPr>
        <w:t>σο</w:t>
      </w:r>
      <w:r w:rsidRPr="00FD7DE1">
        <w:rPr>
          <w:lang w:val="el-GR"/>
        </w:rPr>
        <w:t>ῦ</w:t>
      </w:r>
      <w:r w:rsidRPr="007B2278">
        <w:rPr>
          <w:vertAlign w:val="superscript"/>
          <w:lang w:val="el-GR"/>
        </w:rPr>
        <w:fldChar w:fldCharType="begin"/>
      </w:r>
      <w:r w:rsidRPr="004F777F">
        <w:rPr>
          <w:vertAlign w:val="superscript"/>
        </w:rPr>
        <w:instrText xml:space="preserve"> </w:instrText>
      </w:r>
      <w:r w:rsidRPr="007B2278">
        <w:rPr>
          <w:vertAlign w:val="superscript"/>
        </w:rPr>
        <w:instrText>NOTEREF</w:instrText>
      </w:r>
      <w:r w:rsidRPr="004F777F">
        <w:rPr>
          <w:vertAlign w:val="superscript"/>
        </w:rPr>
        <w:instrText xml:space="preserve"> _</w:instrText>
      </w:r>
      <w:r w:rsidRPr="007B2278">
        <w:rPr>
          <w:vertAlign w:val="superscript"/>
        </w:rPr>
        <w:instrText>Ref</w:instrText>
      </w:r>
      <w:r w:rsidRPr="004F777F">
        <w:rPr>
          <w:vertAlign w:val="superscript"/>
        </w:rPr>
        <w:instrText>373577192 \</w:instrText>
      </w:r>
      <w:r w:rsidRPr="007B2278">
        <w:rPr>
          <w:vertAlign w:val="superscript"/>
        </w:rPr>
        <w:instrText>h</w:instrText>
      </w:r>
      <w:r w:rsidRPr="004F777F">
        <w:rPr>
          <w:vertAlign w:val="superscript"/>
        </w:rPr>
        <w:instrText xml:space="preserve">  \* </w:instrText>
      </w:r>
      <w:r w:rsidRPr="007B2278">
        <w:rPr>
          <w:vertAlign w:val="superscript"/>
        </w:rPr>
        <w:instrText>MERGEFORMAT</w:instrText>
      </w:r>
      <w:r w:rsidRPr="004F777F">
        <w:rPr>
          <w:vertAlign w:val="superscript"/>
        </w:rPr>
        <w:instrText xml:space="preserve"> </w:instrText>
      </w:r>
      <w:r w:rsidRPr="007B2278">
        <w:rPr>
          <w:vertAlign w:val="superscript"/>
          <w:lang w:val="el-GR"/>
        </w:rPr>
      </w:r>
      <w:r w:rsidRPr="007B2278">
        <w:rPr>
          <w:vertAlign w:val="superscript"/>
          <w:lang w:val="el-GR"/>
        </w:rPr>
        <w:fldChar w:fldCharType="separate"/>
      </w:r>
      <w:r>
        <w:rPr>
          <w:vertAlign w:val="superscript"/>
        </w:rPr>
        <w:t>11</w:t>
      </w:r>
      <w:r w:rsidRPr="007B2278">
        <w:rPr>
          <w:vertAlign w:val="superscript"/>
          <w:lang w:val="el-GR"/>
        </w:rPr>
        <w:fldChar w:fldCharType="end"/>
      </w:r>
      <w:r w:rsidR="00D75214">
        <w:rPr>
          <w:rStyle w:val="text"/>
        </w:rPr>
        <w:t xml:space="preserve"> </w:t>
      </w:r>
      <w:r>
        <w:rPr>
          <w:rStyle w:val="text"/>
          <w:rFonts w:cs="Times New Roman"/>
          <w:lang w:val="el-GR"/>
        </w:rPr>
        <w:t>ἐ</w:t>
      </w:r>
      <w:r w:rsidRPr="00FE1B88">
        <w:rPr>
          <w:rStyle w:val="text"/>
          <w:lang w:val="el-GR"/>
        </w:rPr>
        <w:t>στιν</w:t>
      </w:r>
      <w:r>
        <w:rPr>
          <w:rStyle w:val="FootnoteReference"/>
          <w:lang w:val="el-GR"/>
        </w:rPr>
        <w:footnoteReference w:id="53"/>
      </w:r>
      <w:r w:rsidR="00D75214">
        <w:rPr>
          <w:rStyle w:val="text"/>
        </w:rPr>
        <w:t xml:space="preserve"> </w:t>
      </w:r>
      <w:r>
        <w:rPr>
          <w:rStyle w:val="text"/>
          <w:rFonts w:cs="Times New Roman"/>
          <w:lang w:val="el-GR"/>
        </w:rPr>
        <w:t>ἡ</w:t>
      </w:r>
      <w:r w:rsidRPr="007B2278">
        <w:rPr>
          <w:rStyle w:val="text"/>
          <w:rFonts w:cs="Times New Roman"/>
          <w:vertAlign w:val="superscript"/>
          <w:lang w:val="el-GR"/>
        </w:rPr>
        <w:fldChar w:fldCharType="begin"/>
      </w:r>
      <w:r w:rsidRPr="004F777F">
        <w:rPr>
          <w:rStyle w:val="text"/>
          <w:rFonts w:cs="Times New Roman"/>
          <w:vertAlign w:val="superscript"/>
        </w:rPr>
        <w:instrText xml:space="preserve"> </w:instrText>
      </w:r>
      <w:r w:rsidRPr="007B2278">
        <w:rPr>
          <w:rStyle w:val="text"/>
          <w:rFonts w:cs="Times New Roman"/>
          <w:vertAlign w:val="superscript"/>
        </w:rPr>
        <w:instrText>NOTEREF</w:instrText>
      </w:r>
      <w:r w:rsidRPr="004F777F">
        <w:rPr>
          <w:rStyle w:val="text"/>
          <w:rFonts w:cs="Times New Roman"/>
          <w:vertAlign w:val="superscript"/>
        </w:rPr>
        <w:instrText xml:space="preserve"> _</w:instrText>
      </w:r>
      <w:r w:rsidRPr="007B2278">
        <w:rPr>
          <w:rStyle w:val="text"/>
          <w:rFonts w:cs="Times New Roman"/>
          <w:vertAlign w:val="superscript"/>
        </w:rPr>
        <w:instrText>Ref</w:instrText>
      </w:r>
      <w:r w:rsidRPr="004F777F">
        <w:rPr>
          <w:rStyle w:val="text"/>
          <w:rFonts w:cs="Times New Roman"/>
          <w:vertAlign w:val="superscript"/>
        </w:rPr>
        <w:instrText>373927275 \</w:instrText>
      </w:r>
      <w:r w:rsidRPr="007B2278">
        <w:rPr>
          <w:rStyle w:val="text"/>
          <w:rFonts w:cs="Times New Roman"/>
          <w:vertAlign w:val="superscript"/>
        </w:rPr>
        <w:instrText>h</w:instrText>
      </w:r>
      <w:r w:rsidRPr="004F777F">
        <w:rPr>
          <w:rStyle w:val="text"/>
          <w:rFonts w:cs="Times New Roman"/>
          <w:vertAlign w:val="superscript"/>
        </w:rPr>
        <w:instrText xml:space="preserve">  \* </w:instrText>
      </w:r>
      <w:r w:rsidRPr="007B2278">
        <w:rPr>
          <w:rStyle w:val="text"/>
          <w:rFonts w:cs="Times New Roman"/>
          <w:vertAlign w:val="superscript"/>
        </w:rPr>
        <w:instrText>MERGEFORMAT</w:instrText>
      </w:r>
      <w:r w:rsidRPr="004F777F">
        <w:rPr>
          <w:rStyle w:val="text"/>
          <w:rFonts w:cs="Times New Roman"/>
          <w:vertAlign w:val="superscript"/>
        </w:rPr>
        <w:instrText xml:space="preserve"> </w:instrText>
      </w:r>
      <w:r w:rsidRPr="007B2278">
        <w:rPr>
          <w:rStyle w:val="text"/>
          <w:rFonts w:cs="Times New Roman"/>
          <w:vertAlign w:val="superscript"/>
          <w:lang w:val="el-GR"/>
        </w:rPr>
      </w:r>
      <w:r w:rsidRPr="007B2278">
        <w:rPr>
          <w:rStyle w:val="text"/>
          <w:rFonts w:cs="Times New Roman"/>
          <w:vertAlign w:val="superscript"/>
          <w:lang w:val="el-GR"/>
        </w:rPr>
        <w:fldChar w:fldCharType="separate"/>
      </w:r>
      <w:r>
        <w:rPr>
          <w:rStyle w:val="text"/>
          <w:rFonts w:cs="Times New Roman"/>
          <w:vertAlign w:val="superscript"/>
        </w:rPr>
        <w:t>13</w:t>
      </w:r>
      <w:r w:rsidRPr="007B2278">
        <w:rPr>
          <w:rStyle w:val="text"/>
          <w:rFonts w:cs="Times New Roman"/>
          <w:vertAlign w:val="superscript"/>
          <w:lang w:val="el-GR"/>
        </w:rPr>
        <w:fldChar w:fldCharType="end"/>
      </w:r>
      <w:r w:rsidR="00D75214">
        <w:rPr>
          <w:rStyle w:val="text"/>
        </w:rPr>
        <w:t xml:space="preserve"> </w:t>
      </w:r>
      <w:r w:rsidRPr="00FE1B88">
        <w:rPr>
          <w:rStyle w:val="text"/>
          <w:lang w:val="el-GR"/>
        </w:rPr>
        <w:t>βασιλε</w:t>
      </w:r>
      <w:r>
        <w:rPr>
          <w:rStyle w:val="text"/>
          <w:rFonts w:cs="Times New Roman"/>
          <w:lang w:val="el-GR"/>
        </w:rPr>
        <w:t>ί</w:t>
      </w:r>
      <w:r w:rsidRPr="00FE1B88">
        <w:rPr>
          <w:rStyle w:val="text"/>
          <w:lang w:val="el-GR"/>
        </w:rPr>
        <w:t>α</w:t>
      </w:r>
      <w:r w:rsidRPr="007B2278">
        <w:rPr>
          <w:rStyle w:val="text"/>
          <w:vertAlign w:val="superscript"/>
          <w:lang w:val="el-GR"/>
        </w:rPr>
        <w:fldChar w:fldCharType="begin"/>
      </w:r>
      <w:r w:rsidRPr="004F777F">
        <w:rPr>
          <w:rStyle w:val="text"/>
          <w:vertAlign w:val="superscript"/>
        </w:rPr>
        <w:instrText xml:space="preserve"> </w:instrText>
      </w:r>
      <w:r w:rsidRPr="007B2278">
        <w:rPr>
          <w:rStyle w:val="text"/>
          <w:vertAlign w:val="superscript"/>
        </w:rPr>
        <w:instrText>NOTEREF</w:instrText>
      </w:r>
      <w:r w:rsidRPr="004F777F">
        <w:rPr>
          <w:rStyle w:val="text"/>
          <w:vertAlign w:val="superscript"/>
        </w:rPr>
        <w:instrText xml:space="preserve"> _</w:instrText>
      </w:r>
      <w:r w:rsidRPr="007B2278">
        <w:rPr>
          <w:rStyle w:val="text"/>
          <w:vertAlign w:val="superscript"/>
        </w:rPr>
        <w:instrText>Ref</w:instrText>
      </w:r>
      <w:r w:rsidRPr="004F777F">
        <w:rPr>
          <w:rStyle w:val="text"/>
          <w:vertAlign w:val="superscript"/>
        </w:rPr>
        <w:instrText>373927283 \</w:instrText>
      </w:r>
      <w:r w:rsidRPr="007B2278">
        <w:rPr>
          <w:rStyle w:val="text"/>
          <w:vertAlign w:val="superscript"/>
        </w:rPr>
        <w:instrText>h</w:instrText>
      </w:r>
      <w:r w:rsidRPr="004F777F">
        <w:rPr>
          <w:rStyle w:val="text"/>
          <w:vertAlign w:val="superscript"/>
        </w:rPr>
        <w:instrText xml:space="preserve">  \* MERGEFORMAT </w:instrText>
      </w:r>
      <w:r w:rsidRPr="007B2278">
        <w:rPr>
          <w:rStyle w:val="text"/>
          <w:vertAlign w:val="superscript"/>
          <w:lang w:val="el-GR"/>
        </w:rPr>
      </w:r>
      <w:r w:rsidRPr="007B2278">
        <w:rPr>
          <w:rStyle w:val="text"/>
          <w:vertAlign w:val="superscript"/>
          <w:lang w:val="el-GR"/>
        </w:rPr>
        <w:fldChar w:fldCharType="separate"/>
      </w:r>
      <w:r>
        <w:rPr>
          <w:rStyle w:val="text"/>
          <w:vertAlign w:val="superscript"/>
        </w:rPr>
        <w:t>14</w:t>
      </w:r>
      <w:r w:rsidRPr="007B2278">
        <w:rPr>
          <w:rStyle w:val="text"/>
          <w:vertAlign w:val="superscript"/>
          <w:lang w:val="el-GR"/>
        </w:rPr>
        <w:fldChar w:fldCharType="end"/>
      </w:r>
      <w:r w:rsidR="00D75214">
        <w:rPr>
          <w:rStyle w:val="text"/>
        </w:rPr>
        <w:t xml:space="preserve"> </w:t>
      </w:r>
      <w:r w:rsidRPr="00FE1B88">
        <w:rPr>
          <w:rStyle w:val="text"/>
          <w:lang w:val="el-GR"/>
        </w:rPr>
        <w:t>κα</w:t>
      </w:r>
      <w:r w:rsidRPr="00FD7DE1">
        <w:rPr>
          <w:lang w:val="el-GR"/>
        </w:rPr>
        <w:t>ὶ</w:t>
      </w:r>
      <w:bookmarkStart w:id="17" w:name="_Ref373928092"/>
      <w:r>
        <w:rPr>
          <w:rStyle w:val="FootnoteReference"/>
          <w:lang w:val="el-GR"/>
        </w:rPr>
        <w:footnoteReference w:id="54"/>
      </w:r>
      <w:bookmarkEnd w:id="17"/>
      <w:r w:rsidR="00D75214">
        <w:rPr>
          <w:rStyle w:val="text"/>
        </w:rPr>
        <w:t xml:space="preserve"> </w:t>
      </w:r>
      <w:r>
        <w:rPr>
          <w:rStyle w:val="text"/>
          <w:rFonts w:cs="Times New Roman"/>
          <w:lang w:val="el-GR"/>
        </w:rPr>
        <w:t>ἡ</w:t>
      </w:r>
      <w:r w:rsidRPr="007B2278">
        <w:rPr>
          <w:rStyle w:val="text"/>
          <w:rFonts w:cs="Times New Roman"/>
          <w:vertAlign w:val="superscript"/>
          <w:lang w:val="el-GR"/>
        </w:rPr>
        <w:fldChar w:fldCharType="begin"/>
      </w:r>
      <w:r w:rsidRPr="004F777F">
        <w:rPr>
          <w:rStyle w:val="text"/>
          <w:rFonts w:cs="Times New Roman"/>
          <w:vertAlign w:val="superscript"/>
        </w:rPr>
        <w:instrText xml:space="preserve"> </w:instrText>
      </w:r>
      <w:r w:rsidRPr="007B2278">
        <w:rPr>
          <w:rStyle w:val="text"/>
          <w:rFonts w:cs="Times New Roman"/>
          <w:vertAlign w:val="superscript"/>
        </w:rPr>
        <w:instrText>NOTEREF</w:instrText>
      </w:r>
      <w:r w:rsidRPr="004F777F">
        <w:rPr>
          <w:rStyle w:val="text"/>
          <w:rFonts w:cs="Times New Roman"/>
          <w:vertAlign w:val="superscript"/>
        </w:rPr>
        <w:instrText xml:space="preserve"> _</w:instrText>
      </w:r>
      <w:r w:rsidRPr="007B2278">
        <w:rPr>
          <w:rStyle w:val="text"/>
          <w:rFonts w:cs="Times New Roman"/>
          <w:vertAlign w:val="superscript"/>
        </w:rPr>
        <w:instrText>Ref</w:instrText>
      </w:r>
      <w:r w:rsidRPr="004F777F">
        <w:rPr>
          <w:rStyle w:val="text"/>
          <w:rFonts w:cs="Times New Roman"/>
          <w:vertAlign w:val="superscript"/>
        </w:rPr>
        <w:instrText>373927275 \</w:instrText>
      </w:r>
      <w:r w:rsidRPr="007B2278">
        <w:rPr>
          <w:rStyle w:val="text"/>
          <w:rFonts w:cs="Times New Roman"/>
          <w:vertAlign w:val="superscript"/>
        </w:rPr>
        <w:instrText>h</w:instrText>
      </w:r>
      <w:r w:rsidRPr="004F777F">
        <w:rPr>
          <w:rStyle w:val="text"/>
          <w:rFonts w:cs="Times New Roman"/>
          <w:vertAlign w:val="superscript"/>
        </w:rPr>
        <w:instrText xml:space="preserve">  \* MERGEFORMAT </w:instrText>
      </w:r>
      <w:r w:rsidRPr="007B2278">
        <w:rPr>
          <w:rStyle w:val="text"/>
          <w:rFonts w:cs="Times New Roman"/>
          <w:vertAlign w:val="superscript"/>
          <w:lang w:val="el-GR"/>
        </w:rPr>
      </w:r>
      <w:r w:rsidRPr="007B2278">
        <w:rPr>
          <w:rStyle w:val="text"/>
          <w:rFonts w:cs="Times New Roman"/>
          <w:vertAlign w:val="superscript"/>
          <w:lang w:val="el-GR"/>
        </w:rPr>
        <w:fldChar w:fldCharType="separate"/>
      </w:r>
      <w:r>
        <w:rPr>
          <w:rStyle w:val="text"/>
          <w:rFonts w:cs="Times New Roman"/>
          <w:vertAlign w:val="superscript"/>
        </w:rPr>
        <w:t>13</w:t>
      </w:r>
      <w:r w:rsidRPr="007B2278">
        <w:rPr>
          <w:rStyle w:val="text"/>
          <w:rFonts w:cs="Times New Roman"/>
          <w:vertAlign w:val="superscript"/>
          <w:lang w:val="el-GR"/>
        </w:rPr>
        <w:fldChar w:fldCharType="end"/>
      </w:r>
      <w:r w:rsidR="00D75214">
        <w:rPr>
          <w:rStyle w:val="text"/>
        </w:rPr>
        <w:t xml:space="preserve"> </w:t>
      </w:r>
      <w:r w:rsidRPr="00FE1B88">
        <w:rPr>
          <w:rStyle w:val="text"/>
          <w:lang w:val="el-GR"/>
        </w:rPr>
        <w:t>δ</w:t>
      </w:r>
      <w:r>
        <w:rPr>
          <w:rStyle w:val="text"/>
          <w:rFonts w:cs="Times New Roman"/>
          <w:lang w:val="el-GR"/>
        </w:rPr>
        <w:t>ύ</w:t>
      </w:r>
      <w:r w:rsidRPr="00FE1B88">
        <w:rPr>
          <w:rStyle w:val="text"/>
          <w:lang w:val="el-GR"/>
        </w:rPr>
        <w:t>ναμις</w:t>
      </w:r>
      <w:r>
        <w:rPr>
          <w:rStyle w:val="FootnoteReference"/>
          <w:lang w:val="el-GR"/>
        </w:rPr>
        <w:footnoteReference w:id="55"/>
      </w:r>
      <w:r>
        <w:rPr>
          <w:rStyle w:val="text"/>
        </w:rPr>
        <w:br/>
        <w:t>Because,</w:t>
      </w:r>
      <w:r w:rsidR="00D75214">
        <w:rPr>
          <w:rStyle w:val="text"/>
        </w:rPr>
        <w:t xml:space="preserve"> </w:t>
      </w:r>
      <w:r>
        <w:rPr>
          <w:rStyle w:val="text"/>
        </w:rPr>
        <w:t>from</w:t>
      </w:r>
      <w:r w:rsidR="00D75214">
        <w:rPr>
          <w:rStyle w:val="text"/>
        </w:rPr>
        <w:t xml:space="preserve"> </w:t>
      </w:r>
      <w:r>
        <w:rPr>
          <w:rStyle w:val="text"/>
        </w:rPr>
        <w:t>You</w:t>
      </w:r>
      <w:r w:rsidR="00D75214">
        <w:rPr>
          <w:rStyle w:val="text"/>
        </w:rPr>
        <w:t xml:space="preserve"> </w:t>
      </w:r>
      <w:r>
        <w:rPr>
          <w:rStyle w:val="text"/>
        </w:rPr>
        <w:t>is</w:t>
      </w:r>
      <w:r w:rsidR="00D75214">
        <w:rPr>
          <w:rStyle w:val="text"/>
        </w:rPr>
        <w:t xml:space="preserve"> </w:t>
      </w:r>
      <w:r>
        <w:rPr>
          <w:rStyle w:val="text"/>
        </w:rPr>
        <w:t>the</w:t>
      </w:r>
      <w:r w:rsidR="00D75214">
        <w:rPr>
          <w:rStyle w:val="text"/>
        </w:rPr>
        <w:t xml:space="preserve"> </w:t>
      </w:r>
      <w:r>
        <w:rPr>
          <w:rStyle w:val="text"/>
        </w:rPr>
        <w:t>kingdom,</w:t>
      </w:r>
      <w:r w:rsidR="00D75214">
        <w:rPr>
          <w:rStyle w:val="text"/>
        </w:rPr>
        <w:t xml:space="preserve"> </w:t>
      </w:r>
      <w:r>
        <w:rPr>
          <w:rStyle w:val="text"/>
        </w:rPr>
        <w:t>the</w:t>
      </w:r>
      <w:r w:rsidR="00D75214">
        <w:rPr>
          <w:rStyle w:val="text"/>
        </w:rPr>
        <w:t xml:space="preserve"> </w:t>
      </w:r>
      <w:r>
        <w:rPr>
          <w:rStyle w:val="text"/>
        </w:rPr>
        <w:t>power,</w:t>
      </w:r>
    </w:p>
    <w:p w:rsidR="00F11375" w:rsidRDefault="00F11375" w:rsidP="00377A84">
      <w:pPr>
        <w:ind w:left="720" w:right="720"/>
        <w:rPr>
          <w:rStyle w:val="text"/>
        </w:rPr>
      </w:pPr>
      <w:r w:rsidRPr="00FE1B88">
        <w:rPr>
          <w:rStyle w:val="text"/>
          <w:lang w:val="el-GR"/>
        </w:rPr>
        <w:lastRenderedPageBreak/>
        <w:t>κα</w:t>
      </w:r>
      <w:r w:rsidRPr="00FD7DE1">
        <w:rPr>
          <w:lang w:val="el-GR"/>
        </w:rPr>
        <w:t>ὶ</w:t>
      </w:r>
      <w:r w:rsidRPr="004F777F">
        <w:rPr>
          <w:vertAlign w:val="superscript"/>
          <w:lang w:val="el-GR"/>
        </w:rPr>
        <w:fldChar w:fldCharType="begin"/>
      </w:r>
      <w:r w:rsidRPr="004F777F">
        <w:rPr>
          <w:vertAlign w:val="superscript"/>
        </w:rPr>
        <w:instrText xml:space="preserve"> NOTEREF _Ref373928092 \h  \* MERGEFORMAT </w:instrText>
      </w:r>
      <w:r w:rsidRPr="004F777F">
        <w:rPr>
          <w:vertAlign w:val="superscript"/>
          <w:lang w:val="el-GR"/>
        </w:rPr>
      </w:r>
      <w:r w:rsidRPr="004F777F">
        <w:rPr>
          <w:vertAlign w:val="superscript"/>
          <w:lang w:val="el-GR"/>
        </w:rPr>
        <w:fldChar w:fldCharType="separate"/>
      </w:r>
      <w:r>
        <w:rPr>
          <w:vertAlign w:val="superscript"/>
        </w:rPr>
        <w:t>53</w:t>
      </w:r>
      <w:r w:rsidRPr="004F777F">
        <w:rPr>
          <w:vertAlign w:val="superscript"/>
          <w:lang w:val="el-GR"/>
        </w:rPr>
        <w:fldChar w:fldCharType="end"/>
      </w:r>
      <w:r w:rsidR="00D75214">
        <w:rPr>
          <w:rStyle w:val="text"/>
        </w:rPr>
        <w:t xml:space="preserve"> </w:t>
      </w:r>
      <w:r>
        <w:rPr>
          <w:rStyle w:val="text"/>
          <w:rFonts w:cs="Times New Roman"/>
          <w:lang w:val="el-GR"/>
        </w:rPr>
        <w:t>ἡ</w:t>
      </w:r>
      <w:r w:rsidRPr="007B2278">
        <w:rPr>
          <w:rStyle w:val="text"/>
          <w:rFonts w:cs="Times New Roman"/>
          <w:vertAlign w:val="superscript"/>
          <w:lang w:val="el-GR"/>
        </w:rPr>
        <w:fldChar w:fldCharType="begin"/>
      </w:r>
      <w:r w:rsidRPr="004F777F">
        <w:rPr>
          <w:rStyle w:val="text"/>
          <w:rFonts w:cs="Times New Roman"/>
          <w:vertAlign w:val="superscript"/>
        </w:rPr>
        <w:instrText xml:space="preserve"> </w:instrText>
      </w:r>
      <w:r w:rsidRPr="007B2278">
        <w:rPr>
          <w:rStyle w:val="text"/>
          <w:rFonts w:cs="Times New Roman"/>
          <w:vertAlign w:val="superscript"/>
        </w:rPr>
        <w:instrText>NOTEREF</w:instrText>
      </w:r>
      <w:r w:rsidRPr="004F777F">
        <w:rPr>
          <w:rStyle w:val="text"/>
          <w:rFonts w:cs="Times New Roman"/>
          <w:vertAlign w:val="superscript"/>
        </w:rPr>
        <w:instrText xml:space="preserve"> _</w:instrText>
      </w:r>
      <w:r w:rsidRPr="007B2278">
        <w:rPr>
          <w:rStyle w:val="text"/>
          <w:rFonts w:cs="Times New Roman"/>
          <w:vertAlign w:val="superscript"/>
        </w:rPr>
        <w:instrText>Ref</w:instrText>
      </w:r>
      <w:r w:rsidRPr="004F777F">
        <w:rPr>
          <w:rStyle w:val="text"/>
          <w:rFonts w:cs="Times New Roman"/>
          <w:vertAlign w:val="superscript"/>
        </w:rPr>
        <w:instrText>373927275 \</w:instrText>
      </w:r>
      <w:r w:rsidRPr="007B2278">
        <w:rPr>
          <w:rStyle w:val="text"/>
          <w:rFonts w:cs="Times New Roman"/>
          <w:vertAlign w:val="superscript"/>
        </w:rPr>
        <w:instrText>h</w:instrText>
      </w:r>
      <w:r w:rsidRPr="004F777F">
        <w:rPr>
          <w:rStyle w:val="text"/>
          <w:rFonts w:cs="Times New Roman"/>
          <w:vertAlign w:val="superscript"/>
        </w:rPr>
        <w:instrText xml:space="preserve">  \* MERGEFORMAT </w:instrText>
      </w:r>
      <w:r w:rsidRPr="007B2278">
        <w:rPr>
          <w:rStyle w:val="text"/>
          <w:rFonts w:cs="Times New Roman"/>
          <w:vertAlign w:val="superscript"/>
          <w:lang w:val="el-GR"/>
        </w:rPr>
      </w:r>
      <w:r w:rsidRPr="007B2278">
        <w:rPr>
          <w:rStyle w:val="text"/>
          <w:rFonts w:cs="Times New Roman"/>
          <w:vertAlign w:val="superscript"/>
          <w:lang w:val="el-GR"/>
        </w:rPr>
        <w:fldChar w:fldCharType="separate"/>
      </w:r>
      <w:r>
        <w:rPr>
          <w:rStyle w:val="text"/>
          <w:rFonts w:cs="Times New Roman"/>
          <w:vertAlign w:val="superscript"/>
        </w:rPr>
        <w:t>13</w:t>
      </w:r>
      <w:r w:rsidRPr="007B2278">
        <w:rPr>
          <w:rStyle w:val="text"/>
          <w:rFonts w:cs="Times New Roman"/>
          <w:vertAlign w:val="superscript"/>
          <w:lang w:val="el-GR"/>
        </w:rPr>
        <w:fldChar w:fldCharType="end"/>
      </w:r>
      <w:r w:rsidR="00D75214">
        <w:rPr>
          <w:rStyle w:val="text"/>
        </w:rPr>
        <w:t xml:space="preserve"> </w:t>
      </w:r>
      <w:r w:rsidRPr="00FE1B88">
        <w:rPr>
          <w:rStyle w:val="text"/>
          <w:lang w:val="el-GR"/>
        </w:rPr>
        <w:t>δ</w:t>
      </w:r>
      <w:r>
        <w:rPr>
          <w:rStyle w:val="text"/>
          <w:rFonts w:cs="Times New Roman"/>
          <w:lang w:val="el-GR"/>
        </w:rPr>
        <w:t>ό</w:t>
      </w:r>
      <w:r w:rsidRPr="00FE1B88">
        <w:rPr>
          <w:rStyle w:val="text"/>
          <w:lang w:val="el-GR"/>
        </w:rPr>
        <w:t>ξα</w:t>
      </w:r>
      <w:r>
        <w:rPr>
          <w:rStyle w:val="FootnoteReference"/>
          <w:lang w:val="el-GR"/>
        </w:rPr>
        <w:footnoteReference w:id="56"/>
      </w:r>
      <w:r w:rsidR="00D75214">
        <w:rPr>
          <w:rStyle w:val="text"/>
        </w:rPr>
        <w:t xml:space="preserve"> </w:t>
      </w:r>
      <w:r w:rsidRPr="00FE1B88">
        <w:rPr>
          <w:rStyle w:val="text"/>
          <w:lang w:val="el-GR"/>
        </w:rPr>
        <w:t>ε</w:t>
      </w:r>
      <w:r w:rsidRPr="00FD7DE1">
        <w:rPr>
          <w:lang w:val="el-GR"/>
        </w:rPr>
        <w:t>ἰ</w:t>
      </w:r>
      <w:r w:rsidRPr="00FE1B88">
        <w:rPr>
          <w:rStyle w:val="text"/>
          <w:lang w:val="el-GR"/>
        </w:rPr>
        <w:t>ς</w:t>
      </w:r>
      <w:r w:rsidRPr="007B2278">
        <w:rPr>
          <w:rStyle w:val="text"/>
          <w:vertAlign w:val="superscript"/>
          <w:lang w:val="el-GR"/>
        </w:rPr>
        <w:fldChar w:fldCharType="begin"/>
      </w:r>
      <w:r w:rsidRPr="004F777F">
        <w:rPr>
          <w:rStyle w:val="text"/>
          <w:vertAlign w:val="superscript"/>
        </w:rPr>
        <w:instrText xml:space="preserve"> NOTEREF _Ref373927421 \h  \* MERGEFORMAT </w:instrText>
      </w:r>
      <w:r w:rsidRPr="007B2278">
        <w:rPr>
          <w:rStyle w:val="text"/>
          <w:vertAlign w:val="superscript"/>
          <w:lang w:val="el-GR"/>
        </w:rPr>
      </w:r>
      <w:r w:rsidRPr="007B2278">
        <w:rPr>
          <w:rStyle w:val="text"/>
          <w:vertAlign w:val="superscript"/>
          <w:lang w:val="el-GR"/>
        </w:rPr>
        <w:fldChar w:fldCharType="separate"/>
      </w:r>
      <w:r>
        <w:rPr>
          <w:rStyle w:val="text"/>
          <w:vertAlign w:val="superscript"/>
        </w:rPr>
        <w:t>44</w:t>
      </w:r>
      <w:r w:rsidRPr="007B2278">
        <w:rPr>
          <w:rStyle w:val="text"/>
          <w:vertAlign w:val="superscript"/>
          <w:lang w:val="el-GR"/>
        </w:rPr>
        <w:fldChar w:fldCharType="end"/>
      </w:r>
      <w:r w:rsidR="00D75214">
        <w:rPr>
          <w:rStyle w:val="text"/>
        </w:rPr>
        <w:t xml:space="preserve"> </w:t>
      </w:r>
      <w:r w:rsidRPr="00FE1B88">
        <w:rPr>
          <w:rStyle w:val="text"/>
          <w:lang w:val="el-GR"/>
        </w:rPr>
        <w:t>το</w:t>
      </w:r>
      <w:r>
        <w:rPr>
          <w:rStyle w:val="text"/>
          <w:rFonts w:cs="Times New Roman"/>
          <w:lang w:val="el-GR"/>
        </w:rPr>
        <w:t>ὺ</w:t>
      </w:r>
      <w:r w:rsidRPr="00FE1B88">
        <w:rPr>
          <w:rStyle w:val="text"/>
          <w:lang w:val="el-GR"/>
        </w:rPr>
        <w:t>ς</w:t>
      </w:r>
      <w:r>
        <w:rPr>
          <w:rStyle w:val="FootnoteReference"/>
          <w:lang w:val="el-GR"/>
        </w:rPr>
        <w:footnoteReference w:id="57"/>
      </w:r>
      <w:r w:rsidR="00D75214">
        <w:rPr>
          <w:rStyle w:val="text"/>
        </w:rPr>
        <w:t xml:space="preserve"> </w:t>
      </w:r>
      <w:r w:rsidRPr="00FE1B88">
        <w:rPr>
          <w:rStyle w:val="text"/>
          <w:lang w:val="el-GR"/>
        </w:rPr>
        <w:t>α</w:t>
      </w:r>
      <w:r w:rsidRPr="00FD7DE1">
        <w:rPr>
          <w:lang w:val="el-GR"/>
        </w:rPr>
        <w:t>ἰ</w:t>
      </w:r>
      <w:r>
        <w:rPr>
          <w:rFonts w:cs="Times New Roman"/>
          <w:lang w:val="el-GR"/>
        </w:rPr>
        <w:t>ῶ</w:t>
      </w:r>
      <w:r w:rsidRPr="00FE1B88">
        <w:rPr>
          <w:rStyle w:val="text"/>
          <w:lang w:val="el-GR"/>
        </w:rPr>
        <w:t>νας</w:t>
      </w:r>
      <w:r>
        <w:rPr>
          <w:rStyle w:val="FootnoteReference"/>
          <w:lang w:val="el-GR"/>
        </w:rPr>
        <w:footnoteReference w:id="58"/>
      </w:r>
      <w:r w:rsidRPr="007B2278">
        <w:rPr>
          <w:rStyle w:val="text"/>
        </w:rPr>
        <w:t>.</w:t>
      </w:r>
      <w:r w:rsidR="00D75214">
        <w:rPr>
          <w:rStyle w:val="text"/>
        </w:rPr>
        <w:t xml:space="preserve">  </w:t>
      </w:r>
      <w:r>
        <w:rPr>
          <w:rStyle w:val="text"/>
          <w:rFonts w:cs="Times New Roman"/>
          <w:lang w:val="el-GR"/>
        </w:rPr>
        <w:t>Ἀ</w:t>
      </w:r>
      <w:r w:rsidRPr="00FE1B88">
        <w:rPr>
          <w:rStyle w:val="text"/>
          <w:lang w:val="el-GR"/>
        </w:rPr>
        <w:t>μ</w:t>
      </w:r>
      <w:r>
        <w:rPr>
          <w:rStyle w:val="text"/>
          <w:rFonts w:cs="Times New Roman"/>
          <w:lang w:val="el-GR"/>
        </w:rPr>
        <w:t>ή</w:t>
      </w:r>
      <w:r w:rsidRPr="00FE1B88">
        <w:rPr>
          <w:rStyle w:val="text"/>
          <w:lang w:val="el-GR"/>
        </w:rPr>
        <w:t>ν</w:t>
      </w:r>
      <w:r>
        <w:rPr>
          <w:rStyle w:val="FootnoteReference"/>
          <w:lang w:val="el-GR"/>
        </w:rPr>
        <w:footnoteReference w:id="59"/>
      </w:r>
      <w:r w:rsidRPr="007B2278">
        <w:rPr>
          <w:rStyle w:val="text"/>
        </w:rPr>
        <w:t>.</w:t>
      </w:r>
      <w:r>
        <w:rPr>
          <w:rStyle w:val="FootnoteReference"/>
        </w:rPr>
        <w:footnoteReference w:id="60"/>
      </w:r>
      <w:r>
        <w:rPr>
          <w:rStyle w:val="text"/>
        </w:rPr>
        <w:br/>
        <w:t>and</w:t>
      </w:r>
      <w:r w:rsidR="00D75214">
        <w:rPr>
          <w:rStyle w:val="text"/>
        </w:rPr>
        <w:t xml:space="preserve"> </w:t>
      </w:r>
      <w:r>
        <w:rPr>
          <w:rStyle w:val="text"/>
        </w:rPr>
        <w:t>the</w:t>
      </w:r>
      <w:r w:rsidR="00D75214">
        <w:rPr>
          <w:rStyle w:val="text"/>
        </w:rPr>
        <w:t xml:space="preserve"> </w:t>
      </w:r>
      <w:r>
        <w:rPr>
          <w:rStyle w:val="text"/>
        </w:rPr>
        <w:t>Glory,</w:t>
      </w:r>
      <w:r w:rsidR="00D75214">
        <w:rPr>
          <w:rStyle w:val="text"/>
        </w:rPr>
        <w:t xml:space="preserve"> </w:t>
      </w:r>
      <w:r>
        <w:rPr>
          <w:rStyle w:val="text"/>
        </w:rPr>
        <w:t>into</w:t>
      </w:r>
      <w:r w:rsidR="00D75214">
        <w:rPr>
          <w:rStyle w:val="text"/>
        </w:rPr>
        <w:t xml:space="preserve"> </w:t>
      </w:r>
      <w:r>
        <w:rPr>
          <w:rStyle w:val="text"/>
        </w:rPr>
        <w:t>the</w:t>
      </w:r>
      <w:r w:rsidR="00D75214">
        <w:rPr>
          <w:rStyle w:val="text"/>
        </w:rPr>
        <w:t xml:space="preserve"> </w:t>
      </w:r>
      <w:r>
        <w:rPr>
          <w:rStyle w:val="text"/>
        </w:rPr>
        <w:t>ages.</w:t>
      </w:r>
      <w:r w:rsidR="00D75214">
        <w:rPr>
          <w:rStyle w:val="text"/>
        </w:rPr>
        <w:t xml:space="preserve">  </w:t>
      </w:r>
      <w:r>
        <w:rPr>
          <w:rStyle w:val="text"/>
        </w:rPr>
        <w:t>Amen.</w:t>
      </w:r>
    </w:p>
    <w:p w:rsidR="00687B17" w:rsidRDefault="00687B17" w:rsidP="00377A84">
      <w:pPr>
        <w:ind w:left="720" w:right="720"/>
        <w:rPr>
          <w:rStyle w:val="text"/>
        </w:rPr>
      </w:pPr>
    </w:p>
    <w:p w:rsidR="00687B17" w:rsidRDefault="00687B17" w:rsidP="00C35AAB">
      <w:pPr>
        <w:rPr>
          <w:rFonts w:cs="Times New Roman"/>
        </w:rPr>
      </w:pPr>
      <w:r>
        <w:rPr>
          <w:rFonts w:cs="Times New Roman"/>
        </w:rPr>
        <w:t>These</w:t>
      </w:r>
      <w:r w:rsidR="00D75214">
        <w:rPr>
          <w:rFonts w:cs="Times New Roman"/>
        </w:rPr>
        <w:t xml:space="preserve"> </w:t>
      </w:r>
      <w:r>
        <w:rPr>
          <w:rFonts w:cs="Times New Roman"/>
        </w:rPr>
        <w:t>verses</w:t>
      </w:r>
      <w:r w:rsidR="00D75214">
        <w:rPr>
          <w:rFonts w:cs="Times New Roman"/>
        </w:rPr>
        <w:t xml:space="preserve"> </w:t>
      </w:r>
      <w:r>
        <w:rPr>
          <w:rFonts w:cs="Times New Roman"/>
        </w:rPr>
        <w:t>were</w:t>
      </w:r>
      <w:r w:rsidR="00D75214">
        <w:rPr>
          <w:rFonts w:cs="Times New Roman"/>
        </w:rPr>
        <w:t xml:space="preserve"> </w:t>
      </w:r>
      <w:r>
        <w:rPr>
          <w:rFonts w:cs="Times New Roman"/>
        </w:rPr>
        <w:t>never</w:t>
      </w:r>
      <w:r w:rsidR="00D75214">
        <w:rPr>
          <w:rFonts w:cs="Times New Roman"/>
        </w:rPr>
        <w:t xml:space="preserve"> </w:t>
      </w:r>
      <w:r>
        <w:rPr>
          <w:rFonts w:cs="Times New Roman"/>
        </w:rPr>
        <w:t>found</w:t>
      </w:r>
      <w:r w:rsidR="00D75214">
        <w:rPr>
          <w:rFonts w:cs="Times New Roman"/>
        </w:rPr>
        <w:t xml:space="preserve"> </w:t>
      </w:r>
      <w:r>
        <w:rPr>
          <w:rFonts w:cs="Times New Roman"/>
        </w:rPr>
        <w:t>in</w:t>
      </w:r>
      <w:r w:rsidR="00D75214">
        <w:rPr>
          <w:rFonts w:cs="Times New Roman"/>
        </w:rPr>
        <w:t xml:space="preserve"> </w:t>
      </w:r>
      <w:r>
        <w:rPr>
          <w:rFonts w:cs="Times New Roman"/>
        </w:rPr>
        <w:t>the</w:t>
      </w:r>
      <w:r w:rsidR="00D75214">
        <w:rPr>
          <w:rFonts w:cs="Times New Roman"/>
        </w:rPr>
        <w:t xml:space="preserve"> </w:t>
      </w:r>
      <w:r>
        <w:rPr>
          <w:rFonts w:cs="Times New Roman"/>
        </w:rPr>
        <w:t>Alexandrian</w:t>
      </w:r>
      <w:r w:rsidR="00D75214">
        <w:rPr>
          <w:rFonts w:cs="Times New Roman"/>
        </w:rPr>
        <w:t xml:space="preserve"> </w:t>
      </w:r>
      <w:r>
        <w:rPr>
          <w:rFonts w:cs="Times New Roman"/>
        </w:rPr>
        <w:t>te</w:t>
      </w:r>
      <w:r w:rsidR="00432418">
        <w:rPr>
          <w:rFonts w:cs="Times New Roman"/>
        </w:rPr>
        <w:t>x</w:t>
      </w:r>
      <w:r>
        <w:rPr>
          <w:rFonts w:cs="Times New Roman"/>
        </w:rPr>
        <w:t>t.</w:t>
      </w:r>
      <w:r w:rsidR="00D75214">
        <w:rPr>
          <w:rFonts w:cs="Times New Roman"/>
        </w:rPr>
        <w:t xml:space="preserve">  </w:t>
      </w:r>
      <w:r>
        <w:rPr>
          <w:rFonts w:cs="Times New Roman"/>
        </w:rPr>
        <w:t>They</w:t>
      </w:r>
      <w:r w:rsidR="00D75214">
        <w:rPr>
          <w:rFonts w:cs="Times New Roman"/>
        </w:rPr>
        <w:t xml:space="preserve"> </w:t>
      </w:r>
      <w:r>
        <w:rPr>
          <w:rFonts w:cs="Times New Roman"/>
        </w:rPr>
        <w:t>were</w:t>
      </w:r>
      <w:r w:rsidR="00D75214">
        <w:rPr>
          <w:rFonts w:cs="Times New Roman"/>
        </w:rPr>
        <w:t xml:space="preserve"> </w:t>
      </w:r>
      <w:r>
        <w:rPr>
          <w:rFonts w:cs="Times New Roman"/>
        </w:rPr>
        <w:t>added</w:t>
      </w:r>
      <w:r w:rsidR="00D75214">
        <w:rPr>
          <w:rFonts w:cs="Times New Roman"/>
        </w:rPr>
        <w:t xml:space="preserve"> </w:t>
      </w:r>
      <w:r w:rsidR="00162AE3">
        <w:rPr>
          <w:rFonts w:cs="Times New Roman"/>
        </w:rPr>
        <w:t>to</w:t>
      </w:r>
      <w:r w:rsidR="00D75214">
        <w:rPr>
          <w:rFonts w:cs="Times New Roman"/>
        </w:rPr>
        <w:t xml:space="preserve"> </w:t>
      </w:r>
      <w:r w:rsidR="00162AE3">
        <w:rPr>
          <w:rFonts w:cs="Times New Roman"/>
        </w:rPr>
        <w:t>the</w:t>
      </w:r>
      <w:r w:rsidR="00D75214">
        <w:rPr>
          <w:rFonts w:cs="Times New Roman"/>
        </w:rPr>
        <w:t xml:space="preserve"> </w:t>
      </w:r>
      <w:r w:rsidR="00162AE3">
        <w:rPr>
          <w:rFonts w:cs="Times New Roman"/>
        </w:rPr>
        <w:t>Byzantine</w:t>
      </w:r>
      <w:r w:rsidR="00D75214">
        <w:rPr>
          <w:rFonts w:cs="Times New Roman"/>
        </w:rPr>
        <w:t xml:space="preserve"> </w:t>
      </w:r>
      <w:r w:rsidR="00162AE3">
        <w:rPr>
          <w:rFonts w:cs="Times New Roman"/>
        </w:rPr>
        <w:t>text</w:t>
      </w:r>
      <w:r w:rsidR="00D75214">
        <w:rPr>
          <w:rFonts w:cs="Times New Roman"/>
        </w:rPr>
        <w:t xml:space="preserve"> </w:t>
      </w:r>
      <w:r w:rsidR="00162AE3">
        <w:rPr>
          <w:rFonts w:cs="Times New Roman"/>
        </w:rPr>
        <w:t>about</w:t>
      </w:r>
      <w:r w:rsidR="00D75214">
        <w:rPr>
          <w:rFonts w:cs="Times New Roman"/>
        </w:rPr>
        <w:t xml:space="preserve"> </w:t>
      </w:r>
      <w:r w:rsidR="00162AE3">
        <w:rPr>
          <w:rFonts w:cs="Times New Roman"/>
        </w:rPr>
        <w:t>three</w:t>
      </w:r>
      <w:r w:rsidR="00D75214">
        <w:rPr>
          <w:rFonts w:cs="Times New Roman"/>
        </w:rPr>
        <w:t xml:space="preserve"> </w:t>
      </w:r>
      <w:r w:rsidR="00162AE3">
        <w:rPr>
          <w:rFonts w:cs="Times New Roman"/>
        </w:rPr>
        <w:t>hundred</w:t>
      </w:r>
      <w:r w:rsidR="00D75214">
        <w:rPr>
          <w:rFonts w:cs="Times New Roman"/>
        </w:rPr>
        <w:t xml:space="preserve"> </w:t>
      </w:r>
      <w:r w:rsidR="00162AE3">
        <w:rPr>
          <w:rFonts w:cs="Times New Roman"/>
        </w:rPr>
        <w:t>years</w:t>
      </w:r>
      <w:r w:rsidR="00D75214">
        <w:rPr>
          <w:rFonts w:cs="Times New Roman"/>
        </w:rPr>
        <w:t xml:space="preserve"> </w:t>
      </w:r>
      <w:r w:rsidR="00162AE3">
        <w:rPr>
          <w:rFonts w:cs="Times New Roman"/>
        </w:rPr>
        <w:t>later:</w:t>
      </w:r>
      <w:r w:rsidR="00D75214">
        <w:rPr>
          <w:rFonts w:cs="Times New Roman"/>
        </w:rPr>
        <w:t xml:space="preserve"> </w:t>
      </w:r>
      <w:r w:rsidR="00162AE3">
        <w:rPr>
          <w:rFonts w:cs="Times New Roman"/>
        </w:rPr>
        <w:t>the</w:t>
      </w:r>
      <w:r w:rsidR="00D75214">
        <w:rPr>
          <w:rFonts w:cs="Times New Roman"/>
        </w:rPr>
        <w:t xml:space="preserve"> </w:t>
      </w:r>
      <w:r w:rsidR="00162AE3">
        <w:rPr>
          <w:rFonts w:cs="Times New Roman"/>
        </w:rPr>
        <w:t>Church</w:t>
      </w:r>
      <w:r w:rsidR="00D75214">
        <w:rPr>
          <w:rFonts w:cs="Times New Roman"/>
        </w:rPr>
        <w:t xml:space="preserve"> </w:t>
      </w:r>
      <w:r w:rsidR="00162AE3">
        <w:rPr>
          <w:rFonts w:cs="Times New Roman"/>
        </w:rPr>
        <w:t>lived</w:t>
      </w:r>
      <w:r w:rsidR="00D75214">
        <w:rPr>
          <w:rFonts w:cs="Times New Roman"/>
        </w:rPr>
        <w:t xml:space="preserve"> </w:t>
      </w:r>
      <w:r w:rsidR="00162AE3">
        <w:rPr>
          <w:rFonts w:cs="Times New Roman"/>
        </w:rPr>
        <w:t>without</w:t>
      </w:r>
      <w:r w:rsidR="00D75214">
        <w:rPr>
          <w:rFonts w:cs="Times New Roman"/>
        </w:rPr>
        <w:t xml:space="preserve"> </w:t>
      </w:r>
      <w:r w:rsidR="00162AE3">
        <w:rPr>
          <w:rFonts w:cs="Times New Roman"/>
        </w:rPr>
        <w:t>them</w:t>
      </w:r>
      <w:r w:rsidR="00D75214">
        <w:rPr>
          <w:rFonts w:cs="Times New Roman"/>
        </w:rPr>
        <w:t xml:space="preserve"> </w:t>
      </w:r>
      <w:r w:rsidR="00162AE3">
        <w:rPr>
          <w:rFonts w:cs="Times New Roman"/>
        </w:rPr>
        <w:t>for</w:t>
      </w:r>
      <w:r w:rsidR="00D75214">
        <w:rPr>
          <w:rFonts w:cs="Times New Roman"/>
        </w:rPr>
        <w:t xml:space="preserve"> </w:t>
      </w:r>
      <w:r w:rsidR="00162AE3">
        <w:rPr>
          <w:rFonts w:cs="Times New Roman"/>
        </w:rPr>
        <w:t>three</w:t>
      </w:r>
      <w:r w:rsidR="00D75214">
        <w:rPr>
          <w:rFonts w:cs="Times New Roman"/>
        </w:rPr>
        <w:t xml:space="preserve"> </w:t>
      </w:r>
      <w:r w:rsidR="00162AE3">
        <w:rPr>
          <w:rFonts w:cs="Times New Roman"/>
        </w:rPr>
        <w:t>centuries.</w:t>
      </w:r>
      <w:r w:rsidR="00D75214">
        <w:rPr>
          <w:rFonts w:cs="Times New Roman"/>
        </w:rPr>
        <w:t xml:space="preserve">  </w:t>
      </w:r>
      <w:r w:rsidR="00162AE3">
        <w:rPr>
          <w:rFonts w:cs="Times New Roman"/>
        </w:rPr>
        <w:t>The</w:t>
      </w:r>
      <w:r w:rsidR="00D75214">
        <w:rPr>
          <w:rFonts w:cs="Times New Roman"/>
        </w:rPr>
        <w:t xml:space="preserve"> </w:t>
      </w:r>
      <w:r w:rsidR="00162AE3">
        <w:rPr>
          <w:rFonts w:cs="Times New Roman"/>
        </w:rPr>
        <w:t>Byzantine</w:t>
      </w:r>
      <w:r w:rsidR="00D75214">
        <w:rPr>
          <w:rFonts w:cs="Times New Roman"/>
        </w:rPr>
        <w:t xml:space="preserve"> </w:t>
      </w:r>
      <w:r w:rsidR="00162AE3">
        <w:rPr>
          <w:rFonts w:cs="Times New Roman"/>
        </w:rPr>
        <w:t>church</w:t>
      </w:r>
      <w:r w:rsidR="00D75214">
        <w:rPr>
          <w:rFonts w:cs="Times New Roman"/>
        </w:rPr>
        <w:t xml:space="preserve"> </w:t>
      </w:r>
      <w:r w:rsidR="00162AE3">
        <w:rPr>
          <w:rFonts w:cs="Times New Roman"/>
        </w:rPr>
        <w:t>felt</w:t>
      </w:r>
      <w:r w:rsidR="00D75214">
        <w:rPr>
          <w:rFonts w:cs="Times New Roman"/>
        </w:rPr>
        <w:t xml:space="preserve"> </w:t>
      </w:r>
      <w:r w:rsidR="00162AE3">
        <w:rPr>
          <w:rFonts w:cs="Times New Roman"/>
        </w:rPr>
        <w:t>a</w:t>
      </w:r>
      <w:r w:rsidR="00D75214">
        <w:rPr>
          <w:rFonts w:cs="Times New Roman"/>
        </w:rPr>
        <w:t xml:space="preserve"> </w:t>
      </w:r>
      <w:r w:rsidR="00162AE3">
        <w:rPr>
          <w:rFonts w:cs="Times New Roman"/>
        </w:rPr>
        <w:t>need</w:t>
      </w:r>
      <w:r w:rsidR="00D75214">
        <w:rPr>
          <w:rFonts w:cs="Times New Roman"/>
        </w:rPr>
        <w:t xml:space="preserve"> </w:t>
      </w:r>
      <w:r w:rsidR="00162AE3">
        <w:rPr>
          <w:rFonts w:cs="Times New Roman"/>
        </w:rPr>
        <w:t>to</w:t>
      </w:r>
      <w:r w:rsidR="00D75214">
        <w:rPr>
          <w:rFonts w:cs="Times New Roman"/>
        </w:rPr>
        <w:t xml:space="preserve"> </w:t>
      </w:r>
      <w:r w:rsidR="00162AE3">
        <w:rPr>
          <w:rFonts w:cs="Times New Roman"/>
        </w:rPr>
        <w:t>read</w:t>
      </w:r>
      <w:r w:rsidR="00D75214">
        <w:rPr>
          <w:rFonts w:cs="Times New Roman"/>
        </w:rPr>
        <w:t xml:space="preserve"> </w:t>
      </w:r>
      <w:r w:rsidR="00162AE3">
        <w:rPr>
          <w:rFonts w:cs="Times New Roman"/>
        </w:rPr>
        <w:t>the</w:t>
      </w:r>
      <w:r w:rsidR="00D75214">
        <w:rPr>
          <w:rFonts w:cs="Times New Roman"/>
        </w:rPr>
        <w:t xml:space="preserve"> </w:t>
      </w:r>
      <w:r w:rsidR="00162AE3">
        <w:rPr>
          <w:rFonts w:cs="Times New Roman"/>
        </w:rPr>
        <w:t>Bible</w:t>
      </w:r>
      <w:r w:rsidR="00D75214">
        <w:rPr>
          <w:rFonts w:cs="Times New Roman"/>
        </w:rPr>
        <w:t xml:space="preserve"> </w:t>
      </w:r>
      <w:r w:rsidR="00162AE3">
        <w:rPr>
          <w:rFonts w:cs="Times New Roman"/>
        </w:rPr>
        <w:t>out</w:t>
      </w:r>
      <w:r w:rsidR="00D75214">
        <w:rPr>
          <w:rFonts w:cs="Times New Roman"/>
        </w:rPr>
        <w:t xml:space="preserve"> </w:t>
      </w:r>
      <w:r w:rsidR="00162AE3">
        <w:rPr>
          <w:rFonts w:cs="Times New Roman"/>
        </w:rPr>
        <w:t>loud</w:t>
      </w:r>
      <w:r w:rsidR="00D75214">
        <w:rPr>
          <w:rFonts w:cs="Times New Roman"/>
        </w:rPr>
        <w:t xml:space="preserve"> </w:t>
      </w:r>
      <w:r w:rsidR="00162AE3">
        <w:rPr>
          <w:rFonts w:cs="Times New Roman"/>
        </w:rPr>
        <w:t>in</w:t>
      </w:r>
      <w:r w:rsidR="00D75214">
        <w:rPr>
          <w:rFonts w:cs="Times New Roman"/>
        </w:rPr>
        <w:t xml:space="preserve"> </w:t>
      </w:r>
      <w:r w:rsidR="00162AE3">
        <w:rPr>
          <w:rFonts w:cs="Times New Roman"/>
        </w:rPr>
        <w:t>public</w:t>
      </w:r>
      <w:r w:rsidR="00D75214">
        <w:rPr>
          <w:rFonts w:cs="Times New Roman"/>
        </w:rPr>
        <w:t xml:space="preserve"> </w:t>
      </w:r>
      <w:r w:rsidR="00162AE3">
        <w:rPr>
          <w:rFonts w:cs="Times New Roman"/>
        </w:rPr>
        <w:t>and</w:t>
      </w:r>
      <w:r w:rsidR="00D75214">
        <w:rPr>
          <w:rFonts w:cs="Times New Roman"/>
        </w:rPr>
        <w:t xml:space="preserve"> </w:t>
      </w:r>
      <w:r w:rsidR="00162AE3">
        <w:rPr>
          <w:rFonts w:cs="Times New Roman"/>
        </w:rPr>
        <w:t>wrote</w:t>
      </w:r>
      <w:r w:rsidR="00D75214">
        <w:rPr>
          <w:rFonts w:cs="Times New Roman"/>
        </w:rPr>
        <w:t xml:space="preserve"> </w:t>
      </w:r>
      <w:r w:rsidR="00162AE3">
        <w:rPr>
          <w:rFonts w:cs="Times New Roman"/>
        </w:rPr>
        <w:t>in</w:t>
      </w:r>
      <w:r w:rsidR="00D75214">
        <w:rPr>
          <w:rFonts w:cs="Times New Roman"/>
        </w:rPr>
        <w:t xml:space="preserve"> </w:t>
      </w:r>
      <w:r w:rsidR="00162AE3">
        <w:rPr>
          <w:rFonts w:cs="Times New Roman"/>
        </w:rPr>
        <w:t>an</w:t>
      </w:r>
      <w:r w:rsidR="00D75214">
        <w:rPr>
          <w:rFonts w:cs="Times New Roman"/>
        </w:rPr>
        <w:t xml:space="preserve"> </w:t>
      </w:r>
      <w:r w:rsidR="00162AE3">
        <w:rPr>
          <w:rFonts w:cs="Times New Roman"/>
        </w:rPr>
        <w:t>antiphonal</w:t>
      </w:r>
      <w:r w:rsidR="00D75214">
        <w:rPr>
          <w:rFonts w:cs="Times New Roman"/>
        </w:rPr>
        <w:t xml:space="preserve"> </w:t>
      </w:r>
      <w:r w:rsidR="00162AE3">
        <w:rPr>
          <w:rFonts w:cs="Times New Roman"/>
        </w:rPr>
        <w:t>response</w:t>
      </w:r>
      <w:r w:rsidR="00D75214">
        <w:rPr>
          <w:rFonts w:cs="Times New Roman"/>
        </w:rPr>
        <w:t xml:space="preserve"> </w:t>
      </w:r>
      <w:r w:rsidR="00162AE3">
        <w:rPr>
          <w:rFonts w:cs="Times New Roman"/>
        </w:rPr>
        <w:t>for</w:t>
      </w:r>
      <w:r w:rsidR="00D75214">
        <w:rPr>
          <w:rFonts w:cs="Times New Roman"/>
        </w:rPr>
        <w:t xml:space="preserve"> </w:t>
      </w:r>
      <w:r w:rsidR="00162AE3">
        <w:rPr>
          <w:rFonts w:cs="Times New Roman"/>
        </w:rPr>
        <w:t>the</w:t>
      </w:r>
      <w:r w:rsidR="00D75214">
        <w:rPr>
          <w:rFonts w:cs="Times New Roman"/>
        </w:rPr>
        <w:t xml:space="preserve"> </w:t>
      </w:r>
      <w:r w:rsidR="00162AE3">
        <w:rPr>
          <w:rFonts w:cs="Times New Roman"/>
        </w:rPr>
        <w:t>congregation</w:t>
      </w:r>
      <w:r w:rsidR="00D75214">
        <w:rPr>
          <w:rFonts w:cs="Times New Roman"/>
        </w:rPr>
        <w:t xml:space="preserve"> </w:t>
      </w:r>
      <w:r w:rsidR="00162AE3">
        <w:rPr>
          <w:rFonts w:cs="Times New Roman"/>
        </w:rPr>
        <w:t>to</w:t>
      </w:r>
      <w:r w:rsidR="00D75214">
        <w:rPr>
          <w:rFonts w:cs="Times New Roman"/>
        </w:rPr>
        <w:t xml:space="preserve"> </w:t>
      </w:r>
      <w:r w:rsidR="00162AE3">
        <w:rPr>
          <w:rFonts w:cs="Times New Roman"/>
        </w:rPr>
        <w:t>recite.</w:t>
      </w:r>
      <w:r w:rsidR="00D75214">
        <w:rPr>
          <w:rFonts w:cs="Times New Roman"/>
        </w:rPr>
        <w:t xml:space="preserve">  </w:t>
      </w:r>
      <w:r w:rsidR="00162AE3">
        <w:rPr>
          <w:rFonts w:cs="Times New Roman"/>
        </w:rPr>
        <w:t>However,</w:t>
      </w:r>
      <w:r w:rsidR="00D75214">
        <w:rPr>
          <w:rFonts w:cs="Times New Roman"/>
        </w:rPr>
        <w:t xml:space="preserve"> </w:t>
      </w:r>
      <w:r w:rsidR="00162AE3">
        <w:rPr>
          <w:rFonts w:cs="Times New Roman"/>
        </w:rPr>
        <w:t>this</w:t>
      </w:r>
      <w:r w:rsidR="00D75214">
        <w:rPr>
          <w:rFonts w:cs="Times New Roman"/>
        </w:rPr>
        <w:t xml:space="preserve"> </w:t>
      </w:r>
      <w:r w:rsidR="00162AE3">
        <w:rPr>
          <w:rFonts w:cs="Times New Roman"/>
        </w:rPr>
        <w:t>disrupts</w:t>
      </w:r>
      <w:r w:rsidR="00D75214">
        <w:rPr>
          <w:rFonts w:cs="Times New Roman"/>
        </w:rPr>
        <w:t xml:space="preserve"> </w:t>
      </w:r>
      <w:r w:rsidR="00162AE3">
        <w:rPr>
          <w:rFonts w:cs="Times New Roman"/>
        </w:rPr>
        <w:t>the</w:t>
      </w:r>
      <w:r w:rsidR="00D75214">
        <w:rPr>
          <w:rFonts w:cs="Times New Roman"/>
        </w:rPr>
        <w:t xml:space="preserve"> </w:t>
      </w:r>
      <w:r w:rsidR="00162AE3">
        <w:rPr>
          <w:rFonts w:cs="Times New Roman"/>
        </w:rPr>
        <w:t>logical</w:t>
      </w:r>
      <w:r w:rsidR="00D75214">
        <w:rPr>
          <w:rFonts w:cs="Times New Roman"/>
        </w:rPr>
        <w:t xml:space="preserve"> </w:t>
      </w:r>
      <w:r w:rsidR="00162AE3">
        <w:rPr>
          <w:rFonts w:cs="Times New Roman"/>
        </w:rPr>
        <w:t>structure</w:t>
      </w:r>
      <w:r w:rsidR="00D75214">
        <w:rPr>
          <w:rFonts w:cs="Times New Roman"/>
        </w:rPr>
        <w:t xml:space="preserve"> </w:t>
      </w:r>
      <w:r w:rsidR="00162AE3">
        <w:rPr>
          <w:rFonts w:cs="Times New Roman"/>
        </w:rPr>
        <w:t>of</w:t>
      </w:r>
      <w:r w:rsidR="00D75214">
        <w:rPr>
          <w:rFonts w:cs="Times New Roman"/>
        </w:rPr>
        <w:t xml:space="preserve"> </w:t>
      </w:r>
      <w:r w:rsidR="00162AE3">
        <w:rPr>
          <w:rFonts w:cs="Times New Roman"/>
        </w:rPr>
        <w:t>Jesus’</w:t>
      </w:r>
      <w:r w:rsidR="00D75214">
        <w:rPr>
          <w:rFonts w:cs="Times New Roman"/>
        </w:rPr>
        <w:t xml:space="preserve"> </w:t>
      </w:r>
      <w:r w:rsidR="00162AE3">
        <w:rPr>
          <w:rFonts w:cs="Times New Roman"/>
        </w:rPr>
        <w:t>words,</w:t>
      </w:r>
      <w:r w:rsidR="00D75214">
        <w:rPr>
          <w:rFonts w:cs="Times New Roman"/>
        </w:rPr>
        <w:t xml:space="preserve"> </w:t>
      </w:r>
      <w:r w:rsidR="00162AE3">
        <w:rPr>
          <w:rFonts w:cs="Times New Roman"/>
        </w:rPr>
        <w:t>so</w:t>
      </w:r>
      <w:r w:rsidR="00D75214">
        <w:rPr>
          <w:rFonts w:cs="Times New Roman"/>
        </w:rPr>
        <w:t xml:space="preserve"> </w:t>
      </w:r>
      <w:r w:rsidR="00162AE3">
        <w:rPr>
          <w:rFonts w:cs="Times New Roman"/>
        </w:rPr>
        <w:t>we</w:t>
      </w:r>
      <w:r w:rsidR="00D75214">
        <w:rPr>
          <w:rFonts w:cs="Times New Roman"/>
        </w:rPr>
        <w:t xml:space="preserve"> </w:t>
      </w:r>
      <w:r w:rsidR="00162AE3">
        <w:rPr>
          <w:rFonts w:cs="Times New Roman"/>
        </w:rPr>
        <w:t>remove</w:t>
      </w:r>
      <w:r w:rsidR="00D75214">
        <w:rPr>
          <w:rFonts w:cs="Times New Roman"/>
        </w:rPr>
        <w:t xml:space="preserve"> </w:t>
      </w:r>
      <w:r w:rsidR="00162AE3">
        <w:rPr>
          <w:rFonts w:cs="Times New Roman"/>
        </w:rPr>
        <w:t>it</w:t>
      </w:r>
      <w:r w:rsidR="00D75214">
        <w:rPr>
          <w:rFonts w:cs="Times New Roman"/>
        </w:rPr>
        <w:t xml:space="preserve"> </w:t>
      </w:r>
      <w:r w:rsidR="00162AE3">
        <w:rPr>
          <w:rFonts w:cs="Times New Roman"/>
        </w:rPr>
        <w:t>again,</w:t>
      </w:r>
      <w:r w:rsidR="00D75214">
        <w:rPr>
          <w:rFonts w:cs="Times New Roman"/>
        </w:rPr>
        <w:t xml:space="preserve"> </w:t>
      </w:r>
      <w:r w:rsidR="00162AE3">
        <w:rPr>
          <w:rFonts w:cs="Times New Roman"/>
        </w:rPr>
        <w:t>in</w:t>
      </w:r>
      <w:r w:rsidR="00D75214">
        <w:rPr>
          <w:rFonts w:cs="Times New Roman"/>
        </w:rPr>
        <w:t xml:space="preserve"> </w:t>
      </w:r>
      <w:r w:rsidR="00162AE3">
        <w:rPr>
          <w:rFonts w:cs="Times New Roman"/>
        </w:rPr>
        <w:t>order</w:t>
      </w:r>
      <w:r w:rsidR="00D75214">
        <w:rPr>
          <w:rFonts w:cs="Times New Roman"/>
        </w:rPr>
        <w:t xml:space="preserve"> </w:t>
      </w:r>
      <w:r w:rsidR="00162AE3">
        <w:rPr>
          <w:rFonts w:cs="Times New Roman"/>
        </w:rPr>
        <w:t>that</w:t>
      </w:r>
      <w:r w:rsidR="00D75214">
        <w:rPr>
          <w:rFonts w:cs="Times New Roman"/>
        </w:rPr>
        <w:t xml:space="preserve"> </w:t>
      </w:r>
      <w:r w:rsidR="00162AE3">
        <w:rPr>
          <w:rFonts w:cs="Times New Roman"/>
        </w:rPr>
        <w:t>we</w:t>
      </w:r>
      <w:r w:rsidR="00D75214">
        <w:rPr>
          <w:rFonts w:cs="Times New Roman"/>
        </w:rPr>
        <w:t xml:space="preserve"> </w:t>
      </w:r>
      <w:r w:rsidR="00162AE3">
        <w:rPr>
          <w:rFonts w:cs="Times New Roman"/>
        </w:rPr>
        <w:t>might</w:t>
      </w:r>
      <w:r w:rsidR="00D75214">
        <w:rPr>
          <w:rFonts w:cs="Times New Roman"/>
        </w:rPr>
        <w:t xml:space="preserve"> </w:t>
      </w:r>
      <w:r w:rsidR="00162AE3">
        <w:rPr>
          <w:rFonts w:cs="Times New Roman"/>
        </w:rPr>
        <w:t>see</w:t>
      </w:r>
      <w:r w:rsidR="00D75214">
        <w:rPr>
          <w:rFonts w:cs="Times New Roman"/>
        </w:rPr>
        <w:t xml:space="preserve"> </w:t>
      </w:r>
      <w:r w:rsidR="00162AE3">
        <w:rPr>
          <w:rFonts w:cs="Times New Roman"/>
        </w:rPr>
        <w:t>the</w:t>
      </w:r>
      <w:r w:rsidR="00D75214">
        <w:rPr>
          <w:rFonts w:cs="Times New Roman"/>
        </w:rPr>
        <w:t xml:space="preserve"> </w:t>
      </w:r>
      <w:r w:rsidR="00162AE3">
        <w:rPr>
          <w:rFonts w:cs="Times New Roman"/>
        </w:rPr>
        <w:t>full</w:t>
      </w:r>
      <w:r w:rsidR="00D75214">
        <w:rPr>
          <w:rFonts w:cs="Times New Roman"/>
        </w:rPr>
        <w:t xml:space="preserve"> </w:t>
      </w:r>
      <w:r w:rsidR="00162AE3">
        <w:rPr>
          <w:rFonts w:cs="Times New Roman"/>
        </w:rPr>
        <w:t>weight</w:t>
      </w:r>
      <w:r w:rsidR="00D75214">
        <w:rPr>
          <w:rFonts w:cs="Times New Roman"/>
        </w:rPr>
        <w:t xml:space="preserve"> </w:t>
      </w:r>
      <w:r w:rsidR="00162AE3">
        <w:rPr>
          <w:rFonts w:cs="Times New Roman"/>
        </w:rPr>
        <w:t>of</w:t>
      </w:r>
      <w:r w:rsidR="00D75214">
        <w:rPr>
          <w:rFonts w:cs="Times New Roman"/>
        </w:rPr>
        <w:t xml:space="preserve"> </w:t>
      </w:r>
      <w:r w:rsidR="00162AE3">
        <w:rPr>
          <w:rFonts w:cs="Times New Roman"/>
        </w:rPr>
        <w:t>Jesus’</w:t>
      </w:r>
      <w:r w:rsidR="00D75214">
        <w:rPr>
          <w:rFonts w:cs="Times New Roman"/>
        </w:rPr>
        <w:t xml:space="preserve"> </w:t>
      </w:r>
      <w:r w:rsidR="00162AE3">
        <w:rPr>
          <w:rFonts w:cs="Times New Roman"/>
        </w:rPr>
        <w:t>prayer.</w:t>
      </w:r>
    </w:p>
    <w:p w:rsidR="00162AE3" w:rsidRDefault="00162AE3" w:rsidP="00C35AAB">
      <w:pPr>
        <w:rPr>
          <w:rFonts w:cs="Times New Roman"/>
        </w:rPr>
      </w:pPr>
    </w:p>
    <w:p w:rsidR="00162AE3" w:rsidRPr="00D51692" w:rsidRDefault="00162AE3" w:rsidP="00162AE3">
      <w:pPr>
        <w:keepNext/>
        <w:jc w:val="center"/>
        <w:rPr>
          <w:rFonts w:asciiTheme="minorBidi" w:hAnsiTheme="minorBidi"/>
          <w:sz w:val="42"/>
          <w:szCs w:val="42"/>
        </w:rPr>
      </w:pPr>
      <w:r w:rsidRPr="00D51692">
        <w:rPr>
          <w:rFonts w:asciiTheme="minorBidi" w:hAnsiTheme="minorBidi"/>
          <w:sz w:val="42"/>
          <w:szCs w:val="42"/>
        </w:rPr>
        <w:lastRenderedPageBreak/>
        <w:t>The</w:t>
      </w:r>
      <w:r w:rsidR="00D75214">
        <w:rPr>
          <w:rFonts w:asciiTheme="minorBidi" w:hAnsiTheme="minorBidi"/>
          <w:sz w:val="42"/>
          <w:szCs w:val="42"/>
        </w:rPr>
        <w:t xml:space="preserve"> </w:t>
      </w:r>
      <w:r w:rsidRPr="00D51692">
        <w:rPr>
          <w:rFonts w:asciiTheme="minorBidi" w:hAnsiTheme="minorBidi"/>
          <w:sz w:val="42"/>
          <w:szCs w:val="42"/>
        </w:rPr>
        <w:t>Lord's</w:t>
      </w:r>
      <w:r w:rsidR="00D75214">
        <w:rPr>
          <w:rFonts w:asciiTheme="minorBidi" w:hAnsiTheme="minorBidi"/>
          <w:sz w:val="42"/>
          <w:szCs w:val="42"/>
        </w:rPr>
        <w:t xml:space="preserve"> </w:t>
      </w:r>
      <w:r w:rsidRPr="00D51692">
        <w:rPr>
          <w:rFonts w:asciiTheme="minorBidi" w:hAnsiTheme="minorBidi"/>
          <w:sz w:val="42"/>
          <w:szCs w:val="42"/>
        </w:rPr>
        <w:t>Prayer</w:t>
      </w:r>
    </w:p>
    <w:p w:rsidR="00162AE3" w:rsidRDefault="00162AE3" w:rsidP="00162AE3">
      <w:pPr>
        <w:keepNext/>
      </w:pPr>
      <w:r>
        <w:t>2022</w:t>
      </w:r>
    </w:p>
    <w:p w:rsidR="00162AE3" w:rsidRPr="00D51692" w:rsidRDefault="00162AE3" w:rsidP="00162AE3">
      <w:pPr>
        <w:keepNext/>
        <w:rPr>
          <w:rFonts w:asciiTheme="minorBidi" w:hAnsiTheme="minorBidi"/>
          <w:i/>
          <w:iCs/>
          <w:sz w:val="38"/>
          <w:szCs w:val="38"/>
        </w:rPr>
      </w:pPr>
      <w:r>
        <w:rPr>
          <w:rFonts w:asciiTheme="minorBidi" w:hAnsiTheme="minorBidi"/>
          <w:i/>
          <w:iCs/>
          <w:sz w:val="38"/>
          <w:szCs w:val="38"/>
        </w:rPr>
        <w:t>The</w:t>
      </w:r>
      <w:r w:rsidR="00D75214">
        <w:rPr>
          <w:rFonts w:asciiTheme="minorBidi" w:hAnsiTheme="minorBidi"/>
          <w:i/>
          <w:iCs/>
          <w:sz w:val="38"/>
          <w:szCs w:val="38"/>
        </w:rPr>
        <w:t xml:space="preserve"> </w:t>
      </w:r>
      <w:r>
        <w:rPr>
          <w:rFonts w:asciiTheme="minorBidi" w:hAnsiTheme="minorBidi"/>
          <w:i/>
          <w:iCs/>
          <w:sz w:val="38"/>
          <w:szCs w:val="38"/>
        </w:rPr>
        <w:t>Absolute</w:t>
      </w:r>
      <w:r w:rsidR="00D75214">
        <w:rPr>
          <w:rFonts w:asciiTheme="minorBidi" w:hAnsiTheme="minorBidi"/>
          <w:i/>
          <w:iCs/>
          <w:sz w:val="38"/>
          <w:szCs w:val="38"/>
        </w:rPr>
        <w:t xml:space="preserve"> </w:t>
      </w:r>
      <w:r>
        <w:rPr>
          <w:rFonts w:asciiTheme="minorBidi" w:hAnsiTheme="minorBidi"/>
          <w:i/>
          <w:iCs/>
          <w:sz w:val="38"/>
          <w:szCs w:val="38"/>
        </w:rPr>
        <w:t>Necessity</w:t>
      </w:r>
      <w:r w:rsidR="00D75214">
        <w:rPr>
          <w:rFonts w:asciiTheme="minorBidi" w:hAnsiTheme="minorBidi"/>
          <w:i/>
          <w:iCs/>
          <w:sz w:val="38"/>
          <w:szCs w:val="38"/>
        </w:rPr>
        <w:t xml:space="preserve"> </w:t>
      </w:r>
      <w:r>
        <w:rPr>
          <w:rFonts w:asciiTheme="minorBidi" w:hAnsiTheme="minorBidi"/>
          <w:i/>
          <w:iCs/>
          <w:sz w:val="38"/>
          <w:szCs w:val="38"/>
        </w:rPr>
        <w:t>of</w:t>
      </w:r>
      <w:r w:rsidR="00D75214">
        <w:rPr>
          <w:rFonts w:asciiTheme="minorBidi" w:hAnsiTheme="minorBidi"/>
          <w:i/>
          <w:iCs/>
          <w:sz w:val="38"/>
          <w:szCs w:val="38"/>
        </w:rPr>
        <w:t xml:space="preserve"> </w:t>
      </w:r>
      <w:r>
        <w:rPr>
          <w:rFonts w:asciiTheme="minorBidi" w:hAnsiTheme="minorBidi"/>
          <w:i/>
          <w:iCs/>
          <w:sz w:val="38"/>
          <w:szCs w:val="38"/>
        </w:rPr>
        <w:t>Forgiveness</w:t>
      </w:r>
    </w:p>
    <w:p w:rsidR="00162AE3" w:rsidRPr="00687B17" w:rsidRDefault="00162AE3" w:rsidP="00CE14BB">
      <w:pPr>
        <w:ind w:left="720" w:right="720"/>
        <w:rPr>
          <w:rFonts w:cs="Times New Roman"/>
        </w:rPr>
      </w:pPr>
    </w:p>
    <w:p w:rsidR="00F11375" w:rsidRDefault="00F11375" w:rsidP="00CE14BB">
      <w:pPr>
        <w:ind w:left="720" w:right="720"/>
      </w:pPr>
      <w:r>
        <w:rPr>
          <w:rFonts w:cs="Times New Roman"/>
          <w:lang w:val="el-GR"/>
        </w:rPr>
        <w:t>Ἐ</w:t>
      </w:r>
      <w:r w:rsidRPr="00FD7DE1">
        <w:rPr>
          <w:lang w:val="el-GR"/>
        </w:rPr>
        <w:t>ὰν</w:t>
      </w:r>
      <w:bookmarkStart w:id="18" w:name="_Ref374002103"/>
      <w:r>
        <w:rPr>
          <w:rStyle w:val="FootnoteReference"/>
          <w:lang w:val="el-GR"/>
        </w:rPr>
        <w:footnoteReference w:id="61"/>
      </w:r>
      <w:bookmarkEnd w:id="18"/>
      <w:r w:rsidR="00D75214">
        <w:t xml:space="preserve"> </w:t>
      </w:r>
      <w:r w:rsidRPr="00FD7DE1">
        <w:rPr>
          <w:lang w:val="el-GR"/>
        </w:rPr>
        <w:t>γὰρ</w:t>
      </w:r>
      <w:r>
        <w:rPr>
          <w:rStyle w:val="FootnoteReference"/>
          <w:lang w:val="el-GR"/>
        </w:rPr>
        <w:footnoteReference w:id="62"/>
      </w:r>
      <w:r w:rsidR="00D75214">
        <w:t xml:space="preserve"> </w:t>
      </w:r>
      <w:r w:rsidRPr="00FD7DE1">
        <w:rPr>
          <w:lang w:val="el-GR"/>
        </w:rPr>
        <w:t>ἀφῆτε</w:t>
      </w:r>
      <w:bookmarkStart w:id="19" w:name="_Ref374001669"/>
      <w:r>
        <w:rPr>
          <w:rStyle w:val="FootnoteReference"/>
          <w:lang w:val="el-GR"/>
        </w:rPr>
        <w:footnoteReference w:id="63"/>
      </w:r>
      <w:bookmarkEnd w:id="19"/>
      <w:r w:rsidR="00D75214">
        <w:t xml:space="preserve"> </w:t>
      </w:r>
      <w:r w:rsidRPr="00FD7DE1">
        <w:rPr>
          <w:lang w:val="el-GR"/>
        </w:rPr>
        <w:t>τοῖς</w:t>
      </w:r>
      <w:r w:rsidRPr="00287D49">
        <w:rPr>
          <w:vertAlign w:val="superscript"/>
          <w:lang w:val="el-GR"/>
        </w:rPr>
        <w:fldChar w:fldCharType="begin"/>
      </w:r>
      <w:r w:rsidRPr="00287D49">
        <w:rPr>
          <w:vertAlign w:val="superscript"/>
        </w:rPr>
        <w:instrText xml:space="preserve"> NOTEREF _Ref373850517 \h  \* MERGEFORMAT </w:instrText>
      </w:r>
      <w:r w:rsidRPr="00287D49">
        <w:rPr>
          <w:vertAlign w:val="superscript"/>
          <w:lang w:val="el-GR"/>
        </w:rPr>
      </w:r>
      <w:r w:rsidRPr="00287D49">
        <w:rPr>
          <w:vertAlign w:val="superscript"/>
          <w:lang w:val="el-GR"/>
        </w:rPr>
        <w:fldChar w:fldCharType="separate"/>
      </w:r>
      <w:r>
        <w:rPr>
          <w:vertAlign w:val="superscript"/>
        </w:rPr>
        <w:t>5</w:t>
      </w:r>
      <w:r w:rsidRPr="00287D49">
        <w:rPr>
          <w:vertAlign w:val="superscript"/>
          <w:lang w:val="el-GR"/>
        </w:rPr>
        <w:fldChar w:fldCharType="end"/>
      </w:r>
      <w:r w:rsidR="00D75214">
        <w:t xml:space="preserve"> </w:t>
      </w:r>
      <w:r w:rsidRPr="00FD7DE1">
        <w:rPr>
          <w:lang w:val="el-GR"/>
        </w:rPr>
        <w:t>ἀνθρώποις</w:t>
      </w:r>
      <w:bookmarkStart w:id="20" w:name="_Ref374001677"/>
      <w:r>
        <w:rPr>
          <w:rStyle w:val="FootnoteReference"/>
          <w:lang w:val="el-GR"/>
        </w:rPr>
        <w:footnoteReference w:id="64"/>
      </w:r>
      <w:bookmarkEnd w:id="20"/>
      <w:r w:rsidR="00D75214">
        <w:t xml:space="preserve"> </w:t>
      </w:r>
      <w:r w:rsidRPr="00FD7DE1">
        <w:rPr>
          <w:lang w:val="el-GR"/>
        </w:rPr>
        <w:t>τὰ</w:t>
      </w:r>
      <w:r w:rsidRPr="00287D49">
        <w:rPr>
          <w:vertAlign w:val="superscript"/>
          <w:lang w:val="el-GR"/>
        </w:rPr>
        <w:fldChar w:fldCharType="begin"/>
      </w:r>
      <w:r w:rsidRPr="00287D49">
        <w:rPr>
          <w:vertAlign w:val="superscript"/>
        </w:rPr>
        <w:instrText xml:space="preserve"> NOTEREF _Ref373965544 \h </w:instrText>
      </w:r>
      <w:r w:rsidRPr="00AC1643">
        <w:rPr>
          <w:vertAlign w:val="superscript"/>
        </w:rPr>
        <w:instrText xml:space="preserve"> \* MERGEFORMAT </w:instrText>
      </w:r>
      <w:r w:rsidRPr="00287D49">
        <w:rPr>
          <w:vertAlign w:val="superscript"/>
          <w:lang w:val="el-GR"/>
        </w:rPr>
      </w:r>
      <w:r w:rsidRPr="00287D49">
        <w:rPr>
          <w:vertAlign w:val="superscript"/>
          <w:lang w:val="el-GR"/>
        </w:rPr>
        <w:fldChar w:fldCharType="separate"/>
      </w:r>
      <w:r>
        <w:rPr>
          <w:vertAlign w:val="superscript"/>
        </w:rPr>
        <w:t>36</w:t>
      </w:r>
      <w:r w:rsidRPr="00287D49">
        <w:rPr>
          <w:vertAlign w:val="superscript"/>
          <w:lang w:val="el-GR"/>
        </w:rPr>
        <w:fldChar w:fldCharType="end"/>
      </w:r>
      <w:r w:rsidR="00D75214">
        <w:t xml:space="preserve"> </w:t>
      </w:r>
      <w:r w:rsidRPr="00FD7DE1">
        <w:rPr>
          <w:lang w:val="el-GR"/>
        </w:rPr>
        <w:t>παραπτ</w:t>
      </w:r>
      <w:r>
        <w:rPr>
          <w:rFonts w:cs="Times New Roman"/>
          <w:lang w:val="el-GR"/>
        </w:rPr>
        <w:t>ῶ</w:t>
      </w:r>
      <w:r w:rsidRPr="00FD7DE1">
        <w:rPr>
          <w:lang w:val="el-GR"/>
        </w:rPr>
        <w:t>ματα</w:t>
      </w:r>
      <w:bookmarkStart w:id="21" w:name="_Ref374001694"/>
      <w:r>
        <w:rPr>
          <w:rStyle w:val="FootnoteReference"/>
          <w:lang w:val="el-GR"/>
        </w:rPr>
        <w:footnoteReference w:id="65"/>
      </w:r>
      <w:bookmarkEnd w:id="21"/>
      <w:r w:rsidR="00D75214">
        <w:t xml:space="preserve"> </w:t>
      </w:r>
      <w:r w:rsidRPr="00FD7DE1">
        <w:rPr>
          <w:lang w:val="el-GR"/>
        </w:rPr>
        <w:t>αὐτῶν</w:t>
      </w:r>
      <w:bookmarkStart w:id="22" w:name="_Ref374001721"/>
      <w:r>
        <w:rPr>
          <w:rStyle w:val="FootnoteReference"/>
          <w:lang w:val="el-GR"/>
        </w:rPr>
        <w:footnoteReference w:id="66"/>
      </w:r>
      <w:bookmarkEnd w:id="22"/>
      <w:r w:rsidRPr="007B2278">
        <w:t>,</w:t>
      </w:r>
      <w:r>
        <w:br/>
        <w:t>For</w:t>
      </w:r>
      <w:r w:rsidR="00D75214">
        <w:t xml:space="preserve"> </w:t>
      </w:r>
      <w:r>
        <w:t>if</w:t>
      </w:r>
      <w:r w:rsidR="00D75214">
        <w:t xml:space="preserve"> </w:t>
      </w:r>
      <w:r>
        <w:t>you</w:t>
      </w:r>
      <w:r w:rsidR="00D75214">
        <w:t xml:space="preserve"> </w:t>
      </w:r>
      <w:r w:rsidR="00D44F96">
        <w:t>would</w:t>
      </w:r>
      <w:r w:rsidR="00D75214">
        <w:t xml:space="preserve"> </w:t>
      </w:r>
      <w:r w:rsidR="00D44F96">
        <w:t>have</w:t>
      </w:r>
      <w:r w:rsidR="00D75214">
        <w:t xml:space="preserve"> </w:t>
      </w:r>
      <w:r>
        <w:t>forg</w:t>
      </w:r>
      <w:r w:rsidR="00D44F96">
        <w:t>iven</w:t>
      </w:r>
      <w:r>
        <w:rPr>
          <w:rStyle w:val="FootnoteReference"/>
        </w:rPr>
        <w:footnoteReference w:id="67"/>
      </w:r>
      <w:r w:rsidR="00D75214">
        <w:t xml:space="preserve"> </w:t>
      </w:r>
      <w:r w:rsidR="004A2029">
        <w:t>people</w:t>
      </w:r>
      <w:r w:rsidR="00D75214">
        <w:t xml:space="preserve"> </w:t>
      </w:r>
      <w:r>
        <w:t>their</w:t>
      </w:r>
      <w:r w:rsidR="00D75214">
        <w:t xml:space="preserve"> </w:t>
      </w:r>
      <w:r w:rsidR="00D44F96" w:rsidRPr="00692FF9">
        <w:t>side-falls</w:t>
      </w:r>
      <w:r>
        <w:t>,</w:t>
      </w:r>
    </w:p>
    <w:p w:rsidR="00F11375" w:rsidRDefault="00F11375" w:rsidP="00C35AAB">
      <w:r w:rsidRPr="00826D2E">
        <w:lastRenderedPageBreak/>
        <w:tab/>
      </w:r>
      <w:r w:rsidRPr="00FD7DE1">
        <w:rPr>
          <w:lang w:val="el-GR"/>
        </w:rPr>
        <w:t>ἀφήσει</w:t>
      </w:r>
      <w:bookmarkStart w:id="23" w:name="_Ref374001797"/>
      <w:r>
        <w:rPr>
          <w:rStyle w:val="FootnoteReference"/>
          <w:lang w:val="el-GR"/>
        </w:rPr>
        <w:footnoteReference w:id="68"/>
      </w:r>
      <w:bookmarkEnd w:id="23"/>
      <w:r w:rsidR="00D75214">
        <w:t xml:space="preserve"> </w:t>
      </w:r>
      <w:r w:rsidRPr="00FD7DE1">
        <w:rPr>
          <w:lang w:val="el-GR"/>
        </w:rPr>
        <w:t>καὶ</w:t>
      </w:r>
      <w:r>
        <w:rPr>
          <w:rStyle w:val="FootnoteReference"/>
          <w:lang w:val="el-GR"/>
        </w:rPr>
        <w:footnoteReference w:id="69"/>
      </w:r>
      <w:r w:rsidR="00D75214">
        <w:t xml:space="preserve"> </w:t>
      </w:r>
      <w:r w:rsidRPr="00FD7DE1">
        <w:rPr>
          <w:lang w:val="el-GR"/>
        </w:rPr>
        <w:t>ὑμῖν</w:t>
      </w:r>
      <w:r>
        <w:rPr>
          <w:rStyle w:val="FootnoteReference"/>
          <w:lang w:val="el-GR"/>
        </w:rPr>
        <w:footnoteReference w:id="70"/>
      </w:r>
      <w:r w:rsidRPr="00BB0FC0">
        <w:t>,</w:t>
      </w:r>
      <w:r w:rsidR="00D75214">
        <w:t xml:space="preserve"> </w:t>
      </w:r>
      <w:r w:rsidRPr="00FD7DE1">
        <w:rPr>
          <w:lang w:val="el-GR"/>
        </w:rPr>
        <w:t>ὁ</w:t>
      </w:r>
      <w:r w:rsidRPr="00E26A6D">
        <w:rPr>
          <w:vertAlign w:val="superscript"/>
          <w:lang w:val="el-GR"/>
        </w:rPr>
        <w:fldChar w:fldCharType="begin"/>
      </w:r>
      <w:r w:rsidRPr="00BB0FC0">
        <w:rPr>
          <w:vertAlign w:val="superscript"/>
        </w:rPr>
        <w:instrText xml:space="preserve"> </w:instrText>
      </w:r>
      <w:r w:rsidRPr="00E26A6D">
        <w:rPr>
          <w:vertAlign w:val="superscript"/>
        </w:rPr>
        <w:instrText>NOTEREF</w:instrText>
      </w:r>
      <w:r w:rsidRPr="00BB0FC0">
        <w:rPr>
          <w:vertAlign w:val="superscript"/>
        </w:rPr>
        <w:instrText xml:space="preserve"> _</w:instrText>
      </w:r>
      <w:r w:rsidRPr="00E26A6D">
        <w:rPr>
          <w:vertAlign w:val="superscript"/>
        </w:rPr>
        <w:instrText>Ref</w:instrText>
      </w:r>
      <w:r w:rsidRPr="00BB0FC0">
        <w:rPr>
          <w:vertAlign w:val="superscript"/>
        </w:rPr>
        <w:instrText>374000269 \</w:instrText>
      </w:r>
      <w:r w:rsidRPr="00E26A6D">
        <w:rPr>
          <w:vertAlign w:val="superscript"/>
        </w:rPr>
        <w:instrText>h</w:instrText>
      </w:r>
      <w:r w:rsidRPr="00BB0FC0">
        <w:rPr>
          <w:vertAlign w:val="superscript"/>
        </w:rPr>
        <w:instrText xml:space="preserve">  \* </w:instrText>
      </w:r>
      <w:r w:rsidRPr="00E26A6D">
        <w:rPr>
          <w:vertAlign w:val="superscript"/>
        </w:rPr>
        <w:instrText>MERGEFORMAT</w:instrText>
      </w:r>
      <w:r w:rsidRPr="00BB0FC0">
        <w:rPr>
          <w:vertAlign w:val="superscript"/>
        </w:rPr>
        <w:instrText xml:space="preserve"> </w:instrText>
      </w:r>
      <w:r w:rsidRPr="00E26A6D">
        <w:rPr>
          <w:vertAlign w:val="superscript"/>
          <w:lang w:val="el-GR"/>
        </w:rPr>
      </w:r>
      <w:r w:rsidRPr="00E26A6D">
        <w:rPr>
          <w:vertAlign w:val="superscript"/>
          <w:lang w:val="el-GR"/>
        </w:rPr>
        <w:fldChar w:fldCharType="separate"/>
      </w:r>
      <w:r>
        <w:rPr>
          <w:vertAlign w:val="superscript"/>
        </w:rPr>
        <w:t>3</w:t>
      </w:r>
      <w:r w:rsidRPr="00E26A6D">
        <w:rPr>
          <w:vertAlign w:val="superscript"/>
          <w:lang w:val="el-GR"/>
        </w:rPr>
        <w:fldChar w:fldCharType="end"/>
      </w:r>
      <w:r w:rsidR="00D75214">
        <w:t xml:space="preserve"> </w:t>
      </w:r>
      <w:r>
        <w:rPr>
          <w:rFonts w:cs="Times New Roman"/>
          <w:lang w:val="el-GR"/>
        </w:rPr>
        <w:t>Π</w:t>
      </w:r>
      <w:r w:rsidRPr="00FD7DE1">
        <w:rPr>
          <w:lang w:val="el-GR"/>
        </w:rPr>
        <w:t>ατὴρ</w:t>
      </w:r>
      <w:bookmarkStart w:id="24" w:name="_Ref374001763"/>
      <w:r>
        <w:rPr>
          <w:rStyle w:val="FootnoteReference"/>
          <w:lang w:val="el-GR"/>
        </w:rPr>
        <w:footnoteReference w:id="71"/>
      </w:r>
      <w:bookmarkEnd w:id="24"/>
      <w:r w:rsidR="00D75214">
        <w:t xml:space="preserve"> </w:t>
      </w:r>
      <w:r w:rsidRPr="00FD7DE1">
        <w:rPr>
          <w:lang w:val="el-GR"/>
        </w:rPr>
        <w:t>ὑμῶν</w:t>
      </w:r>
      <w:bookmarkStart w:id="25" w:name="_Ref374001777"/>
      <w:r>
        <w:rPr>
          <w:rStyle w:val="FootnoteReference"/>
          <w:lang w:val="el-GR"/>
        </w:rPr>
        <w:footnoteReference w:id="72"/>
      </w:r>
      <w:bookmarkEnd w:id="25"/>
      <w:r w:rsidR="00D75214">
        <w:t xml:space="preserve"> </w:t>
      </w:r>
      <w:r w:rsidRPr="00FD7DE1">
        <w:rPr>
          <w:lang w:val="el-GR"/>
        </w:rPr>
        <w:t>ὁ</w:t>
      </w:r>
      <w:r w:rsidRPr="00E26A6D">
        <w:rPr>
          <w:vertAlign w:val="superscript"/>
          <w:lang w:val="el-GR"/>
        </w:rPr>
        <w:fldChar w:fldCharType="begin"/>
      </w:r>
      <w:r w:rsidRPr="00BB0FC0">
        <w:rPr>
          <w:vertAlign w:val="superscript"/>
        </w:rPr>
        <w:instrText xml:space="preserve"> </w:instrText>
      </w:r>
      <w:r w:rsidRPr="00E26A6D">
        <w:rPr>
          <w:vertAlign w:val="superscript"/>
        </w:rPr>
        <w:instrText>NOTEREF</w:instrText>
      </w:r>
      <w:r w:rsidRPr="00BB0FC0">
        <w:rPr>
          <w:vertAlign w:val="superscript"/>
        </w:rPr>
        <w:instrText xml:space="preserve"> _</w:instrText>
      </w:r>
      <w:r w:rsidRPr="00E26A6D">
        <w:rPr>
          <w:vertAlign w:val="superscript"/>
        </w:rPr>
        <w:instrText>Ref</w:instrText>
      </w:r>
      <w:r w:rsidRPr="00BB0FC0">
        <w:rPr>
          <w:vertAlign w:val="superscript"/>
        </w:rPr>
        <w:instrText>374000269 \</w:instrText>
      </w:r>
      <w:r w:rsidRPr="00E26A6D">
        <w:rPr>
          <w:vertAlign w:val="superscript"/>
        </w:rPr>
        <w:instrText>h</w:instrText>
      </w:r>
      <w:r w:rsidRPr="00BB0FC0">
        <w:rPr>
          <w:vertAlign w:val="superscript"/>
        </w:rPr>
        <w:instrText xml:space="preserve">  \* </w:instrText>
      </w:r>
      <w:r w:rsidRPr="00E26A6D">
        <w:rPr>
          <w:vertAlign w:val="superscript"/>
        </w:rPr>
        <w:instrText>MERGEFORMAT</w:instrText>
      </w:r>
      <w:r w:rsidRPr="00BB0FC0">
        <w:rPr>
          <w:vertAlign w:val="superscript"/>
        </w:rPr>
        <w:instrText xml:space="preserve"> </w:instrText>
      </w:r>
      <w:r w:rsidRPr="00E26A6D">
        <w:rPr>
          <w:vertAlign w:val="superscript"/>
          <w:lang w:val="el-GR"/>
        </w:rPr>
      </w:r>
      <w:r w:rsidRPr="00E26A6D">
        <w:rPr>
          <w:vertAlign w:val="superscript"/>
          <w:lang w:val="el-GR"/>
        </w:rPr>
        <w:fldChar w:fldCharType="separate"/>
      </w:r>
      <w:r>
        <w:rPr>
          <w:vertAlign w:val="superscript"/>
        </w:rPr>
        <w:t>3</w:t>
      </w:r>
      <w:r w:rsidRPr="00E26A6D">
        <w:rPr>
          <w:vertAlign w:val="superscript"/>
          <w:lang w:val="el-GR"/>
        </w:rPr>
        <w:fldChar w:fldCharType="end"/>
      </w:r>
      <w:r w:rsidR="00D75214">
        <w:t xml:space="preserve"> </w:t>
      </w:r>
      <w:r w:rsidRPr="00FD7DE1">
        <w:rPr>
          <w:lang w:val="el-GR"/>
        </w:rPr>
        <w:t>οὐ</w:t>
      </w:r>
      <w:r>
        <w:rPr>
          <w:lang w:val="el-GR"/>
        </w:rPr>
        <w:t>ράνιος</w:t>
      </w:r>
      <w:r>
        <w:rPr>
          <w:rStyle w:val="FootnoteReference"/>
          <w:lang w:val="el-GR"/>
        </w:rPr>
        <w:footnoteReference w:id="73"/>
      </w:r>
      <w:r w:rsidRPr="00BB0FC0">
        <w:t>.</w:t>
      </w:r>
      <w:r w:rsidRPr="00BB0FC0">
        <w:br/>
      </w:r>
      <w:r w:rsidRPr="00BB0FC0">
        <w:tab/>
      </w:r>
      <w:r>
        <w:t>then</w:t>
      </w:r>
      <w:r w:rsidR="00D75214">
        <w:t xml:space="preserve"> </w:t>
      </w:r>
      <w:r w:rsidR="00EF08C1">
        <w:t>Your</w:t>
      </w:r>
      <w:r w:rsidR="00D75214">
        <w:t xml:space="preserve"> </w:t>
      </w:r>
      <w:r w:rsidR="00EF08C1">
        <w:t>Heavenly</w:t>
      </w:r>
      <w:r w:rsidR="00D75214">
        <w:t xml:space="preserve"> </w:t>
      </w:r>
      <w:r w:rsidR="00EF08C1">
        <w:t>Father</w:t>
      </w:r>
      <w:r w:rsidR="00D75214">
        <w:t xml:space="preserve"> </w:t>
      </w:r>
      <w:r>
        <w:t>will</w:t>
      </w:r>
      <w:r w:rsidR="00D75214">
        <w:t xml:space="preserve"> </w:t>
      </w:r>
      <w:r>
        <w:t>forgive</w:t>
      </w:r>
      <w:r w:rsidR="00D75214">
        <w:t xml:space="preserve"> </w:t>
      </w:r>
      <w:r>
        <w:t>you</w:t>
      </w:r>
      <w:r>
        <w:rPr>
          <w:rStyle w:val="FootnoteReference"/>
        </w:rPr>
        <w:footnoteReference w:id="74"/>
      </w:r>
      <w:r w:rsidR="007D728E">
        <w:t>;</w:t>
      </w:r>
    </w:p>
    <w:p w:rsidR="00162AE3" w:rsidRDefault="00162AE3" w:rsidP="00C35AAB"/>
    <w:p w:rsidR="00F11375" w:rsidRDefault="00F11375" w:rsidP="00EF08C1">
      <w:pPr>
        <w:ind w:left="720" w:right="720"/>
      </w:pPr>
      <w:r>
        <w:rPr>
          <w:rFonts w:cs="Times New Roman"/>
          <w:lang w:val="el-GR"/>
        </w:rPr>
        <w:t>Ἐ</w:t>
      </w:r>
      <w:r w:rsidRPr="00FD7DE1">
        <w:rPr>
          <w:lang w:val="el-GR"/>
        </w:rPr>
        <w:t>ὰν</w:t>
      </w:r>
      <w:r w:rsidRPr="0016611A">
        <w:rPr>
          <w:vertAlign w:val="superscript"/>
          <w:lang w:val="el-GR"/>
        </w:rPr>
        <w:fldChar w:fldCharType="begin"/>
      </w:r>
      <w:r w:rsidRPr="0016611A">
        <w:rPr>
          <w:vertAlign w:val="superscript"/>
        </w:rPr>
        <w:instrText xml:space="preserve"> NOTEREF _Ref374002103 \h  \* MERGEFORMAT </w:instrText>
      </w:r>
      <w:r w:rsidRPr="0016611A">
        <w:rPr>
          <w:vertAlign w:val="superscript"/>
          <w:lang w:val="el-GR"/>
        </w:rPr>
      </w:r>
      <w:r w:rsidRPr="0016611A">
        <w:rPr>
          <w:vertAlign w:val="superscript"/>
          <w:lang w:val="el-GR"/>
        </w:rPr>
        <w:fldChar w:fldCharType="separate"/>
      </w:r>
      <w:r>
        <w:rPr>
          <w:vertAlign w:val="superscript"/>
        </w:rPr>
        <w:t>60</w:t>
      </w:r>
      <w:r w:rsidRPr="0016611A">
        <w:rPr>
          <w:vertAlign w:val="superscript"/>
          <w:lang w:val="el-GR"/>
        </w:rPr>
        <w:fldChar w:fldCharType="end"/>
      </w:r>
      <w:r w:rsidR="00D75214">
        <w:t xml:space="preserve"> </w:t>
      </w:r>
      <w:r w:rsidRPr="00FD7DE1">
        <w:rPr>
          <w:lang w:val="el-GR"/>
        </w:rPr>
        <w:t>δὲ</w:t>
      </w:r>
      <w:r>
        <w:rPr>
          <w:rStyle w:val="FootnoteReference"/>
          <w:lang w:val="el-GR"/>
        </w:rPr>
        <w:footnoteReference w:id="75"/>
      </w:r>
      <w:r w:rsidR="00D75214">
        <w:t xml:space="preserve"> </w:t>
      </w:r>
      <w:r w:rsidRPr="00FD7DE1">
        <w:rPr>
          <w:lang w:val="el-GR"/>
        </w:rPr>
        <w:t>μὴ</w:t>
      </w:r>
      <w:r w:rsidRPr="0016611A">
        <w:rPr>
          <w:vertAlign w:val="superscript"/>
          <w:lang w:val="el-GR"/>
        </w:rPr>
        <w:fldChar w:fldCharType="begin"/>
      </w:r>
      <w:r w:rsidRPr="0016611A">
        <w:rPr>
          <w:vertAlign w:val="superscript"/>
        </w:rPr>
        <w:instrText xml:space="preserve"> NOTEREF _Ref373965498 \h  \* MERGEFORMAT </w:instrText>
      </w:r>
      <w:r w:rsidRPr="0016611A">
        <w:rPr>
          <w:vertAlign w:val="superscript"/>
          <w:lang w:val="el-GR"/>
        </w:rPr>
      </w:r>
      <w:r w:rsidRPr="0016611A">
        <w:rPr>
          <w:vertAlign w:val="superscript"/>
          <w:lang w:val="el-GR"/>
        </w:rPr>
        <w:fldChar w:fldCharType="separate"/>
      </w:r>
      <w:r>
        <w:rPr>
          <w:vertAlign w:val="superscript"/>
        </w:rPr>
        <w:t>41</w:t>
      </w:r>
      <w:r w:rsidRPr="0016611A">
        <w:rPr>
          <w:vertAlign w:val="superscript"/>
          <w:lang w:val="el-GR"/>
        </w:rPr>
        <w:fldChar w:fldCharType="end"/>
      </w:r>
      <w:r w:rsidR="00D75214">
        <w:t xml:space="preserve"> </w:t>
      </w:r>
      <w:r w:rsidRPr="00FD7DE1">
        <w:rPr>
          <w:lang w:val="el-GR"/>
        </w:rPr>
        <w:t>ἀφῆτε</w:t>
      </w:r>
      <w:r w:rsidRPr="0016611A">
        <w:rPr>
          <w:vertAlign w:val="superscript"/>
          <w:lang w:val="el-GR"/>
        </w:rPr>
        <w:fldChar w:fldCharType="begin"/>
      </w:r>
      <w:r w:rsidRPr="0016611A">
        <w:rPr>
          <w:vertAlign w:val="superscript"/>
        </w:rPr>
        <w:instrText xml:space="preserve"> NOTEREF _Ref374001669 \h  \* MERGEFORMAT </w:instrText>
      </w:r>
      <w:r w:rsidRPr="0016611A">
        <w:rPr>
          <w:vertAlign w:val="superscript"/>
          <w:lang w:val="el-GR"/>
        </w:rPr>
      </w:r>
      <w:r w:rsidRPr="0016611A">
        <w:rPr>
          <w:vertAlign w:val="superscript"/>
          <w:lang w:val="el-GR"/>
        </w:rPr>
        <w:fldChar w:fldCharType="separate"/>
      </w:r>
      <w:r>
        <w:rPr>
          <w:vertAlign w:val="superscript"/>
        </w:rPr>
        <w:t>62</w:t>
      </w:r>
      <w:r w:rsidRPr="0016611A">
        <w:rPr>
          <w:vertAlign w:val="superscript"/>
          <w:lang w:val="el-GR"/>
        </w:rPr>
        <w:fldChar w:fldCharType="end"/>
      </w:r>
      <w:r w:rsidR="00D75214">
        <w:t xml:space="preserve"> </w:t>
      </w:r>
      <w:r w:rsidRPr="00FD7DE1">
        <w:rPr>
          <w:lang w:val="el-GR"/>
        </w:rPr>
        <w:t>τοῖς</w:t>
      </w:r>
      <w:r w:rsidRPr="0016611A">
        <w:rPr>
          <w:vertAlign w:val="superscript"/>
          <w:lang w:val="el-GR"/>
        </w:rPr>
        <w:fldChar w:fldCharType="begin"/>
      </w:r>
      <w:r w:rsidRPr="0016611A">
        <w:rPr>
          <w:vertAlign w:val="superscript"/>
        </w:rPr>
        <w:instrText xml:space="preserve"> NOTEREF _Ref373850517 \h  \* MERGEFORMAT </w:instrText>
      </w:r>
      <w:r w:rsidRPr="0016611A">
        <w:rPr>
          <w:vertAlign w:val="superscript"/>
          <w:lang w:val="el-GR"/>
        </w:rPr>
      </w:r>
      <w:r w:rsidRPr="0016611A">
        <w:rPr>
          <w:vertAlign w:val="superscript"/>
          <w:lang w:val="el-GR"/>
        </w:rPr>
        <w:fldChar w:fldCharType="separate"/>
      </w:r>
      <w:r>
        <w:rPr>
          <w:vertAlign w:val="superscript"/>
        </w:rPr>
        <w:t>5</w:t>
      </w:r>
      <w:r w:rsidRPr="0016611A">
        <w:rPr>
          <w:vertAlign w:val="superscript"/>
          <w:lang w:val="el-GR"/>
        </w:rPr>
        <w:fldChar w:fldCharType="end"/>
      </w:r>
      <w:r w:rsidR="00D75214">
        <w:t xml:space="preserve"> </w:t>
      </w:r>
      <w:r w:rsidRPr="00FD7DE1">
        <w:rPr>
          <w:lang w:val="el-GR"/>
        </w:rPr>
        <w:t>ἀνθρώποις</w:t>
      </w:r>
      <w:r w:rsidRPr="0016611A">
        <w:rPr>
          <w:vertAlign w:val="superscript"/>
          <w:lang w:val="el-GR"/>
        </w:rPr>
        <w:fldChar w:fldCharType="begin"/>
      </w:r>
      <w:r w:rsidRPr="0016611A">
        <w:rPr>
          <w:vertAlign w:val="superscript"/>
        </w:rPr>
        <w:instrText xml:space="preserve"> NOTEREF _Ref374001677 \h  \* MERGEFORMAT </w:instrText>
      </w:r>
      <w:r w:rsidRPr="0016611A">
        <w:rPr>
          <w:vertAlign w:val="superscript"/>
          <w:lang w:val="el-GR"/>
        </w:rPr>
      </w:r>
      <w:r w:rsidRPr="0016611A">
        <w:rPr>
          <w:vertAlign w:val="superscript"/>
          <w:lang w:val="el-GR"/>
        </w:rPr>
        <w:fldChar w:fldCharType="separate"/>
      </w:r>
      <w:r>
        <w:rPr>
          <w:vertAlign w:val="superscript"/>
        </w:rPr>
        <w:t>63</w:t>
      </w:r>
      <w:r w:rsidRPr="0016611A">
        <w:rPr>
          <w:vertAlign w:val="superscript"/>
          <w:lang w:val="el-GR"/>
        </w:rPr>
        <w:fldChar w:fldCharType="end"/>
      </w:r>
      <w:r w:rsidR="00D75214">
        <w:t xml:space="preserve"> </w:t>
      </w:r>
      <w:r w:rsidRPr="00FD7DE1">
        <w:rPr>
          <w:lang w:val="el-GR"/>
        </w:rPr>
        <w:t>τὰ</w:t>
      </w:r>
      <w:r w:rsidRPr="0016611A">
        <w:rPr>
          <w:vertAlign w:val="superscript"/>
          <w:lang w:val="el-GR"/>
        </w:rPr>
        <w:fldChar w:fldCharType="begin"/>
      </w:r>
      <w:r w:rsidRPr="0016611A">
        <w:rPr>
          <w:vertAlign w:val="superscript"/>
        </w:rPr>
        <w:instrText xml:space="preserve"> NOTEREF _Ref373965544 \h  \* MERGEFORMAT </w:instrText>
      </w:r>
      <w:r w:rsidRPr="0016611A">
        <w:rPr>
          <w:vertAlign w:val="superscript"/>
          <w:lang w:val="el-GR"/>
        </w:rPr>
      </w:r>
      <w:r w:rsidRPr="0016611A">
        <w:rPr>
          <w:vertAlign w:val="superscript"/>
          <w:lang w:val="el-GR"/>
        </w:rPr>
        <w:fldChar w:fldCharType="separate"/>
      </w:r>
      <w:r>
        <w:rPr>
          <w:vertAlign w:val="superscript"/>
        </w:rPr>
        <w:t>36</w:t>
      </w:r>
      <w:r w:rsidRPr="0016611A">
        <w:rPr>
          <w:vertAlign w:val="superscript"/>
          <w:lang w:val="el-GR"/>
        </w:rPr>
        <w:fldChar w:fldCharType="end"/>
      </w:r>
      <w:r w:rsidR="00D75214">
        <w:t xml:space="preserve"> </w:t>
      </w:r>
      <w:r w:rsidRPr="00FD7DE1">
        <w:rPr>
          <w:lang w:val="el-GR"/>
        </w:rPr>
        <w:t>παραπτ</w:t>
      </w:r>
      <w:r>
        <w:rPr>
          <w:rFonts w:cs="Times New Roman"/>
          <w:lang w:val="el-GR"/>
        </w:rPr>
        <w:t>ῶ</w:t>
      </w:r>
      <w:r w:rsidRPr="00FD7DE1">
        <w:rPr>
          <w:lang w:val="el-GR"/>
        </w:rPr>
        <w:t>ματα</w:t>
      </w:r>
      <w:r w:rsidRPr="0016611A">
        <w:rPr>
          <w:vertAlign w:val="superscript"/>
          <w:lang w:val="el-GR"/>
        </w:rPr>
        <w:fldChar w:fldCharType="begin"/>
      </w:r>
      <w:r w:rsidRPr="0016611A">
        <w:rPr>
          <w:vertAlign w:val="superscript"/>
        </w:rPr>
        <w:instrText xml:space="preserve"> NOTEREF _Ref374001694 \h  \* MERGEFORMAT </w:instrText>
      </w:r>
      <w:r w:rsidRPr="0016611A">
        <w:rPr>
          <w:vertAlign w:val="superscript"/>
          <w:lang w:val="el-GR"/>
        </w:rPr>
      </w:r>
      <w:r w:rsidRPr="0016611A">
        <w:rPr>
          <w:vertAlign w:val="superscript"/>
          <w:lang w:val="el-GR"/>
        </w:rPr>
        <w:fldChar w:fldCharType="separate"/>
      </w:r>
      <w:r>
        <w:rPr>
          <w:vertAlign w:val="superscript"/>
        </w:rPr>
        <w:t>64</w:t>
      </w:r>
      <w:r w:rsidRPr="0016611A">
        <w:rPr>
          <w:vertAlign w:val="superscript"/>
          <w:lang w:val="el-GR"/>
        </w:rPr>
        <w:fldChar w:fldCharType="end"/>
      </w:r>
      <w:r w:rsidR="00D75214">
        <w:t xml:space="preserve"> </w:t>
      </w:r>
      <w:r w:rsidRPr="00FD7DE1">
        <w:rPr>
          <w:lang w:val="el-GR"/>
        </w:rPr>
        <w:t>αὐτῶν</w:t>
      </w:r>
      <w:r w:rsidRPr="0016611A">
        <w:rPr>
          <w:vertAlign w:val="superscript"/>
          <w:lang w:val="el-GR"/>
        </w:rPr>
        <w:fldChar w:fldCharType="begin"/>
      </w:r>
      <w:r w:rsidRPr="0016611A">
        <w:rPr>
          <w:vertAlign w:val="superscript"/>
        </w:rPr>
        <w:instrText xml:space="preserve"> NOTEREF _Ref374001721 \h  \* MERGEFORMAT </w:instrText>
      </w:r>
      <w:r w:rsidRPr="0016611A">
        <w:rPr>
          <w:vertAlign w:val="superscript"/>
          <w:lang w:val="el-GR"/>
        </w:rPr>
      </w:r>
      <w:r w:rsidRPr="0016611A">
        <w:rPr>
          <w:vertAlign w:val="superscript"/>
          <w:lang w:val="el-GR"/>
        </w:rPr>
        <w:fldChar w:fldCharType="separate"/>
      </w:r>
      <w:r>
        <w:rPr>
          <w:vertAlign w:val="superscript"/>
        </w:rPr>
        <w:t>65</w:t>
      </w:r>
      <w:r w:rsidRPr="0016611A">
        <w:rPr>
          <w:vertAlign w:val="superscript"/>
          <w:lang w:val="el-GR"/>
        </w:rPr>
        <w:fldChar w:fldCharType="end"/>
      </w:r>
      <w:r w:rsidRPr="007B2278">
        <w:t>,</w:t>
      </w:r>
      <w:r>
        <w:rPr>
          <w:rStyle w:val="FootnoteReference"/>
        </w:rPr>
        <w:footnoteReference w:id="76"/>
      </w:r>
      <w:r w:rsidR="007D728E">
        <w:br/>
        <w:t>y</w:t>
      </w:r>
      <w:r>
        <w:t>et</w:t>
      </w:r>
      <w:r w:rsidR="00447F16">
        <w:t>,</w:t>
      </w:r>
      <w:r w:rsidR="00D75214">
        <w:t xml:space="preserve"> </w:t>
      </w:r>
      <w:r>
        <w:t>if</w:t>
      </w:r>
      <w:r w:rsidR="00D75214">
        <w:t xml:space="preserve"> </w:t>
      </w:r>
      <w:r>
        <w:t>you</w:t>
      </w:r>
      <w:r w:rsidR="00D75214">
        <w:t xml:space="preserve"> </w:t>
      </w:r>
      <w:r w:rsidR="00EF08C1">
        <w:t>would</w:t>
      </w:r>
      <w:r w:rsidR="00D75214">
        <w:t xml:space="preserve"> </w:t>
      </w:r>
      <w:r w:rsidR="00EF08C1">
        <w:t>not</w:t>
      </w:r>
      <w:r w:rsidR="00D75214">
        <w:t xml:space="preserve"> </w:t>
      </w:r>
      <w:r w:rsidR="00EF08C1">
        <w:t>have</w:t>
      </w:r>
      <w:r w:rsidR="00D75214">
        <w:t xml:space="preserve"> </w:t>
      </w:r>
      <w:r w:rsidR="00EF08C1">
        <w:t>forgiven</w:t>
      </w:r>
      <w:r w:rsidR="00D75214">
        <w:t xml:space="preserve"> </w:t>
      </w:r>
      <w:r w:rsidR="004A2029">
        <w:t>people</w:t>
      </w:r>
      <w:r w:rsidR="00D75214">
        <w:t xml:space="preserve"> </w:t>
      </w:r>
      <w:r>
        <w:t>their</w:t>
      </w:r>
      <w:r w:rsidR="00D75214">
        <w:t xml:space="preserve"> </w:t>
      </w:r>
      <w:r w:rsidR="00EF08C1" w:rsidRPr="00692FF9">
        <w:t>side-falls</w:t>
      </w:r>
      <w:r>
        <w:t>,</w:t>
      </w:r>
    </w:p>
    <w:p w:rsidR="00F11375" w:rsidRDefault="00F11375" w:rsidP="00162AE3">
      <w:pPr>
        <w:ind w:left="720" w:right="720"/>
      </w:pPr>
      <w:r w:rsidRPr="00FD7DE1">
        <w:rPr>
          <w:lang w:val="el-GR"/>
        </w:rPr>
        <w:lastRenderedPageBreak/>
        <w:t>οὐδὲ</w:t>
      </w:r>
      <w:r>
        <w:rPr>
          <w:rStyle w:val="FootnoteReference"/>
          <w:lang w:val="el-GR"/>
        </w:rPr>
        <w:footnoteReference w:id="77"/>
      </w:r>
      <w:r w:rsidR="00D75214">
        <w:t xml:space="preserve"> </w:t>
      </w:r>
      <w:r w:rsidRPr="00FD7DE1">
        <w:rPr>
          <w:lang w:val="el-GR"/>
        </w:rPr>
        <w:t>ὁ</w:t>
      </w:r>
      <w:r w:rsidRPr="0016611A">
        <w:rPr>
          <w:vertAlign w:val="superscript"/>
          <w:lang w:val="el-GR"/>
        </w:rPr>
        <w:fldChar w:fldCharType="begin"/>
      </w:r>
      <w:r w:rsidRPr="00826D2E">
        <w:rPr>
          <w:vertAlign w:val="superscript"/>
        </w:rPr>
        <w:instrText xml:space="preserve"> </w:instrText>
      </w:r>
      <w:r w:rsidRPr="0016611A">
        <w:rPr>
          <w:vertAlign w:val="superscript"/>
        </w:rPr>
        <w:instrText>NOTEREF</w:instrText>
      </w:r>
      <w:r w:rsidRPr="00826D2E">
        <w:rPr>
          <w:vertAlign w:val="superscript"/>
        </w:rPr>
        <w:instrText xml:space="preserve"> _</w:instrText>
      </w:r>
      <w:r w:rsidRPr="0016611A">
        <w:rPr>
          <w:vertAlign w:val="superscript"/>
        </w:rPr>
        <w:instrText>Ref</w:instrText>
      </w:r>
      <w:r w:rsidRPr="00826D2E">
        <w:rPr>
          <w:vertAlign w:val="superscript"/>
        </w:rPr>
        <w:instrText>374000269 \</w:instrText>
      </w:r>
      <w:r w:rsidRPr="0016611A">
        <w:rPr>
          <w:vertAlign w:val="superscript"/>
        </w:rPr>
        <w:instrText>h</w:instrText>
      </w:r>
      <w:r w:rsidRPr="00826D2E">
        <w:rPr>
          <w:vertAlign w:val="superscript"/>
        </w:rPr>
        <w:instrText xml:space="preserve">  \* </w:instrText>
      </w:r>
      <w:r w:rsidRPr="0016611A">
        <w:rPr>
          <w:vertAlign w:val="superscript"/>
        </w:rPr>
        <w:instrText>MERGEFORMAT</w:instrText>
      </w:r>
      <w:r w:rsidRPr="00826D2E">
        <w:rPr>
          <w:vertAlign w:val="superscript"/>
        </w:rPr>
        <w:instrText xml:space="preserve"> </w:instrText>
      </w:r>
      <w:r w:rsidRPr="0016611A">
        <w:rPr>
          <w:vertAlign w:val="superscript"/>
          <w:lang w:val="el-GR"/>
        </w:rPr>
      </w:r>
      <w:r w:rsidRPr="0016611A">
        <w:rPr>
          <w:vertAlign w:val="superscript"/>
          <w:lang w:val="el-GR"/>
        </w:rPr>
        <w:fldChar w:fldCharType="separate"/>
      </w:r>
      <w:r>
        <w:rPr>
          <w:vertAlign w:val="superscript"/>
        </w:rPr>
        <w:t>3</w:t>
      </w:r>
      <w:r w:rsidRPr="0016611A">
        <w:rPr>
          <w:vertAlign w:val="superscript"/>
          <w:lang w:val="el-GR"/>
        </w:rPr>
        <w:fldChar w:fldCharType="end"/>
      </w:r>
      <w:r w:rsidR="00D75214">
        <w:t xml:space="preserve"> </w:t>
      </w:r>
      <w:r>
        <w:rPr>
          <w:rFonts w:cs="Times New Roman"/>
          <w:lang w:val="el-GR"/>
        </w:rPr>
        <w:t>Π</w:t>
      </w:r>
      <w:r w:rsidRPr="00FD7DE1">
        <w:rPr>
          <w:lang w:val="el-GR"/>
        </w:rPr>
        <w:t>ατὴρ</w:t>
      </w:r>
      <w:r w:rsidRPr="0016611A">
        <w:rPr>
          <w:vertAlign w:val="superscript"/>
          <w:lang w:val="el-GR"/>
        </w:rPr>
        <w:fldChar w:fldCharType="begin"/>
      </w:r>
      <w:r w:rsidRPr="00826D2E">
        <w:rPr>
          <w:vertAlign w:val="superscript"/>
        </w:rPr>
        <w:instrText xml:space="preserve"> </w:instrText>
      </w:r>
      <w:r w:rsidRPr="0016611A">
        <w:rPr>
          <w:vertAlign w:val="superscript"/>
        </w:rPr>
        <w:instrText>NOTEREF</w:instrText>
      </w:r>
      <w:r w:rsidRPr="00826D2E">
        <w:rPr>
          <w:vertAlign w:val="superscript"/>
        </w:rPr>
        <w:instrText xml:space="preserve"> _</w:instrText>
      </w:r>
      <w:r w:rsidRPr="0016611A">
        <w:rPr>
          <w:vertAlign w:val="superscript"/>
        </w:rPr>
        <w:instrText>Ref</w:instrText>
      </w:r>
      <w:r w:rsidRPr="00826D2E">
        <w:rPr>
          <w:vertAlign w:val="superscript"/>
        </w:rPr>
        <w:instrText>374001763 \</w:instrText>
      </w:r>
      <w:r w:rsidRPr="0016611A">
        <w:rPr>
          <w:vertAlign w:val="superscript"/>
        </w:rPr>
        <w:instrText>h</w:instrText>
      </w:r>
      <w:r w:rsidRPr="00826D2E">
        <w:rPr>
          <w:vertAlign w:val="superscript"/>
        </w:rPr>
        <w:instrText xml:space="preserve">  \* </w:instrText>
      </w:r>
      <w:r w:rsidRPr="0016611A">
        <w:rPr>
          <w:vertAlign w:val="superscript"/>
        </w:rPr>
        <w:instrText>MERGEFORMAT</w:instrText>
      </w:r>
      <w:r w:rsidRPr="00826D2E">
        <w:rPr>
          <w:vertAlign w:val="superscript"/>
        </w:rPr>
        <w:instrText xml:space="preserve"> </w:instrText>
      </w:r>
      <w:r w:rsidRPr="0016611A">
        <w:rPr>
          <w:vertAlign w:val="superscript"/>
          <w:lang w:val="el-GR"/>
        </w:rPr>
      </w:r>
      <w:r w:rsidRPr="0016611A">
        <w:rPr>
          <w:vertAlign w:val="superscript"/>
          <w:lang w:val="el-GR"/>
        </w:rPr>
        <w:fldChar w:fldCharType="separate"/>
      </w:r>
      <w:r>
        <w:rPr>
          <w:vertAlign w:val="superscript"/>
        </w:rPr>
        <w:t>69</w:t>
      </w:r>
      <w:r w:rsidRPr="0016611A">
        <w:rPr>
          <w:vertAlign w:val="superscript"/>
          <w:lang w:val="el-GR"/>
        </w:rPr>
        <w:fldChar w:fldCharType="end"/>
      </w:r>
      <w:r w:rsidR="00D75214">
        <w:t xml:space="preserve"> </w:t>
      </w:r>
      <w:r w:rsidRPr="00FD7DE1">
        <w:rPr>
          <w:lang w:val="el-GR"/>
        </w:rPr>
        <w:t>ὑμῶν</w:t>
      </w:r>
      <w:r w:rsidRPr="0016611A">
        <w:rPr>
          <w:vertAlign w:val="superscript"/>
          <w:lang w:val="el-GR"/>
        </w:rPr>
        <w:fldChar w:fldCharType="begin"/>
      </w:r>
      <w:r w:rsidRPr="00826D2E">
        <w:rPr>
          <w:vertAlign w:val="superscript"/>
        </w:rPr>
        <w:instrText xml:space="preserve"> </w:instrText>
      </w:r>
      <w:r w:rsidRPr="0016611A">
        <w:rPr>
          <w:vertAlign w:val="superscript"/>
        </w:rPr>
        <w:instrText>NOTEREF</w:instrText>
      </w:r>
      <w:r w:rsidRPr="00826D2E">
        <w:rPr>
          <w:vertAlign w:val="superscript"/>
        </w:rPr>
        <w:instrText xml:space="preserve"> _</w:instrText>
      </w:r>
      <w:r w:rsidRPr="0016611A">
        <w:rPr>
          <w:vertAlign w:val="superscript"/>
        </w:rPr>
        <w:instrText>Ref</w:instrText>
      </w:r>
      <w:r w:rsidRPr="00826D2E">
        <w:rPr>
          <w:vertAlign w:val="superscript"/>
        </w:rPr>
        <w:instrText>374001777 \</w:instrText>
      </w:r>
      <w:r w:rsidRPr="0016611A">
        <w:rPr>
          <w:vertAlign w:val="superscript"/>
        </w:rPr>
        <w:instrText>h</w:instrText>
      </w:r>
      <w:r w:rsidRPr="00826D2E">
        <w:rPr>
          <w:vertAlign w:val="superscript"/>
        </w:rPr>
        <w:instrText xml:space="preserve">  \* </w:instrText>
      </w:r>
      <w:r w:rsidRPr="0016611A">
        <w:rPr>
          <w:vertAlign w:val="superscript"/>
        </w:rPr>
        <w:instrText>MERGEFORMAT</w:instrText>
      </w:r>
      <w:r w:rsidRPr="00826D2E">
        <w:rPr>
          <w:vertAlign w:val="superscript"/>
        </w:rPr>
        <w:instrText xml:space="preserve"> </w:instrText>
      </w:r>
      <w:r w:rsidRPr="0016611A">
        <w:rPr>
          <w:vertAlign w:val="superscript"/>
          <w:lang w:val="el-GR"/>
        </w:rPr>
      </w:r>
      <w:r w:rsidRPr="0016611A">
        <w:rPr>
          <w:vertAlign w:val="superscript"/>
          <w:lang w:val="el-GR"/>
        </w:rPr>
        <w:fldChar w:fldCharType="separate"/>
      </w:r>
      <w:r>
        <w:rPr>
          <w:vertAlign w:val="superscript"/>
        </w:rPr>
        <w:t>70</w:t>
      </w:r>
      <w:r w:rsidRPr="0016611A">
        <w:rPr>
          <w:vertAlign w:val="superscript"/>
          <w:lang w:val="el-GR"/>
        </w:rPr>
        <w:fldChar w:fldCharType="end"/>
      </w:r>
      <w:r w:rsidR="00D75214">
        <w:t xml:space="preserve"> </w:t>
      </w:r>
      <w:r w:rsidRPr="00FD7DE1">
        <w:rPr>
          <w:lang w:val="el-GR"/>
        </w:rPr>
        <w:t>ἀφήσει</w:t>
      </w:r>
      <w:r w:rsidRPr="00D87295">
        <w:rPr>
          <w:vertAlign w:val="superscript"/>
          <w:lang w:val="el-GR"/>
        </w:rPr>
        <w:fldChar w:fldCharType="begin"/>
      </w:r>
      <w:r w:rsidRPr="00826D2E">
        <w:rPr>
          <w:vertAlign w:val="superscript"/>
        </w:rPr>
        <w:instrText xml:space="preserve"> </w:instrText>
      </w:r>
      <w:r w:rsidRPr="00D87295">
        <w:rPr>
          <w:vertAlign w:val="superscript"/>
        </w:rPr>
        <w:instrText>NOTEREF</w:instrText>
      </w:r>
      <w:r w:rsidRPr="00826D2E">
        <w:rPr>
          <w:vertAlign w:val="superscript"/>
        </w:rPr>
        <w:instrText xml:space="preserve"> _</w:instrText>
      </w:r>
      <w:r w:rsidRPr="00D87295">
        <w:rPr>
          <w:vertAlign w:val="superscript"/>
        </w:rPr>
        <w:instrText>Ref</w:instrText>
      </w:r>
      <w:r w:rsidRPr="00826D2E">
        <w:rPr>
          <w:vertAlign w:val="superscript"/>
        </w:rPr>
        <w:instrText>374001797 \</w:instrText>
      </w:r>
      <w:r w:rsidRPr="00D87295">
        <w:rPr>
          <w:vertAlign w:val="superscript"/>
        </w:rPr>
        <w:instrText>h</w:instrText>
      </w:r>
      <w:r w:rsidRPr="00826D2E">
        <w:rPr>
          <w:vertAlign w:val="superscript"/>
        </w:rPr>
        <w:instrText xml:space="preserve">  \* </w:instrText>
      </w:r>
      <w:r w:rsidRPr="0016611A">
        <w:rPr>
          <w:vertAlign w:val="superscript"/>
        </w:rPr>
        <w:instrText>MERGEFORMAT</w:instrText>
      </w:r>
      <w:r w:rsidRPr="00826D2E">
        <w:rPr>
          <w:vertAlign w:val="superscript"/>
        </w:rPr>
        <w:instrText xml:space="preserve"> </w:instrText>
      </w:r>
      <w:r w:rsidRPr="00D87295">
        <w:rPr>
          <w:vertAlign w:val="superscript"/>
          <w:lang w:val="el-GR"/>
        </w:rPr>
      </w:r>
      <w:r w:rsidRPr="00D87295">
        <w:rPr>
          <w:vertAlign w:val="superscript"/>
          <w:lang w:val="el-GR"/>
        </w:rPr>
        <w:fldChar w:fldCharType="separate"/>
      </w:r>
      <w:r>
        <w:rPr>
          <w:vertAlign w:val="superscript"/>
        </w:rPr>
        <w:t>66</w:t>
      </w:r>
      <w:r w:rsidRPr="00D87295">
        <w:rPr>
          <w:vertAlign w:val="superscript"/>
          <w:lang w:val="el-GR"/>
        </w:rPr>
        <w:fldChar w:fldCharType="end"/>
      </w:r>
      <w:r w:rsidR="00D75214">
        <w:t xml:space="preserve"> </w:t>
      </w:r>
      <w:r w:rsidRPr="00FD7DE1">
        <w:rPr>
          <w:lang w:val="el-GR"/>
        </w:rPr>
        <w:t>τὰ</w:t>
      </w:r>
      <w:r w:rsidRPr="00D87295">
        <w:rPr>
          <w:vertAlign w:val="superscript"/>
          <w:lang w:val="el-GR"/>
        </w:rPr>
        <w:fldChar w:fldCharType="begin"/>
      </w:r>
      <w:r w:rsidRPr="00826D2E">
        <w:rPr>
          <w:vertAlign w:val="superscript"/>
        </w:rPr>
        <w:instrText xml:space="preserve"> </w:instrText>
      </w:r>
      <w:r w:rsidRPr="00D87295">
        <w:rPr>
          <w:vertAlign w:val="superscript"/>
        </w:rPr>
        <w:instrText>NOTEREF</w:instrText>
      </w:r>
      <w:r w:rsidRPr="00826D2E">
        <w:rPr>
          <w:vertAlign w:val="superscript"/>
        </w:rPr>
        <w:instrText xml:space="preserve"> _</w:instrText>
      </w:r>
      <w:r w:rsidRPr="00D87295">
        <w:rPr>
          <w:vertAlign w:val="superscript"/>
        </w:rPr>
        <w:instrText>Ref</w:instrText>
      </w:r>
      <w:r w:rsidRPr="00826D2E">
        <w:rPr>
          <w:vertAlign w:val="superscript"/>
        </w:rPr>
        <w:instrText>373965544 \</w:instrText>
      </w:r>
      <w:r w:rsidRPr="00D87295">
        <w:rPr>
          <w:vertAlign w:val="superscript"/>
        </w:rPr>
        <w:instrText>h</w:instrText>
      </w:r>
      <w:r w:rsidRPr="00826D2E">
        <w:rPr>
          <w:vertAlign w:val="superscript"/>
        </w:rPr>
        <w:instrText xml:space="preserve">  \* </w:instrText>
      </w:r>
      <w:r w:rsidRPr="0016611A">
        <w:rPr>
          <w:vertAlign w:val="superscript"/>
        </w:rPr>
        <w:instrText>MERGEFORMAT</w:instrText>
      </w:r>
      <w:r w:rsidRPr="00826D2E">
        <w:rPr>
          <w:vertAlign w:val="superscript"/>
        </w:rPr>
        <w:instrText xml:space="preserve"> </w:instrText>
      </w:r>
      <w:r w:rsidRPr="00D87295">
        <w:rPr>
          <w:vertAlign w:val="superscript"/>
          <w:lang w:val="el-GR"/>
        </w:rPr>
      </w:r>
      <w:r w:rsidRPr="00D87295">
        <w:rPr>
          <w:vertAlign w:val="superscript"/>
          <w:lang w:val="el-GR"/>
        </w:rPr>
        <w:fldChar w:fldCharType="separate"/>
      </w:r>
      <w:r>
        <w:rPr>
          <w:vertAlign w:val="superscript"/>
        </w:rPr>
        <w:t>36</w:t>
      </w:r>
      <w:r w:rsidRPr="00D87295">
        <w:rPr>
          <w:vertAlign w:val="superscript"/>
          <w:lang w:val="el-GR"/>
        </w:rPr>
        <w:fldChar w:fldCharType="end"/>
      </w:r>
      <w:r w:rsidR="00D75214">
        <w:t xml:space="preserve"> </w:t>
      </w:r>
      <w:r w:rsidRPr="00FD7DE1">
        <w:rPr>
          <w:lang w:val="el-GR"/>
        </w:rPr>
        <w:t>παραπτώματα</w:t>
      </w:r>
      <w:r w:rsidRPr="00D87295">
        <w:rPr>
          <w:vertAlign w:val="superscript"/>
          <w:lang w:val="el-GR"/>
        </w:rPr>
        <w:fldChar w:fldCharType="begin"/>
      </w:r>
      <w:r w:rsidRPr="00826D2E">
        <w:rPr>
          <w:vertAlign w:val="superscript"/>
        </w:rPr>
        <w:instrText xml:space="preserve"> </w:instrText>
      </w:r>
      <w:r w:rsidRPr="00D87295">
        <w:rPr>
          <w:vertAlign w:val="superscript"/>
        </w:rPr>
        <w:instrText>NOTEREF</w:instrText>
      </w:r>
      <w:r w:rsidRPr="00826D2E">
        <w:rPr>
          <w:vertAlign w:val="superscript"/>
        </w:rPr>
        <w:instrText xml:space="preserve"> _</w:instrText>
      </w:r>
      <w:r w:rsidRPr="00D87295">
        <w:rPr>
          <w:vertAlign w:val="superscript"/>
        </w:rPr>
        <w:instrText>Ref</w:instrText>
      </w:r>
      <w:r w:rsidRPr="00826D2E">
        <w:rPr>
          <w:vertAlign w:val="superscript"/>
        </w:rPr>
        <w:instrText>374001694 \</w:instrText>
      </w:r>
      <w:r w:rsidRPr="00D87295">
        <w:rPr>
          <w:vertAlign w:val="superscript"/>
        </w:rPr>
        <w:instrText>h</w:instrText>
      </w:r>
      <w:r w:rsidRPr="00826D2E">
        <w:rPr>
          <w:vertAlign w:val="superscript"/>
        </w:rPr>
        <w:instrText xml:space="preserve">  \* </w:instrText>
      </w:r>
      <w:r w:rsidRPr="0016611A">
        <w:rPr>
          <w:vertAlign w:val="superscript"/>
        </w:rPr>
        <w:instrText>MERGEFORMAT</w:instrText>
      </w:r>
      <w:r w:rsidRPr="00826D2E">
        <w:rPr>
          <w:vertAlign w:val="superscript"/>
        </w:rPr>
        <w:instrText xml:space="preserve"> </w:instrText>
      </w:r>
      <w:r w:rsidRPr="00D87295">
        <w:rPr>
          <w:vertAlign w:val="superscript"/>
          <w:lang w:val="el-GR"/>
        </w:rPr>
      </w:r>
      <w:r w:rsidRPr="00D87295">
        <w:rPr>
          <w:vertAlign w:val="superscript"/>
          <w:lang w:val="el-GR"/>
        </w:rPr>
        <w:fldChar w:fldCharType="separate"/>
      </w:r>
      <w:r>
        <w:rPr>
          <w:vertAlign w:val="superscript"/>
        </w:rPr>
        <w:t>64</w:t>
      </w:r>
      <w:r w:rsidRPr="00D87295">
        <w:rPr>
          <w:vertAlign w:val="superscript"/>
          <w:lang w:val="el-GR"/>
        </w:rPr>
        <w:fldChar w:fldCharType="end"/>
      </w:r>
      <w:r w:rsidR="00D75214">
        <w:t xml:space="preserve"> </w:t>
      </w:r>
      <w:r w:rsidRPr="00FD7DE1">
        <w:rPr>
          <w:lang w:val="el-GR"/>
        </w:rPr>
        <w:t>ὑμῶν</w:t>
      </w:r>
      <w:r w:rsidRPr="00D87295">
        <w:rPr>
          <w:vertAlign w:val="superscript"/>
          <w:lang w:val="el-GR"/>
        </w:rPr>
        <w:fldChar w:fldCharType="begin"/>
      </w:r>
      <w:r w:rsidRPr="00826D2E">
        <w:rPr>
          <w:vertAlign w:val="superscript"/>
        </w:rPr>
        <w:instrText xml:space="preserve"> </w:instrText>
      </w:r>
      <w:r w:rsidRPr="00D87295">
        <w:rPr>
          <w:vertAlign w:val="superscript"/>
        </w:rPr>
        <w:instrText>NOTEREF</w:instrText>
      </w:r>
      <w:r w:rsidRPr="00826D2E">
        <w:rPr>
          <w:vertAlign w:val="superscript"/>
        </w:rPr>
        <w:instrText xml:space="preserve"> _</w:instrText>
      </w:r>
      <w:r w:rsidRPr="00D87295">
        <w:rPr>
          <w:vertAlign w:val="superscript"/>
        </w:rPr>
        <w:instrText>Ref</w:instrText>
      </w:r>
      <w:r w:rsidRPr="00826D2E">
        <w:rPr>
          <w:vertAlign w:val="superscript"/>
        </w:rPr>
        <w:instrText>374001777 \</w:instrText>
      </w:r>
      <w:r w:rsidRPr="00D87295">
        <w:rPr>
          <w:vertAlign w:val="superscript"/>
        </w:rPr>
        <w:instrText>h</w:instrText>
      </w:r>
      <w:r w:rsidRPr="00826D2E">
        <w:rPr>
          <w:vertAlign w:val="superscript"/>
        </w:rPr>
        <w:instrText xml:space="preserve">  \* </w:instrText>
      </w:r>
      <w:r w:rsidRPr="00D87295">
        <w:rPr>
          <w:vertAlign w:val="superscript"/>
        </w:rPr>
        <w:instrText>MERGEFORMAT</w:instrText>
      </w:r>
      <w:r w:rsidRPr="00826D2E">
        <w:rPr>
          <w:vertAlign w:val="superscript"/>
        </w:rPr>
        <w:instrText xml:space="preserve"> </w:instrText>
      </w:r>
      <w:r w:rsidRPr="00D87295">
        <w:rPr>
          <w:vertAlign w:val="superscript"/>
          <w:lang w:val="el-GR"/>
        </w:rPr>
      </w:r>
      <w:r w:rsidRPr="00D87295">
        <w:rPr>
          <w:vertAlign w:val="superscript"/>
          <w:lang w:val="el-GR"/>
        </w:rPr>
        <w:fldChar w:fldCharType="separate"/>
      </w:r>
      <w:r>
        <w:rPr>
          <w:vertAlign w:val="superscript"/>
        </w:rPr>
        <w:t>70</w:t>
      </w:r>
      <w:r w:rsidRPr="00D87295">
        <w:rPr>
          <w:vertAlign w:val="superscript"/>
          <w:lang w:val="el-GR"/>
        </w:rPr>
        <w:fldChar w:fldCharType="end"/>
      </w:r>
      <w:r w:rsidRPr="00826D2E">
        <w:t>.</w:t>
      </w:r>
      <w:r w:rsidRPr="00826D2E">
        <w:br/>
      </w:r>
      <w:r>
        <w:t>neither</w:t>
      </w:r>
      <w:r w:rsidR="00D75214">
        <w:t xml:space="preserve"> </w:t>
      </w:r>
      <w:r>
        <w:t>will</w:t>
      </w:r>
      <w:r w:rsidR="00D75214">
        <w:t xml:space="preserve"> </w:t>
      </w:r>
      <w:r>
        <w:t>your</w:t>
      </w:r>
      <w:r w:rsidR="00D75214">
        <w:t xml:space="preserve"> </w:t>
      </w:r>
      <w:r>
        <w:t>Father</w:t>
      </w:r>
      <w:r w:rsidR="00D75214">
        <w:t xml:space="preserve"> </w:t>
      </w:r>
      <w:r>
        <w:t>forgive</w:t>
      </w:r>
      <w:r w:rsidR="00D75214">
        <w:t xml:space="preserve"> </w:t>
      </w:r>
      <w:r>
        <w:t>your</w:t>
      </w:r>
      <w:r w:rsidR="00D75214">
        <w:t xml:space="preserve"> </w:t>
      </w:r>
      <w:r w:rsidR="00EF08C1" w:rsidRPr="00692FF9">
        <w:t>side-falls</w:t>
      </w:r>
      <w:r w:rsidR="00D75214">
        <w:rPr>
          <w:rStyle w:val="FootnoteReference"/>
        </w:rPr>
        <w:t xml:space="preserve"> </w:t>
      </w:r>
      <w:r>
        <w:rPr>
          <w:rStyle w:val="FootnoteReference"/>
          <w:lang w:val="el-GR"/>
        </w:rPr>
        <w:footnoteReference w:id="78"/>
      </w:r>
      <w:r w:rsidRPr="00B824C5">
        <w:t>.</w:t>
      </w:r>
    </w:p>
    <w:p w:rsidR="00162AE3" w:rsidRDefault="00162AE3" w:rsidP="00162AE3">
      <w:pPr>
        <w:ind w:left="720" w:right="720"/>
      </w:pPr>
    </w:p>
    <w:p w:rsidR="00CE14BB" w:rsidRDefault="00EF08C1" w:rsidP="00EF08C1">
      <w:pPr>
        <w:rPr>
          <w:rFonts w:cs="Times New Roman"/>
        </w:rPr>
      </w:pPr>
      <w:r>
        <w:rPr>
          <w:rFonts w:cs="Times New Roman"/>
        </w:rPr>
        <w:t>The</w:t>
      </w:r>
      <w:r w:rsidR="00D75214">
        <w:rPr>
          <w:rFonts w:cs="Times New Roman"/>
        </w:rPr>
        <w:t xml:space="preserve"> </w:t>
      </w:r>
      <w:r>
        <w:rPr>
          <w:rFonts w:cs="Times New Roman"/>
        </w:rPr>
        <w:t>second</w:t>
      </w:r>
      <w:r w:rsidR="00D75214">
        <w:rPr>
          <w:rFonts w:cs="Times New Roman"/>
        </w:rPr>
        <w:t xml:space="preserve"> </w:t>
      </w:r>
      <w:r>
        <w:rPr>
          <w:rFonts w:cs="Times New Roman"/>
        </w:rPr>
        <w:t>word,</w:t>
      </w:r>
      <w:r w:rsidR="00D75214">
        <w:rPr>
          <w:rFonts w:cs="Times New Roman"/>
        </w:rPr>
        <w:t xml:space="preserve"> </w:t>
      </w:r>
      <w:r>
        <w:rPr>
          <w:rFonts w:cs="Times New Roman"/>
        </w:rPr>
        <w:t>g</w:t>
      </w:r>
      <w:r w:rsidRPr="00EF44FE">
        <w:rPr>
          <w:rStyle w:val="text"/>
          <w:rFonts w:cs="Times New Roman"/>
        </w:rPr>
        <w:t>ă</w:t>
      </w:r>
      <w:r>
        <w:rPr>
          <w:rFonts w:cs="Times New Roman"/>
        </w:rPr>
        <w:t>r</w:t>
      </w:r>
      <w:r w:rsidR="00B73060">
        <w:rPr>
          <w:rFonts w:cs="Times New Roman"/>
        </w:rPr>
        <w:t>/y</w:t>
      </w:r>
      <w:r w:rsidR="00B73060" w:rsidRPr="00EF44FE">
        <w:rPr>
          <w:rStyle w:val="text"/>
          <w:rFonts w:cs="Times New Roman"/>
        </w:rPr>
        <w:t>ă</w:t>
      </w:r>
      <w:r w:rsidR="00B73060">
        <w:rPr>
          <w:rFonts w:cs="Times New Roman"/>
        </w:rPr>
        <w:t>r,</w:t>
      </w:r>
      <w:r w:rsidR="00D75214">
        <w:rPr>
          <w:rFonts w:cs="Times New Roman"/>
        </w:rPr>
        <w:t xml:space="preserve"> </w:t>
      </w:r>
      <w:r w:rsidR="00B73060">
        <w:rPr>
          <w:rFonts w:cs="Times New Roman"/>
        </w:rPr>
        <w:t>translated</w:t>
      </w:r>
      <w:r w:rsidR="00D75214">
        <w:rPr>
          <w:rFonts w:cs="Times New Roman"/>
        </w:rPr>
        <w:t xml:space="preserve"> </w:t>
      </w:r>
      <w:r w:rsidR="00B73060">
        <w:rPr>
          <w:rFonts w:cs="Times New Roman"/>
        </w:rPr>
        <w:t>for,</w:t>
      </w:r>
      <w:r w:rsidR="00D75214">
        <w:rPr>
          <w:rFonts w:cs="Times New Roman"/>
        </w:rPr>
        <w:t xml:space="preserve"> </w:t>
      </w:r>
      <w:r w:rsidR="00B73060">
        <w:rPr>
          <w:rFonts w:cs="Times New Roman"/>
        </w:rPr>
        <w:t>in</w:t>
      </w:r>
      <w:r w:rsidR="00D75214">
        <w:rPr>
          <w:rFonts w:cs="Times New Roman"/>
        </w:rPr>
        <w:t xml:space="preserve"> </w:t>
      </w:r>
      <w:r w:rsidR="00B73060">
        <w:rPr>
          <w:rFonts w:cs="Times New Roman"/>
        </w:rPr>
        <w:t>this</w:t>
      </w:r>
      <w:r w:rsidR="00D75214">
        <w:rPr>
          <w:rFonts w:cs="Times New Roman"/>
        </w:rPr>
        <w:t xml:space="preserve"> </w:t>
      </w:r>
      <w:r w:rsidR="00B73060">
        <w:rPr>
          <w:rFonts w:cs="Times New Roman"/>
        </w:rPr>
        <w:t>phrase</w:t>
      </w:r>
      <w:r w:rsidR="00D75214">
        <w:rPr>
          <w:rFonts w:cs="Times New Roman"/>
        </w:rPr>
        <w:t xml:space="preserve"> </w:t>
      </w:r>
      <w:r w:rsidR="00B73060">
        <w:rPr>
          <w:rFonts w:cs="Times New Roman"/>
        </w:rPr>
        <w:t>is</w:t>
      </w:r>
      <w:r w:rsidR="00D75214">
        <w:rPr>
          <w:rFonts w:cs="Times New Roman"/>
        </w:rPr>
        <w:t xml:space="preserve"> </w:t>
      </w:r>
      <w:r w:rsidR="00B73060">
        <w:rPr>
          <w:rFonts w:cs="Times New Roman"/>
        </w:rPr>
        <w:t>always</w:t>
      </w:r>
      <w:r w:rsidR="00D75214">
        <w:rPr>
          <w:rFonts w:cs="Times New Roman"/>
        </w:rPr>
        <w:t xml:space="preserve"> </w:t>
      </w:r>
      <w:r w:rsidR="00B73060">
        <w:rPr>
          <w:rFonts w:cs="Times New Roman"/>
        </w:rPr>
        <w:t>in</w:t>
      </w:r>
      <w:r w:rsidR="00D75214">
        <w:rPr>
          <w:rFonts w:cs="Times New Roman"/>
        </w:rPr>
        <w:t xml:space="preserve"> </w:t>
      </w:r>
      <w:r w:rsidR="00B73060">
        <w:rPr>
          <w:rFonts w:cs="Times New Roman"/>
        </w:rPr>
        <w:t>the</w:t>
      </w:r>
      <w:r w:rsidR="00D75214">
        <w:rPr>
          <w:rFonts w:cs="Times New Roman"/>
        </w:rPr>
        <w:t xml:space="preserve"> </w:t>
      </w:r>
      <w:r w:rsidR="00B73060">
        <w:rPr>
          <w:rFonts w:cs="Times New Roman"/>
        </w:rPr>
        <w:t>postpositive</w:t>
      </w:r>
      <w:r w:rsidR="00D75214">
        <w:rPr>
          <w:rFonts w:cs="Times New Roman"/>
        </w:rPr>
        <w:t xml:space="preserve"> </w:t>
      </w:r>
      <w:r w:rsidR="00B73060">
        <w:rPr>
          <w:rFonts w:cs="Times New Roman"/>
        </w:rPr>
        <w:t>position.</w:t>
      </w:r>
      <w:r w:rsidR="00D75214">
        <w:rPr>
          <w:rFonts w:cs="Times New Roman"/>
        </w:rPr>
        <w:t xml:space="preserve">  </w:t>
      </w:r>
      <w:r w:rsidR="00B73060">
        <w:rPr>
          <w:rFonts w:cs="Times New Roman"/>
        </w:rPr>
        <w:t>It</w:t>
      </w:r>
      <w:r w:rsidR="00D75214">
        <w:rPr>
          <w:rFonts w:cs="Times New Roman"/>
        </w:rPr>
        <w:t xml:space="preserve"> </w:t>
      </w:r>
      <w:r w:rsidR="00B73060">
        <w:rPr>
          <w:rFonts w:cs="Times New Roman"/>
        </w:rPr>
        <w:t>always</w:t>
      </w:r>
      <w:r w:rsidR="00D75214">
        <w:rPr>
          <w:rFonts w:cs="Times New Roman"/>
        </w:rPr>
        <w:t xml:space="preserve"> </w:t>
      </w:r>
      <w:r w:rsidR="00B73060">
        <w:rPr>
          <w:rFonts w:cs="Times New Roman"/>
        </w:rPr>
        <w:t>indicates</w:t>
      </w:r>
      <w:r w:rsidR="00D75214">
        <w:rPr>
          <w:rFonts w:cs="Times New Roman"/>
        </w:rPr>
        <w:t xml:space="preserve"> </w:t>
      </w:r>
      <w:r w:rsidR="00B73060">
        <w:rPr>
          <w:rFonts w:cs="Times New Roman"/>
        </w:rPr>
        <w:t>some</w:t>
      </w:r>
      <w:r w:rsidR="00D75214">
        <w:rPr>
          <w:rFonts w:cs="Times New Roman"/>
        </w:rPr>
        <w:t xml:space="preserve"> </w:t>
      </w:r>
      <w:r w:rsidR="00B73060">
        <w:rPr>
          <w:rFonts w:cs="Times New Roman"/>
        </w:rPr>
        <w:t>sort</w:t>
      </w:r>
      <w:r w:rsidR="00D75214">
        <w:rPr>
          <w:rFonts w:cs="Times New Roman"/>
        </w:rPr>
        <w:t xml:space="preserve"> </w:t>
      </w:r>
      <w:r w:rsidR="00B73060">
        <w:rPr>
          <w:rFonts w:cs="Times New Roman"/>
        </w:rPr>
        <w:t>of</w:t>
      </w:r>
      <w:r w:rsidR="00D75214">
        <w:rPr>
          <w:rFonts w:cs="Times New Roman"/>
        </w:rPr>
        <w:t xml:space="preserve"> </w:t>
      </w:r>
      <w:r w:rsidR="00B73060">
        <w:rPr>
          <w:rFonts w:cs="Times New Roman"/>
        </w:rPr>
        <w:t>direct</w:t>
      </w:r>
      <w:r w:rsidR="00D75214">
        <w:rPr>
          <w:rFonts w:cs="Times New Roman"/>
        </w:rPr>
        <w:t xml:space="preserve"> </w:t>
      </w:r>
      <w:r w:rsidR="00B73060">
        <w:rPr>
          <w:rFonts w:cs="Times New Roman"/>
        </w:rPr>
        <w:t>logical</w:t>
      </w:r>
      <w:r w:rsidR="00D75214">
        <w:rPr>
          <w:rFonts w:cs="Times New Roman"/>
        </w:rPr>
        <w:t xml:space="preserve"> </w:t>
      </w:r>
      <w:r w:rsidR="00B73060">
        <w:rPr>
          <w:rFonts w:cs="Times New Roman"/>
        </w:rPr>
        <w:t>connection</w:t>
      </w:r>
      <w:r w:rsidR="00D75214">
        <w:rPr>
          <w:rFonts w:cs="Times New Roman"/>
        </w:rPr>
        <w:t xml:space="preserve"> </w:t>
      </w:r>
      <w:r w:rsidR="00B73060">
        <w:rPr>
          <w:rFonts w:cs="Times New Roman"/>
        </w:rPr>
        <w:t>with</w:t>
      </w:r>
      <w:r w:rsidR="00D75214">
        <w:rPr>
          <w:rFonts w:cs="Times New Roman"/>
        </w:rPr>
        <w:t xml:space="preserve"> </w:t>
      </w:r>
      <w:r w:rsidR="00B73060">
        <w:rPr>
          <w:rFonts w:cs="Times New Roman"/>
        </w:rPr>
        <w:t>the</w:t>
      </w:r>
      <w:r w:rsidR="00D75214">
        <w:rPr>
          <w:rFonts w:cs="Times New Roman"/>
        </w:rPr>
        <w:t xml:space="preserve"> </w:t>
      </w:r>
      <w:r w:rsidR="00B73060">
        <w:rPr>
          <w:rFonts w:cs="Times New Roman"/>
        </w:rPr>
        <w:t>sentence</w:t>
      </w:r>
      <w:r w:rsidR="00D75214">
        <w:rPr>
          <w:rFonts w:cs="Times New Roman"/>
        </w:rPr>
        <w:t xml:space="preserve"> </w:t>
      </w:r>
      <w:r w:rsidR="00B73060">
        <w:rPr>
          <w:rFonts w:cs="Times New Roman"/>
        </w:rPr>
        <w:t>or</w:t>
      </w:r>
      <w:r w:rsidR="00D75214">
        <w:rPr>
          <w:rFonts w:cs="Times New Roman"/>
        </w:rPr>
        <w:t xml:space="preserve"> </w:t>
      </w:r>
      <w:r w:rsidR="00B73060">
        <w:rPr>
          <w:rFonts w:cs="Times New Roman"/>
        </w:rPr>
        <w:t>paragraph</w:t>
      </w:r>
      <w:r w:rsidR="00D75214">
        <w:rPr>
          <w:rFonts w:cs="Times New Roman"/>
        </w:rPr>
        <w:t xml:space="preserve"> </w:t>
      </w:r>
      <w:r w:rsidR="00B73060">
        <w:rPr>
          <w:rFonts w:cs="Times New Roman"/>
        </w:rPr>
        <w:t>before:</w:t>
      </w:r>
      <w:r w:rsidR="00D75214">
        <w:rPr>
          <w:rFonts w:cs="Times New Roman"/>
        </w:rPr>
        <w:t xml:space="preserve"> </w:t>
      </w:r>
      <w:r w:rsidR="00B73060">
        <w:rPr>
          <w:rFonts w:cs="Times New Roman"/>
        </w:rPr>
        <w:t>usually</w:t>
      </w:r>
      <w:r w:rsidR="00D75214">
        <w:rPr>
          <w:rFonts w:cs="Times New Roman"/>
        </w:rPr>
        <w:t xml:space="preserve"> </w:t>
      </w:r>
      <w:r w:rsidR="00B73060">
        <w:rPr>
          <w:rFonts w:cs="Times New Roman"/>
        </w:rPr>
        <w:t>explaining</w:t>
      </w:r>
      <w:r w:rsidR="00D75214">
        <w:rPr>
          <w:rFonts w:cs="Times New Roman"/>
        </w:rPr>
        <w:t xml:space="preserve"> </w:t>
      </w:r>
      <w:r w:rsidR="00B73060">
        <w:rPr>
          <w:rFonts w:cs="Times New Roman"/>
        </w:rPr>
        <w:t>what</w:t>
      </w:r>
      <w:r w:rsidR="00D75214">
        <w:rPr>
          <w:rFonts w:cs="Times New Roman"/>
        </w:rPr>
        <w:t xml:space="preserve"> </w:t>
      </w:r>
      <w:r w:rsidR="00B73060">
        <w:rPr>
          <w:rFonts w:cs="Times New Roman"/>
        </w:rPr>
        <w:t>we</w:t>
      </w:r>
      <w:r w:rsidR="00D75214">
        <w:rPr>
          <w:rFonts w:cs="Times New Roman"/>
        </w:rPr>
        <w:t xml:space="preserve"> </w:t>
      </w:r>
      <w:r w:rsidR="00B73060">
        <w:rPr>
          <w:rFonts w:cs="Times New Roman"/>
        </w:rPr>
        <w:t>just</w:t>
      </w:r>
      <w:r w:rsidR="00D75214">
        <w:rPr>
          <w:rFonts w:cs="Times New Roman"/>
        </w:rPr>
        <w:t xml:space="preserve"> </w:t>
      </w:r>
      <w:r w:rsidR="00B73060">
        <w:rPr>
          <w:rFonts w:cs="Times New Roman"/>
        </w:rPr>
        <w:t>said…</w:t>
      </w:r>
      <w:r w:rsidR="00D75214">
        <w:rPr>
          <w:rFonts w:cs="Times New Roman"/>
        </w:rPr>
        <w:t xml:space="preserve"> </w:t>
      </w:r>
      <w:r w:rsidR="00B73060">
        <w:rPr>
          <w:rFonts w:cs="Times New Roman"/>
        </w:rPr>
        <w:t>in</w:t>
      </w:r>
      <w:r w:rsidR="00D75214">
        <w:rPr>
          <w:rFonts w:cs="Times New Roman"/>
        </w:rPr>
        <w:t xml:space="preserve"> </w:t>
      </w:r>
      <w:r w:rsidR="00B73060">
        <w:rPr>
          <w:rFonts w:cs="Times New Roman"/>
        </w:rPr>
        <w:t>this</w:t>
      </w:r>
      <w:r w:rsidR="00D75214">
        <w:rPr>
          <w:rFonts w:cs="Times New Roman"/>
        </w:rPr>
        <w:t xml:space="preserve"> </w:t>
      </w:r>
      <w:r w:rsidR="00B73060">
        <w:rPr>
          <w:rFonts w:cs="Times New Roman"/>
        </w:rPr>
        <w:t>case</w:t>
      </w:r>
      <w:r w:rsidR="00D75214">
        <w:rPr>
          <w:rFonts w:cs="Times New Roman"/>
        </w:rPr>
        <w:t xml:space="preserve"> </w:t>
      </w:r>
      <w:r w:rsidR="00B73060">
        <w:rPr>
          <w:rFonts w:cs="Times New Roman"/>
        </w:rPr>
        <w:t>the</w:t>
      </w:r>
      <w:r w:rsidR="00D75214">
        <w:rPr>
          <w:rFonts w:cs="Times New Roman"/>
        </w:rPr>
        <w:t xml:space="preserve"> </w:t>
      </w:r>
      <w:r w:rsidR="00B73060">
        <w:rPr>
          <w:rFonts w:cs="Times New Roman"/>
        </w:rPr>
        <w:t>topic</w:t>
      </w:r>
      <w:r w:rsidR="00D75214">
        <w:rPr>
          <w:rFonts w:cs="Times New Roman"/>
        </w:rPr>
        <w:t xml:space="preserve"> </w:t>
      </w:r>
      <w:r w:rsidR="00B73060">
        <w:rPr>
          <w:rFonts w:cs="Times New Roman"/>
        </w:rPr>
        <w:t>was</w:t>
      </w:r>
      <w:r w:rsidR="00D75214">
        <w:rPr>
          <w:rFonts w:cs="Times New Roman"/>
        </w:rPr>
        <w:t xml:space="preserve"> </w:t>
      </w:r>
      <w:r w:rsidR="00B73060">
        <w:rPr>
          <w:rFonts w:cs="Times New Roman"/>
        </w:rPr>
        <w:t>forgiveness.</w:t>
      </w:r>
      <w:r w:rsidR="00D75214">
        <w:rPr>
          <w:rFonts w:cs="Times New Roman"/>
        </w:rPr>
        <w:t xml:space="preserve">  </w:t>
      </w:r>
      <w:r w:rsidR="00B73060">
        <w:rPr>
          <w:rFonts w:cs="Times New Roman"/>
        </w:rPr>
        <w:t>For</w:t>
      </w:r>
      <w:r w:rsidR="00D75214">
        <w:rPr>
          <w:rFonts w:cs="Times New Roman"/>
        </w:rPr>
        <w:t xml:space="preserve"> </w:t>
      </w:r>
      <w:r w:rsidR="00B73060">
        <w:rPr>
          <w:rFonts w:cs="Times New Roman"/>
        </w:rPr>
        <w:t>cannot</w:t>
      </w:r>
      <w:r w:rsidR="00D75214">
        <w:rPr>
          <w:rFonts w:cs="Times New Roman"/>
        </w:rPr>
        <w:t xml:space="preserve"> </w:t>
      </w:r>
      <w:r w:rsidR="00B73060">
        <w:rPr>
          <w:rFonts w:cs="Times New Roman"/>
        </w:rPr>
        <w:t>be</w:t>
      </w:r>
      <w:r w:rsidR="00D75214">
        <w:rPr>
          <w:rFonts w:cs="Times New Roman"/>
        </w:rPr>
        <w:t xml:space="preserve"> </w:t>
      </w:r>
      <w:r w:rsidR="00B73060">
        <w:rPr>
          <w:rFonts w:cs="Times New Roman"/>
        </w:rPr>
        <w:t>separated</w:t>
      </w:r>
      <w:r w:rsidR="00D75214">
        <w:rPr>
          <w:rFonts w:cs="Times New Roman"/>
        </w:rPr>
        <w:t xml:space="preserve"> </w:t>
      </w:r>
      <w:r w:rsidR="00B73060">
        <w:rPr>
          <w:rFonts w:cs="Times New Roman"/>
        </w:rPr>
        <w:t>from</w:t>
      </w:r>
      <w:r w:rsidR="00D75214">
        <w:rPr>
          <w:rFonts w:cs="Times New Roman"/>
        </w:rPr>
        <w:t xml:space="preserve"> </w:t>
      </w:r>
      <w:r w:rsidR="00B73060">
        <w:rPr>
          <w:rFonts w:cs="Times New Roman"/>
        </w:rPr>
        <w:t>this</w:t>
      </w:r>
      <w:r w:rsidR="00D75214">
        <w:rPr>
          <w:rFonts w:cs="Times New Roman"/>
        </w:rPr>
        <w:t xml:space="preserve"> </w:t>
      </w:r>
      <w:r w:rsidR="00B73060">
        <w:rPr>
          <w:rFonts w:cs="Times New Roman"/>
        </w:rPr>
        <w:t>previous</w:t>
      </w:r>
      <w:r w:rsidR="00D75214">
        <w:rPr>
          <w:rFonts w:cs="Times New Roman"/>
        </w:rPr>
        <w:t xml:space="preserve"> </w:t>
      </w:r>
      <w:r w:rsidR="00B73060">
        <w:rPr>
          <w:rFonts w:cs="Times New Roman"/>
        </w:rPr>
        <w:t>idea</w:t>
      </w:r>
      <w:r w:rsidR="00D75214">
        <w:rPr>
          <w:rFonts w:cs="Times New Roman"/>
        </w:rPr>
        <w:t xml:space="preserve"> </w:t>
      </w:r>
      <w:r w:rsidR="00B73060">
        <w:rPr>
          <w:rFonts w:cs="Times New Roman"/>
        </w:rPr>
        <w:t>of</w:t>
      </w:r>
      <w:r w:rsidR="00D75214">
        <w:rPr>
          <w:rFonts w:cs="Times New Roman"/>
        </w:rPr>
        <w:t xml:space="preserve"> </w:t>
      </w:r>
      <w:r w:rsidR="00B73060">
        <w:rPr>
          <w:rFonts w:cs="Times New Roman"/>
        </w:rPr>
        <w:t>forgiveness</w:t>
      </w:r>
      <w:r w:rsidR="00D75214">
        <w:rPr>
          <w:rFonts w:cs="Times New Roman"/>
        </w:rPr>
        <w:t xml:space="preserve"> </w:t>
      </w:r>
      <w:r w:rsidR="00B73060">
        <w:rPr>
          <w:rFonts w:cs="Times New Roman"/>
        </w:rPr>
        <w:t>without</w:t>
      </w:r>
      <w:r w:rsidR="00D75214">
        <w:rPr>
          <w:rFonts w:cs="Times New Roman"/>
        </w:rPr>
        <w:t xml:space="preserve"> </w:t>
      </w:r>
      <w:r w:rsidR="00B73060">
        <w:rPr>
          <w:rFonts w:cs="Times New Roman"/>
        </w:rPr>
        <w:t>weakening</w:t>
      </w:r>
      <w:r w:rsidR="00D75214">
        <w:rPr>
          <w:rFonts w:cs="Times New Roman"/>
        </w:rPr>
        <w:t xml:space="preserve"> </w:t>
      </w:r>
      <w:r w:rsidR="00B73060">
        <w:rPr>
          <w:rFonts w:cs="Times New Roman"/>
        </w:rPr>
        <w:t>Jesus</w:t>
      </w:r>
      <w:r w:rsidR="00D75214">
        <w:rPr>
          <w:rFonts w:cs="Times New Roman"/>
        </w:rPr>
        <w:t xml:space="preserve"> </w:t>
      </w:r>
      <w:r w:rsidR="00B73060">
        <w:rPr>
          <w:rFonts w:cs="Times New Roman"/>
        </w:rPr>
        <w:t>intent.</w:t>
      </w:r>
      <w:r w:rsidR="00D75214">
        <w:rPr>
          <w:rFonts w:cs="Times New Roman"/>
        </w:rPr>
        <w:t xml:space="preserve">  </w:t>
      </w:r>
      <w:r w:rsidR="00B73060">
        <w:rPr>
          <w:rFonts w:cs="Times New Roman"/>
        </w:rPr>
        <w:t>Failure</w:t>
      </w:r>
      <w:r w:rsidR="00D75214">
        <w:rPr>
          <w:rFonts w:cs="Times New Roman"/>
        </w:rPr>
        <w:t xml:space="preserve"> </w:t>
      </w:r>
      <w:r w:rsidR="00B73060">
        <w:rPr>
          <w:rFonts w:cs="Times New Roman"/>
        </w:rPr>
        <w:t>to</w:t>
      </w:r>
      <w:r w:rsidR="00D75214">
        <w:rPr>
          <w:rFonts w:cs="Times New Roman"/>
        </w:rPr>
        <w:t xml:space="preserve"> </w:t>
      </w:r>
      <w:r w:rsidR="00B73060">
        <w:rPr>
          <w:rFonts w:cs="Times New Roman"/>
        </w:rPr>
        <w:t>forgive</w:t>
      </w:r>
      <w:r w:rsidR="00D75214">
        <w:rPr>
          <w:rFonts w:cs="Times New Roman"/>
        </w:rPr>
        <w:t xml:space="preserve"> </w:t>
      </w:r>
      <w:r w:rsidR="00B73060">
        <w:rPr>
          <w:rFonts w:cs="Times New Roman"/>
        </w:rPr>
        <w:t>means</w:t>
      </w:r>
      <w:r w:rsidR="00D75214">
        <w:rPr>
          <w:rFonts w:cs="Times New Roman"/>
        </w:rPr>
        <w:t xml:space="preserve"> </w:t>
      </w:r>
      <w:r w:rsidR="00B73060">
        <w:rPr>
          <w:rFonts w:cs="Times New Roman"/>
        </w:rPr>
        <w:t>to</w:t>
      </w:r>
      <w:r w:rsidR="00D75214">
        <w:rPr>
          <w:rFonts w:cs="Times New Roman"/>
        </w:rPr>
        <w:t xml:space="preserve"> </w:t>
      </w:r>
      <w:r w:rsidR="00B73060">
        <w:rPr>
          <w:rFonts w:cs="Times New Roman"/>
        </w:rPr>
        <w:t>be</w:t>
      </w:r>
      <w:r w:rsidR="00D75214">
        <w:rPr>
          <w:rFonts w:cs="Times New Roman"/>
        </w:rPr>
        <w:t xml:space="preserve"> </w:t>
      </w:r>
      <w:r w:rsidR="00B73060">
        <w:rPr>
          <w:rFonts w:cs="Times New Roman"/>
        </w:rPr>
        <w:t>unforgiven.</w:t>
      </w:r>
      <w:r w:rsidR="00D75214">
        <w:rPr>
          <w:rFonts w:cs="Times New Roman"/>
        </w:rPr>
        <w:t xml:space="preserve">  </w:t>
      </w:r>
      <w:r w:rsidR="00B73060">
        <w:rPr>
          <w:rFonts w:cs="Times New Roman"/>
        </w:rPr>
        <w:t>If</w:t>
      </w:r>
      <w:r w:rsidR="00D75214">
        <w:rPr>
          <w:rFonts w:cs="Times New Roman"/>
        </w:rPr>
        <w:t xml:space="preserve"> </w:t>
      </w:r>
      <w:r w:rsidR="00B73060">
        <w:rPr>
          <w:rFonts w:cs="Times New Roman"/>
        </w:rPr>
        <w:t>we</w:t>
      </w:r>
      <w:r w:rsidR="00D75214">
        <w:rPr>
          <w:rFonts w:cs="Times New Roman"/>
        </w:rPr>
        <w:t xml:space="preserve"> </w:t>
      </w:r>
      <w:r w:rsidR="00B73060">
        <w:rPr>
          <w:rFonts w:cs="Times New Roman"/>
        </w:rPr>
        <w:t>have</w:t>
      </w:r>
      <w:r w:rsidR="00D75214">
        <w:rPr>
          <w:rFonts w:cs="Times New Roman"/>
        </w:rPr>
        <w:t xml:space="preserve"> </w:t>
      </w:r>
      <w:r w:rsidR="00B73060">
        <w:rPr>
          <w:rFonts w:cs="Times New Roman"/>
        </w:rPr>
        <w:t>any</w:t>
      </w:r>
      <w:r w:rsidR="00D75214">
        <w:rPr>
          <w:rFonts w:cs="Times New Roman"/>
        </w:rPr>
        <w:t xml:space="preserve"> </w:t>
      </w:r>
      <w:r w:rsidR="00B73060">
        <w:rPr>
          <w:rFonts w:cs="Times New Roman"/>
        </w:rPr>
        <w:t>doubt</w:t>
      </w:r>
      <w:r w:rsidR="00D75214">
        <w:rPr>
          <w:rFonts w:cs="Times New Roman"/>
        </w:rPr>
        <w:t xml:space="preserve"> </w:t>
      </w:r>
      <w:r w:rsidR="00B73060">
        <w:rPr>
          <w:rFonts w:cs="Times New Roman"/>
        </w:rPr>
        <w:t>about</w:t>
      </w:r>
      <w:r w:rsidR="00D75214">
        <w:rPr>
          <w:rFonts w:cs="Times New Roman"/>
        </w:rPr>
        <w:t xml:space="preserve"> </w:t>
      </w:r>
      <w:r w:rsidR="00B73060">
        <w:rPr>
          <w:rFonts w:cs="Times New Roman"/>
        </w:rPr>
        <w:t>the</w:t>
      </w:r>
      <w:r w:rsidR="00D75214">
        <w:rPr>
          <w:rFonts w:cs="Times New Roman"/>
        </w:rPr>
        <w:t xml:space="preserve"> </w:t>
      </w:r>
      <w:r w:rsidR="00B73060">
        <w:rPr>
          <w:rFonts w:cs="Times New Roman"/>
        </w:rPr>
        <w:t>seriousness</w:t>
      </w:r>
      <w:r w:rsidR="00D75214">
        <w:rPr>
          <w:rFonts w:cs="Times New Roman"/>
        </w:rPr>
        <w:t xml:space="preserve"> </w:t>
      </w:r>
      <w:r w:rsidR="00B73060">
        <w:rPr>
          <w:rFonts w:cs="Times New Roman"/>
        </w:rPr>
        <w:t>of</w:t>
      </w:r>
      <w:r w:rsidR="00D75214">
        <w:rPr>
          <w:rFonts w:cs="Times New Roman"/>
        </w:rPr>
        <w:t xml:space="preserve"> </w:t>
      </w:r>
      <w:r w:rsidR="00B73060">
        <w:rPr>
          <w:rFonts w:cs="Times New Roman"/>
        </w:rPr>
        <w:t>such</w:t>
      </w:r>
      <w:r w:rsidR="00D75214">
        <w:rPr>
          <w:rFonts w:cs="Times New Roman"/>
        </w:rPr>
        <w:t xml:space="preserve"> </w:t>
      </w:r>
      <w:r w:rsidR="00B73060">
        <w:rPr>
          <w:rFonts w:cs="Times New Roman"/>
        </w:rPr>
        <w:t>a</w:t>
      </w:r>
      <w:r w:rsidR="00D75214">
        <w:rPr>
          <w:rFonts w:cs="Times New Roman"/>
        </w:rPr>
        <w:t xml:space="preserve"> </w:t>
      </w:r>
      <w:r w:rsidR="00B73060">
        <w:rPr>
          <w:rFonts w:cs="Times New Roman"/>
        </w:rPr>
        <w:t>problem,</w:t>
      </w:r>
      <w:r w:rsidR="00D75214">
        <w:rPr>
          <w:rFonts w:cs="Times New Roman"/>
        </w:rPr>
        <w:t xml:space="preserve"> </w:t>
      </w:r>
      <w:r w:rsidR="00B73060">
        <w:rPr>
          <w:rFonts w:cs="Times New Roman"/>
        </w:rPr>
        <w:t>Matthew</w:t>
      </w:r>
      <w:r w:rsidR="00D75214">
        <w:rPr>
          <w:rFonts w:cs="Times New Roman"/>
        </w:rPr>
        <w:t xml:space="preserve"> </w:t>
      </w:r>
      <w:r w:rsidR="00B73060" w:rsidRPr="00B73060">
        <w:rPr>
          <w:rFonts w:cs="Times New Roman"/>
        </w:rPr>
        <w:t>18:28-35</w:t>
      </w:r>
      <w:r w:rsidR="00D75214">
        <w:rPr>
          <w:rFonts w:cs="Times New Roman"/>
        </w:rPr>
        <w:t xml:space="preserve"> </w:t>
      </w:r>
      <w:r w:rsidR="0041059D">
        <w:rPr>
          <w:rFonts w:cs="Times New Roman"/>
        </w:rPr>
        <w:t>removes</w:t>
      </w:r>
      <w:r w:rsidR="00D75214">
        <w:rPr>
          <w:rFonts w:cs="Times New Roman"/>
        </w:rPr>
        <w:t xml:space="preserve"> </w:t>
      </w:r>
      <w:r w:rsidR="0041059D">
        <w:rPr>
          <w:rFonts w:cs="Times New Roman"/>
        </w:rPr>
        <w:t>all</w:t>
      </w:r>
      <w:r w:rsidR="00D75214">
        <w:rPr>
          <w:rFonts w:cs="Times New Roman"/>
        </w:rPr>
        <w:t xml:space="preserve"> </w:t>
      </w:r>
      <w:r w:rsidR="0041059D">
        <w:rPr>
          <w:rFonts w:cs="Times New Roman"/>
        </w:rPr>
        <w:t>doubt.</w:t>
      </w:r>
      <w:r w:rsidR="00D75214">
        <w:rPr>
          <w:rFonts w:cs="Times New Roman"/>
        </w:rPr>
        <w:t xml:space="preserve">  </w:t>
      </w:r>
      <w:r w:rsidR="0041059D" w:rsidRPr="0041059D">
        <w:rPr>
          <w:rFonts w:cs="Times New Roman"/>
        </w:rPr>
        <w:t>Matthew</w:t>
      </w:r>
      <w:r w:rsidR="00D75214">
        <w:rPr>
          <w:rFonts w:cs="Times New Roman"/>
        </w:rPr>
        <w:t xml:space="preserve"> </w:t>
      </w:r>
      <w:r w:rsidR="0041059D" w:rsidRPr="0041059D">
        <w:rPr>
          <w:rFonts w:cs="Times New Roman"/>
        </w:rPr>
        <w:t>25:31-46</w:t>
      </w:r>
      <w:r w:rsidR="00D75214">
        <w:rPr>
          <w:rFonts w:cs="Times New Roman"/>
        </w:rPr>
        <w:t xml:space="preserve"> </w:t>
      </w:r>
      <w:r w:rsidR="0041059D">
        <w:rPr>
          <w:rFonts w:cs="Times New Roman"/>
        </w:rPr>
        <w:t>provides</w:t>
      </w:r>
      <w:r w:rsidR="00D75214">
        <w:rPr>
          <w:rFonts w:cs="Times New Roman"/>
        </w:rPr>
        <w:t xml:space="preserve"> </w:t>
      </w:r>
      <w:r w:rsidR="0041059D">
        <w:rPr>
          <w:rFonts w:cs="Times New Roman"/>
        </w:rPr>
        <w:t>further</w:t>
      </w:r>
      <w:r w:rsidR="00D75214">
        <w:rPr>
          <w:rFonts w:cs="Times New Roman"/>
        </w:rPr>
        <w:t xml:space="preserve"> </w:t>
      </w:r>
      <w:r w:rsidR="0041059D">
        <w:rPr>
          <w:rFonts w:cs="Times New Roman"/>
        </w:rPr>
        <w:t>details</w:t>
      </w:r>
      <w:r w:rsidR="00D75214">
        <w:rPr>
          <w:rFonts w:cs="Times New Roman"/>
        </w:rPr>
        <w:t xml:space="preserve"> </w:t>
      </w:r>
      <w:r w:rsidR="0041059D">
        <w:rPr>
          <w:rFonts w:cs="Times New Roman"/>
        </w:rPr>
        <w:t>about</w:t>
      </w:r>
      <w:r w:rsidR="00D75214">
        <w:rPr>
          <w:rFonts w:cs="Times New Roman"/>
        </w:rPr>
        <w:t xml:space="preserve"> </w:t>
      </w:r>
      <w:r w:rsidR="0041059D">
        <w:rPr>
          <w:rFonts w:cs="Times New Roman"/>
        </w:rPr>
        <w:t>the</w:t>
      </w:r>
      <w:r w:rsidR="00D75214">
        <w:rPr>
          <w:rFonts w:cs="Times New Roman"/>
        </w:rPr>
        <w:t xml:space="preserve"> </w:t>
      </w:r>
      <w:r w:rsidR="0041059D">
        <w:rPr>
          <w:rFonts w:cs="Times New Roman"/>
        </w:rPr>
        <w:t>depth</w:t>
      </w:r>
      <w:r w:rsidR="00D75214">
        <w:rPr>
          <w:rFonts w:cs="Times New Roman"/>
        </w:rPr>
        <w:t xml:space="preserve"> </w:t>
      </w:r>
      <w:r w:rsidR="0041059D">
        <w:rPr>
          <w:rFonts w:cs="Times New Roman"/>
        </w:rPr>
        <w:t>of</w:t>
      </w:r>
      <w:r w:rsidR="00D75214">
        <w:rPr>
          <w:rFonts w:cs="Times New Roman"/>
        </w:rPr>
        <w:t xml:space="preserve"> </w:t>
      </w:r>
      <w:r w:rsidR="0041059D">
        <w:rPr>
          <w:rFonts w:cs="Times New Roman"/>
        </w:rPr>
        <w:t>the</w:t>
      </w:r>
      <w:r w:rsidR="00D75214">
        <w:rPr>
          <w:rFonts w:cs="Times New Roman"/>
        </w:rPr>
        <w:t xml:space="preserve"> </w:t>
      </w:r>
      <w:r w:rsidR="0041059D">
        <w:rPr>
          <w:rFonts w:cs="Times New Roman"/>
        </w:rPr>
        <w:t>meaning</w:t>
      </w:r>
      <w:r w:rsidR="00D75214">
        <w:rPr>
          <w:rFonts w:cs="Times New Roman"/>
        </w:rPr>
        <w:t xml:space="preserve"> </w:t>
      </w:r>
      <w:r w:rsidR="0041059D">
        <w:rPr>
          <w:rFonts w:cs="Times New Roman"/>
        </w:rPr>
        <w:t>of</w:t>
      </w:r>
      <w:r w:rsidR="00D75214">
        <w:rPr>
          <w:rFonts w:cs="Times New Roman"/>
        </w:rPr>
        <w:t xml:space="preserve"> </w:t>
      </w:r>
      <w:r w:rsidR="0041059D">
        <w:rPr>
          <w:rFonts w:cs="Times New Roman"/>
        </w:rPr>
        <w:t>forgiveness:</w:t>
      </w:r>
      <w:r w:rsidR="00D75214">
        <w:rPr>
          <w:rFonts w:cs="Times New Roman"/>
        </w:rPr>
        <w:t xml:space="preserve"> </w:t>
      </w:r>
      <w:r w:rsidR="0041059D">
        <w:rPr>
          <w:rFonts w:cs="Times New Roman"/>
        </w:rPr>
        <w:t>it</w:t>
      </w:r>
      <w:r w:rsidR="00D75214">
        <w:rPr>
          <w:rFonts w:cs="Times New Roman"/>
        </w:rPr>
        <w:t xml:space="preserve"> </w:t>
      </w:r>
      <w:r w:rsidR="0041059D">
        <w:rPr>
          <w:rFonts w:cs="Times New Roman"/>
        </w:rPr>
        <w:t>means</w:t>
      </w:r>
      <w:r w:rsidR="00D75214">
        <w:rPr>
          <w:rFonts w:cs="Times New Roman"/>
        </w:rPr>
        <w:t xml:space="preserve"> </w:t>
      </w:r>
      <w:r w:rsidR="0041059D">
        <w:rPr>
          <w:rFonts w:cs="Times New Roman"/>
        </w:rPr>
        <w:t>to</w:t>
      </w:r>
      <w:r w:rsidR="00D75214">
        <w:rPr>
          <w:rFonts w:cs="Times New Roman"/>
        </w:rPr>
        <w:t xml:space="preserve"> </w:t>
      </w:r>
      <w:r w:rsidR="0041059D">
        <w:rPr>
          <w:rFonts w:cs="Times New Roman"/>
        </w:rPr>
        <w:t>extend</w:t>
      </w:r>
      <w:r w:rsidR="00D75214">
        <w:rPr>
          <w:rFonts w:cs="Times New Roman"/>
        </w:rPr>
        <w:t xml:space="preserve"> </w:t>
      </w:r>
      <w:r w:rsidR="0041059D">
        <w:rPr>
          <w:rFonts w:cs="Times New Roman"/>
        </w:rPr>
        <w:t>kindness.</w:t>
      </w:r>
    </w:p>
    <w:p w:rsidR="0041059D" w:rsidRDefault="0041059D" w:rsidP="00EF08C1">
      <w:pPr>
        <w:rPr>
          <w:rFonts w:cs="Times New Roman"/>
        </w:rPr>
      </w:pPr>
      <w:r>
        <w:rPr>
          <w:rFonts w:cs="Times New Roman"/>
        </w:rPr>
        <w:t>This</w:t>
      </w:r>
      <w:r w:rsidR="00D75214">
        <w:rPr>
          <w:rFonts w:cs="Times New Roman"/>
        </w:rPr>
        <w:t xml:space="preserve"> </w:t>
      </w:r>
      <w:r>
        <w:rPr>
          <w:rFonts w:cs="Times New Roman"/>
        </w:rPr>
        <w:t>means</w:t>
      </w:r>
      <w:r w:rsidR="00D75214">
        <w:rPr>
          <w:rFonts w:cs="Times New Roman"/>
        </w:rPr>
        <w:t xml:space="preserve"> </w:t>
      </w:r>
      <w:r>
        <w:rPr>
          <w:rFonts w:cs="Times New Roman"/>
        </w:rPr>
        <w:t>that</w:t>
      </w:r>
      <w:r w:rsidR="00D75214">
        <w:rPr>
          <w:rFonts w:cs="Times New Roman"/>
        </w:rPr>
        <w:t xml:space="preserve"> </w:t>
      </w:r>
      <w:r>
        <w:rPr>
          <w:rFonts w:cs="Times New Roman"/>
        </w:rPr>
        <w:t>the</w:t>
      </w:r>
      <w:r w:rsidR="00D75214">
        <w:rPr>
          <w:rFonts w:cs="Times New Roman"/>
        </w:rPr>
        <w:t xml:space="preserve"> </w:t>
      </w:r>
      <w:r>
        <w:rPr>
          <w:rFonts w:cs="Times New Roman"/>
        </w:rPr>
        <w:t>theme</w:t>
      </w:r>
      <w:r w:rsidR="00D75214">
        <w:rPr>
          <w:rFonts w:cs="Times New Roman"/>
        </w:rPr>
        <w:t xml:space="preserve"> </w:t>
      </w:r>
      <w:r>
        <w:rPr>
          <w:rFonts w:cs="Times New Roman"/>
        </w:rPr>
        <w:t>of</w:t>
      </w:r>
      <w:r w:rsidR="00D75214">
        <w:rPr>
          <w:rFonts w:cs="Times New Roman"/>
        </w:rPr>
        <w:t xml:space="preserve"> </w:t>
      </w:r>
      <w:r>
        <w:rPr>
          <w:rFonts w:cs="Times New Roman"/>
        </w:rPr>
        <w:t>the</w:t>
      </w:r>
      <w:r w:rsidR="00D75214">
        <w:rPr>
          <w:rFonts w:cs="Times New Roman"/>
        </w:rPr>
        <w:t xml:space="preserve"> </w:t>
      </w:r>
      <w:r>
        <w:rPr>
          <w:rFonts w:cs="Times New Roman"/>
        </w:rPr>
        <w:t>Lord’s</w:t>
      </w:r>
      <w:r w:rsidR="00D75214">
        <w:rPr>
          <w:rFonts w:cs="Times New Roman"/>
        </w:rPr>
        <w:t xml:space="preserve"> </w:t>
      </w:r>
      <w:r>
        <w:rPr>
          <w:rFonts w:cs="Times New Roman"/>
        </w:rPr>
        <w:t>Prayer</w:t>
      </w:r>
      <w:r w:rsidR="00D75214">
        <w:rPr>
          <w:rFonts w:cs="Times New Roman"/>
        </w:rPr>
        <w:t xml:space="preserve"> </w:t>
      </w:r>
      <w:r>
        <w:rPr>
          <w:rFonts w:cs="Times New Roman"/>
        </w:rPr>
        <w:t>is</w:t>
      </w:r>
      <w:r w:rsidR="00D75214">
        <w:rPr>
          <w:rFonts w:cs="Times New Roman"/>
        </w:rPr>
        <w:t xml:space="preserve"> </w:t>
      </w:r>
      <w:r>
        <w:rPr>
          <w:rFonts w:cs="Times New Roman"/>
        </w:rPr>
        <w:t>forgiveness.</w:t>
      </w:r>
      <w:r w:rsidR="00D75214">
        <w:rPr>
          <w:rFonts w:cs="Times New Roman"/>
        </w:rPr>
        <w:t xml:space="preserve">  </w:t>
      </w:r>
      <w:r>
        <w:rPr>
          <w:rFonts w:cs="Times New Roman"/>
        </w:rPr>
        <w:t>If</w:t>
      </w:r>
      <w:r w:rsidR="00D75214">
        <w:rPr>
          <w:rFonts w:cs="Times New Roman"/>
        </w:rPr>
        <w:t xml:space="preserve"> </w:t>
      </w:r>
      <w:r>
        <w:rPr>
          <w:rFonts w:cs="Times New Roman"/>
        </w:rPr>
        <w:t>we</w:t>
      </w:r>
      <w:r w:rsidR="00D75214">
        <w:rPr>
          <w:rFonts w:cs="Times New Roman"/>
        </w:rPr>
        <w:t xml:space="preserve"> </w:t>
      </w:r>
      <w:r>
        <w:rPr>
          <w:rFonts w:cs="Times New Roman"/>
        </w:rPr>
        <w:t>are</w:t>
      </w:r>
      <w:r w:rsidR="00D75214">
        <w:rPr>
          <w:rFonts w:cs="Times New Roman"/>
        </w:rPr>
        <w:t xml:space="preserve"> </w:t>
      </w:r>
      <w:r>
        <w:rPr>
          <w:rFonts w:cs="Times New Roman"/>
        </w:rPr>
        <w:t>truly</w:t>
      </w:r>
      <w:r w:rsidR="00D75214">
        <w:rPr>
          <w:rFonts w:cs="Times New Roman"/>
        </w:rPr>
        <w:t xml:space="preserve"> </w:t>
      </w:r>
      <w:r>
        <w:rPr>
          <w:rFonts w:cs="Times New Roman"/>
        </w:rPr>
        <w:t>grateful</w:t>
      </w:r>
      <w:r w:rsidR="00D75214">
        <w:rPr>
          <w:rFonts w:cs="Times New Roman"/>
        </w:rPr>
        <w:t xml:space="preserve"> </w:t>
      </w:r>
      <w:r>
        <w:rPr>
          <w:rFonts w:cs="Times New Roman"/>
        </w:rPr>
        <w:t>for</w:t>
      </w:r>
      <w:r w:rsidR="00D75214">
        <w:rPr>
          <w:rFonts w:cs="Times New Roman"/>
        </w:rPr>
        <w:t xml:space="preserve"> </w:t>
      </w:r>
      <w:r>
        <w:rPr>
          <w:rFonts w:cs="Times New Roman"/>
        </w:rPr>
        <w:t>all</w:t>
      </w:r>
      <w:r w:rsidR="00D75214">
        <w:rPr>
          <w:rFonts w:cs="Times New Roman"/>
        </w:rPr>
        <w:t xml:space="preserve"> </w:t>
      </w:r>
      <w:r>
        <w:rPr>
          <w:rFonts w:cs="Times New Roman"/>
        </w:rPr>
        <w:t>the</w:t>
      </w:r>
      <w:r w:rsidR="00D75214">
        <w:rPr>
          <w:rFonts w:cs="Times New Roman"/>
        </w:rPr>
        <w:t xml:space="preserve"> </w:t>
      </w:r>
      <w:r>
        <w:rPr>
          <w:rFonts w:cs="Times New Roman"/>
        </w:rPr>
        <w:t>Loving</w:t>
      </w:r>
      <w:r w:rsidR="00D75214">
        <w:rPr>
          <w:rFonts w:cs="Times New Roman"/>
        </w:rPr>
        <w:t xml:space="preserve"> </w:t>
      </w:r>
      <w:r>
        <w:rPr>
          <w:rFonts w:cs="Times New Roman"/>
        </w:rPr>
        <w:t>Heavenly</w:t>
      </w:r>
      <w:r w:rsidR="00D75214">
        <w:rPr>
          <w:rFonts w:cs="Times New Roman"/>
        </w:rPr>
        <w:t xml:space="preserve"> </w:t>
      </w:r>
      <w:r>
        <w:rPr>
          <w:rFonts w:cs="Times New Roman"/>
        </w:rPr>
        <w:t>Father</w:t>
      </w:r>
      <w:r w:rsidR="00D75214">
        <w:rPr>
          <w:rFonts w:cs="Times New Roman"/>
        </w:rPr>
        <w:t xml:space="preserve"> </w:t>
      </w:r>
      <w:r>
        <w:rPr>
          <w:rFonts w:cs="Times New Roman"/>
        </w:rPr>
        <w:t>has</w:t>
      </w:r>
      <w:r w:rsidR="00D75214">
        <w:rPr>
          <w:rFonts w:cs="Times New Roman"/>
        </w:rPr>
        <w:t xml:space="preserve"> </w:t>
      </w:r>
      <w:r>
        <w:rPr>
          <w:rFonts w:cs="Times New Roman"/>
        </w:rPr>
        <w:t>done</w:t>
      </w:r>
      <w:r w:rsidR="00D75214">
        <w:rPr>
          <w:rFonts w:cs="Times New Roman"/>
        </w:rPr>
        <w:t xml:space="preserve"> </w:t>
      </w:r>
      <w:r>
        <w:rPr>
          <w:rFonts w:cs="Times New Roman"/>
        </w:rPr>
        <w:t>for</w:t>
      </w:r>
      <w:r w:rsidR="00D75214">
        <w:rPr>
          <w:rFonts w:cs="Times New Roman"/>
        </w:rPr>
        <w:t xml:space="preserve"> </w:t>
      </w:r>
      <w:r>
        <w:rPr>
          <w:rFonts w:cs="Times New Roman"/>
        </w:rPr>
        <w:t>us:</w:t>
      </w:r>
      <w:r w:rsidR="00D75214">
        <w:rPr>
          <w:rFonts w:cs="Times New Roman"/>
        </w:rPr>
        <w:t xml:space="preserve"> </w:t>
      </w:r>
      <w:r>
        <w:rPr>
          <w:rFonts w:cs="Times New Roman"/>
        </w:rPr>
        <w:t>forgiveness</w:t>
      </w:r>
      <w:r w:rsidR="00D75214">
        <w:rPr>
          <w:rFonts w:cs="Times New Roman"/>
        </w:rPr>
        <w:t xml:space="preserve"> </w:t>
      </w:r>
      <w:r>
        <w:rPr>
          <w:rFonts w:cs="Times New Roman"/>
        </w:rPr>
        <w:t>will</w:t>
      </w:r>
      <w:r w:rsidR="00D75214">
        <w:rPr>
          <w:rFonts w:cs="Times New Roman"/>
        </w:rPr>
        <w:t xml:space="preserve"> </w:t>
      </w:r>
      <w:r>
        <w:rPr>
          <w:rFonts w:cs="Times New Roman"/>
        </w:rPr>
        <w:t>become,</w:t>
      </w:r>
      <w:r w:rsidR="00D75214">
        <w:rPr>
          <w:rFonts w:cs="Times New Roman"/>
        </w:rPr>
        <w:t xml:space="preserve"> </w:t>
      </w:r>
      <w:r>
        <w:rPr>
          <w:rFonts w:cs="Times New Roman"/>
        </w:rPr>
        <w:t>more</w:t>
      </w:r>
      <w:r w:rsidR="00D75214">
        <w:rPr>
          <w:rFonts w:cs="Times New Roman"/>
        </w:rPr>
        <w:t xml:space="preserve"> </w:t>
      </w:r>
      <w:r>
        <w:rPr>
          <w:rFonts w:cs="Times New Roman"/>
        </w:rPr>
        <w:t>and</w:t>
      </w:r>
      <w:r w:rsidR="00D75214">
        <w:rPr>
          <w:rFonts w:cs="Times New Roman"/>
        </w:rPr>
        <w:t xml:space="preserve"> </w:t>
      </w:r>
      <w:r>
        <w:rPr>
          <w:rFonts w:cs="Times New Roman"/>
        </w:rPr>
        <w:t>more,</w:t>
      </w:r>
      <w:r w:rsidR="00D75214">
        <w:rPr>
          <w:rFonts w:cs="Times New Roman"/>
        </w:rPr>
        <w:t xml:space="preserve"> </w:t>
      </w:r>
      <w:r>
        <w:rPr>
          <w:rFonts w:cs="Times New Roman"/>
        </w:rPr>
        <w:t>an</w:t>
      </w:r>
      <w:r w:rsidR="00D75214">
        <w:rPr>
          <w:rFonts w:cs="Times New Roman"/>
        </w:rPr>
        <w:t xml:space="preserve"> </w:t>
      </w:r>
      <w:r>
        <w:rPr>
          <w:rFonts w:cs="Times New Roman"/>
        </w:rPr>
        <w:t>automatic</w:t>
      </w:r>
      <w:r w:rsidR="00D75214">
        <w:rPr>
          <w:rFonts w:cs="Times New Roman"/>
        </w:rPr>
        <w:t xml:space="preserve"> </w:t>
      </w:r>
      <w:r>
        <w:rPr>
          <w:rFonts w:cs="Times New Roman"/>
        </w:rPr>
        <w:t>reflex</w:t>
      </w:r>
      <w:r w:rsidR="00D75214">
        <w:rPr>
          <w:rFonts w:cs="Times New Roman"/>
        </w:rPr>
        <w:t xml:space="preserve"> </w:t>
      </w:r>
      <w:r>
        <w:rPr>
          <w:rFonts w:cs="Times New Roman"/>
        </w:rPr>
        <w:t>in</w:t>
      </w:r>
      <w:r w:rsidR="00D75214">
        <w:rPr>
          <w:rFonts w:cs="Times New Roman"/>
        </w:rPr>
        <w:t xml:space="preserve"> </w:t>
      </w:r>
      <w:r>
        <w:rPr>
          <w:rFonts w:cs="Times New Roman"/>
        </w:rPr>
        <w:t>our</w:t>
      </w:r>
      <w:r w:rsidR="00D75214">
        <w:rPr>
          <w:rFonts w:cs="Times New Roman"/>
        </w:rPr>
        <w:t xml:space="preserve"> </w:t>
      </w:r>
      <w:r>
        <w:rPr>
          <w:rFonts w:cs="Times New Roman"/>
        </w:rPr>
        <w:t>lives.</w:t>
      </w:r>
      <w:r w:rsidR="00D75214">
        <w:rPr>
          <w:rFonts w:cs="Times New Roman"/>
        </w:rPr>
        <w:t xml:space="preserve">  </w:t>
      </w:r>
      <w:r>
        <w:rPr>
          <w:rFonts w:cs="Times New Roman"/>
        </w:rPr>
        <w:t>Since,</w:t>
      </w:r>
      <w:r w:rsidR="00D75214">
        <w:rPr>
          <w:rFonts w:cs="Times New Roman"/>
        </w:rPr>
        <w:t xml:space="preserve"> </w:t>
      </w:r>
      <w:r>
        <w:rPr>
          <w:rFonts w:cs="Times New Roman"/>
        </w:rPr>
        <w:t>this</w:t>
      </w:r>
      <w:r w:rsidR="00D75214">
        <w:rPr>
          <w:rFonts w:cs="Times New Roman"/>
        </w:rPr>
        <w:t xml:space="preserve"> </w:t>
      </w:r>
      <w:r>
        <w:rPr>
          <w:rFonts w:cs="Times New Roman"/>
        </w:rPr>
        <w:t>sort</w:t>
      </w:r>
      <w:r w:rsidR="00D75214">
        <w:rPr>
          <w:rFonts w:cs="Times New Roman"/>
        </w:rPr>
        <w:t xml:space="preserve"> </w:t>
      </w:r>
      <w:r>
        <w:rPr>
          <w:rFonts w:cs="Times New Roman"/>
        </w:rPr>
        <w:t>of</w:t>
      </w:r>
      <w:r w:rsidR="00D75214">
        <w:rPr>
          <w:rFonts w:cs="Times New Roman"/>
        </w:rPr>
        <w:t xml:space="preserve"> </w:t>
      </w:r>
      <w:r>
        <w:rPr>
          <w:rFonts w:cs="Times New Roman"/>
        </w:rPr>
        <w:t>thinking</w:t>
      </w:r>
      <w:r w:rsidR="00D75214">
        <w:rPr>
          <w:rFonts w:cs="Times New Roman"/>
        </w:rPr>
        <w:t xml:space="preserve"> </w:t>
      </w:r>
      <w:r>
        <w:rPr>
          <w:rFonts w:cs="Times New Roman"/>
        </w:rPr>
        <w:t>is</w:t>
      </w:r>
      <w:r w:rsidR="00D75214">
        <w:rPr>
          <w:rFonts w:cs="Times New Roman"/>
        </w:rPr>
        <w:t xml:space="preserve"> </w:t>
      </w:r>
      <w:r>
        <w:rPr>
          <w:rFonts w:cs="Times New Roman"/>
        </w:rPr>
        <w:t>repeated</w:t>
      </w:r>
      <w:r w:rsidR="00D75214">
        <w:rPr>
          <w:rFonts w:cs="Times New Roman"/>
        </w:rPr>
        <w:t xml:space="preserve"> </w:t>
      </w:r>
      <w:r>
        <w:rPr>
          <w:rFonts w:cs="Times New Roman"/>
        </w:rPr>
        <w:t>in</w:t>
      </w:r>
      <w:r w:rsidR="00D75214">
        <w:rPr>
          <w:rFonts w:cs="Times New Roman"/>
        </w:rPr>
        <w:t xml:space="preserve"> </w:t>
      </w:r>
      <w:r>
        <w:rPr>
          <w:rFonts w:cs="Times New Roman"/>
        </w:rPr>
        <w:t>Matthew</w:t>
      </w:r>
      <w:r w:rsidR="00D75214">
        <w:rPr>
          <w:rFonts w:cs="Times New Roman"/>
        </w:rPr>
        <w:t xml:space="preserve"> </w:t>
      </w:r>
      <w:r>
        <w:rPr>
          <w:rFonts w:cs="Times New Roman"/>
        </w:rPr>
        <w:t>18</w:t>
      </w:r>
      <w:r w:rsidR="00D75214">
        <w:rPr>
          <w:rFonts w:cs="Times New Roman"/>
        </w:rPr>
        <w:t xml:space="preserve"> </w:t>
      </w:r>
      <w:r>
        <w:rPr>
          <w:rFonts w:cs="Times New Roman"/>
        </w:rPr>
        <w:t>and</w:t>
      </w:r>
      <w:r w:rsidR="00D75214">
        <w:rPr>
          <w:rFonts w:cs="Times New Roman"/>
        </w:rPr>
        <w:t xml:space="preserve"> </w:t>
      </w:r>
      <w:r>
        <w:rPr>
          <w:rFonts w:cs="Times New Roman"/>
        </w:rPr>
        <w:t>25,</w:t>
      </w:r>
      <w:r w:rsidR="00D75214">
        <w:rPr>
          <w:rFonts w:cs="Times New Roman"/>
        </w:rPr>
        <w:t xml:space="preserve"> </w:t>
      </w:r>
      <w:r>
        <w:rPr>
          <w:rFonts w:cs="Times New Roman"/>
        </w:rPr>
        <w:t>we</w:t>
      </w:r>
      <w:r w:rsidR="00D75214">
        <w:rPr>
          <w:rFonts w:cs="Times New Roman"/>
        </w:rPr>
        <w:t xml:space="preserve"> </w:t>
      </w:r>
      <w:r>
        <w:rPr>
          <w:rFonts w:cs="Times New Roman"/>
        </w:rPr>
        <w:t>are</w:t>
      </w:r>
      <w:r w:rsidR="00D75214">
        <w:rPr>
          <w:rFonts w:cs="Times New Roman"/>
        </w:rPr>
        <w:t xml:space="preserve"> </w:t>
      </w:r>
      <w:r>
        <w:rPr>
          <w:rFonts w:cs="Times New Roman"/>
        </w:rPr>
        <w:t>beginning</w:t>
      </w:r>
      <w:r w:rsidR="00D75214">
        <w:rPr>
          <w:rFonts w:cs="Times New Roman"/>
        </w:rPr>
        <w:t xml:space="preserve"> </w:t>
      </w:r>
      <w:r>
        <w:rPr>
          <w:rFonts w:cs="Times New Roman"/>
        </w:rPr>
        <w:t>to</w:t>
      </w:r>
      <w:r w:rsidR="00D75214">
        <w:rPr>
          <w:rFonts w:cs="Times New Roman"/>
        </w:rPr>
        <w:t xml:space="preserve"> </w:t>
      </w:r>
      <w:r>
        <w:rPr>
          <w:rFonts w:cs="Times New Roman"/>
        </w:rPr>
        <w:t>suspect</w:t>
      </w:r>
      <w:r w:rsidR="00D75214">
        <w:rPr>
          <w:rFonts w:cs="Times New Roman"/>
        </w:rPr>
        <w:t xml:space="preserve"> </w:t>
      </w:r>
      <w:r>
        <w:rPr>
          <w:rFonts w:cs="Times New Roman"/>
        </w:rPr>
        <w:t>that</w:t>
      </w:r>
      <w:r w:rsidR="00D75214">
        <w:rPr>
          <w:rFonts w:cs="Times New Roman"/>
        </w:rPr>
        <w:t xml:space="preserve"> </w:t>
      </w:r>
      <w:r>
        <w:rPr>
          <w:rFonts w:cs="Times New Roman"/>
        </w:rPr>
        <w:t>forgiveness</w:t>
      </w:r>
      <w:r w:rsidR="00D75214">
        <w:rPr>
          <w:rFonts w:cs="Times New Roman"/>
        </w:rPr>
        <w:t xml:space="preserve"> </w:t>
      </w:r>
      <w:r>
        <w:rPr>
          <w:rFonts w:cs="Times New Roman"/>
        </w:rPr>
        <w:t>is</w:t>
      </w:r>
      <w:r w:rsidR="00D75214">
        <w:rPr>
          <w:rFonts w:cs="Times New Roman"/>
        </w:rPr>
        <w:t xml:space="preserve"> </w:t>
      </w:r>
      <w:r>
        <w:rPr>
          <w:rFonts w:cs="Times New Roman"/>
        </w:rPr>
        <w:t>the</w:t>
      </w:r>
      <w:r w:rsidR="00D75214">
        <w:rPr>
          <w:rFonts w:cs="Times New Roman"/>
        </w:rPr>
        <w:t xml:space="preserve"> </w:t>
      </w:r>
      <w:r>
        <w:rPr>
          <w:rFonts w:cs="Times New Roman"/>
        </w:rPr>
        <w:t>theme</w:t>
      </w:r>
      <w:r w:rsidR="00D75214">
        <w:rPr>
          <w:rFonts w:cs="Times New Roman"/>
        </w:rPr>
        <w:t xml:space="preserve"> </w:t>
      </w:r>
      <w:r>
        <w:rPr>
          <w:rFonts w:cs="Times New Roman"/>
        </w:rPr>
        <w:t>of</w:t>
      </w:r>
      <w:r w:rsidR="00D75214">
        <w:rPr>
          <w:rFonts w:cs="Times New Roman"/>
        </w:rPr>
        <w:t xml:space="preserve"> </w:t>
      </w:r>
      <w:r>
        <w:rPr>
          <w:rFonts w:cs="Times New Roman"/>
        </w:rPr>
        <w:t>the</w:t>
      </w:r>
      <w:r w:rsidR="00D75214">
        <w:rPr>
          <w:rFonts w:cs="Times New Roman"/>
        </w:rPr>
        <w:t xml:space="preserve"> </w:t>
      </w:r>
      <w:r>
        <w:rPr>
          <w:rFonts w:cs="Times New Roman"/>
        </w:rPr>
        <w:t>whole</w:t>
      </w:r>
      <w:r w:rsidR="00D75214">
        <w:rPr>
          <w:rFonts w:cs="Times New Roman"/>
        </w:rPr>
        <w:t xml:space="preserve"> </w:t>
      </w:r>
      <w:r>
        <w:rPr>
          <w:rFonts w:cs="Times New Roman"/>
        </w:rPr>
        <w:t>book</w:t>
      </w:r>
      <w:r w:rsidR="00D75214">
        <w:rPr>
          <w:rFonts w:cs="Times New Roman"/>
        </w:rPr>
        <w:t xml:space="preserve"> </w:t>
      </w:r>
      <w:r>
        <w:rPr>
          <w:rFonts w:cs="Times New Roman"/>
        </w:rPr>
        <w:t>of</w:t>
      </w:r>
      <w:r w:rsidR="00D75214">
        <w:rPr>
          <w:rFonts w:cs="Times New Roman"/>
        </w:rPr>
        <w:t xml:space="preserve"> </w:t>
      </w:r>
      <w:r>
        <w:rPr>
          <w:rFonts w:cs="Times New Roman"/>
        </w:rPr>
        <w:t>Matthew:</w:t>
      </w:r>
      <w:r w:rsidR="00D75214">
        <w:rPr>
          <w:rFonts w:cs="Times New Roman"/>
        </w:rPr>
        <w:t xml:space="preserve"> </w:t>
      </w:r>
      <w:r>
        <w:rPr>
          <w:rFonts w:cs="Times New Roman"/>
        </w:rPr>
        <w:t>that</w:t>
      </w:r>
      <w:r w:rsidR="00D75214">
        <w:rPr>
          <w:rFonts w:cs="Times New Roman"/>
        </w:rPr>
        <w:t xml:space="preserve"> </w:t>
      </w:r>
      <w:r>
        <w:rPr>
          <w:rFonts w:cs="Times New Roman"/>
        </w:rPr>
        <w:t>the</w:t>
      </w:r>
      <w:r w:rsidR="00D75214">
        <w:rPr>
          <w:rFonts w:cs="Times New Roman"/>
        </w:rPr>
        <w:t xml:space="preserve"> </w:t>
      </w:r>
      <w:r>
        <w:rPr>
          <w:rFonts w:cs="Times New Roman"/>
        </w:rPr>
        <w:t>Lord’s</w:t>
      </w:r>
      <w:r w:rsidR="00D75214">
        <w:rPr>
          <w:rFonts w:cs="Times New Roman"/>
        </w:rPr>
        <w:t xml:space="preserve"> </w:t>
      </w:r>
      <w:r>
        <w:rPr>
          <w:rFonts w:cs="Times New Roman"/>
        </w:rPr>
        <w:t>Prayer</w:t>
      </w:r>
      <w:r w:rsidR="00D75214">
        <w:rPr>
          <w:rFonts w:cs="Times New Roman"/>
        </w:rPr>
        <w:t xml:space="preserve"> </w:t>
      </w:r>
      <w:r>
        <w:rPr>
          <w:rFonts w:cs="Times New Roman"/>
        </w:rPr>
        <w:t>is</w:t>
      </w:r>
      <w:r w:rsidR="00D75214">
        <w:rPr>
          <w:rFonts w:cs="Times New Roman"/>
        </w:rPr>
        <w:t xml:space="preserve"> </w:t>
      </w:r>
      <w:r>
        <w:rPr>
          <w:rFonts w:cs="Times New Roman"/>
        </w:rPr>
        <w:t>the</w:t>
      </w:r>
      <w:r w:rsidR="00D75214">
        <w:rPr>
          <w:rFonts w:cs="Times New Roman"/>
        </w:rPr>
        <w:t xml:space="preserve"> </w:t>
      </w:r>
      <w:r>
        <w:rPr>
          <w:rFonts w:cs="Times New Roman"/>
        </w:rPr>
        <w:t>introductory</w:t>
      </w:r>
      <w:r w:rsidR="00D75214">
        <w:rPr>
          <w:rFonts w:cs="Times New Roman"/>
        </w:rPr>
        <w:t xml:space="preserve"> </w:t>
      </w:r>
      <w:r>
        <w:rPr>
          <w:rFonts w:cs="Times New Roman"/>
        </w:rPr>
        <w:t>thematic</w:t>
      </w:r>
      <w:r w:rsidR="00D75214">
        <w:rPr>
          <w:rFonts w:cs="Times New Roman"/>
        </w:rPr>
        <w:t xml:space="preserve"> </w:t>
      </w:r>
      <w:r>
        <w:rPr>
          <w:rFonts w:cs="Times New Roman"/>
        </w:rPr>
        <w:t>declaration</w:t>
      </w:r>
      <w:r w:rsidR="00D75214">
        <w:rPr>
          <w:rFonts w:cs="Times New Roman"/>
        </w:rPr>
        <w:t xml:space="preserve"> </w:t>
      </w:r>
      <w:r>
        <w:rPr>
          <w:rFonts w:cs="Times New Roman"/>
        </w:rPr>
        <w:t>for</w:t>
      </w:r>
      <w:r w:rsidR="00D75214">
        <w:rPr>
          <w:rFonts w:cs="Times New Roman"/>
        </w:rPr>
        <w:t xml:space="preserve"> </w:t>
      </w:r>
      <w:r>
        <w:rPr>
          <w:rFonts w:cs="Times New Roman"/>
        </w:rPr>
        <w:t>the</w:t>
      </w:r>
      <w:r w:rsidR="00D75214">
        <w:rPr>
          <w:rFonts w:cs="Times New Roman"/>
        </w:rPr>
        <w:t xml:space="preserve"> </w:t>
      </w:r>
      <w:r>
        <w:rPr>
          <w:rFonts w:cs="Times New Roman"/>
        </w:rPr>
        <w:t>book.</w:t>
      </w:r>
      <w:r w:rsidR="00D75214">
        <w:rPr>
          <w:rFonts w:cs="Times New Roman"/>
        </w:rPr>
        <w:t xml:space="preserve">  </w:t>
      </w:r>
      <w:r>
        <w:rPr>
          <w:rFonts w:cs="Times New Roman"/>
        </w:rPr>
        <w:t>If</w:t>
      </w:r>
      <w:r w:rsidR="00D75214">
        <w:rPr>
          <w:rFonts w:cs="Times New Roman"/>
        </w:rPr>
        <w:t xml:space="preserve"> </w:t>
      </w:r>
      <w:r>
        <w:rPr>
          <w:rFonts w:cs="Times New Roman"/>
        </w:rPr>
        <w:t>this</w:t>
      </w:r>
      <w:r w:rsidR="00D75214">
        <w:rPr>
          <w:rFonts w:cs="Times New Roman"/>
        </w:rPr>
        <w:t xml:space="preserve"> </w:t>
      </w:r>
      <w:r>
        <w:rPr>
          <w:rFonts w:cs="Times New Roman"/>
        </w:rPr>
        <w:t>holds</w:t>
      </w:r>
      <w:r w:rsidR="00D75214">
        <w:rPr>
          <w:rFonts w:cs="Times New Roman"/>
        </w:rPr>
        <w:t xml:space="preserve"> </w:t>
      </w:r>
      <w:r>
        <w:rPr>
          <w:rFonts w:cs="Times New Roman"/>
        </w:rPr>
        <w:t>water,</w:t>
      </w:r>
      <w:r w:rsidR="00D75214">
        <w:rPr>
          <w:rFonts w:cs="Times New Roman"/>
        </w:rPr>
        <w:t xml:space="preserve"> </w:t>
      </w:r>
      <w:r>
        <w:rPr>
          <w:rFonts w:cs="Times New Roman"/>
        </w:rPr>
        <w:t>we</w:t>
      </w:r>
      <w:r w:rsidR="00D75214">
        <w:rPr>
          <w:rFonts w:cs="Times New Roman"/>
        </w:rPr>
        <w:t xml:space="preserve"> </w:t>
      </w:r>
      <w:r>
        <w:rPr>
          <w:rFonts w:cs="Times New Roman"/>
        </w:rPr>
        <w:t>also</w:t>
      </w:r>
      <w:r w:rsidR="00D75214">
        <w:rPr>
          <w:rFonts w:cs="Times New Roman"/>
        </w:rPr>
        <w:t xml:space="preserve"> </w:t>
      </w:r>
      <w:r>
        <w:rPr>
          <w:rFonts w:cs="Times New Roman"/>
        </w:rPr>
        <w:t>begin</w:t>
      </w:r>
      <w:r w:rsidR="00D75214">
        <w:rPr>
          <w:rFonts w:cs="Times New Roman"/>
        </w:rPr>
        <w:t xml:space="preserve"> </w:t>
      </w:r>
      <w:r>
        <w:rPr>
          <w:rFonts w:cs="Times New Roman"/>
        </w:rPr>
        <w:t>to</w:t>
      </w:r>
      <w:r w:rsidR="00D75214">
        <w:rPr>
          <w:rFonts w:cs="Times New Roman"/>
        </w:rPr>
        <w:t xml:space="preserve"> </w:t>
      </w:r>
      <w:r>
        <w:rPr>
          <w:rFonts w:cs="Times New Roman"/>
        </w:rPr>
        <w:t>see</w:t>
      </w:r>
      <w:r w:rsidR="00D75214">
        <w:rPr>
          <w:rFonts w:cs="Times New Roman"/>
        </w:rPr>
        <w:t xml:space="preserve"> </w:t>
      </w:r>
      <w:r>
        <w:rPr>
          <w:rFonts w:cs="Times New Roman"/>
        </w:rPr>
        <w:t>the</w:t>
      </w:r>
      <w:r w:rsidR="00D75214">
        <w:rPr>
          <w:rFonts w:cs="Times New Roman"/>
        </w:rPr>
        <w:t xml:space="preserve"> </w:t>
      </w:r>
      <w:r>
        <w:rPr>
          <w:rFonts w:cs="Times New Roman"/>
        </w:rPr>
        <w:t>Great</w:t>
      </w:r>
      <w:r w:rsidR="00D75214">
        <w:rPr>
          <w:rFonts w:cs="Times New Roman"/>
        </w:rPr>
        <w:t xml:space="preserve"> </w:t>
      </w:r>
      <w:r>
        <w:rPr>
          <w:rFonts w:cs="Times New Roman"/>
        </w:rPr>
        <w:t>Commission</w:t>
      </w:r>
      <w:r w:rsidR="00D75214">
        <w:rPr>
          <w:rFonts w:cs="Times New Roman"/>
        </w:rPr>
        <w:t xml:space="preserve"> </w:t>
      </w:r>
      <w:r>
        <w:rPr>
          <w:rFonts w:cs="Times New Roman"/>
        </w:rPr>
        <w:t>in</w:t>
      </w:r>
      <w:r w:rsidR="00D75214">
        <w:rPr>
          <w:rFonts w:cs="Times New Roman"/>
        </w:rPr>
        <w:t xml:space="preserve"> </w:t>
      </w:r>
      <w:r>
        <w:rPr>
          <w:rFonts w:cs="Times New Roman"/>
        </w:rPr>
        <w:t>Matthew</w:t>
      </w:r>
      <w:r w:rsidR="00D75214">
        <w:rPr>
          <w:rFonts w:cs="Times New Roman"/>
        </w:rPr>
        <w:t xml:space="preserve"> </w:t>
      </w:r>
      <w:r w:rsidR="00A252EC" w:rsidRPr="00A252EC">
        <w:rPr>
          <w:rFonts w:cs="Times New Roman"/>
        </w:rPr>
        <w:t>28:18-20</w:t>
      </w:r>
      <w:r w:rsidR="00D75214">
        <w:rPr>
          <w:rFonts w:cs="Times New Roman"/>
        </w:rPr>
        <w:t xml:space="preserve"> </w:t>
      </w:r>
      <w:r w:rsidR="00A252EC">
        <w:rPr>
          <w:rFonts w:cs="Times New Roman"/>
        </w:rPr>
        <w:t>as</w:t>
      </w:r>
      <w:r w:rsidR="00D75214">
        <w:rPr>
          <w:rFonts w:cs="Times New Roman"/>
        </w:rPr>
        <w:t xml:space="preserve"> </w:t>
      </w:r>
      <w:r w:rsidR="00A252EC">
        <w:rPr>
          <w:rFonts w:cs="Times New Roman"/>
        </w:rPr>
        <w:t>God’s</w:t>
      </w:r>
      <w:r w:rsidR="00D75214">
        <w:rPr>
          <w:rFonts w:cs="Times New Roman"/>
        </w:rPr>
        <w:t xml:space="preserve"> </w:t>
      </w:r>
      <w:r w:rsidR="00A252EC">
        <w:rPr>
          <w:rFonts w:cs="Times New Roman"/>
        </w:rPr>
        <w:t>forgiveness</w:t>
      </w:r>
      <w:r w:rsidR="00D75214">
        <w:rPr>
          <w:rFonts w:cs="Times New Roman"/>
        </w:rPr>
        <w:t xml:space="preserve"> </w:t>
      </w:r>
      <w:r w:rsidR="00A252EC">
        <w:rPr>
          <w:rFonts w:cs="Times New Roman"/>
        </w:rPr>
        <w:t>declaration</w:t>
      </w:r>
      <w:r w:rsidR="00D75214">
        <w:rPr>
          <w:rFonts w:cs="Times New Roman"/>
        </w:rPr>
        <w:t xml:space="preserve"> </w:t>
      </w:r>
      <w:r w:rsidR="00A252EC">
        <w:rPr>
          <w:rFonts w:cs="Times New Roman"/>
        </w:rPr>
        <w:t>to</w:t>
      </w:r>
      <w:r w:rsidR="00D75214">
        <w:rPr>
          <w:rFonts w:cs="Times New Roman"/>
        </w:rPr>
        <w:t xml:space="preserve"> </w:t>
      </w:r>
      <w:r w:rsidR="00A252EC">
        <w:rPr>
          <w:rFonts w:cs="Times New Roman"/>
        </w:rPr>
        <w:t>the</w:t>
      </w:r>
      <w:r w:rsidR="00D75214">
        <w:rPr>
          <w:rFonts w:cs="Times New Roman"/>
        </w:rPr>
        <w:t xml:space="preserve"> </w:t>
      </w:r>
      <w:r w:rsidR="00A252EC">
        <w:rPr>
          <w:rFonts w:cs="Times New Roman"/>
        </w:rPr>
        <w:t>whole</w:t>
      </w:r>
      <w:r w:rsidR="00D75214">
        <w:rPr>
          <w:rFonts w:cs="Times New Roman"/>
        </w:rPr>
        <w:t xml:space="preserve"> </w:t>
      </w:r>
      <w:r w:rsidR="00A252EC">
        <w:rPr>
          <w:rFonts w:cs="Times New Roman"/>
        </w:rPr>
        <w:t>human</w:t>
      </w:r>
      <w:r w:rsidR="00D75214">
        <w:rPr>
          <w:rFonts w:cs="Times New Roman"/>
        </w:rPr>
        <w:t xml:space="preserve"> </w:t>
      </w:r>
      <w:r w:rsidR="00A252EC">
        <w:rPr>
          <w:rFonts w:cs="Times New Roman"/>
        </w:rPr>
        <w:t>race.</w:t>
      </w:r>
    </w:p>
    <w:p w:rsidR="00A252EC" w:rsidRPr="00EF08C1" w:rsidRDefault="00A252EC" w:rsidP="00EF08C1">
      <w:pPr>
        <w:rPr>
          <w:rFonts w:cs="Times New Roman"/>
        </w:rPr>
      </w:pPr>
      <w:r>
        <w:rPr>
          <w:rFonts w:cs="Times New Roman"/>
        </w:rPr>
        <w:t>We</w:t>
      </w:r>
      <w:r w:rsidR="00D75214">
        <w:rPr>
          <w:rFonts w:cs="Times New Roman"/>
        </w:rPr>
        <w:t xml:space="preserve"> </w:t>
      </w:r>
      <w:r>
        <w:rPr>
          <w:rFonts w:cs="Times New Roman"/>
        </w:rPr>
        <w:t>cannot</w:t>
      </w:r>
      <w:r w:rsidR="00D75214">
        <w:rPr>
          <w:rFonts w:cs="Times New Roman"/>
        </w:rPr>
        <w:t xml:space="preserve"> </w:t>
      </w:r>
      <w:r>
        <w:rPr>
          <w:rFonts w:cs="Times New Roman"/>
        </w:rPr>
        <w:t>be</w:t>
      </w:r>
      <w:r w:rsidR="00D75214">
        <w:rPr>
          <w:rFonts w:cs="Times New Roman"/>
        </w:rPr>
        <w:t xml:space="preserve"> </w:t>
      </w:r>
      <w:r>
        <w:rPr>
          <w:rFonts w:cs="Times New Roman"/>
        </w:rPr>
        <w:t>members</w:t>
      </w:r>
      <w:r w:rsidR="00D75214">
        <w:rPr>
          <w:rFonts w:cs="Times New Roman"/>
        </w:rPr>
        <w:t xml:space="preserve"> </w:t>
      </w:r>
      <w:r>
        <w:rPr>
          <w:rFonts w:cs="Times New Roman"/>
        </w:rPr>
        <w:t>of</w:t>
      </w:r>
      <w:r w:rsidR="00D75214">
        <w:rPr>
          <w:rFonts w:cs="Times New Roman"/>
        </w:rPr>
        <w:t xml:space="preserve"> </w:t>
      </w:r>
      <w:r>
        <w:rPr>
          <w:rFonts w:cs="Times New Roman"/>
        </w:rPr>
        <w:t>God’s</w:t>
      </w:r>
      <w:r w:rsidR="00D75214">
        <w:rPr>
          <w:rFonts w:cs="Times New Roman"/>
        </w:rPr>
        <w:t xml:space="preserve"> </w:t>
      </w:r>
      <w:r>
        <w:rPr>
          <w:rFonts w:cs="Times New Roman"/>
        </w:rPr>
        <w:t>Kingdom</w:t>
      </w:r>
      <w:r w:rsidR="00D75214">
        <w:rPr>
          <w:rFonts w:cs="Times New Roman"/>
        </w:rPr>
        <w:t xml:space="preserve"> </w:t>
      </w:r>
      <w:r>
        <w:rPr>
          <w:rFonts w:cs="Times New Roman"/>
        </w:rPr>
        <w:t>of</w:t>
      </w:r>
      <w:r w:rsidR="00D75214">
        <w:rPr>
          <w:rFonts w:cs="Times New Roman"/>
        </w:rPr>
        <w:t xml:space="preserve"> </w:t>
      </w:r>
      <w:r>
        <w:rPr>
          <w:rFonts w:cs="Times New Roman"/>
        </w:rPr>
        <w:t>Forgiveness,</w:t>
      </w:r>
      <w:r w:rsidR="00D75214">
        <w:rPr>
          <w:rFonts w:cs="Times New Roman"/>
        </w:rPr>
        <w:t xml:space="preserve"> </w:t>
      </w:r>
      <w:r>
        <w:rPr>
          <w:rFonts w:cs="Times New Roman"/>
        </w:rPr>
        <w:t>while</w:t>
      </w:r>
      <w:r w:rsidR="00D75214">
        <w:rPr>
          <w:rFonts w:cs="Times New Roman"/>
        </w:rPr>
        <w:t xml:space="preserve"> </w:t>
      </w:r>
      <w:r>
        <w:rPr>
          <w:rFonts w:cs="Times New Roman"/>
        </w:rPr>
        <w:t>being</w:t>
      </w:r>
      <w:r w:rsidR="00D75214">
        <w:rPr>
          <w:rFonts w:cs="Times New Roman"/>
        </w:rPr>
        <w:t xml:space="preserve"> </w:t>
      </w:r>
      <w:r>
        <w:rPr>
          <w:rFonts w:cs="Times New Roman"/>
        </w:rPr>
        <w:t>unforgiving</w:t>
      </w:r>
      <w:r w:rsidR="00D75214">
        <w:rPr>
          <w:rFonts w:cs="Times New Roman"/>
        </w:rPr>
        <w:t xml:space="preserve"> </w:t>
      </w:r>
      <w:r>
        <w:rPr>
          <w:rFonts w:cs="Times New Roman"/>
        </w:rPr>
        <w:t>people.</w:t>
      </w:r>
      <w:r w:rsidR="00D75214">
        <w:rPr>
          <w:rFonts w:cs="Times New Roman"/>
        </w:rPr>
        <w:t xml:space="preserve">  </w:t>
      </w:r>
      <w:r>
        <w:rPr>
          <w:rFonts w:cs="Times New Roman"/>
        </w:rPr>
        <w:t>He</w:t>
      </w:r>
      <w:r w:rsidR="00D75214">
        <w:rPr>
          <w:rFonts w:cs="Times New Roman"/>
        </w:rPr>
        <w:t xml:space="preserve"> </w:t>
      </w:r>
      <w:r>
        <w:rPr>
          <w:rFonts w:cs="Times New Roman"/>
        </w:rPr>
        <w:t>is</w:t>
      </w:r>
      <w:r w:rsidR="00D75214">
        <w:rPr>
          <w:rFonts w:cs="Times New Roman"/>
        </w:rPr>
        <w:t xml:space="preserve"> </w:t>
      </w:r>
      <w:r>
        <w:rPr>
          <w:rFonts w:cs="Times New Roman"/>
        </w:rPr>
        <w:t>our</w:t>
      </w:r>
      <w:r w:rsidR="00D75214">
        <w:rPr>
          <w:rFonts w:cs="Times New Roman"/>
        </w:rPr>
        <w:t xml:space="preserve"> </w:t>
      </w:r>
      <w:r>
        <w:rPr>
          <w:rFonts w:cs="Times New Roman"/>
        </w:rPr>
        <w:t>Father,</w:t>
      </w:r>
      <w:r w:rsidR="00D75214">
        <w:rPr>
          <w:rFonts w:cs="Times New Roman"/>
        </w:rPr>
        <w:t xml:space="preserve"> </w:t>
      </w:r>
      <w:r>
        <w:rPr>
          <w:rFonts w:cs="Times New Roman"/>
        </w:rPr>
        <w:t>not</w:t>
      </w:r>
      <w:r w:rsidR="00D75214">
        <w:rPr>
          <w:rFonts w:cs="Times New Roman"/>
        </w:rPr>
        <w:t xml:space="preserve"> </w:t>
      </w:r>
      <w:r>
        <w:rPr>
          <w:rFonts w:cs="Times New Roman"/>
        </w:rPr>
        <w:t>my</w:t>
      </w:r>
      <w:r w:rsidR="00D75214">
        <w:rPr>
          <w:rFonts w:cs="Times New Roman"/>
        </w:rPr>
        <w:t xml:space="preserve"> </w:t>
      </w:r>
      <w:r>
        <w:rPr>
          <w:rFonts w:cs="Times New Roman"/>
        </w:rPr>
        <w:t>Father</w:t>
      </w:r>
      <w:r w:rsidR="00D75214">
        <w:rPr>
          <w:rFonts w:cs="Times New Roman"/>
        </w:rPr>
        <w:t xml:space="preserve"> </w:t>
      </w:r>
      <w:r>
        <w:rPr>
          <w:rFonts w:cs="Times New Roman"/>
        </w:rPr>
        <w:t>only:</w:t>
      </w:r>
      <w:r w:rsidR="00D75214">
        <w:rPr>
          <w:rFonts w:cs="Times New Roman"/>
        </w:rPr>
        <w:t xml:space="preserve"> </w:t>
      </w:r>
      <w:r>
        <w:rPr>
          <w:rFonts w:cs="Times New Roman"/>
        </w:rPr>
        <w:t>the</w:t>
      </w:r>
      <w:r w:rsidR="00D75214">
        <w:rPr>
          <w:rFonts w:cs="Times New Roman"/>
        </w:rPr>
        <w:t xml:space="preserve"> </w:t>
      </w:r>
      <w:r>
        <w:rPr>
          <w:rFonts w:cs="Times New Roman"/>
        </w:rPr>
        <w:t>person</w:t>
      </w:r>
      <w:r w:rsidR="00D75214">
        <w:rPr>
          <w:rFonts w:cs="Times New Roman"/>
        </w:rPr>
        <w:t xml:space="preserve"> </w:t>
      </w:r>
      <w:r>
        <w:rPr>
          <w:rFonts w:cs="Times New Roman"/>
        </w:rPr>
        <w:lastRenderedPageBreak/>
        <w:t>that</w:t>
      </w:r>
      <w:r w:rsidR="00D75214">
        <w:rPr>
          <w:rFonts w:cs="Times New Roman"/>
        </w:rPr>
        <w:t xml:space="preserve"> </w:t>
      </w:r>
      <w:r>
        <w:rPr>
          <w:rFonts w:cs="Times New Roman"/>
        </w:rPr>
        <w:t>I</w:t>
      </w:r>
      <w:r w:rsidR="00D75214">
        <w:rPr>
          <w:rFonts w:cs="Times New Roman"/>
        </w:rPr>
        <w:t xml:space="preserve"> </w:t>
      </w:r>
      <w:r>
        <w:rPr>
          <w:rFonts w:cs="Times New Roman"/>
        </w:rPr>
        <w:t>refuse</w:t>
      </w:r>
      <w:r w:rsidR="00D75214">
        <w:rPr>
          <w:rFonts w:cs="Times New Roman"/>
        </w:rPr>
        <w:t xml:space="preserve"> </w:t>
      </w:r>
      <w:r>
        <w:rPr>
          <w:rFonts w:cs="Times New Roman"/>
        </w:rPr>
        <w:t>to</w:t>
      </w:r>
      <w:r w:rsidR="00D75214">
        <w:rPr>
          <w:rFonts w:cs="Times New Roman"/>
        </w:rPr>
        <w:t xml:space="preserve"> </w:t>
      </w:r>
      <w:r>
        <w:rPr>
          <w:rFonts w:cs="Times New Roman"/>
        </w:rPr>
        <w:t>forgive,</w:t>
      </w:r>
      <w:r w:rsidR="00D75214">
        <w:rPr>
          <w:rFonts w:cs="Times New Roman"/>
        </w:rPr>
        <w:t xml:space="preserve"> </w:t>
      </w:r>
      <w:r>
        <w:rPr>
          <w:rFonts w:cs="Times New Roman"/>
        </w:rPr>
        <w:t>standing</w:t>
      </w:r>
      <w:r w:rsidR="00D75214">
        <w:rPr>
          <w:rFonts w:cs="Times New Roman"/>
        </w:rPr>
        <w:t xml:space="preserve"> </w:t>
      </w:r>
      <w:r>
        <w:rPr>
          <w:rFonts w:cs="Times New Roman"/>
        </w:rPr>
        <w:t>next</w:t>
      </w:r>
      <w:r w:rsidR="00D75214">
        <w:rPr>
          <w:rFonts w:cs="Times New Roman"/>
        </w:rPr>
        <w:t xml:space="preserve"> </w:t>
      </w:r>
      <w:r>
        <w:rPr>
          <w:rFonts w:cs="Times New Roman"/>
        </w:rPr>
        <w:t>to</w:t>
      </w:r>
      <w:r w:rsidR="00D75214">
        <w:rPr>
          <w:rFonts w:cs="Times New Roman"/>
        </w:rPr>
        <w:t xml:space="preserve"> </w:t>
      </w:r>
      <w:r>
        <w:rPr>
          <w:rFonts w:cs="Times New Roman"/>
        </w:rPr>
        <w:t>me,</w:t>
      </w:r>
      <w:r w:rsidR="00D75214">
        <w:rPr>
          <w:rFonts w:cs="Times New Roman"/>
        </w:rPr>
        <w:t xml:space="preserve"> </w:t>
      </w:r>
      <w:r>
        <w:rPr>
          <w:rFonts w:cs="Times New Roman"/>
        </w:rPr>
        <w:t>is</w:t>
      </w:r>
      <w:r w:rsidR="00D75214">
        <w:rPr>
          <w:rFonts w:cs="Times New Roman"/>
        </w:rPr>
        <w:t xml:space="preserve"> </w:t>
      </w:r>
      <w:r>
        <w:rPr>
          <w:rFonts w:cs="Times New Roman"/>
        </w:rPr>
        <w:t>my</w:t>
      </w:r>
      <w:r w:rsidR="00D75214">
        <w:rPr>
          <w:rFonts w:cs="Times New Roman"/>
        </w:rPr>
        <w:t xml:space="preserve"> </w:t>
      </w:r>
      <w:r>
        <w:rPr>
          <w:rFonts w:cs="Times New Roman"/>
        </w:rPr>
        <w:t>brother</w:t>
      </w:r>
      <w:r w:rsidR="00D75214">
        <w:rPr>
          <w:rFonts w:cs="Times New Roman"/>
        </w:rPr>
        <w:t xml:space="preserve"> </w:t>
      </w:r>
      <w:r>
        <w:rPr>
          <w:rFonts w:cs="Times New Roman"/>
        </w:rPr>
        <w:t>or</w:t>
      </w:r>
      <w:r w:rsidR="00D75214">
        <w:rPr>
          <w:rFonts w:cs="Times New Roman"/>
        </w:rPr>
        <w:t xml:space="preserve"> </w:t>
      </w:r>
      <w:r>
        <w:rPr>
          <w:rFonts w:cs="Times New Roman"/>
        </w:rPr>
        <w:t>sister.</w:t>
      </w:r>
      <w:r w:rsidR="00D75214">
        <w:rPr>
          <w:rFonts w:cs="Times New Roman"/>
        </w:rPr>
        <w:t xml:space="preserve">  </w:t>
      </w:r>
      <w:r>
        <w:rPr>
          <w:rFonts w:cs="Times New Roman"/>
        </w:rPr>
        <w:t>The</w:t>
      </w:r>
      <w:r w:rsidR="00D75214">
        <w:rPr>
          <w:rFonts w:cs="Times New Roman"/>
        </w:rPr>
        <w:t xml:space="preserve"> </w:t>
      </w:r>
      <w:r>
        <w:rPr>
          <w:rFonts w:cs="Times New Roman"/>
        </w:rPr>
        <w:t>whole</w:t>
      </w:r>
      <w:r w:rsidR="00D75214">
        <w:rPr>
          <w:rFonts w:cs="Times New Roman"/>
        </w:rPr>
        <w:t xml:space="preserve"> </w:t>
      </w:r>
      <w:r>
        <w:rPr>
          <w:rFonts w:cs="Times New Roman"/>
        </w:rPr>
        <w:t>idea</w:t>
      </w:r>
      <w:r w:rsidR="00D75214">
        <w:rPr>
          <w:rFonts w:cs="Times New Roman"/>
        </w:rPr>
        <w:t xml:space="preserve"> </w:t>
      </w:r>
      <w:r>
        <w:rPr>
          <w:rFonts w:cs="Times New Roman"/>
        </w:rPr>
        <w:t>of</w:t>
      </w:r>
      <w:r w:rsidR="00D75214">
        <w:rPr>
          <w:rFonts w:cs="Times New Roman"/>
        </w:rPr>
        <w:t xml:space="preserve"> </w:t>
      </w:r>
      <w:r>
        <w:rPr>
          <w:rFonts w:cs="Times New Roman"/>
        </w:rPr>
        <w:t>unforgiveness</w:t>
      </w:r>
      <w:r w:rsidR="00D75214">
        <w:rPr>
          <w:rFonts w:cs="Times New Roman"/>
        </w:rPr>
        <w:t xml:space="preserve"> </w:t>
      </w:r>
      <w:r>
        <w:rPr>
          <w:rFonts w:cs="Times New Roman"/>
        </w:rPr>
        <w:t>is</w:t>
      </w:r>
      <w:r w:rsidR="00D75214">
        <w:rPr>
          <w:rFonts w:cs="Times New Roman"/>
        </w:rPr>
        <w:t xml:space="preserve"> </w:t>
      </w:r>
      <w:r>
        <w:rPr>
          <w:rFonts w:cs="Times New Roman"/>
        </w:rPr>
        <w:t>self-contradictory:</w:t>
      </w:r>
      <w:r w:rsidR="00D75214">
        <w:rPr>
          <w:rFonts w:cs="Times New Roman"/>
        </w:rPr>
        <w:t xml:space="preserve"> </w:t>
      </w:r>
      <w:r>
        <w:rPr>
          <w:rFonts w:cs="Times New Roman"/>
        </w:rPr>
        <w:t>unforgiveness</w:t>
      </w:r>
      <w:r w:rsidR="00D75214">
        <w:rPr>
          <w:rFonts w:cs="Times New Roman"/>
        </w:rPr>
        <w:t xml:space="preserve"> </w:t>
      </w:r>
      <w:r>
        <w:rPr>
          <w:rFonts w:cs="Times New Roman"/>
        </w:rPr>
        <w:t>is</w:t>
      </w:r>
      <w:r w:rsidR="00D75214">
        <w:rPr>
          <w:rFonts w:cs="Times New Roman"/>
        </w:rPr>
        <w:t xml:space="preserve"> </w:t>
      </w:r>
      <w:r>
        <w:rPr>
          <w:rFonts w:cs="Times New Roman"/>
        </w:rPr>
        <w:t>an</w:t>
      </w:r>
      <w:r w:rsidR="00D75214">
        <w:rPr>
          <w:rFonts w:cs="Times New Roman"/>
        </w:rPr>
        <w:t xml:space="preserve"> </w:t>
      </w:r>
      <w:r>
        <w:rPr>
          <w:rFonts w:cs="Times New Roman"/>
        </w:rPr>
        <w:t>impossibility.</w:t>
      </w:r>
      <w:r w:rsidR="00D75214">
        <w:rPr>
          <w:rFonts w:cs="Times New Roman"/>
        </w:rPr>
        <w:t xml:space="preserve">  </w:t>
      </w:r>
      <w:r>
        <w:rPr>
          <w:rFonts w:cs="Times New Roman"/>
        </w:rPr>
        <w:t>Unforgiveness</w:t>
      </w:r>
      <w:r w:rsidR="00D75214">
        <w:rPr>
          <w:rFonts w:cs="Times New Roman"/>
        </w:rPr>
        <w:t xml:space="preserve"> </w:t>
      </w:r>
      <w:r>
        <w:rPr>
          <w:rFonts w:cs="Times New Roman"/>
        </w:rPr>
        <w:t>cannot</w:t>
      </w:r>
      <w:r w:rsidR="00D75214">
        <w:rPr>
          <w:rFonts w:cs="Times New Roman"/>
        </w:rPr>
        <w:t xml:space="preserve"> </w:t>
      </w:r>
      <w:r>
        <w:rPr>
          <w:rFonts w:cs="Times New Roman"/>
        </w:rPr>
        <w:t>enter</w:t>
      </w:r>
      <w:r w:rsidR="00D75214">
        <w:rPr>
          <w:rFonts w:cs="Times New Roman"/>
        </w:rPr>
        <w:t xml:space="preserve"> </w:t>
      </w:r>
      <w:r>
        <w:rPr>
          <w:rFonts w:cs="Times New Roman"/>
        </w:rPr>
        <w:t>the</w:t>
      </w:r>
      <w:r w:rsidR="00D75214">
        <w:rPr>
          <w:rFonts w:cs="Times New Roman"/>
        </w:rPr>
        <w:t xml:space="preserve"> </w:t>
      </w:r>
      <w:r>
        <w:rPr>
          <w:rFonts w:cs="Times New Roman"/>
        </w:rPr>
        <w:t>Kingdom</w:t>
      </w:r>
      <w:r w:rsidR="00D75214">
        <w:rPr>
          <w:rFonts w:cs="Times New Roman"/>
        </w:rPr>
        <w:t xml:space="preserve"> </w:t>
      </w:r>
      <w:r>
        <w:rPr>
          <w:rFonts w:cs="Times New Roman"/>
        </w:rPr>
        <w:t>of</w:t>
      </w:r>
      <w:r w:rsidR="00D75214">
        <w:rPr>
          <w:rFonts w:cs="Times New Roman"/>
        </w:rPr>
        <w:t xml:space="preserve"> </w:t>
      </w:r>
      <w:r>
        <w:rPr>
          <w:rFonts w:cs="Times New Roman"/>
        </w:rPr>
        <w:t>Heaven:</w:t>
      </w:r>
      <w:r w:rsidR="00D75214">
        <w:rPr>
          <w:rFonts w:cs="Times New Roman"/>
        </w:rPr>
        <w:t xml:space="preserve"> </w:t>
      </w:r>
      <w:r>
        <w:rPr>
          <w:rFonts w:cs="Times New Roman"/>
        </w:rPr>
        <w:t>because,</w:t>
      </w:r>
      <w:r w:rsidR="00D75214">
        <w:rPr>
          <w:rFonts w:cs="Times New Roman"/>
        </w:rPr>
        <w:t xml:space="preserve"> </w:t>
      </w:r>
      <w:r>
        <w:rPr>
          <w:rFonts w:cs="Times New Roman"/>
        </w:rPr>
        <w:t>more</w:t>
      </w:r>
      <w:r w:rsidR="00D75214">
        <w:rPr>
          <w:rFonts w:cs="Times New Roman"/>
        </w:rPr>
        <w:t xml:space="preserve"> </w:t>
      </w:r>
      <w:r>
        <w:rPr>
          <w:rFonts w:cs="Times New Roman"/>
        </w:rPr>
        <w:t>than</w:t>
      </w:r>
      <w:r w:rsidR="00D75214">
        <w:rPr>
          <w:rFonts w:cs="Times New Roman"/>
        </w:rPr>
        <w:t xml:space="preserve"> </w:t>
      </w:r>
      <w:r>
        <w:rPr>
          <w:rFonts w:cs="Times New Roman"/>
        </w:rPr>
        <w:t>anything</w:t>
      </w:r>
      <w:r w:rsidR="00D75214">
        <w:rPr>
          <w:rFonts w:cs="Times New Roman"/>
        </w:rPr>
        <w:t xml:space="preserve"> </w:t>
      </w:r>
      <w:r>
        <w:rPr>
          <w:rFonts w:cs="Times New Roman"/>
        </w:rPr>
        <w:t>else,</w:t>
      </w:r>
      <w:r w:rsidR="00D75214">
        <w:rPr>
          <w:rFonts w:cs="Times New Roman"/>
        </w:rPr>
        <w:t xml:space="preserve"> </w:t>
      </w:r>
      <w:r>
        <w:rPr>
          <w:rFonts w:cs="Times New Roman"/>
        </w:rPr>
        <w:t>it</w:t>
      </w:r>
      <w:r w:rsidR="00D75214">
        <w:rPr>
          <w:rFonts w:cs="Times New Roman"/>
        </w:rPr>
        <w:t xml:space="preserve"> </w:t>
      </w:r>
      <w:r>
        <w:rPr>
          <w:rFonts w:cs="Times New Roman"/>
        </w:rPr>
        <w:t>is</w:t>
      </w:r>
      <w:r w:rsidR="00D75214">
        <w:rPr>
          <w:rFonts w:cs="Times New Roman"/>
        </w:rPr>
        <w:t xml:space="preserve"> </w:t>
      </w:r>
      <w:r>
        <w:rPr>
          <w:rFonts w:cs="Times New Roman"/>
        </w:rPr>
        <w:t>ungrateful,</w:t>
      </w:r>
      <w:r w:rsidR="00D75214">
        <w:rPr>
          <w:rFonts w:cs="Times New Roman"/>
        </w:rPr>
        <w:t xml:space="preserve"> </w:t>
      </w:r>
      <w:r>
        <w:rPr>
          <w:rFonts w:cs="Times New Roman"/>
        </w:rPr>
        <w:t>it</w:t>
      </w:r>
      <w:r w:rsidR="00D75214">
        <w:rPr>
          <w:rFonts w:cs="Times New Roman"/>
        </w:rPr>
        <w:t xml:space="preserve"> </w:t>
      </w:r>
      <w:r>
        <w:rPr>
          <w:rFonts w:cs="Times New Roman"/>
        </w:rPr>
        <w:t>denies</w:t>
      </w:r>
      <w:r w:rsidR="00D75214">
        <w:rPr>
          <w:rFonts w:cs="Times New Roman"/>
        </w:rPr>
        <w:t xml:space="preserve"> </w:t>
      </w:r>
      <w:r>
        <w:rPr>
          <w:rFonts w:cs="Times New Roman"/>
        </w:rPr>
        <w:t>all</w:t>
      </w:r>
      <w:r w:rsidR="00D75214">
        <w:rPr>
          <w:rFonts w:cs="Times New Roman"/>
        </w:rPr>
        <w:t xml:space="preserve"> </w:t>
      </w:r>
      <w:r>
        <w:rPr>
          <w:rFonts w:cs="Times New Roman"/>
        </w:rPr>
        <w:t>that</w:t>
      </w:r>
      <w:r w:rsidR="00D75214">
        <w:rPr>
          <w:rFonts w:cs="Times New Roman"/>
        </w:rPr>
        <w:t xml:space="preserve"> </w:t>
      </w:r>
      <w:r>
        <w:rPr>
          <w:rFonts w:cs="Times New Roman"/>
        </w:rPr>
        <w:t>the</w:t>
      </w:r>
      <w:r w:rsidR="00D75214">
        <w:rPr>
          <w:rFonts w:cs="Times New Roman"/>
        </w:rPr>
        <w:t xml:space="preserve"> </w:t>
      </w:r>
      <w:r>
        <w:rPr>
          <w:rFonts w:cs="Times New Roman"/>
        </w:rPr>
        <w:t>Father,</w:t>
      </w:r>
      <w:r w:rsidR="00D75214">
        <w:rPr>
          <w:rFonts w:cs="Times New Roman"/>
        </w:rPr>
        <w:t xml:space="preserve"> </w:t>
      </w:r>
      <w:r>
        <w:rPr>
          <w:rFonts w:cs="Times New Roman"/>
        </w:rPr>
        <w:t>Son,</w:t>
      </w:r>
      <w:r w:rsidR="00D75214">
        <w:rPr>
          <w:rFonts w:cs="Times New Roman"/>
        </w:rPr>
        <w:t xml:space="preserve"> </w:t>
      </w:r>
      <w:r>
        <w:rPr>
          <w:rFonts w:cs="Times New Roman"/>
        </w:rPr>
        <w:t>and</w:t>
      </w:r>
      <w:r w:rsidR="00D75214">
        <w:rPr>
          <w:rFonts w:cs="Times New Roman"/>
        </w:rPr>
        <w:t xml:space="preserve"> </w:t>
      </w:r>
      <w:r>
        <w:rPr>
          <w:rFonts w:cs="Times New Roman"/>
        </w:rPr>
        <w:t>Spirit</w:t>
      </w:r>
      <w:r w:rsidR="00D75214">
        <w:rPr>
          <w:rFonts w:cs="Times New Roman"/>
        </w:rPr>
        <w:t xml:space="preserve"> </w:t>
      </w:r>
      <w:r>
        <w:rPr>
          <w:rFonts w:cs="Times New Roman"/>
        </w:rPr>
        <w:t>have</w:t>
      </w:r>
      <w:r w:rsidR="00D75214">
        <w:rPr>
          <w:rFonts w:cs="Times New Roman"/>
        </w:rPr>
        <w:t xml:space="preserve"> </w:t>
      </w:r>
      <w:r>
        <w:rPr>
          <w:rFonts w:cs="Times New Roman"/>
        </w:rPr>
        <w:t>done</w:t>
      </w:r>
      <w:r w:rsidR="00D75214">
        <w:rPr>
          <w:rFonts w:cs="Times New Roman"/>
        </w:rPr>
        <w:t xml:space="preserve"> </w:t>
      </w:r>
      <w:r>
        <w:rPr>
          <w:rFonts w:cs="Times New Roman"/>
        </w:rPr>
        <w:t>for</w:t>
      </w:r>
      <w:r w:rsidR="00D75214">
        <w:rPr>
          <w:rFonts w:cs="Times New Roman"/>
        </w:rPr>
        <w:t xml:space="preserve"> </w:t>
      </w:r>
      <w:r>
        <w:rPr>
          <w:rFonts w:cs="Times New Roman"/>
        </w:rPr>
        <w:t>us.</w:t>
      </w:r>
    </w:p>
    <w:p w:rsidR="00CE14BB" w:rsidRDefault="00CE14BB" w:rsidP="00162AE3">
      <w:pPr>
        <w:ind w:left="720" w:right="720"/>
      </w:pPr>
    </w:p>
    <w:p w:rsidR="00676E3D" w:rsidRPr="00D51692" w:rsidRDefault="00676E3D" w:rsidP="00676E3D">
      <w:pPr>
        <w:keepNext/>
        <w:jc w:val="center"/>
        <w:rPr>
          <w:rFonts w:asciiTheme="minorBidi" w:hAnsiTheme="minorBidi"/>
          <w:sz w:val="42"/>
          <w:szCs w:val="42"/>
        </w:rPr>
      </w:pPr>
      <w:r w:rsidRPr="00D51692">
        <w:rPr>
          <w:rFonts w:asciiTheme="minorBidi" w:hAnsiTheme="minorBidi"/>
          <w:sz w:val="42"/>
          <w:szCs w:val="42"/>
        </w:rPr>
        <w:t>The</w:t>
      </w:r>
      <w:r w:rsidR="00D75214">
        <w:rPr>
          <w:rFonts w:asciiTheme="minorBidi" w:hAnsiTheme="minorBidi"/>
          <w:sz w:val="42"/>
          <w:szCs w:val="42"/>
        </w:rPr>
        <w:t xml:space="preserve"> </w:t>
      </w:r>
      <w:r w:rsidRPr="00D51692">
        <w:rPr>
          <w:rFonts w:asciiTheme="minorBidi" w:hAnsiTheme="minorBidi"/>
          <w:sz w:val="42"/>
          <w:szCs w:val="42"/>
        </w:rPr>
        <w:t>Lord's</w:t>
      </w:r>
      <w:r w:rsidR="00D75214">
        <w:rPr>
          <w:rFonts w:asciiTheme="minorBidi" w:hAnsiTheme="minorBidi"/>
          <w:sz w:val="42"/>
          <w:szCs w:val="42"/>
        </w:rPr>
        <w:t xml:space="preserve"> </w:t>
      </w:r>
      <w:r w:rsidRPr="00D51692">
        <w:rPr>
          <w:rFonts w:asciiTheme="minorBidi" w:hAnsiTheme="minorBidi"/>
          <w:sz w:val="42"/>
          <w:szCs w:val="42"/>
        </w:rPr>
        <w:t>Prayer</w:t>
      </w:r>
    </w:p>
    <w:p w:rsidR="00676E3D" w:rsidRDefault="00676E3D" w:rsidP="00676E3D">
      <w:pPr>
        <w:keepNext/>
      </w:pPr>
      <w:r>
        <w:t>2022</w:t>
      </w:r>
    </w:p>
    <w:p w:rsidR="00F11375" w:rsidRDefault="00676E3D" w:rsidP="00354938">
      <w:pPr>
        <w:rPr>
          <w:rFonts w:asciiTheme="minorBidi" w:hAnsiTheme="minorBidi"/>
          <w:i/>
          <w:iCs/>
          <w:sz w:val="38"/>
          <w:szCs w:val="38"/>
        </w:rPr>
      </w:pPr>
      <w:r>
        <w:rPr>
          <w:rFonts w:asciiTheme="minorBidi" w:hAnsiTheme="minorBidi"/>
          <w:i/>
          <w:iCs/>
          <w:sz w:val="38"/>
          <w:szCs w:val="38"/>
        </w:rPr>
        <w:t>The</w:t>
      </w:r>
      <w:r w:rsidR="00D75214">
        <w:rPr>
          <w:rFonts w:asciiTheme="minorBidi" w:hAnsiTheme="minorBidi"/>
          <w:i/>
          <w:iCs/>
          <w:sz w:val="38"/>
          <w:szCs w:val="38"/>
        </w:rPr>
        <w:t xml:space="preserve"> </w:t>
      </w:r>
      <w:r w:rsidR="00F11375">
        <w:rPr>
          <w:rFonts w:asciiTheme="minorBidi" w:hAnsiTheme="minorBidi"/>
          <w:i/>
          <w:iCs/>
          <w:sz w:val="38"/>
          <w:szCs w:val="38"/>
        </w:rPr>
        <w:t>Verbs</w:t>
      </w:r>
    </w:p>
    <w:p w:rsidR="00676E3D" w:rsidRPr="00741637" w:rsidRDefault="00676E3D" w:rsidP="00354938">
      <w:pPr>
        <w:rPr>
          <w:rFonts w:cs="Times New Roman"/>
        </w:rPr>
      </w:pPr>
      <w:r>
        <w:rPr>
          <w:rFonts w:cs="Times New Roman"/>
        </w:rPr>
        <w:t>There</w:t>
      </w:r>
      <w:r w:rsidR="00D75214">
        <w:rPr>
          <w:rFonts w:cs="Times New Roman"/>
        </w:rPr>
        <w:t xml:space="preserve"> </w:t>
      </w:r>
      <w:r>
        <w:rPr>
          <w:rFonts w:cs="Times New Roman"/>
        </w:rPr>
        <w:t>are</w:t>
      </w:r>
      <w:r w:rsidR="00D75214">
        <w:rPr>
          <w:rFonts w:cs="Times New Roman"/>
        </w:rPr>
        <w:t xml:space="preserve"> </w:t>
      </w:r>
      <w:r>
        <w:rPr>
          <w:rFonts w:cs="Times New Roman"/>
        </w:rPr>
        <w:t>precisely</w:t>
      </w:r>
      <w:r w:rsidR="00D75214">
        <w:rPr>
          <w:rFonts w:cs="Times New Roman"/>
        </w:rPr>
        <w:t xml:space="preserve"> </w:t>
      </w:r>
      <w:r>
        <w:rPr>
          <w:rFonts w:cs="Times New Roman"/>
        </w:rPr>
        <w:t>twelve</w:t>
      </w:r>
      <w:r w:rsidR="00D75214">
        <w:rPr>
          <w:rFonts w:cs="Times New Roman"/>
        </w:rPr>
        <w:t xml:space="preserve"> </w:t>
      </w:r>
      <w:r>
        <w:rPr>
          <w:rFonts w:cs="Times New Roman"/>
        </w:rPr>
        <w:t>verbs</w:t>
      </w:r>
      <w:r w:rsidR="00D75214">
        <w:rPr>
          <w:rFonts w:cs="Times New Roman"/>
        </w:rPr>
        <w:t xml:space="preserve"> </w:t>
      </w:r>
      <w:r>
        <w:rPr>
          <w:rFonts w:cs="Times New Roman"/>
        </w:rPr>
        <w:t>in</w:t>
      </w:r>
      <w:r w:rsidR="00D75214">
        <w:rPr>
          <w:rFonts w:cs="Times New Roman"/>
        </w:rPr>
        <w:t xml:space="preserve"> </w:t>
      </w:r>
      <w:r>
        <w:rPr>
          <w:rFonts w:cs="Times New Roman"/>
        </w:rPr>
        <w:t>the</w:t>
      </w:r>
      <w:r w:rsidR="00D75214">
        <w:rPr>
          <w:rFonts w:cs="Times New Roman"/>
        </w:rPr>
        <w:t xml:space="preserve"> </w:t>
      </w:r>
      <w:r>
        <w:rPr>
          <w:rFonts w:cs="Times New Roman"/>
        </w:rPr>
        <w:t>“Complete</w:t>
      </w:r>
      <w:r w:rsidR="00D75214">
        <w:rPr>
          <w:rFonts w:cs="Times New Roman"/>
        </w:rPr>
        <w:t xml:space="preserve"> </w:t>
      </w:r>
      <w:r>
        <w:rPr>
          <w:rFonts w:cs="Times New Roman"/>
        </w:rPr>
        <w:t>Lord’s</w:t>
      </w:r>
      <w:r w:rsidR="00D75214">
        <w:rPr>
          <w:rFonts w:cs="Times New Roman"/>
        </w:rPr>
        <w:t xml:space="preserve"> </w:t>
      </w:r>
      <w:r>
        <w:rPr>
          <w:rFonts w:cs="Times New Roman"/>
        </w:rPr>
        <w:t>Prayer”</w:t>
      </w:r>
      <w:r w:rsidR="00D75214">
        <w:rPr>
          <w:rFonts w:cs="Times New Roman"/>
        </w:rPr>
        <w:t xml:space="preserve"> </w:t>
      </w:r>
      <w:r>
        <w:rPr>
          <w:rFonts w:cs="Times New Roman"/>
        </w:rPr>
        <w:t>(</w:t>
      </w:r>
      <w:r w:rsidRPr="00676E3D">
        <w:rPr>
          <w:rFonts w:cs="Times New Roman"/>
        </w:rPr>
        <w:t>Matthew</w:t>
      </w:r>
      <w:r w:rsidR="00D75214">
        <w:rPr>
          <w:rFonts w:cs="Times New Roman"/>
        </w:rPr>
        <w:t xml:space="preserve"> </w:t>
      </w:r>
      <w:r w:rsidRPr="00676E3D">
        <w:rPr>
          <w:rFonts w:cs="Times New Roman"/>
        </w:rPr>
        <w:t>6:9</w:t>
      </w:r>
      <w:r w:rsidR="00EA3A3A">
        <w:rPr>
          <w:rFonts w:cs="Times New Roman"/>
        </w:rPr>
        <w:t>b</w:t>
      </w:r>
      <w:r w:rsidRPr="00676E3D">
        <w:rPr>
          <w:rFonts w:cs="Times New Roman"/>
        </w:rPr>
        <w:t>-15</w:t>
      </w:r>
      <w:r>
        <w:rPr>
          <w:rFonts w:cs="Times New Roman"/>
        </w:rPr>
        <w:t>).</w:t>
      </w:r>
      <w:r w:rsidR="00D75214">
        <w:rPr>
          <w:rFonts w:cs="Times New Roman"/>
        </w:rPr>
        <w:t xml:space="preserve">  </w:t>
      </w:r>
      <w:r w:rsidR="004A2029">
        <w:rPr>
          <w:rFonts w:cs="Times New Roman"/>
        </w:rPr>
        <w:t>Half</w:t>
      </w:r>
      <w:r w:rsidR="00D75214">
        <w:rPr>
          <w:rFonts w:cs="Times New Roman"/>
        </w:rPr>
        <w:t xml:space="preserve"> </w:t>
      </w:r>
      <w:r w:rsidR="004A2029">
        <w:rPr>
          <w:rFonts w:cs="Times New Roman"/>
        </w:rPr>
        <w:t>of</w:t>
      </w:r>
      <w:r w:rsidR="00D75214">
        <w:rPr>
          <w:rFonts w:cs="Times New Roman"/>
        </w:rPr>
        <w:t xml:space="preserve"> </w:t>
      </w:r>
      <w:r w:rsidR="004A2029">
        <w:rPr>
          <w:rFonts w:cs="Times New Roman"/>
        </w:rPr>
        <w:t>these</w:t>
      </w:r>
      <w:r w:rsidR="00D75214">
        <w:rPr>
          <w:rFonts w:cs="Times New Roman"/>
        </w:rPr>
        <w:t xml:space="preserve"> </w:t>
      </w:r>
      <w:r w:rsidR="004A2029">
        <w:rPr>
          <w:rFonts w:cs="Times New Roman"/>
        </w:rPr>
        <w:t>verbs</w:t>
      </w:r>
      <w:r w:rsidR="00D75214">
        <w:rPr>
          <w:rFonts w:cs="Times New Roman"/>
        </w:rPr>
        <w:t xml:space="preserve"> </w:t>
      </w:r>
      <w:r w:rsidR="004A2029">
        <w:rPr>
          <w:rFonts w:cs="Times New Roman"/>
        </w:rPr>
        <w:t>are</w:t>
      </w:r>
      <w:r w:rsidR="00D75214">
        <w:rPr>
          <w:rFonts w:cs="Times New Roman"/>
        </w:rPr>
        <w:t xml:space="preserve"> </w:t>
      </w:r>
      <w:r w:rsidR="004A2029">
        <w:rPr>
          <w:rFonts w:cs="Times New Roman"/>
        </w:rPr>
        <w:t>forms</w:t>
      </w:r>
      <w:r w:rsidR="00D75214">
        <w:rPr>
          <w:rFonts w:cs="Times New Roman"/>
        </w:rPr>
        <w:t xml:space="preserve"> </w:t>
      </w:r>
      <w:r w:rsidR="004A2029">
        <w:rPr>
          <w:rFonts w:cs="Times New Roman"/>
        </w:rPr>
        <w:t>of</w:t>
      </w:r>
      <w:r w:rsidR="00D75214">
        <w:rPr>
          <w:rFonts w:cs="Times New Roman"/>
        </w:rPr>
        <w:t xml:space="preserve"> </w:t>
      </w:r>
      <w:r w:rsidR="00741637" w:rsidRPr="00FD7DE1">
        <w:rPr>
          <w:lang w:val="el-GR"/>
        </w:rPr>
        <w:t>ἀφ</w:t>
      </w:r>
      <w:r w:rsidR="00741637">
        <w:rPr>
          <w:rFonts w:cs="Times New Roman"/>
          <w:lang w:val="el-GR"/>
        </w:rPr>
        <w:t>ί</w:t>
      </w:r>
      <w:r w:rsidR="00741637">
        <w:rPr>
          <w:rFonts w:cs="Times New Roman"/>
        </w:rPr>
        <w:t>η</w:t>
      </w:r>
      <w:r w:rsidR="00741637" w:rsidRPr="00FD7DE1">
        <w:rPr>
          <w:lang w:val="el-GR"/>
        </w:rPr>
        <w:t>μ</w:t>
      </w:r>
      <w:r w:rsidR="00741637">
        <w:rPr>
          <w:rFonts w:cs="Times New Roman"/>
          <w:lang w:val="el-GR"/>
        </w:rPr>
        <w:t>ι</w:t>
      </w:r>
      <w:r w:rsidR="00741637">
        <w:rPr>
          <w:rFonts w:cs="Times New Roman"/>
        </w:rPr>
        <w:t>,</w:t>
      </w:r>
      <w:r w:rsidR="00D75214">
        <w:rPr>
          <w:rFonts w:cs="Times New Roman"/>
        </w:rPr>
        <w:t xml:space="preserve"> </w:t>
      </w:r>
      <w:r w:rsidR="00741637">
        <w:rPr>
          <w:rFonts w:cs="Times New Roman"/>
        </w:rPr>
        <w:t>to</w:t>
      </w:r>
      <w:r w:rsidR="00D75214">
        <w:rPr>
          <w:rFonts w:cs="Times New Roman"/>
        </w:rPr>
        <w:t xml:space="preserve"> </w:t>
      </w:r>
      <w:r w:rsidR="00741637">
        <w:rPr>
          <w:rFonts w:cs="Times New Roman"/>
        </w:rPr>
        <w:t>forgive:</w:t>
      </w:r>
      <w:r w:rsidR="00D75214">
        <w:rPr>
          <w:rFonts w:cs="Times New Roman"/>
        </w:rPr>
        <w:t xml:space="preserve"> </w:t>
      </w:r>
      <w:r w:rsidR="00741637">
        <w:rPr>
          <w:rFonts w:cs="Times New Roman"/>
        </w:rPr>
        <w:t>the</w:t>
      </w:r>
      <w:r w:rsidR="00D75214">
        <w:rPr>
          <w:rFonts w:cs="Times New Roman"/>
        </w:rPr>
        <w:t xml:space="preserve"> </w:t>
      </w:r>
      <w:r w:rsidR="00741637">
        <w:rPr>
          <w:rFonts w:cs="Times New Roman"/>
        </w:rPr>
        <w:t>“Complete</w:t>
      </w:r>
      <w:r w:rsidR="00D75214">
        <w:rPr>
          <w:rFonts w:cs="Times New Roman"/>
        </w:rPr>
        <w:t xml:space="preserve"> </w:t>
      </w:r>
      <w:r w:rsidR="00741637">
        <w:rPr>
          <w:rFonts w:cs="Times New Roman"/>
        </w:rPr>
        <w:t>Lord’s</w:t>
      </w:r>
      <w:r w:rsidR="00D75214">
        <w:rPr>
          <w:rFonts w:cs="Times New Roman"/>
        </w:rPr>
        <w:t xml:space="preserve"> </w:t>
      </w:r>
      <w:r w:rsidR="00741637">
        <w:rPr>
          <w:rFonts w:cs="Times New Roman"/>
        </w:rPr>
        <w:t>Prayer”</w:t>
      </w:r>
      <w:r w:rsidR="00D75214">
        <w:rPr>
          <w:rFonts w:cs="Times New Roman"/>
        </w:rPr>
        <w:t xml:space="preserve"> </w:t>
      </w:r>
      <w:r w:rsidR="00741637">
        <w:rPr>
          <w:rFonts w:cs="Times New Roman"/>
        </w:rPr>
        <w:t>is</w:t>
      </w:r>
      <w:r w:rsidR="00D75214">
        <w:rPr>
          <w:rFonts w:cs="Times New Roman"/>
        </w:rPr>
        <w:t xml:space="preserve"> </w:t>
      </w:r>
      <w:r w:rsidR="00741637">
        <w:rPr>
          <w:rFonts w:cs="Times New Roman"/>
        </w:rPr>
        <w:t>about</w:t>
      </w:r>
      <w:r w:rsidR="00D75214">
        <w:rPr>
          <w:rFonts w:cs="Times New Roman"/>
        </w:rPr>
        <w:t xml:space="preserve"> </w:t>
      </w:r>
      <w:r w:rsidR="00741637">
        <w:rPr>
          <w:rFonts w:cs="Times New Roman"/>
        </w:rPr>
        <w:t>forgiveness</w:t>
      </w:r>
      <w:r w:rsidR="00D75214">
        <w:rPr>
          <w:rFonts w:cs="Times New Roman"/>
        </w:rPr>
        <w:t xml:space="preserve"> </w:t>
      </w:r>
      <w:r w:rsidR="00741637">
        <w:rPr>
          <w:rFonts w:cs="Times New Roman"/>
        </w:rPr>
        <w:t>(5,</w:t>
      </w:r>
      <w:r w:rsidR="00D75214">
        <w:rPr>
          <w:rFonts w:cs="Times New Roman"/>
        </w:rPr>
        <w:t xml:space="preserve"> </w:t>
      </w:r>
      <w:r w:rsidR="00741637">
        <w:rPr>
          <w:rFonts w:cs="Times New Roman"/>
        </w:rPr>
        <w:t>6,</w:t>
      </w:r>
      <w:r w:rsidR="00D75214">
        <w:rPr>
          <w:rFonts w:cs="Times New Roman"/>
        </w:rPr>
        <w:t xml:space="preserve"> </w:t>
      </w:r>
      <w:r w:rsidR="00741637">
        <w:rPr>
          <w:rFonts w:cs="Times New Roman"/>
        </w:rPr>
        <w:t>9-2x,</w:t>
      </w:r>
      <w:r w:rsidR="00D75214">
        <w:rPr>
          <w:rFonts w:cs="Times New Roman"/>
        </w:rPr>
        <w:t xml:space="preserve"> </w:t>
      </w:r>
      <w:r w:rsidR="00741637">
        <w:rPr>
          <w:rFonts w:cs="Times New Roman"/>
        </w:rPr>
        <w:t>10-2x).</w:t>
      </w:r>
      <w:r w:rsidR="00D75214">
        <w:rPr>
          <w:rFonts w:cs="Times New Roman"/>
        </w:rPr>
        <w:t xml:space="preserve">  </w:t>
      </w:r>
      <w:r w:rsidR="00741637">
        <w:rPr>
          <w:rFonts w:cs="Times New Roman"/>
        </w:rPr>
        <w:t>Ten</w:t>
      </w:r>
      <w:r w:rsidR="00D75214">
        <w:rPr>
          <w:rFonts w:cs="Times New Roman"/>
        </w:rPr>
        <w:t xml:space="preserve"> </w:t>
      </w:r>
      <w:r w:rsidR="00741637">
        <w:rPr>
          <w:rFonts w:cs="Times New Roman"/>
        </w:rPr>
        <w:t>of</w:t>
      </w:r>
      <w:r w:rsidR="00D75214">
        <w:rPr>
          <w:rFonts w:cs="Times New Roman"/>
        </w:rPr>
        <w:t xml:space="preserve"> </w:t>
      </w:r>
      <w:r w:rsidR="00741637">
        <w:rPr>
          <w:rFonts w:cs="Times New Roman"/>
        </w:rPr>
        <w:t>these</w:t>
      </w:r>
      <w:r w:rsidR="00D75214">
        <w:rPr>
          <w:rFonts w:cs="Times New Roman"/>
        </w:rPr>
        <w:t xml:space="preserve"> </w:t>
      </w:r>
      <w:r w:rsidR="00741637">
        <w:rPr>
          <w:rFonts w:cs="Times New Roman"/>
        </w:rPr>
        <w:t>verbs</w:t>
      </w:r>
      <w:r w:rsidR="00D75214">
        <w:rPr>
          <w:rFonts w:cs="Times New Roman"/>
        </w:rPr>
        <w:t xml:space="preserve"> </w:t>
      </w:r>
      <w:r w:rsidR="00741637">
        <w:rPr>
          <w:rFonts w:cs="Times New Roman"/>
        </w:rPr>
        <w:t>are</w:t>
      </w:r>
      <w:r w:rsidR="00D75214">
        <w:rPr>
          <w:rFonts w:cs="Times New Roman"/>
        </w:rPr>
        <w:t xml:space="preserve"> </w:t>
      </w:r>
      <w:r w:rsidR="00741637">
        <w:rPr>
          <w:rFonts w:cs="Times New Roman"/>
        </w:rPr>
        <w:t>in</w:t>
      </w:r>
      <w:r w:rsidR="00D75214">
        <w:rPr>
          <w:rFonts w:cs="Times New Roman"/>
        </w:rPr>
        <w:t xml:space="preserve"> </w:t>
      </w:r>
      <w:r w:rsidR="00741637">
        <w:rPr>
          <w:rFonts w:cs="Times New Roman"/>
        </w:rPr>
        <w:t>the</w:t>
      </w:r>
      <w:r w:rsidR="00D75214">
        <w:rPr>
          <w:rFonts w:cs="Times New Roman"/>
        </w:rPr>
        <w:t xml:space="preserve"> </w:t>
      </w:r>
      <w:r w:rsidR="00741637">
        <w:rPr>
          <w:rFonts w:cs="Times New Roman"/>
        </w:rPr>
        <w:t>past</w:t>
      </w:r>
      <w:r w:rsidR="00D75214">
        <w:rPr>
          <w:rFonts w:cs="Times New Roman"/>
        </w:rPr>
        <w:t xml:space="preserve"> </w:t>
      </w:r>
      <w:r w:rsidR="00741637">
        <w:rPr>
          <w:rFonts w:cs="Times New Roman"/>
        </w:rPr>
        <w:t>tense:</w:t>
      </w:r>
      <w:r w:rsidR="00D75214">
        <w:rPr>
          <w:rFonts w:cs="Times New Roman"/>
        </w:rPr>
        <w:t xml:space="preserve"> </w:t>
      </w:r>
      <w:r w:rsidR="00741637">
        <w:rPr>
          <w:rFonts w:cs="Times New Roman"/>
        </w:rPr>
        <w:t>this</w:t>
      </w:r>
      <w:r w:rsidR="00D75214">
        <w:rPr>
          <w:rFonts w:cs="Times New Roman"/>
        </w:rPr>
        <w:t xml:space="preserve"> </w:t>
      </w:r>
      <w:r w:rsidR="00741637">
        <w:rPr>
          <w:rFonts w:cs="Times New Roman"/>
        </w:rPr>
        <w:t>is</w:t>
      </w:r>
      <w:r w:rsidR="00D75214">
        <w:rPr>
          <w:rFonts w:cs="Times New Roman"/>
        </w:rPr>
        <w:t xml:space="preserve"> </w:t>
      </w:r>
      <w:r w:rsidR="00741637">
        <w:rPr>
          <w:rFonts w:cs="Times New Roman"/>
        </w:rPr>
        <w:t>not</w:t>
      </w:r>
      <w:r w:rsidR="00D75214">
        <w:rPr>
          <w:rFonts w:cs="Times New Roman"/>
        </w:rPr>
        <w:t xml:space="preserve"> </w:t>
      </w:r>
      <w:r w:rsidR="00741637">
        <w:rPr>
          <w:rFonts w:cs="Times New Roman"/>
        </w:rPr>
        <w:t>a</w:t>
      </w:r>
      <w:r w:rsidR="00D75214">
        <w:rPr>
          <w:rFonts w:cs="Times New Roman"/>
        </w:rPr>
        <w:t xml:space="preserve"> </w:t>
      </w:r>
      <w:r w:rsidR="00741637">
        <w:rPr>
          <w:rFonts w:cs="Times New Roman"/>
        </w:rPr>
        <w:t>supplication,</w:t>
      </w:r>
      <w:r w:rsidR="00D75214">
        <w:rPr>
          <w:rFonts w:cs="Times New Roman"/>
        </w:rPr>
        <w:t xml:space="preserve"> </w:t>
      </w:r>
      <w:r w:rsidR="00741637">
        <w:rPr>
          <w:rFonts w:cs="Times New Roman"/>
        </w:rPr>
        <w:t>it</w:t>
      </w:r>
      <w:r w:rsidR="00D75214">
        <w:rPr>
          <w:rFonts w:cs="Times New Roman"/>
        </w:rPr>
        <w:t xml:space="preserve"> </w:t>
      </w:r>
      <w:r w:rsidR="00741637">
        <w:rPr>
          <w:rFonts w:cs="Times New Roman"/>
        </w:rPr>
        <w:t>is</w:t>
      </w:r>
      <w:r w:rsidR="00D75214">
        <w:rPr>
          <w:rFonts w:cs="Times New Roman"/>
        </w:rPr>
        <w:t xml:space="preserve"> </w:t>
      </w:r>
      <w:r w:rsidR="00741637">
        <w:rPr>
          <w:rFonts w:cs="Times New Roman"/>
        </w:rPr>
        <w:t>a</w:t>
      </w:r>
      <w:r w:rsidR="00D75214">
        <w:rPr>
          <w:rFonts w:cs="Times New Roman"/>
        </w:rPr>
        <w:t xml:space="preserve"> </w:t>
      </w:r>
      <w:r w:rsidR="00741637">
        <w:rPr>
          <w:rFonts w:cs="Times New Roman"/>
        </w:rPr>
        <w:t>gratitude,</w:t>
      </w:r>
      <w:r w:rsidR="00D75214">
        <w:rPr>
          <w:rFonts w:cs="Times New Roman"/>
        </w:rPr>
        <w:t xml:space="preserve"> </w:t>
      </w:r>
      <w:r w:rsidR="00741637">
        <w:rPr>
          <w:rFonts w:cs="Times New Roman"/>
        </w:rPr>
        <w:t>praise,</w:t>
      </w:r>
      <w:r w:rsidR="00D75214">
        <w:rPr>
          <w:rFonts w:cs="Times New Roman"/>
        </w:rPr>
        <w:t xml:space="preserve"> </w:t>
      </w:r>
      <w:r w:rsidR="00741637">
        <w:rPr>
          <w:rFonts w:cs="Times New Roman"/>
        </w:rPr>
        <w:t>or</w:t>
      </w:r>
      <w:r w:rsidR="00D75214">
        <w:rPr>
          <w:rFonts w:cs="Times New Roman"/>
        </w:rPr>
        <w:t xml:space="preserve"> </w:t>
      </w:r>
      <w:r w:rsidR="00741637">
        <w:rPr>
          <w:rFonts w:cs="Times New Roman"/>
        </w:rPr>
        <w:t>thanksgiving</w:t>
      </w:r>
      <w:r w:rsidR="00D75214">
        <w:rPr>
          <w:rFonts w:cs="Times New Roman"/>
        </w:rPr>
        <w:t xml:space="preserve"> </w:t>
      </w:r>
      <w:r w:rsidR="00741637">
        <w:rPr>
          <w:rFonts w:cs="Times New Roman"/>
        </w:rPr>
        <w:t>(1,</w:t>
      </w:r>
      <w:r w:rsidR="00D75214">
        <w:rPr>
          <w:rFonts w:cs="Times New Roman"/>
        </w:rPr>
        <w:t xml:space="preserve"> </w:t>
      </w:r>
      <w:r w:rsidR="00741637">
        <w:rPr>
          <w:rFonts w:cs="Times New Roman"/>
        </w:rPr>
        <w:t>2,</w:t>
      </w:r>
      <w:r w:rsidR="00D75214">
        <w:rPr>
          <w:rFonts w:cs="Times New Roman"/>
        </w:rPr>
        <w:t xml:space="preserve"> </w:t>
      </w:r>
      <w:r w:rsidR="00741637">
        <w:rPr>
          <w:rFonts w:cs="Times New Roman"/>
        </w:rPr>
        <w:t>3,</w:t>
      </w:r>
      <w:r w:rsidR="00D75214">
        <w:rPr>
          <w:rFonts w:cs="Times New Roman"/>
        </w:rPr>
        <w:t xml:space="preserve"> </w:t>
      </w:r>
      <w:r w:rsidR="00741637">
        <w:rPr>
          <w:rFonts w:cs="Times New Roman"/>
        </w:rPr>
        <w:t>4,</w:t>
      </w:r>
      <w:r w:rsidR="00D75214">
        <w:rPr>
          <w:rFonts w:cs="Times New Roman"/>
        </w:rPr>
        <w:t xml:space="preserve"> </w:t>
      </w:r>
      <w:r w:rsidR="00741637">
        <w:rPr>
          <w:rFonts w:cs="Times New Roman"/>
        </w:rPr>
        <w:t>5,</w:t>
      </w:r>
      <w:r w:rsidR="00D75214">
        <w:rPr>
          <w:rFonts w:cs="Times New Roman"/>
        </w:rPr>
        <w:t xml:space="preserve"> </w:t>
      </w:r>
      <w:r w:rsidR="00741637">
        <w:rPr>
          <w:rFonts w:cs="Times New Roman"/>
        </w:rPr>
        <w:t>6,</w:t>
      </w:r>
      <w:r w:rsidR="00D75214">
        <w:rPr>
          <w:rFonts w:cs="Times New Roman"/>
        </w:rPr>
        <w:t xml:space="preserve"> </w:t>
      </w:r>
      <w:r w:rsidR="00741637">
        <w:rPr>
          <w:rFonts w:cs="Times New Roman"/>
        </w:rPr>
        <w:t>7,</w:t>
      </w:r>
      <w:r w:rsidR="00D75214">
        <w:rPr>
          <w:rFonts w:cs="Times New Roman"/>
        </w:rPr>
        <w:t xml:space="preserve"> </w:t>
      </w:r>
      <w:r w:rsidR="00741637">
        <w:rPr>
          <w:rFonts w:cs="Times New Roman"/>
        </w:rPr>
        <w:t>8,</w:t>
      </w:r>
      <w:r w:rsidR="00D75214">
        <w:rPr>
          <w:rFonts w:cs="Times New Roman"/>
        </w:rPr>
        <w:t xml:space="preserve"> </w:t>
      </w:r>
      <w:r w:rsidR="00741637">
        <w:rPr>
          <w:rFonts w:cs="Times New Roman"/>
        </w:rPr>
        <w:t>9-2x).</w:t>
      </w:r>
      <w:r w:rsidR="00D75214">
        <w:rPr>
          <w:rFonts w:cs="Times New Roman"/>
        </w:rPr>
        <w:t xml:space="preserve">  </w:t>
      </w:r>
      <w:r w:rsidR="00741637">
        <w:rPr>
          <w:rFonts w:cs="Times New Roman"/>
        </w:rPr>
        <w:t>Six</w:t>
      </w:r>
      <w:r w:rsidR="00D75214">
        <w:rPr>
          <w:rFonts w:cs="Times New Roman"/>
        </w:rPr>
        <w:t xml:space="preserve"> </w:t>
      </w:r>
      <w:r w:rsidR="00741637">
        <w:rPr>
          <w:rFonts w:cs="Times New Roman"/>
        </w:rPr>
        <w:t>of</w:t>
      </w:r>
      <w:r w:rsidR="00D75214">
        <w:rPr>
          <w:rFonts w:cs="Times New Roman"/>
        </w:rPr>
        <w:t xml:space="preserve"> </w:t>
      </w:r>
      <w:r w:rsidR="00741637">
        <w:rPr>
          <w:rFonts w:cs="Times New Roman"/>
        </w:rPr>
        <w:t>these</w:t>
      </w:r>
      <w:r w:rsidR="00D75214">
        <w:rPr>
          <w:rFonts w:cs="Times New Roman"/>
        </w:rPr>
        <w:t xml:space="preserve"> </w:t>
      </w:r>
      <w:r w:rsidR="00741637">
        <w:rPr>
          <w:rFonts w:cs="Times New Roman"/>
        </w:rPr>
        <w:t>verbs</w:t>
      </w:r>
      <w:r w:rsidR="00D75214">
        <w:rPr>
          <w:rFonts w:cs="Times New Roman"/>
        </w:rPr>
        <w:t xml:space="preserve"> </w:t>
      </w:r>
      <w:r w:rsidR="00741637">
        <w:rPr>
          <w:rFonts w:cs="Times New Roman"/>
        </w:rPr>
        <w:t>is</w:t>
      </w:r>
      <w:r w:rsidR="00D75214">
        <w:rPr>
          <w:rFonts w:cs="Times New Roman"/>
        </w:rPr>
        <w:t xml:space="preserve"> </w:t>
      </w:r>
      <w:r w:rsidR="00741637">
        <w:rPr>
          <w:rFonts w:cs="Times New Roman"/>
        </w:rPr>
        <w:t>emphatic,</w:t>
      </w:r>
      <w:r w:rsidR="00D75214">
        <w:rPr>
          <w:rFonts w:cs="Times New Roman"/>
        </w:rPr>
        <w:t xml:space="preserve"> </w:t>
      </w:r>
      <w:r w:rsidR="00741637">
        <w:rPr>
          <w:rFonts w:cs="Times New Roman"/>
        </w:rPr>
        <w:t>which</w:t>
      </w:r>
      <w:r w:rsidR="00D75214">
        <w:rPr>
          <w:rFonts w:cs="Times New Roman"/>
        </w:rPr>
        <w:t xml:space="preserve"> </w:t>
      </w:r>
      <w:r w:rsidR="00741637">
        <w:rPr>
          <w:rFonts w:cs="Times New Roman"/>
        </w:rPr>
        <w:t>is</w:t>
      </w:r>
      <w:r w:rsidR="00D75214">
        <w:rPr>
          <w:rFonts w:cs="Times New Roman"/>
        </w:rPr>
        <w:t xml:space="preserve"> </w:t>
      </w:r>
      <w:r w:rsidR="00741637">
        <w:rPr>
          <w:rFonts w:cs="Times New Roman"/>
        </w:rPr>
        <w:t>the</w:t>
      </w:r>
      <w:r w:rsidR="00D75214">
        <w:rPr>
          <w:rFonts w:cs="Times New Roman"/>
        </w:rPr>
        <w:t xml:space="preserve"> </w:t>
      </w:r>
      <w:r w:rsidR="00741637">
        <w:rPr>
          <w:rFonts w:cs="Times New Roman"/>
        </w:rPr>
        <w:t>normal</w:t>
      </w:r>
      <w:r w:rsidR="00D75214">
        <w:rPr>
          <w:rFonts w:cs="Times New Roman"/>
        </w:rPr>
        <w:t xml:space="preserve"> </w:t>
      </w:r>
      <w:r w:rsidR="00741637">
        <w:rPr>
          <w:rFonts w:cs="Times New Roman"/>
        </w:rPr>
        <w:t>form</w:t>
      </w:r>
      <w:r w:rsidR="00D75214">
        <w:rPr>
          <w:rFonts w:cs="Times New Roman"/>
        </w:rPr>
        <w:t xml:space="preserve"> </w:t>
      </w:r>
      <w:r w:rsidR="00741637">
        <w:rPr>
          <w:rFonts w:cs="Times New Roman"/>
        </w:rPr>
        <w:t>for</w:t>
      </w:r>
      <w:r w:rsidR="00D75214">
        <w:rPr>
          <w:rFonts w:cs="Times New Roman"/>
        </w:rPr>
        <w:t xml:space="preserve"> </w:t>
      </w:r>
      <w:r w:rsidR="00741637">
        <w:rPr>
          <w:rFonts w:cs="Times New Roman"/>
        </w:rPr>
        <w:t>prayer:</w:t>
      </w:r>
      <w:r w:rsidR="00D75214">
        <w:rPr>
          <w:rFonts w:cs="Times New Roman"/>
        </w:rPr>
        <w:t xml:space="preserve"> </w:t>
      </w:r>
      <w:r w:rsidR="00741637">
        <w:rPr>
          <w:rFonts w:cs="Times New Roman"/>
        </w:rPr>
        <w:t>we</w:t>
      </w:r>
      <w:r w:rsidR="00D75214">
        <w:rPr>
          <w:rFonts w:cs="Times New Roman"/>
        </w:rPr>
        <w:t xml:space="preserve"> </w:t>
      </w:r>
      <w:r w:rsidR="00741637">
        <w:rPr>
          <w:rFonts w:cs="Times New Roman"/>
        </w:rPr>
        <w:t>should</w:t>
      </w:r>
      <w:r w:rsidR="00D75214">
        <w:rPr>
          <w:rFonts w:cs="Times New Roman"/>
        </w:rPr>
        <w:t xml:space="preserve"> </w:t>
      </w:r>
      <w:r w:rsidR="00741637">
        <w:rPr>
          <w:rFonts w:cs="Times New Roman"/>
        </w:rPr>
        <w:t>be</w:t>
      </w:r>
      <w:r w:rsidR="00D75214">
        <w:rPr>
          <w:rFonts w:cs="Times New Roman"/>
        </w:rPr>
        <w:t xml:space="preserve"> </w:t>
      </w:r>
      <w:r w:rsidR="00741637">
        <w:rPr>
          <w:rFonts w:cs="Times New Roman"/>
        </w:rPr>
        <w:t>excited</w:t>
      </w:r>
      <w:r w:rsidR="00D75214">
        <w:rPr>
          <w:rFonts w:cs="Times New Roman"/>
        </w:rPr>
        <w:t xml:space="preserve"> </w:t>
      </w:r>
      <w:r w:rsidR="00741637">
        <w:rPr>
          <w:rFonts w:cs="Times New Roman"/>
        </w:rPr>
        <w:t>about</w:t>
      </w:r>
      <w:r w:rsidR="00D75214">
        <w:rPr>
          <w:rFonts w:cs="Times New Roman"/>
        </w:rPr>
        <w:t xml:space="preserve"> </w:t>
      </w:r>
      <w:r w:rsidR="00741637">
        <w:rPr>
          <w:rFonts w:cs="Times New Roman"/>
        </w:rPr>
        <w:t>approaching</w:t>
      </w:r>
      <w:r w:rsidR="00D75214">
        <w:rPr>
          <w:rFonts w:cs="Times New Roman"/>
        </w:rPr>
        <w:t xml:space="preserve"> </w:t>
      </w:r>
      <w:r w:rsidR="00741637">
        <w:rPr>
          <w:rFonts w:cs="Times New Roman"/>
        </w:rPr>
        <w:t>the</w:t>
      </w:r>
      <w:r w:rsidR="00D75214">
        <w:rPr>
          <w:rFonts w:cs="Times New Roman"/>
        </w:rPr>
        <w:t xml:space="preserve"> </w:t>
      </w:r>
      <w:r w:rsidR="00741637">
        <w:rPr>
          <w:rFonts w:cs="Times New Roman"/>
        </w:rPr>
        <w:t>living</w:t>
      </w:r>
      <w:r w:rsidR="00D75214">
        <w:rPr>
          <w:rFonts w:cs="Times New Roman"/>
        </w:rPr>
        <w:t xml:space="preserve"> </w:t>
      </w:r>
      <w:r w:rsidR="00741637">
        <w:rPr>
          <w:rFonts w:cs="Times New Roman"/>
        </w:rPr>
        <w:t>God</w:t>
      </w:r>
      <w:r w:rsidR="00D75214">
        <w:rPr>
          <w:rFonts w:cs="Times New Roman"/>
        </w:rPr>
        <w:t xml:space="preserve"> </w:t>
      </w:r>
      <w:r w:rsidR="00741637">
        <w:rPr>
          <w:rFonts w:cs="Times New Roman"/>
        </w:rPr>
        <w:t>(1,</w:t>
      </w:r>
      <w:r w:rsidR="00D75214">
        <w:rPr>
          <w:rFonts w:cs="Times New Roman"/>
        </w:rPr>
        <w:t xml:space="preserve"> </w:t>
      </w:r>
      <w:r w:rsidR="00741637">
        <w:rPr>
          <w:rFonts w:cs="Times New Roman"/>
        </w:rPr>
        <w:t>2,</w:t>
      </w:r>
      <w:r w:rsidR="00D75214">
        <w:rPr>
          <w:rFonts w:cs="Times New Roman"/>
        </w:rPr>
        <w:t xml:space="preserve"> </w:t>
      </w:r>
      <w:r w:rsidR="00741637">
        <w:rPr>
          <w:rFonts w:cs="Times New Roman"/>
        </w:rPr>
        <w:t>3,</w:t>
      </w:r>
      <w:r w:rsidR="00D75214">
        <w:rPr>
          <w:rFonts w:cs="Times New Roman"/>
        </w:rPr>
        <w:t xml:space="preserve"> </w:t>
      </w:r>
      <w:r w:rsidR="00741637">
        <w:rPr>
          <w:rFonts w:cs="Times New Roman"/>
        </w:rPr>
        <w:t>4,</w:t>
      </w:r>
      <w:r w:rsidR="00D75214">
        <w:rPr>
          <w:rFonts w:cs="Times New Roman"/>
        </w:rPr>
        <w:t xml:space="preserve"> </w:t>
      </w:r>
      <w:r w:rsidR="00741637">
        <w:rPr>
          <w:rFonts w:cs="Times New Roman"/>
        </w:rPr>
        <w:t>5,</w:t>
      </w:r>
      <w:r w:rsidR="00D75214">
        <w:rPr>
          <w:rFonts w:cs="Times New Roman"/>
        </w:rPr>
        <w:t xml:space="preserve"> </w:t>
      </w:r>
      <w:r w:rsidR="00741637">
        <w:rPr>
          <w:rFonts w:cs="Times New Roman"/>
        </w:rPr>
        <w:t>8).</w:t>
      </w:r>
      <w:r w:rsidR="00D75214">
        <w:rPr>
          <w:rFonts w:cs="Times New Roman"/>
        </w:rPr>
        <w:t xml:space="preserve">  </w:t>
      </w:r>
      <w:r w:rsidR="00741637">
        <w:rPr>
          <w:rFonts w:cs="Times New Roman"/>
        </w:rPr>
        <w:t>Only</w:t>
      </w:r>
      <w:r w:rsidR="00D75214">
        <w:rPr>
          <w:rFonts w:cs="Times New Roman"/>
        </w:rPr>
        <w:t xml:space="preserve"> </w:t>
      </w:r>
      <w:r w:rsidR="00741637">
        <w:rPr>
          <w:rFonts w:cs="Times New Roman"/>
        </w:rPr>
        <w:t>one</w:t>
      </w:r>
      <w:r w:rsidR="00D75214">
        <w:rPr>
          <w:rFonts w:cs="Times New Roman"/>
        </w:rPr>
        <w:t xml:space="preserve"> </w:t>
      </w:r>
      <w:r w:rsidR="00741637">
        <w:rPr>
          <w:rFonts w:cs="Times New Roman"/>
        </w:rPr>
        <w:t>of</w:t>
      </w:r>
      <w:r w:rsidR="00D75214">
        <w:rPr>
          <w:rFonts w:cs="Times New Roman"/>
        </w:rPr>
        <w:t xml:space="preserve"> </w:t>
      </w:r>
      <w:r w:rsidR="00741637">
        <w:rPr>
          <w:rFonts w:cs="Times New Roman"/>
        </w:rPr>
        <w:t>these</w:t>
      </w:r>
      <w:r w:rsidR="00D75214">
        <w:rPr>
          <w:rFonts w:cs="Times New Roman"/>
        </w:rPr>
        <w:t xml:space="preserve"> </w:t>
      </w:r>
      <w:r w:rsidR="00741637">
        <w:rPr>
          <w:rFonts w:cs="Times New Roman"/>
        </w:rPr>
        <w:t>verbs</w:t>
      </w:r>
      <w:r w:rsidR="00D75214">
        <w:rPr>
          <w:rFonts w:cs="Times New Roman"/>
        </w:rPr>
        <w:t xml:space="preserve"> </w:t>
      </w:r>
      <w:r w:rsidR="00741637">
        <w:rPr>
          <w:rFonts w:cs="Times New Roman"/>
        </w:rPr>
        <w:t>is</w:t>
      </w:r>
      <w:r w:rsidR="00D75214">
        <w:rPr>
          <w:rFonts w:cs="Times New Roman"/>
        </w:rPr>
        <w:t xml:space="preserve"> </w:t>
      </w:r>
      <w:r w:rsidR="00741637">
        <w:rPr>
          <w:rFonts w:cs="Times New Roman"/>
        </w:rPr>
        <w:t>indicative:</w:t>
      </w:r>
      <w:r w:rsidR="00D75214">
        <w:rPr>
          <w:rFonts w:cs="Times New Roman"/>
        </w:rPr>
        <w:t xml:space="preserve"> </w:t>
      </w:r>
      <w:r w:rsidR="00741637">
        <w:rPr>
          <w:rFonts w:cs="Times New Roman"/>
        </w:rPr>
        <w:t>the</w:t>
      </w:r>
      <w:r w:rsidR="00D75214">
        <w:rPr>
          <w:rFonts w:cs="Times New Roman"/>
        </w:rPr>
        <w:t xml:space="preserve"> </w:t>
      </w:r>
      <w:r w:rsidR="00836718">
        <w:rPr>
          <w:rFonts w:cs="Times New Roman"/>
        </w:rPr>
        <w:t>blunt</w:t>
      </w:r>
      <w:r w:rsidR="00D75214">
        <w:rPr>
          <w:rFonts w:cs="Times New Roman"/>
        </w:rPr>
        <w:t xml:space="preserve"> </w:t>
      </w:r>
      <w:r w:rsidR="00741637">
        <w:rPr>
          <w:rFonts w:cs="Times New Roman"/>
        </w:rPr>
        <w:t>normal</w:t>
      </w:r>
      <w:r w:rsidR="00D75214">
        <w:rPr>
          <w:rFonts w:cs="Times New Roman"/>
        </w:rPr>
        <w:t xml:space="preserve"> </w:t>
      </w:r>
      <w:r w:rsidR="00741637">
        <w:rPr>
          <w:rFonts w:cs="Times New Roman"/>
        </w:rPr>
        <w:t>statement</w:t>
      </w:r>
      <w:r w:rsidR="00D75214">
        <w:rPr>
          <w:rFonts w:cs="Times New Roman"/>
        </w:rPr>
        <w:t xml:space="preserve"> </w:t>
      </w:r>
      <w:r w:rsidR="00741637">
        <w:rPr>
          <w:rFonts w:cs="Times New Roman"/>
        </w:rPr>
        <w:t>of</w:t>
      </w:r>
      <w:r w:rsidR="00D75214">
        <w:rPr>
          <w:rFonts w:cs="Times New Roman"/>
        </w:rPr>
        <w:t xml:space="preserve"> </w:t>
      </w:r>
      <w:r w:rsidR="00741637">
        <w:rPr>
          <w:rFonts w:cs="Times New Roman"/>
        </w:rPr>
        <w:t>ordinary</w:t>
      </w:r>
      <w:r w:rsidR="00D75214">
        <w:rPr>
          <w:rFonts w:cs="Times New Roman"/>
        </w:rPr>
        <w:t xml:space="preserve"> </w:t>
      </w:r>
      <w:r w:rsidR="00836718">
        <w:rPr>
          <w:rFonts w:cs="Times New Roman"/>
        </w:rPr>
        <w:t>facts…</w:t>
      </w:r>
      <w:r w:rsidR="00D75214">
        <w:rPr>
          <w:rFonts w:cs="Times New Roman"/>
        </w:rPr>
        <w:t xml:space="preserve"> </w:t>
      </w:r>
      <w:r w:rsidR="00836718">
        <w:rPr>
          <w:rFonts w:cs="Times New Roman"/>
        </w:rPr>
        <w:t>we</w:t>
      </w:r>
      <w:r w:rsidR="00D75214">
        <w:rPr>
          <w:rFonts w:cs="Times New Roman"/>
        </w:rPr>
        <w:t xml:space="preserve"> </w:t>
      </w:r>
      <w:r w:rsidR="00836718">
        <w:rPr>
          <w:rFonts w:cs="Times New Roman"/>
        </w:rPr>
        <w:t>forgave…</w:t>
      </w:r>
      <w:r w:rsidR="00D75214">
        <w:rPr>
          <w:rFonts w:cs="Times New Roman"/>
        </w:rPr>
        <w:t xml:space="preserve"> </w:t>
      </w:r>
      <w:r w:rsidR="00836718">
        <w:rPr>
          <w:rFonts w:cs="Times New Roman"/>
        </w:rPr>
        <w:t>that’s</w:t>
      </w:r>
      <w:r w:rsidR="00D75214">
        <w:rPr>
          <w:rFonts w:cs="Times New Roman"/>
        </w:rPr>
        <w:t xml:space="preserve"> </w:t>
      </w:r>
      <w:r w:rsidR="00836718">
        <w:rPr>
          <w:rFonts w:cs="Times New Roman"/>
        </w:rPr>
        <w:t>just</w:t>
      </w:r>
      <w:r w:rsidR="00D75214">
        <w:rPr>
          <w:rFonts w:cs="Times New Roman"/>
        </w:rPr>
        <w:t xml:space="preserve"> </w:t>
      </w:r>
      <w:r w:rsidR="00836718">
        <w:rPr>
          <w:rFonts w:cs="Times New Roman"/>
        </w:rPr>
        <w:t>the</w:t>
      </w:r>
      <w:r w:rsidR="00D75214">
        <w:rPr>
          <w:rFonts w:cs="Times New Roman"/>
        </w:rPr>
        <w:t xml:space="preserve"> </w:t>
      </w:r>
      <w:r w:rsidR="00836718">
        <w:rPr>
          <w:rFonts w:cs="Times New Roman"/>
        </w:rPr>
        <w:t>reality,</w:t>
      </w:r>
      <w:r w:rsidR="00D75214">
        <w:rPr>
          <w:rFonts w:cs="Times New Roman"/>
        </w:rPr>
        <w:t xml:space="preserve"> </w:t>
      </w:r>
      <w:r w:rsidR="00836718">
        <w:rPr>
          <w:rFonts w:cs="Times New Roman"/>
        </w:rPr>
        <w:t>the</w:t>
      </w:r>
      <w:r w:rsidR="00D75214">
        <w:rPr>
          <w:rFonts w:cs="Times New Roman"/>
        </w:rPr>
        <w:t xml:space="preserve"> </w:t>
      </w:r>
      <w:r w:rsidR="00836718">
        <w:rPr>
          <w:rFonts w:cs="Times New Roman"/>
        </w:rPr>
        <w:t>way</w:t>
      </w:r>
      <w:r w:rsidR="00D75214">
        <w:rPr>
          <w:rFonts w:cs="Times New Roman"/>
        </w:rPr>
        <w:t xml:space="preserve"> </w:t>
      </w:r>
      <w:r w:rsidR="00836718">
        <w:rPr>
          <w:rFonts w:cs="Times New Roman"/>
        </w:rPr>
        <w:t>it</w:t>
      </w:r>
      <w:r w:rsidR="00D75214">
        <w:rPr>
          <w:rFonts w:cs="Times New Roman"/>
        </w:rPr>
        <w:t xml:space="preserve"> </w:t>
      </w:r>
      <w:r w:rsidR="000A4700">
        <w:rPr>
          <w:rFonts w:cs="Times New Roman"/>
        </w:rPr>
        <w:t>must</w:t>
      </w:r>
      <w:r w:rsidR="00D75214">
        <w:rPr>
          <w:rFonts w:cs="Times New Roman"/>
        </w:rPr>
        <w:t xml:space="preserve"> </w:t>
      </w:r>
      <w:r w:rsidR="000A4700">
        <w:rPr>
          <w:rFonts w:cs="Times New Roman"/>
        </w:rPr>
        <w:t>be</w:t>
      </w:r>
      <w:r w:rsidR="00D75214">
        <w:rPr>
          <w:rFonts w:cs="Times New Roman"/>
        </w:rPr>
        <w:t xml:space="preserve"> </w:t>
      </w:r>
      <w:r w:rsidR="00836718">
        <w:rPr>
          <w:rFonts w:cs="Times New Roman"/>
        </w:rPr>
        <w:t>(6).</w:t>
      </w:r>
      <w:r w:rsidR="00D75214">
        <w:rPr>
          <w:rFonts w:cs="Times New Roman"/>
        </w:rPr>
        <w:t xml:space="preserve">  </w:t>
      </w:r>
      <w:r w:rsidR="00836718">
        <w:rPr>
          <w:rFonts w:cs="Times New Roman"/>
        </w:rPr>
        <w:t>Three</w:t>
      </w:r>
      <w:r w:rsidR="00D75214">
        <w:rPr>
          <w:rFonts w:cs="Times New Roman"/>
        </w:rPr>
        <w:t xml:space="preserve"> </w:t>
      </w:r>
      <w:r w:rsidR="00836718">
        <w:rPr>
          <w:rFonts w:cs="Times New Roman"/>
        </w:rPr>
        <w:t>of</w:t>
      </w:r>
      <w:r w:rsidR="00D75214">
        <w:rPr>
          <w:rFonts w:cs="Times New Roman"/>
        </w:rPr>
        <w:t xml:space="preserve"> </w:t>
      </w:r>
      <w:r w:rsidR="00836718">
        <w:rPr>
          <w:rFonts w:cs="Times New Roman"/>
        </w:rPr>
        <w:t>these</w:t>
      </w:r>
      <w:r w:rsidR="00D75214">
        <w:rPr>
          <w:rFonts w:cs="Times New Roman"/>
        </w:rPr>
        <w:t xml:space="preserve"> </w:t>
      </w:r>
      <w:r w:rsidR="00836718">
        <w:rPr>
          <w:rFonts w:cs="Times New Roman"/>
        </w:rPr>
        <w:t>verbs</w:t>
      </w:r>
      <w:r w:rsidR="00D75214">
        <w:rPr>
          <w:rFonts w:cs="Times New Roman"/>
        </w:rPr>
        <w:t xml:space="preserve"> </w:t>
      </w:r>
      <w:r w:rsidR="00836718">
        <w:rPr>
          <w:rFonts w:cs="Times New Roman"/>
        </w:rPr>
        <w:t>are</w:t>
      </w:r>
      <w:r w:rsidR="00D75214">
        <w:rPr>
          <w:rFonts w:cs="Times New Roman"/>
        </w:rPr>
        <w:t xml:space="preserve"> </w:t>
      </w:r>
      <w:r w:rsidR="00836718">
        <w:rPr>
          <w:rFonts w:cs="Times New Roman"/>
        </w:rPr>
        <w:t>subjunctive:</w:t>
      </w:r>
      <w:r w:rsidR="00D75214">
        <w:rPr>
          <w:rFonts w:cs="Times New Roman"/>
        </w:rPr>
        <w:t xml:space="preserve"> </w:t>
      </w:r>
      <w:r w:rsidR="00836718">
        <w:rPr>
          <w:rFonts w:cs="Times New Roman"/>
        </w:rPr>
        <w:t>they</w:t>
      </w:r>
      <w:r w:rsidR="00D75214">
        <w:rPr>
          <w:rFonts w:cs="Times New Roman"/>
        </w:rPr>
        <w:t xml:space="preserve"> </w:t>
      </w:r>
      <w:r w:rsidR="00836718">
        <w:rPr>
          <w:rFonts w:cs="Times New Roman"/>
        </w:rPr>
        <w:t>could,</w:t>
      </w:r>
      <w:r w:rsidR="00D75214">
        <w:rPr>
          <w:rFonts w:cs="Times New Roman"/>
        </w:rPr>
        <w:t xml:space="preserve"> </w:t>
      </w:r>
      <w:r w:rsidR="00836718">
        <w:rPr>
          <w:rFonts w:cs="Times New Roman"/>
        </w:rPr>
        <w:t>should,</w:t>
      </w:r>
      <w:r w:rsidR="00D75214">
        <w:rPr>
          <w:rFonts w:cs="Times New Roman"/>
        </w:rPr>
        <w:t xml:space="preserve"> </w:t>
      </w:r>
      <w:r w:rsidR="00836718">
        <w:rPr>
          <w:rFonts w:cs="Times New Roman"/>
        </w:rPr>
        <w:t>or</w:t>
      </w:r>
      <w:r w:rsidR="00D75214">
        <w:rPr>
          <w:rFonts w:cs="Times New Roman"/>
        </w:rPr>
        <w:t xml:space="preserve"> </w:t>
      </w:r>
      <w:r w:rsidR="00836718">
        <w:rPr>
          <w:rFonts w:cs="Times New Roman"/>
        </w:rPr>
        <w:t>would</w:t>
      </w:r>
      <w:r w:rsidR="00D75214">
        <w:rPr>
          <w:rFonts w:cs="Times New Roman"/>
        </w:rPr>
        <w:t xml:space="preserve"> </w:t>
      </w:r>
      <w:r w:rsidR="00836718">
        <w:rPr>
          <w:rFonts w:cs="Times New Roman"/>
        </w:rPr>
        <w:t>take</w:t>
      </w:r>
      <w:r w:rsidR="00D75214">
        <w:rPr>
          <w:rFonts w:cs="Times New Roman"/>
        </w:rPr>
        <w:t xml:space="preserve"> </w:t>
      </w:r>
      <w:r w:rsidR="00836718">
        <w:rPr>
          <w:rFonts w:cs="Times New Roman"/>
        </w:rPr>
        <w:t>place:</w:t>
      </w:r>
      <w:r w:rsidR="00D75214">
        <w:rPr>
          <w:rFonts w:cs="Times New Roman"/>
        </w:rPr>
        <w:t xml:space="preserve"> </w:t>
      </w:r>
      <w:r w:rsidR="00836718">
        <w:rPr>
          <w:rFonts w:cs="Times New Roman"/>
        </w:rPr>
        <w:t>but,</w:t>
      </w:r>
      <w:r w:rsidR="00D75214">
        <w:rPr>
          <w:rFonts w:cs="Times New Roman"/>
        </w:rPr>
        <w:t xml:space="preserve"> </w:t>
      </w:r>
      <w:r w:rsidR="00836718">
        <w:rPr>
          <w:rFonts w:cs="Times New Roman"/>
        </w:rPr>
        <w:t>not</w:t>
      </w:r>
      <w:r w:rsidR="00D75214">
        <w:rPr>
          <w:rFonts w:cs="Times New Roman"/>
        </w:rPr>
        <w:t xml:space="preserve"> </w:t>
      </w:r>
      <w:r w:rsidR="00836718">
        <w:rPr>
          <w:rFonts w:cs="Times New Roman"/>
        </w:rPr>
        <w:t>definitely</w:t>
      </w:r>
      <w:r w:rsidR="00D75214">
        <w:rPr>
          <w:rFonts w:cs="Times New Roman"/>
        </w:rPr>
        <w:t xml:space="preserve"> </w:t>
      </w:r>
      <w:r w:rsidR="00836718">
        <w:rPr>
          <w:rFonts w:cs="Times New Roman"/>
        </w:rPr>
        <w:t>(7,</w:t>
      </w:r>
      <w:r w:rsidR="00D75214">
        <w:rPr>
          <w:rFonts w:cs="Times New Roman"/>
        </w:rPr>
        <w:t xml:space="preserve"> </w:t>
      </w:r>
      <w:r w:rsidR="00836718">
        <w:rPr>
          <w:rFonts w:cs="Times New Roman"/>
        </w:rPr>
        <w:t>9-2x).</w:t>
      </w:r>
      <w:r w:rsidR="00D75214">
        <w:rPr>
          <w:rFonts w:cs="Times New Roman"/>
        </w:rPr>
        <w:t xml:space="preserve">  </w:t>
      </w:r>
      <w:r w:rsidR="00836718">
        <w:rPr>
          <w:rFonts w:cs="Times New Roman"/>
        </w:rPr>
        <w:t>Two</w:t>
      </w:r>
      <w:r w:rsidR="00D75214">
        <w:rPr>
          <w:rFonts w:cs="Times New Roman"/>
        </w:rPr>
        <w:t xml:space="preserve"> </w:t>
      </w:r>
      <w:r w:rsidR="00836718">
        <w:rPr>
          <w:rFonts w:cs="Times New Roman"/>
        </w:rPr>
        <w:t>of</w:t>
      </w:r>
      <w:r w:rsidR="00D75214">
        <w:rPr>
          <w:rFonts w:cs="Times New Roman"/>
        </w:rPr>
        <w:t xml:space="preserve"> </w:t>
      </w:r>
      <w:r w:rsidR="00836718">
        <w:rPr>
          <w:rFonts w:cs="Times New Roman"/>
        </w:rPr>
        <w:t>these</w:t>
      </w:r>
      <w:r w:rsidR="00D75214">
        <w:rPr>
          <w:rFonts w:cs="Times New Roman"/>
        </w:rPr>
        <w:t xml:space="preserve"> </w:t>
      </w:r>
      <w:r w:rsidR="00836718">
        <w:rPr>
          <w:rFonts w:cs="Times New Roman"/>
        </w:rPr>
        <w:t>verbs</w:t>
      </w:r>
      <w:r w:rsidR="00D75214">
        <w:rPr>
          <w:rFonts w:cs="Times New Roman"/>
        </w:rPr>
        <w:t xml:space="preserve"> </w:t>
      </w:r>
      <w:r w:rsidR="00836718">
        <w:rPr>
          <w:rFonts w:cs="Times New Roman"/>
        </w:rPr>
        <w:t>are</w:t>
      </w:r>
      <w:r w:rsidR="00D75214">
        <w:rPr>
          <w:rFonts w:cs="Times New Roman"/>
        </w:rPr>
        <w:t xml:space="preserve"> </w:t>
      </w:r>
      <w:r w:rsidR="00836718">
        <w:rPr>
          <w:rFonts w:cs="Times New Roman"/>
        </w:rPr>
        <w:t>future:</w:t>
      </w:r>
      <w:r w:rsidR="00D75214">
        <w:rPr>
          <w:rFonts w:cs="Times New Roman"/>
        </w:rPr>
        <w:t xml:space="preserve"> </w:t>
      </w:r>
      <w:r w:rsidR="00836718">
        <w:rPr>
          <w:rFonts w:cs="Times New Roman"/>
        </w:rPr>
        <w:t>they</w:t>
      </w:r>
      <w:r w:rsidR="00D75214">
        <w:rPr>
          <w:rFonts w:cs="Times New Roman"/>
        </w:rPr>
        <w:t xml:space="preserve"> </w:t>
      </w:r>
      <w:r w:rsidR="00836718">
        <w:rPr>
          <w:rFonts w:cs="Times New Roman"/>
        </w:rPr>
        <w:t>are</w:t>
      </w:r>
      <w:r w:rsidR="00D75214">
        <w:rPr>
          <w:rFonts w:cs="Times New Roman"/>
        </w:rPr>
        <w:t xml:space="preserve"> </w:t>
      </w:r>
      <w:r w:rsidR="00836718">
        <w:rPr>
          <w:rFonts w:cs="Times New Roman"/>
        </w:rPr>
        <w:t>reserved</w:t>
      </w:r>
      <w:r w:rsidR="00D75214">
        <w:rPr>
          <w:rFonts w:cs="Times New Roman"/>
        </w:rPr>
        <w:t xml:space="preserve"> </w:t>
      </w:r>
      <w:r w:rsidR="00836718">
        <w:rPr>
          <w:rFonts w:cs="Times New Roman"/>
        </w:rPr>
        <w:t>for</w:t>
      </w:r>
      <w:r w:rsidR="00D75214">
        <w:rPr>
          <w:rFonts w:cs="Times New Roman"/>
        </w:rPr>
        <w:t xml:space="preserve"> </w:t>
      </w:r>
      <w:r w:rsidR="00836718">
        <w:rPr>
          <w:rFonts w:cs="Times New Roman"/>
        </w:rPr>
        <w:t>the</w:t>
      </w:r>
      <w:r w:rsidR="00D75214">
        <w:rPr>
          <w:rFonts w:cs="Times New Roman"/>
        </w:rPr>
        <w:t xml:space="preserve"> </w:t>
      </w:r>
      <w:r w:rsidR="00836718">
        <w:rPr>
          <w:rFonts w:cs="Times New Roman"/>
        </w:rPr>
        <w:t>last</w:t>
      </w:r>
      <w:r w:rsidR="00D75214">
        <w:rPr>
          <w:rFonts w:cs="Times New Roman"/>
        </w:rPr>
        <w:t xml:space="preserve"> </w:t>
      </w:r>
      <w:r w:rsidR="00836718">
        <w:rPr>
          <w:rFonts w:cs="Times New Roman"/>
        </w:rPr>
        <w:t>judgment…</w:t>
      </w:r>
      <w:r w:rsidR="00D75214">
        <w:rPr>
          <w:rFonts w:cs="Times New Roman"/>
        </w:rPr>
        <w:t xml:space="preserve"> </w:t>
      </w:r>
      <w:r w:rsidR="00836718">
        <w:rPr>
          <w:rFonts w:cs="Times New Roman"/>
        </w:rPr>
        <w:t>will</w:t>
      </w:r>
      <w:r w:rsidR="00D75214">
        <w:rPr>
          <w:rFonts w:cs="Times New Roman"/>
        </w:rPr>
        <w:t xml:space="preserve"> </w:t>
      </w:r>
      <w:r w:rsidR="00836718">
        <w:rPr>
          <w:rFonts w:cs="Times New Roman"/>
        </w:rPr>
        <w:t>forgiveness</w:t>
      </w:r>
      <w:r w:rsidR="00D75214">
        <w:rPr>
          <w:rFonts w:cs="Times New Roman"/>
        </w:rPr>
        <w:t xml:space="preserve"> </w:t>
      </w:r>
      <w:r w:rsidR="00836718">
        <w:rPr>
          <w:rFonts w:cs="Times New Roman"/>
        </w:rPr>
        <w:t>be</w:t>
      </w:r>
      <w:r w:rsidR="00D75214">
        <w:rPr>
          <w:rFonts w:cs="Times New Roman"/>
        </w:rPr>
        <w:t xml:space="preserve"> </w:t>
      </w:r>
      <w:r w:rsidR="00836718">
        <w:rPr>
          <w:rFonts w:cs="Times New Roman"/>
        </w:rPr>
        <w:t>your</w:t>
      </w:r>
      <w:r w:rsidR="00D75214">
        <w:rPr>
          <w:rFonts w:cs="Times New Roman"/>
        </w:rPr>
        <w:t xml:space="preserve"> </w:t>
      </w:r>
      <w:r w:rsidR="00836718">
        <w:rPr>
          <w:rFonts w:cs="Times New Roman"/>
        </w:rPr>
        <w:t>final</w:t>
      </w:r>
      <w:r w:rsidR="00D75214">
        <w:rPr>
          <w:rFonts w:cs="Times New Roman"/>
        </w:rPr>
        <w:t xml:space="preserve"> </w:t>
      </w:r>
      <w:r w:rsidR="00836718">
        <w:rPr>
          <w:rFonts w:cs="Times New Roman"/>
        </w:rPr>
        <w:t>answer</w:t>
      </w:r>
      <w:r w:rsidR="00D75214">
        <w:rPr>
          <w:rFonts w:cs="Times New Roman"/>
        </w:rPr>
        <w:t xml:space="preserve"> </w:t>
      </w:r>
      <w:r w:rsidR="00836718">
        <w:rPr>
          <w:rFonts w:cs="Times New Roman"/>
        </w:rPr>
        <w:t>or</w:t>
      </w:r>
      <w:r w:rsidR="00D75214">
        <w:rPr>
          <w:rFonts w:cs="Times New Roman"/>
        </w:rPr>
        <w:t xml:space="preserve"> </w:t>
      </w:r>
      <w:r w:rsidR="00836718">
        <w:rPr>
          <w:rFonts w:cs="Times New Roman"/>
        </w:rPr>
        <w:t>not</w:t>
      </w:r>
      <w:r w:rsidR="00D75214">
        <w:rPr>
          <w:rFonts w:cs="Times New Roman"/>
        </w:rPr>
        <w:t xml:space="preserve"> </w:t>
      </w:r>
      <w:r w:rsidR="00836718">
        <w:rPr>
          <w:rFonts w:cs="Times New Roman"/>
        </w:rPr>
        <w:t>(10-2x)</w:t>
      </w:r>
      <w:r w:rsidR="000A4700">
        <w:rPr>
          <w:rFonts w:cs="Times New Roman"/>
        </w:rPr>
        <w:t>?</w:t>
      </w:r>
    </w:p>
    <w:p w:rsidR="00F11375" w:rsidRPr="00D51692" w:rsidRDefault="00F11375" w:rsidP="00D51692">
      <w:pPr>
        <w:pStyle w:val="ListParagraph"/>
        <w:numPr>
          <w:ilvl w:val="0"/>
          <w:numId w:val="15"/>
        </w:numPr>
        <w:ind w:left="540" w:hanging="540"/>
      </w:pPr>
      <w:r w:rsidRPr="006C2C74">
        <w:rPr>
          <w:rFonts w:cs="Times New Roman"/>
          <w:lang w:val="el-GR"/>
        </w:rPr>
        <w:t>Ἁ</w:t>
      </w:r>
      <w:r w:rsidRPr="006C2C74">
        <w:rPr>
          <w:lang w:val="el-GR"/>
        </w:rPr>
        <w:t>γιασθήτω</w:t>
      </w:r>
      <w:r w:rsidR="00676E3D">
        <w:t>:</w:t>
      </w:r>
      <w:r w:rsidR="00D75214">
        <w:t xml:space="preserve"> </w:t>
      </w:r>
      <w:r w:rsidR="00676E3D">
        <w:t>past</w:t>
      </w:r>
      <w:r w:rsidR="00D75214">
        <w:t xml:space="preserve"> </w:t>
      </w:r>
      <w:r w:rsidR="00676E3D">
        <w:t>passive</w:t>
      </w:r>
      <w:r w:rsidR="00D75214">
        <w:t xml:space="preserve"> </w:t>
      </w:r>
      <w:r w:rsidR="00676E3D">
        <w:t>emphatic</w:t>
      </w:r>
      <w:r w:rsidR="00D75214">
        <w:t xml:space="preserve"> </w:t>
      </w:r>
      <w:r w:rsidR="000D018C">
        <w:t>of</w:t>
      </w:r>
      <w:r w:rsidR="00D75214">
        <w:t xml:space="preserve"> </w:t>
      </w:r>
      <w:r w:rsidR="000D018C">
        <w:rPr>
          <w:rFonts w:cs="Times New Roman"/>
        </w:rPr>
        <w:t>ἁ</w:t>
      </w:r>
      <w:r w:rsidR="000D018C">
        <w:rPr>
          <w:lang w:val="el-GR"/>
        </w:rPr>
        <w:t>γι</w:t>
      </w:r>
      <w:r w:rsidR="000D018C">
        <w:rPr>
          <w:rFonts w:cs="Times New Roman"/>
          <w:lang w:val="el-GR"/>
        </w:rPr>
        <w:t>ά</w:t>
      </w:r>
      <w:r w:rsidR="000D018C">
        <w:rPr>
          <w:rFonts w:cs="Times New Roman"/>
        </w:rPr>
        <w:t>ζ</w:t>
      </w:r>
      <w:r w:rsidR="000D018C" w:rsidRPr="006C2C74">
        <w:rPr>
          <w:lang w:val="el-GR"/>
        </w:rPr>
        <w:t>ω</w:t>
      </w:r>
      <w:r>
        <w:rPr>
          <w:rStyle w:val="FootnoteReference"/>
          <w:lang w:val="el-GR"/>
        </w:rPr>
        <w:footnoteReference w:id="79"/>
      </w:r>
    </w:p>
    <w:p w:rsidR="00F11375" w:rsidRPr="00D51692" w:rsidRDefault="00F11375" w:rsidP="00D51692">
      <w:pPr>
        <w:pStyle w:val="ListParagraph"/>
        <w:numPr>
          <w:ilvl w:val="0"/>
          <w:numId w:val="15"/>
        </w:numPr>
        <w:ind w:left="540" w:hanging="540"/>
      </w:pPr>
      <w:r>
        <w:rPr>
          <w:rFonts w:cs="Times New Roman"/>
          <w:lang w:val="el-GR"/>
        </w:rPr>
        <w:t>Ἐ</w:t>
      </w:r>
      <w:r w:rsidRPr="00FD7DE1">
        <w:rPr>
          <w:lang w:val="el-GR"/>
        </w:rPr>
        <w:t>λθέτω</w:t>
      </w:r>
      <w:r w:rsidR="00676E3D">
        <w:t>:</w:t>
      </w:r>
      <w:r w:rsidR="00D75214">
        <w:t xml:space="preserve"> </w:t>
      </w:r>
      <w:r w:rsidR="00676E3D">
        <w:t>past</w:t>
      </w:r>
      <w:r w:rsidR="00D75214">
        <w:t xml:space="preserve"> </w:t>
      </w:r>
      <w:r w:rsidR="00676E3D">
        <w:t>active</w:t>
      </w:r>
      <w:r w:rsidR="00D75214">
        <w:t xml:space="preserve"> </w:t>
      </w:r>
      <w:r w:rsidR="00676E3D">
        <w:t>emphati</w:t>
      </w:r>
      <w:r w:rsidR="000D018C">
        <w:t>c</w:t>
      </w:r>
      <w:r w:rsidR="00D75214">
        <w:t xml:space="preserve"> </w:t>
      </w:r>
      <w:r w:rsidR="000D018C">
        <w:t>of</w:t>
      </w:r>
      <w:r w:rsidR="00D75214">
        <w:t xml:space="preserve"> </w:t>
      </w:r>
      <w:r w:rsidR="000D018C">
        <w:rPr>
          <w:rFonts w:cs="Times New Roman"/>
        </w:rPr>
        <w:t>ἔρχομαι</w:t>
      </w:r>
      <w:r>
        <w:rPr>
          <w:rStyle w:val="FootnoteReference"/>
          <w:lang w:val="el-GR"/>
        </w:rPr>
        <w:footnoteReference w:id="80"/>
      </w:r>
    </w:p>
    <w:p w:rsidR="00F11375" w:rsidRPr="00D51692" w:rsidRDefault="00F11375" w:rsidP="00D51692">
      <w:pPr>
        <w:pStyle w:val="ListParagraph"/>
        <w:numPr>
          <w:ilvl w:val="0"/>
          <w:numId w:val="15"/>
        </w:numPr>
        <w:ind w:left="540" w:hanging="540"/>
      </w:pPr>
      <w:r>
        <w:rPr>
          <w:rFonts w:cs="Times New Roman"/>
          <w:lang w:val="el-GR"/>
        </w:rPr>
        <w:lastRenderedPageBreak/>
        <w:t>Γ</w:t>
      </w:r>
      <w:r w:rsidRPr="00FD7DE1">
        <w:rPr>
          <w:lang w:val="el-GR"/>
        </w:rPr>
        <w:t>ενηθήτω</w:t>
      </w:r>
      <w:r w:rsidR="00676E3D">
        <w:t>:</w:t>
      </w:r>
      <w:r w:rsidR="00D75214">
        <w:t xml:space="preserve"> </w:t>
      </w:r>
      <w:r w:rsidR="00676E3D">
        <w:t>past</w:t>
      </w:r>
      <w:r w:rsidR="00D75214">
        <w:t xml:space="preserve"> </w:t>
      </w:r>
      <w:r w:rsidR="00676E3D">
        <w:t>passive</w:t>
      </w:r>
      <w:r w:rsidR="00D75214">
        <w:t xml:space="preserve"> </w:t>
      </w:r>
      <w:r w:rsidR="00676E3D">
        <w:t>emphatic</w:t>
      </w:r>
      <w:r w:rsidR="00D75214">
        <w:t xml:space="preserve"> </w:t>
      </w:r>
      <w:r w:rsidR="000D018C">
        <w:t>of</w:t>
      </w:r>
      <w:r w:rsidR="00D75214">
        <w:t xml:space="preserve"> </w:t>
      </w:r>
      <w:r w:rsidR="000D018C">
        <w:rPr>
          <w:rFonts w:cs="Times New Roman"/>
        </w:rPr>
        <w:t>γίνομαι</w:t>
      </w:r>
      <w:r>
        <w:rPr>
          <w:rStyle w:val="FootnoteReference"/>
          <w:lang w:val="el-GR"/>
        </w:rPr>
        <w:footnoteReference w:id="81"/>
      </w:r>
    </w:p>
    <w:p w:rsidR="00F11375" w:rsidRPr="00D51692" w:rsidRDefault="00F11375" w:rsidP="00D51692">
      <w:pPr>
        <w:pStyle w:val="ListParagraph"/>
        <w:numPr>
          <w:ilvl w:val="0"/>
          <w:numId w:val="15"/>
        </w:numPr>
        <w:ind w:left="540" w:hanging="540"/>
      </w:pPr>
      <w:r w:rsidRPr="00FD7DE1">
        <w:rPr>
          <w:lang w:val="el-GR"/>
        </w:rPr>
        <w:t>δὸς</w:t>
      </w:r>
      <w:r w:rsidR="00676E3D">
        <w:t>:</w:t>
      </w:r>
      <w:r w:rsidR="00D75214">
        <w:t xml:space="preserve"> </w:t>
      </w:r>
      <w:r w:rsidR="00676E3D">
        <w:t>past</w:t>
      </w:r>
      <w:r w:rsidR="00D75214">
        <w:t xml:space="preserve"> </w:t>
      </w:r>
      <w:r w:rsidR="00676E3D">
        <w:t>active</w:t>
      </w:r>
      <w:r w:rsidR="00D75214">
        <w:t xml:space="preserve"> </w:t>
      </w:r>
      <w:r w:rsidR="00676E3D">
        <w:t>emphati</w:t>
      </w:r>
      <w:r w:rsidR="000D018C">
        <w:t>c</w:t>
      </w:r>
      <w:r w:rsidR="00D75214">
        <w:t xml:space="preserve"> </w:t>
      </w:r>
      <w:r w:rsidR="000D018C">
        <w:t>of</w:t>
      </w:r>
      <w:r w:rsidR="00D75214">
        <w:t xml:space="preserve"> </w:t>
      </w:r>
      <w:r w:rsidR="000D018C">
        <w:rPr>
          <w:rFonts w:cs="Times New Roman"/>
        </w:rPr>
        <w:t>δίδωμι</w:t>
      </w:r>
      <w:r>
        <w:rPr>
          <w:rStyle w:val="FootnoteReference"/>
          <w:lang w:val="el-GR"/>
        </w:rPr>
        <w:footnoteReference w:id="82"/>
      </w:r>
    </w:p>
    <w:p w:rsidR="00F11375" w:rsidRPr="00D51692" w:rsidRDefault="00F11375" w:rsidP="00D51692">
      <w:pPr>
        <w:pStyle w:val="ListParagraph"/>
        <w:numPr>
          <w:ilvl w:val="0"/>
          <w:numId w:val="15"/>
        </w:numPr>
        <w:ind w:left="540" w:hanging="540"/>
      </w:pPr>
      <w:r w:rsidRPr="00FD7DE1">
        <w:rPr>
          <w:lang w:val="el-GR"/>
        </w:rPr>
        <w:t>ἄφες</w:t>
      </w:r>
      <w:r w:rsidR="00676E3D">
        <w:t>:</w:t>
      </w:r>
      <w:r w:rsidR="00D75214">
        <w:t xml:space="preserve"> </w:t>
      </w:r>
      <w:r w:rsidR="00676E3D">
        <w:t>past</w:t>
      </w:r>
      <w:r w:rsidR="00D75214">
        <w:t xml:space="preserve"> </w:t>
      </w:r>
      <w:r w:rsidR="00676E3D">
        <w:t>active</w:t>
      </w:r>
      <w:r w:rsidR="00D75214">
        <w:t xml:space="preserve"> </w:t>
      </w:r>
      <w:r w:rsidR="00676E3D">
        <w:t>emphatic</w:t>
      </w:r>
      <w:r w:rsidR="00D75214">
        <w:t xml:space="preserve"> </w:t>
      </w:r>
      <w:r w:rsidR="00E9777D">
        <w:t>of</w:t>
      </w:r>
      <w:r w:rsidR="00D75214">
        <w:t xml:space="preserve"> </w:t>
      </w:r>
      <w:r w:rsidR="00E9777D" w:rsidRPr="00FD7DE1">
        <w:rPr>
          <w:lang w:val="el-GR"/>
        </w:rPr>
        <w:t>ἀφ</w:t>
      </w:r>
      <w:r w:rsidR="00E9777D">
        <w:rPr>
          <w:rFonts w:cs="Times New Roman"/>
          <w:lang w:val="el-GR"/>
        </w:rPr>
        <w:t>ί</w:t>
      </w:r>
      <w:r w:rsidR="00E9777D">
        <w:rPr>
          <w:rFonts w:cs="Times New Roman"/>
        </w:rPr>
        <w:t>η</w:t>
      </w:r>
      <w:r w:rsidR="00E9777D" w:rsidRPr="00FD7DE1">
        <w:rPr>
          <w:lang w:val="el-GR"/>
        </w:rPr>
        <w:t>μ</w:t>
      </w:r>
      <w:r w:rsidR="00E9777D">
        <w:rPr>
          <w:rFonts w:cs="Times New Roman"/>
          <w:lang w:val="el-GR"/>
        </w:rPr>
        <w:t>ι</w:t>
      </w:r>
      <w:r>
        <w:rPr>
          <w:rStyle w:val="FootnoteReference"/>
          <w:lang w:val="el-GR"/>
        </w:rPr>
        <w:footnoteReference w:id="83"/>
      </w:r>
    </w:p>
    <w:p w:rsidR="00F11375" w:rsidRPr="00D51692" w:rsidRDefault="000D018C" w:rsidP="00D51692">
      <w:pPr>
        <w:pStyle w:val="ListParagraph"/>
        <w:numPr>
          <w:ilvl w:val="0"/>
          <w:numId w:val="15"/>
        </w:numPr>
        <w:ind w:left="540" w:hanging="540"/>
      </w:pPr>
      <w:r w:rsidRPr="00FD7DE1">
        <w:rPr>
          <w:lang w:val="el-GR"/>
        </w:rPr>
        <w:t>ἀφήκαμεν</w:t>
      </w:r>
      <w:r>
        <w:t>:</w:t>
      </w:r>
      <w:r w:rsidR="00D75214">
        <w:t xml:space="preserve"> </w:t>
      </w:r>
      <w:r>
        <w:t>past</w:t>
      </w:r>
      <w:r w:rsidR="00D75214">
        <w:t xml:space="preserve"> </w:t>
      </w:r>
      <w:r>
        <w:t>active</w:t>
      </w:r>
      <w:r w:rsidR="00D75214">
        <w:t xml:space="preserve"> </w:t>
      </w:r>
      <w:r>
        <w:t>indicative</w:t>
      </w:r>
      <w:r w:rsidR="00D75214">
        <w:t xml:space="preserve"> </w:t>
      </w:r>
      <w:r>
        <w:t>of</w:t>
      </w:r>
      <w:r w:rsidR="00D75214">
        <w:t xml:space="preserve"> </w:t>
      </w:r>
      <w:r w:rsidR="00E9777D" w:rsidRPr="00FD7DE1">
        <w:rPr>
          <w:lang w:val="el-GR"/>
        </w:rPr>
        <w:t>ἀφ</w:t>
      </w:r>
      <w:r w:rsidR="00E9777D">
        <w:rPr>
          <w:rFonts w:cs="Times New Roman"/>
          <w:lang w:val="el-GR"/>
        </w:rPr>
        <w:t>ί</w:t>
      </w:r>
      <w:r w:rsidR="00E9777D">
        <w:rPr>
          <w:rFonts w:cs="Times New Roman"/>
        </w:rPr>
        <w:t>η</w:t>
      </w:r>
      <w:r w:rsidR="00E9777D" w:rsidRPr="00FD7DE1">
        <w:rPr>
          <w:lang w:val="el-GR"/>
        </w:rPr>
        <w:t>μ</w:t>
      </w:r>
      <w:r w:rsidR="00E9777D">
        <w:rPr>
          <w:rFonts w:cs="Times New Roman"/>
          <w:lang w:val="el-GR"/>
        </w:rPr>
        <w:t>ι</w:t>
      </w:r>
      <w:r w:rsidR="00F11375">
        <w:rPr>
          <w:rStyle w:val="FootnoteReference"/>
          <w:lang w:val="el-GR"/>
        </w:rPr>
        <w:footnoteReference w:id="84"/>
      </w:r>
    </w:p>
    <w:p w:rsidR="00F11375" w:rsidRPr="00D51692" w:rsidRDefault="00F11375" w:rsidP="00D51692">
      <w:pPr>
        <w:pStyle w:val="ListParagraph"/>
        <w:numPr>
          <w:ilvl w:val="0"/>
          <w:numId w:val="15"/>
        </w:numPr>
        <w:ind w:left="540" w:hanging="540"/>
      </w:pPr>
      <w:r w:rsidRPr="00FD7DE1">
        <w:rPr>
          <w:lang w:val="el-GR"/>
        </w:rPr>
        <w:t>εἰσενέγκῃς</w:t>
      </w:r>
      <w:r w:rsidR="00E9777D">
        <w:t>:</w:t>
      </w:r>
      <w:r w:rsidR="00D75214">
        <w:t xml:space="preserve"> </w:t>
      </w:r>
      <w:r w:rsidR="00E9777D">
        <w:t>past</w:t>
      </w:r>
      <w:r w:rsidR="00D75214">
        <w:t xml:space="preserve"> </w:t>
      </w:r>
      <w:r w:rsidR="00E9777D">
        <w:t>active</w:t>
      </w:r>
      <w:r w:rsidR="00D75214">
        <w:t xml:space="preserve"> </w:t>
      </w:r>
      <w:r w:rsidR="005D5741">
        <w:t>subjunctive</w:t>
      </w:r>
      <w:r w:rsidR="00D75214">
        <w:t xml:space="preserve"> </w:t>
      </w:r>
      <w:r w:rsidR="00E9777D">
        <w:t>of</w:t>
      </w:r>
      <w:r w:rsidR="00D75214">
        <w:t xml:space="preserve"> </w:t>
      </w:r>
      <w:r w:rsidR="005D5741" w:rsidRPr="00FD7DE1">
        <w:rPr>
          <w:lang w:val="el-GR"/>
        </w:rPr>
        <w:t>εἰσ</w:t>
      </w:r>
      <w:r w:rsidR="005D5741">
        <w:rPr>
          <w:rFonts w:cs="Times New Roman"/>
          <w:lang w:val="el-GR"/>
        </w:rPr>
        <w:t>φ</w:t>
      </w:r>
      <w:r w:rsidR="005D5741" w:rsidRPr="00FD7DE1">
        <w:rPr>
          <w:lang w:val="el-GR"/>
        </w:rPr>
        <w:t>έ</w:t>
      </w:r>
      <w:r w:rsidR="005D5741">
        <w:rPr>
          <w:rFonts w:cs="Times New Roman"/>
          <w:lang w:val="el-GR"/>
        </w:rPr>
        <w:t>ρω</w:t>
      </w:r>
      <w:r>
        <w:rPr>
          <w:rStyle w:val="FootnoteReference"/>
          <w:lang w:val="el-GR"/>
        </w:rPr>
        <w:footnoteReference w:id="85"/>
      </w:r>
    </w:p>
    <w:p w:rsidR="00F11375" w:rsidRPr="00D51692" w:rsidRDefault="00F11375" w:rsidP="00D51692">
      <w:pPr>
        <w:pStyle w:val="ListParagraph"/>
        <w:numPr>
          <w:ilvl w:val="0"/>
          <w:numId w:val="15"/>
        </w:numPr>
        <w:ind w:left="540" w:hanging="540"/>
      </w:pPr>
      <w:r w:rsidRPr="00FD7DE1">
        <w:rPr>
          <w:lang w:val="el-GR"/>
        </w:rPr>
        <w:t>ῥῦσαι</w:t>
      </w:r>
      <w:r w:rsidR="005D5741">
        <w:t>:</w:t>
      </w:r>
      <w:r w:rsidR="00D75214">
        <w:t xml:space="preserve"> </w:t>
      </w:r>
      <w:r w:rsidR="005D5741">
        <w:t>past</w:t>
      </w:r>
      <w:r w:rsidR="00D75214">
        <w:t xml:space="preserve"> </w:t>
      </w:r>
      <w:r w:rsidR="005D5741">
        <w:t>active</w:t>
      </w:r>
      <w:r w:rsidR="00D75214">
        <w:t xml:space="preserve"> </w:t>
      </w:r>
      <w:r w:rsidR="005D5741">
        <w:t>emphatic</w:t>
      </w:r>
      <w:r w:rsidR="00D75214">
        <w:t xml:space="preserve"> </w:t>
      </w:r>
      <w:r w:rsidR="005D5741">
        <w:t>of</w:t>
      </w:r>
      <w:r w:rsidR="00D75214">
        <w:t xml:space="preserve"> </w:t>
      </w:r>
      <w:r w:rsidR="005D5741" w:rsidRPr="00FD7DE1">
        <w:rPr>
          <w:lang w:val="el-GR"/>
        </w:rPr>
        <w:t>ῥ</w:t>
      </w:r>
      <w:r w:rsidR="005D5741">
        <w:rPr>
          <w:rFonts w:cs="Times New Roman"/>
          <w:lang w:val="el-GR"/>
        </w:rPr>
        <w:t>ύομ</w:t>
      </w:r>
      <w:r w:rsidR="005D5741" w:rsidRPr="00FD7DE1">
        <w:rPr>
          <w:lang w:val="el-GR"/>
        </w:rPr>
        <w:t>αι</w:t>
      </w:r>
      <w:r w:rsidR="00D75214">
        <w:rPr>
          <w:rStyle w:val="FootnoteReference"/>
        </w:rPr>
        <w:t xml:space="preserve"> </w:t>
      </w:r>
      <w:r>
        <w:rPr>
          <w:rStyle w:val="FootnoteReference"/>
          <w:lang w:val="el-GR"/>
        </w:rPr>
        <w:footnoteReference w:id="86"/>
      </w:r>
    </w:p>
    <w:p w:rsidR="00F11375" w:rsidRPr="00D51692" w:rsidRDefault="00F11375" w:rsidP="005D5741">
      <w:pPr>
        <w:pStyle w:val="ListParagraph"/>
        <w:numPr>
          <w:ilvl w:val="0"/>
          <w:numId w:val="15"/>
        </w:numPr>
        <w:ind w:left="540" w:hanging="540"/>
      </w:pPr>
      <w:r w:rsidRPr="00FD7DE1">
        <w:rPr>
          <w:lang w:val="el-GR"/>
        </w:rPr>
        <w:lastRenderedPageBreak/>
        <w:t>ἀφῆτε</w:t>
      </w:r>
      <w:r w:rsidR="005D5741">
        <w:t>:</w:t>
      </w:r>
      <w:r w:rsidR="00D75214">
        <w:t xml:space="preserve"> </w:t>
      </w:r>
      <w:r w:rsidR="005D5741">
        <w:t>past</w:t>
      </w:r>
      <w:r w:rsidR="00D75214">
        <w:t xml:space="preserve"> </w:t>
      </w:r>
      <w:r w:rsidR="005D5741">
        <w:t>active</w:t>
      </w:r>
      <w:r w:rsidR="00D75214">
        <w:t xml:space="preserve"> </w:t>
      </w:r>
      <w:r w:rsidR="005D5741">
        <w:t>subjunctive</w:t>
      </w:r>
      <w:r w:rsidR="00D75214">
        <w:t xml:space="preserve"> </w:t>
      </w:r>
      <w:r w:rsidR="005D5741">
        <w:t>of</w:t>
      </w:r>
      <w:r w:rsidR="00D75214">
        <w:t xml:space="preserve"> </w:t>
      </w:r>
      <w:r w:rsidR="005D5741" w:rsidRPr="00FD7DE1">
        <w:rPr>
          <w:lang w:val="el-GR"/>
        </w:rPr>
        <w:t>ἀφ</w:t>
      </w:r>
      <w:r w:rsidR="005D5741">
        <w:rPr>
          <w:rFonts w:cs="Times New Roman"/>
          <w:lang w:val="el-GR"/>
        </w:rPr>
        <w:t>ί</w:t>
      </w:r>
      <w:r w:rsidR="005D5741">
        <w:rPr>
          <w:rFonts w:cs="Times New Roman"/>
        </w:rPr>
        <w:t>η</w:t>
      </w:r>
      <w:r w:rsidR="005D5741" w:rsidRPr="00FD7DE1">
        <w:rPr>
          <w:lang w:val="el-GR"/>
        </w:rPr>
        <w:t>μ</w:t>
      </w:r>
      <w:r w:rsidR="005D5741">
        <w:rPr>
          <w:rFonts w:cs="Times New Roman"/>
          <w:lang w:val="el-GR"/>
        </w:rPr>
        <w:t>ι</w:t>
      </w:r>
      <w:r w:rsidR="00D75214">
        <w:rPr>
          <w:rFonts w:cs="Times New Roman"/>
        </w:rPr>
        <w:t xml:space="preserve"> </w:t>
      </w:r>
      <w:r w:rsidR="005D5741">
        <w:rPr>
          <w:rFonts w:cs="Times New Roman"/>
        </w:rPr>
        <w:t>used</w:t>
      </w:r>
      <w:r w:rsidR="00D75214">
        <w:rPr>
          <w:rFonts w:cs="Times New Roman"/>
        </w:rPr>
        <w:t xml:space="preserve"> </w:t>
      </w:r>
      <w:r w:rsidR="005D5741">
        <w:rPr>
          <w:rFonts w:cs="Times New Roman"/>
        </w:rPr>
        <w:t>twice</w:t>
      </w:r>
      <w:r>
        <w:rPr>
          <w:rStyle w:val="FootnoteReference"/>
          <w:lang w:val="el-GR"/>
        </w:rPr>
        <w:footnoteReference w:id="87"/>
      </w:r>
    </w:p>
    <w:p w:rsidR="00F11375" w:rsidRPr="00134D82" w:rsidRDefault="00F11375" w:rsidP="00D51692">
      <w:pPr>
        <w:pStyle w:val="ListParagraph"/>
        <w:numPr>
          <w:ilvl w:val="0"/>
          <w:numId w:val="15"/>
        </w:numPr>
        <w:ind w:left="540" w:hanging="540"/>
      </w:pPr>
      <w:r w:rsidRPr="00FD7DE1">
        <w:rPr>
          <w:lang w:val="el-GR"/>
        </w:rPr>
        <w:t>ἀφήσει</w:t>
      </w:r>
      <w:r w:rsidR="005D5741">
        <w:t>:</w:t>
      </w:r>
      <w:r w:rsidR="00D75214">
        <w:t xml:space="preserve"> </w:t>
      </w:r>
      <w:r w:rsidR="005D5741">
        <w:t>future</w:t>
      </w:r>
      <w:r w:rsidR="00D75214">
        <w:t xml:space="preserve"> </w:t>
      </w:r>
      <w:r w:rsidR="005D5741">
        <w:t>active</w:t>
      </w:r>
      <w:r w:rsidR="00D75214">
        <w:t xml:space="preserve"> </w:t>
      </w:r>
      <w:r w:rsidR="005D5741">
        <w:t>indicative</w:t>
      </w:r>
      <w:r w:rsidR="00D75214">
        <w:t xml:space="preserve"> </w:t>
      </w:r>
      <w:r w:rsidR="005D5741">
        <w:t>of</w:t>
      </w:r>
      <w:r w:rsidR="00D75214">
        <w:t xml:space="preserve"> </w:t>
      </w:r>
      <w:r w:rsidR="005D5741" w:rsidRPr="00FD7DE1">
        <w:rPr>
          <w:lang w:val="el-GR"/>
        </w:rPr>
        <w:t>ἀφ</w:t>
      </w:r>
      <w:r w:rsidR="005D5741">
        <w:rPr>
          <w:rFonts w:cs="Times New Roman"/>
          <w:lang w:val="el-GR"/>
        </w:rPr>
        <w:t>ί</w:t>
      </w:r>
      <w:r w:rsidR="005D5741">
        <w:rPr>
          <w:rFonts w:cs="Times New Roman"/>
        </w:rPr>
        <w:t>η</w:t>
      </w:r>
      <w:r w:rsidR="005D5741" w:rsidRPr="00FD7DE1">
        <w:rPr>
          <w:lang w:val="el-GR"/>
        </w:rPr>
        <w:t>μ</w:t>
      </w:r>
      <w:r w:rsidR="005D5741">
        <w:rPr>
          <w:rFonts w:cs="Times New Roman"/>
          <w:lang w:val="el-GR"/>
        </w:rPr>
        <w:t>ι</w:t>
      </w:r>
      <w:r w:rsidR="00D75214">
        <w:rPr>
          <w:rFonts w:cs="Times New Roman"/>
        </w:rPr>
        <w:t xml:space="preserve"> </w:t>
      </w:r>
      <w:r w:rsidR="005D5741">
        <w:rPr>
          <w:rFonts w:cs="Times New Roman"/>
        </w:rPr>
        <w:t>used</w:t>
      </w:r>
      <w:r w:rsidR="00D75214">
        <w:rPr>
          <w:rFonts w:cs="Times New Roman"/>
        </w:rPr>
        <w:t xml:space="preserve"> </w:t>
      </w:r>
      <w:r w:rsidR="005D5741">
        <w:rPr>
          <w:rFonts w:cs="Times New Roman"/>
        </w:rPr>
        <w:t>twice</w:t>
      </w:r>
      <w:r>
        <w:rPr>
          <w:rStyle w:val="FootnoteReference"/>
          <w:lang w:val="el-GR"/>
        </w:rPr>
        <w:footnoteReference w:id="88"/>
      </w:r>
    </w:p>
    <w:p w:rsidR="00F11375" w:rsidRDefault="00F11375" w:rsidP="00354938"/>
    <w:p w:rsidR="0031767C" w:rsidRPr="00D51692" w:rsidRDefault="0031767C" w:rsidP="0031767C">
      <w:pPr>
        <w:keepNext/>
        <w:jc w:val="center"/>
        <w:rPr>
          <w:rFonts w:asciiTheme="minorBidi" w:hAnsiTheme="minorBidi"/>
          <w:sz w:val="42"/>
          <w:szCs w:val="42"/>
        </w:rPr>
      </w:pPr>
      <w:r w:rsidRPr="00D51692">
        <w:rPr>
          <w:rFonts w:asciiTheme="minorBidi" w:hAnsiTheme="minorBidi"/>
          <w:sz w:val="42"/>
          <w:szCs w:val="42"/>
        </w:rPr>
        <w:t>The</w:t>
      </w:r>
      <w:r w:rsidR="00D75214">
        <w:rPr>
          <w:rFonts w:asciiTheme="minorBidi" w:hAnsiTheme="minorBidi"/>
          <w:sz w:val="42"/>
          <w:szCs w:val="42"/>
        </w:rPr>
        <w:t xml:space="preserve"> </w:t>
      </w:r>
      <w:r w:rsidRPr="00D51692">
        <w:rPr>
          <w:rFonts w:asciiTheme="minorBidi" w:hAnsiTheme="minorBidi"/>
          <w:sz w:val="42"/>
          <w:szCs w:val="42"/>
        </w:rPr>
        <w:t>Lord's</w:t>
      </w:r>
      <w:r w:rsidR="00D75214">
        <w:rPr>
          <w:rFonts w:asciiTheme="minorBidi" w:hAnsiTheme="minorBidi"/>
          <w:sz w:val="42"/>
          <w:szCs w:val="42"/>
        </w:rPr>
        <w:t xml:space="preserve"> </w:t>
      </w:r>
      <w:r w:rsidRPr="00D51692">
        <w:rPr>
          <w:rFonts w:asciiTheme="minorBidi" w:hAnsiTheme="minorBidi"/>
          <w:sz w:val="42"/>
          <w:szCs w:val="42"/>
        </w:rPr>
        <w:t>Prayer</w:t>
      </w:r>
    </w:p>
    <w:p w:rsidR="0031767C" w:rsidRDefault="0031767C" w:rsidP="0031767C">
      <w:pPr>
        <w:keepNext/>
      </w:pPr>
      <w:r>
        <w:t>2022</w:t>
      </w:r>
    </w:p>
    <w:p w:rsidR="0031767C" w:rsidRDefault="0031767C" w:rsidP="0031767C">
      <w:pPr>
        <w:rPr>
          <w:rFonts w:asciiTheme="minorBidi" w:hAnsiTheme="minorBidi"/>
          <w:i/>
          <w:iCs/>
          <w:sz w:val="38"/>
          <w:szCs w:val="38"/>
        </w:rPr>
      </w:pPr>
      <w:r>
        <w:rPr>
          <w:rFonts w:asciiTheme="minorBidi" w:hAnsiTheme="minorBidi"/>
          <w:i/>
          <w:iCs/>
          <w:sz w:val="38"/>
          <w:szCs w:val="38"/>
        </w:rPr>
        <w:t>The</w:t>
      </w:r>
      <w:r w:rsidR="00D75214">
        <w:rPr>
          <w:rFonts w:asciiTheme="minorBidi" w:hAnsiTheme="minorBidi"/>
          <w:i/>
          <w:iCs/>
          <w:sz w:val="38"/>
          <w:szCs w:val="38"/>
        </w:rPr>
        <w:t xml:space="preserve"> </w:t>
      </w:r>
      <w:r>
        <w:rPr>
          <w:rFonts w:asciiTheme="minorBidi" w:hAnsiTheme="minorBidi"/>
          <w:i/>
          <w:iCs/>
          <w:sz w:val="38"/>
          <w:szCs w:val="38"/>
        </w:rPr>
        <w:t>Conclusion</w:t>
      </w:r>
    </w:p>
    <w:p w:rsidR="0031767C" w:rsidRDefault="0031767C" w:rsidP="0031767C">
      <w:pPr>
        <w:ind w:left="720" w:right="720"/>
      </w:pPr>
    </w:p>
    <w:p w:rsidR="0031767C" w:rsidRDefault="0031767C" w:rsidP="0031767C">
      <w:pPr>
        <w:ind w:left="720" w:right="720"/>
      </w:pPr>
      <w:r>
        <w:t>“Our</w:t>
      </w:r>
      <w:r w:rsidR="00D75214">
        <w:t xml:space="preserve"> </w:t>
      </w:r>
      <w:r>
        <w:t>Father</w:t>
      </w:r>
      <w:r w:rsidR="00D75214">
        <w:t xml:space="preserve"> </w:t>
      </w:r>
      <w:r>
        <w:t>in</w:t>
      </w:r>
      <w:r w:rsidR="00D75214">
        <w:t xml:space="preserve"> </w:t>
      </w:r>
      <w:r>
        <w:t>the</w:t>
      </w:r>
      <w:r w:rsidR="00D75214">
        <w:t xml:space="preserve"> </w:t>
      </w:r>
      <w:r>
        <w:t>heavens,</w:t>
      </w:r>
    </w:p>
    <w:p w:rsidR="0031767C" w:rsidRDefault="0031767C" w:rsidP="0031767C">
      <w:pPr>
        <w:ind w:left="720" w:right="720"/>
      </w:pPr>
      <w:r>
        <w:t>Your</w:t>
      </w:r>
      <w:r w:rsidR="00D75214">
        <w:t xml:space="preserve"> </w:t>
      </w:r>
      <w:r>
        <w:t>name</w:t>
      </w:r>
      <w:r w:rsidR="00D75214">
        <w:t xml:space="preserve"> </w:t>
      </w:r>
      <w:r>
        <w:t>was</w:t>
      </w:r>
      <w:r w:rsidR="00D75214">
        <w:t xml:space="preserve"> </w:t>
      </w:r>
      <w:r>
        <w:t>devoted!</w:t>
      </w:r>
    </w:p>
    <w:p w:rsidR="0031767C" w:rsidRDefault="0031767C" w:rsidP="0031767C">
      <w:pPr>
        <w:ind w:left="720" w:right="720"/>
        <w:rPr>
          <w:vertAlign w:val="superscript"/>
        </w:rPr>
      </w:pPr>
      <w:r>
        <w:t>Your</w:t>
      </w:r>
      <w:r w:rsidR="00D75214">
        <w:t xml:space="preserve"> </w:t>
      </w:r>
      <w:r>
        <w:t>kingdom</w:t>
      </w:r>
      <w:r w:rsidR="00D75214">
        <w:t xml:space="preserve"> </w:t>
      </w:r>
      <w:r>
        <w:t>came!</w:t>
      </w:r>
    </w:p>
    <w:p w:rsidR="00F90977" w:rsidRDefault="0031767C" w:rsidP="0031767C">
      <w:pPr>
        <w:ind w:left="720" w:right="720"/>
      </w:pPr>
      <w:r>
        <w:t>Your</w:t>
      </w:r>
      <w:r w:rsidR="00D75214">
        <w:t xml:space="preserve"> </w:t>
      </w:r>
      <w:r>
        <w:t>will</w:t>
      </w:r>
      <w:r w:rsidR="00D75214">
        <w:t xml:space="preserve"> </w:t>
      </w:r>
      <w:r>
        <w:t>was</w:t>
      </w:r>
      <w:r w:rsidR="00D75214">
        <w:t xml:space="preserve"> </w:t>
      </w:r>
      <w:r>
        <w:t>begotten</w:t>
      </w:r>
      <w:r w:rsidR="00F90977">
        <w:t>!</w:t>
      </w:r>
    </w:p>
    <w:p w:rsidR="0031767C" w:rsidRDefault="00F90977" w:rsidP="0031767C">
      <w:pPr>
        <w:ind w:left="720" w:right="720"/>
      </w:pPr>
      <w:r>
        <w:t>…</w:t>
      </w:r>
      <w:r w:rsidR="00D75214">
        <w:t xml:space="preserve"> </w:t>
      </w:r>
      <w:r w:rsidR="0031767C">
        <w:t>as</w:t>
      </w:r>
      <w:r w:rsidR="00D75214">
        <w:t xml:space="preserve"> </w:t>
      </w:r>
      <w:r w:rsidR="0031767C">
        <w:t>in</w:t>
      </w:r>
      <w:r w:rsidR="00D75214">
        <w:t xml:space="preserve"> </w:t>
      </w:r>
      <w:r w:rsidR="0031767C">
        <w:t>heaven,</w:t>
      </w:r>
      <w:r w:rsidR="00D75214">
        <w:t xml:space="preserve"> </w:t>
      </w:r>
      <w:r w:rsidR="0031767C">
        <w:t>also</w:t>
      </w:r>
      <w:r w:rsidR="00D75214">
        <w:t xml:space="preserve"> </w:t>
      </w:r>
      <w:r w:rsidR="0031767C">
        <w:t>on</w:t>
      </w:r>
      <w:r w:rsidR="00D75214">
        <w:t xml:space="preserve"> </w:t>
      </w:r>
      <w:r w:rsidR="0031767C">
        <w:t>earth</w:t>
      </w:r>
      <w:r>
        <w:t>.</w:t>
      </w:r>
    </w:p>
    <w:p w:rsidR="00447F16" w:rsidRDefault="00447F16" w:rsidP="00447F16">
      <w:pPr>
        <w:ind w:left="720" w:right="720"/>
      </w:pPr>
      <w:r>
        <w:t>You</w:t>
      </w:r>
      <w:r w:rsidR="00D75214">
        <w:t xml:space="preserve"> </w:t>
      </w:r>
      <w:r>
        <w:t>gave</w:t>
      </w:r>
      <w:r w:rsidR="00D75214">
        <w:t xml:space="preserve"> </w:t>
      </w:r>
      <w:r>
        <w:t>us</w:t>
      </w:r>
      <w:r w:rsidR="00D75214">
        <w:t xml:space="preserve"> </w:t>
      </w:r>
      <w:r>
        <w:t>our</w:t>
      </w:r>
      <w:r w:rsidR="00D75214">
        <w:t xml:space="preserve"> </w:t>
      </w:r>
      <w:r>
        <w:t>bread</w:t>
      </w:r>
      <w:r w:rsidR="00D75214">
        <w:t xml:space="preserve"> </w:t>
      </w:r>
      <w:r>
        <w:t>today,</w:t>
      </w:r>
      <w:r w:rsidR="00D75214">
        <w:t xml:space="preserve"> </w:t>
      </w:r>
      <w:r>
        <w:t>Jesus,</w:t>
      </w:r>
      <w:r w:rsidR="00D75214">
        <w:t xml:space="preserve"> </w:t>
      </w:r>
      <w:r>
        <w:t>the</w:t>
      </w:r>
      <w:r w:rsidR="00D75214">
        <w:t xml:space="preserve"> </w:t>
      </w:r>
      <w:r>
        <w:t>Living</w:t>
      </w:r>
      <w:r w:rsidR="00D75214">
        <w:t xml:space="preserve"> </w:t>
      </w:r>
      <w:r>
        <w:t>Manna</w:t>
      </w:r>
      <w:r w:rsidR="00D75214">
        <w:t xml:space="preserve"> </w:t>
      </w:r>
      <w:r>
        <w:t>from</w:t>
      </w:r>
      <w:r w:rsidR="00D75214">
        <w:t xml:space="preserve"> </w:t>
      </w:r>
      <w:r>
        <w:t>Heaven.</w:t>
      </w:r>
    </w:p>
    <w:p w:rsidR="00447F16" w:rsidRDefault="00447F16" w:rsidP="00447F16">
      <w:pPr>
        <w:ind w:left="720" w:right="720"/>
      </w:pPr>
      <w:r>
        <w:t>You</w:t>
      </w:r>
      <w:r w:rsidR="00D75214">
        <w:t xml:space="preserve"> </w:t>
      </w:r>
      <w:r>
        <w:t>forgave</w:t>
      </w:r>
      <w:r w:rsidR="00D75214">
        <w:t xml:space="preserve"> </w:t>
      </w:r>
      <w:r>
        <w:t>us</w:t>
      </w:r>
      <w:r w:rsidR="00D75214">
        <w:t xml:space="preserve"> </w:t>
      </w:r>
      <w:r>
        <w:t>our</w:t>
      </w:r>
      <w:r w:rsidR="00D75214">
        <w:t xml:space="preserve"> </w:t>
      </w:r>
      <w:r>
        <w:t>debts;</w:t>
      </w:r>
      <w:r w:rsidR="00D75214">
        <w:t xml:space="preserve"> </w:t>
      </w:r>
      <w:r>
        <w:t>as</w:t>
      </w:r>
      <w:r w:rsidR="00D75214">
        <w:t xml:space="preserve"> </w:t>
      </w:r>
      <w:r>
        <w:t>also,</w:t>
      </w:r>
      <w:r w:rsidR="00D75214">
        <w:t xml:space="preserve"> </w:t>
      </w:r>
      <w:r>
        <w:t>we</w:t>
      </w:r>
      <w:r w:rsidR="00D75214">
        <w:t xml:space="preserve"> </w:t>
      </w:r>
      <w:r>
        <w:t>forgave</w:t>
      </w:r>
      <w:r w:rsidR="00D75214">
        <w:t xml:space="preserve"> </w:t>
      </w:r>
      <w:r>
        <w:t>our</w:t>
      </w:r>
      <w:r w:rsidR="00D75214">
        <w:t xml:space="preserve"> </w:t>
      </w:r>
      <w:r>
        <w:t>debtors.</w:t>
      </w:r>
    </w:p>
    <w:p w:rsidR="00447F16" w:rsidRDefault="00447F16" w:rsidP="00447F16">
      <w:pPr>
        <w:ind w:left="720" w:right="720"/>
      </w:pPr>
      <w:r>
        <w:t>Even</w:t>
      </w:r>
      <w:r w:rsidR="00D75214">
        <w:t xml:space="preserve"> </w:t>
      </w:r>
      <w:r>
        <w:t>though</w:t>
      </w:r>
      <w:r w:rsidR="00D75214">
        <w:t xml:space="preserve"> </w:t>
      </w:r>
      <w:r>
        <w:t>You</w:t>
      </w:r>
      <w:r w:rsidR="00D75214">
        <w:t xml:space="preserve"> </w:t>
      </w:r>
      <w:r>
        <w:t>could</w:t>
      </w:r>
      <w:r w:rsidR="00D75214">
        <w:t xml:space="preserve"> </w:t>
      </w:r>
      <w:r>
        <w:t>not</w:t>
      </w:r>
      <w:r w:rsidR="00D75214">
        <w:t xml:space="preserve"> </w:t>
      </w:r>
      <w:r>
        <w:t>have</w:t>
      </w:r>
      <w:r w:rsidR="00D75214">
        <w:t xml:space="preserve"> </w:t>
      </w:r>
      <w:r>
        <w:t>led</w:t>
      </w:r>
      <w:r w:rsidR="00D75214">
        <w:t xml:space="preserve"> </w:t>
      </w:r>
      <w:r>
        <w:t>us</w:t>
      </w:r>
      <w:r w:rsidR="00D75214">
        <w:t xml:space="preserve"> </w:t>
      </w:r>
      <w:r>
        <w:t>into</w:t>
      </w:r>
      <w:r w:rsidR="00D75214">
        <w:t xml:space="preserve"> </w:t>
      </w:r>
      <w:r>
        <w:t>peril;</w:t>
      </w:r>
      <w:r w:rsidR="00D75214">
        <w:t xml:space="preserve"> </w:t>
      </w:r>
      <w:r>
        <w:t>even</w:t>
      </w:r>
      <w:r w:rsidR="00D75214">
        <w:t xml:space="preserve"> </w:t>
      </w:r>
      <w:r>
        <w:t>so,</w:t>
      </w:r>
      <w:r w:rsidR="00D75214">
        <w:t xml:space="preserve"> </w:t>
      </w:r>
      <w:r>
        <w:t>You</w:t>
      </w:r>
      <w:r w:rsidR="00D75214">
        <w:t xml:space="preserve"> </w:t>
      </w:r>
      <w:r>
        <w:t>delivered</w:t>
      </w:r>
      <w:r w:rsidR="00D75214">
        <w:t xml:space="preserve"> </w:t>
      </w:r>
      <w:r>
        <w:t>us</w:t>
      </w:r>
      <w:r w:rsidR="00D75214">
        <w:t xml:space="preserve"> </w:t>
      </w:r>
      <w:r>
        <w:t>from</w:t>
      </w:r>
      <w:r w:rsidR="00D75214">
        <w:t xml:space="preserve"> </w:t>
      </w:r>
      <w:r>
        <w:t>the</w:t>
      </w:r>
      <w:r w:rsidR="00D75214">
        <w:t xml:space="preserve"> </w:t>
      </w:r>
      <w:r>
        <w:t>evil:</w:t>
      </w:r>
    </w:p>
    <w:p w:rsidR="00447F16" w:rsidRPr="00D63EF5" w:rsidRDefault="00447F16" w:rsidP="00447F16">
      <w:pPr>
        <w:ind w:left="720" w:right="720"/>
      </w:pPr>
      <w:r>
        <w:t>for,</w:t>
      </w:r>
      <w:r w:rsidR="00D75214">
        <w:t xml:space="preserve"> </w:t>
      </w:r>
      <w:r>
        <w:t>if</w:t>
      </w:r>
      <w:r w:rsidR="00D75214">
        <w:t xml:space="preserve"> </w:t>
      </w:r>
      <w:r>
        <w:t>you</w:t>
      </w:r>
      <w:r w:rsidR="00D75214">
        <w:t xml:space="preserve"> </w:t>
      </w:r>
      <w:r>
        <w:t>[we]</w:t>
      </w:r>
      <w:r w:rsidR="00D75214">
        <w:t xml:space="preserve"> </w:t>
      </w:r>
      <w:r>
        <w:t>would</w:t>
      </w:r>
      <w:r w:rsidR="00D75214">
        <w:t xml:space="preserve"> </w:t>
      </w:r>
      <w:r>
        <w:t>have</w:t>
      </w:r>
      <w:r w:rsidR="00D75214">
        <w:t xml:space="preserve"> </w:t>
      </w:r>
      <w:r>
        <w:t>forgiven</w:t>
      </w:r>
      <w:r w:rsidR="00D75214">
        <w:t xml:space="preserve"> </w:t>
      </w:r>
      <w:r>
        <w:t>people</w:t>
      </w:r>
      <w:r w:rsidR="00D75214">
        <w:t xml:space="preserve"> </w:t>
      </w:r>
      <w:r>
        <w:t>their</w:t>
      </w:r>
      <w:r w:rsidR="00D75214">
        <w:t xml:space="preserve"> </w:t>
      </w:r>
      <w:r w:rsidRPr="00692FF9">
        <w:t>side-falls</w:t>
      </w:r>
      <w:r>
        <w:t>,</w:t>
      </w:r>
      <w:r w:rsidR="00D75214">
        <w:t xml:space="preserve"> </w:t>
      </w:r>
      <w:r>
        <w:t>then</w:t>
      </w:r>
      <w:r w:rsidR="00D75214">
        <w:t xml:space="preserve"> </w:t>
      </w:r>
      <w:r>
        <w:t>Your</w:t>
      </w:r>
      <w:r w:rsidR="00D75214">
        <w:t xml:space="preserve"> </w:t>
      </w:r>
      <w:r>
        <w:t>Heavenly</w:t>
      </w:r>
      <w:r w:rsidR="00D75214">
        <w:t xml:space="preserve"> </w:t>
      </w:r>
      <w:r>
        <w:t>Father</w:t>
      </w:r>
      <w:r w:rsidR="00D75214">
        <w:t xml:space="preserve"> </w:t>
      </w:r>
      <w:r>
        <w:t>will</w:t>
      </w:r>
      <w:r w:rsidR="00D75214">
        <w:t xml:space="preserve"> </w:t>
      </w:r>
      <w:r>
        <w:t>forgive</w:t>
      </w:r>
      <w:r w:rsidR="00D75214">
        <w:t xml:space="preserve"> </w:t>
      </w:r>
      <w:r>
        <w:t>you</w:t>
      </w:r>
      <w:r w:rsidR="00D75214">
        <w:t xml:space="preserve"> </w:t>
      </w:r>
      <w:r>
        <w:t>[us];</w:t>
      </w:r>
      <w:r w:rsidR="00D75214">
        <w:t xml:space="preserve"> </w:t>
      </w:r>
      <w:r>
        <w:t>yet,</w:t>
      </w:r>
      <w:r w:rsidR="00D75214">
        <w:t xml:space="preserve"> </w:t>
      </w:r>
      <w:r>
        <w:t>if</w:t>
      </w:r>
      <w:r w:rsidR="00D75214">
        <w:t xml:space="preserve"> </w:t>
      </w:r>
      <w:r>
        <w:t>you</w:t>
      </w:r>
      <w:r w:rsidR="00D75214">
        <w:t xml:space="preserve"> </w:t>
      </w:r>
      <w:r>
        <w:t>would</w:t>
      </w:r>
      <w:r w:rsidR="00D75214">
        <w:t xml:space="preserve"> </w:t>
      </w:r>
      <w:r>
        <w:t>not</w:t>
      </w:r>
      <w:r w:rsidR="00D75214">
        <w:t xml:space="preserve"> </w:t>
      </w:r>
      <w:r>
        <w:t>have</w:t>
      </w:r>
      <w:r w:rsidR="00D75214">
        <w:t xml:space="preserve"> </w:t>
      </w:r>
      <w:r>
        <w:t>forgiven</w:t>
      </w:r>
      <w:r w:rsidR="00D75214">
        <w:t xml:space="preserve"> </w:t>
      </w:r>
      <w:r>
        <w:t>people</w:t>
      </w:r>
      <w:r w:rsidR="00D75214">
        <w:t xml:space="preserve"> </w:t>
      </w:r>
      <w:r>
        <w:t>their</w:t>
      </w:r>
      <w:r w:rsidR="00D75214">
        <w:t xml:space="preserve"> </w:t>
      </w:r>
      <w:r w:rsidRPr="00692FF9">
        <w:t>side-falls</w:t>
      </w:r>
      <w:r>
        <w:t>,</w:t>
      </w:r>
      <w:r w:rsidR="00D75214">
        <w:t xml:space="preserve"> </w:t>
      </w:r>
      <w:r>
        <w:t>neither</w:t>
      </w:r>
      <w:r w:rsidR="00D75214">
        <w:t xml:space="preserve"> </w:t>
      </w:r>
      <w:r>
        <w:t>will</w:t>
      </w:r>
      <w:r w:rsidR="00D75214">
        <w:t xml:space="preserve"> </w:t>
      </w:r>
      <w:r>
        <w:t>your</w:t>
      </w:r>
      <w:r w:rsidR="00D75214">
        <w:t xml:space="preserve"> </w:t>
      </w:r>
      <w:r>
        <w:t>Father</w:t>
      </w:r>
      <w:r w:rsidR="00D75214">
        <w:t xml:space="preserve"> </w:t>
      </w:r>
      <w:r>
        <w:t>forgive</w:t>
      </w:r>
      <w:r w:rsidR="00D75214">
        <w:t xml:space="preserve"> </w:t>
      </w:r>
      <w:r>
        <w:t>your</w:t>
      </w:r>
      <w:r w:rsidR="00D75214">
        <w:t xml:space="preserve"> </w:t>
      </w:r>
      <w:r w:rsidRPr="00692FF9">
        <w:t>side-falls</w:t>
      </w:r>
      <w:r>
        <w:t>.</w:t>
      </w:r>
    </w:p>
    <w:p w:rsidR="00F90977" w:rsidRDefault="00F90977" w:rsidP="0031767C">
      <w:pPr>
        <w:ind w:left="720" w:right="720"/>
      </w:pPr>
    </w:p>
    <w:p w:rsidR="00C60BB8" w:rsidRPr="00D51692" w:rsidRDefault="00C60BB8" w:rsidP="00C60BB8">
      <w:pPr>
        <w:keepNext/>
        <w:jc w:val="center"/>
        <w:rPr>
          <w:rFonts w:asciiTheme="minorBidi" w:hAnsiTheme="minorBidi"/>
          <w:sz w:val="42"/>
          <w:szCs w:val="42"/>
        </w:rPr>
      </w:pPr>
      <w:r w:rsidRPr="00D51692">
        <w:rPr>
          <w:rFonts w:asciiTheme="minorBidi" w:hAnsiTheme="minorBidi"/>
          <w:sz w:val="42"/>
          <w:szCs w:val="42"/>
        </w:rPr>
        <w:lastRenderedPageBreak/>
        <w:t>The</w:t>
      </w:r>
      <w:r w:rsidR="00D75214">
        <w:rPr>
          <w:rFonts w:asciiTheme="minorBidi" w:hAnsiTheme="minorBidi"/>
          <w:sz w:val="42"/>
          <w:szCs w:val="42"/>
        </w:rPr>
        <w:t xml:space="preserve"> </w:t>
      </w:r>
      <w:r w:rsidRPr="00D51692">
        <w:rPr>
          <w:rFonts w:asciiTheme="minorBidi" w:hAnsiTheme="minorBidi"/>
          <w:sz w:val="42"/>
          <w:szCs w:val="42"/>
        </w:rPr>
        <w:t>Lord's</w:t>
      </w:r>
      <w:r w:rsidR="00D75214">
        <w:rPr>
          <w:rFonts w:asciiTheme="minorBidi" w:hAnsiTheme="minorBidi"/>
          <w:sz w:val="42"/>
          <w:szCs w:val="42"/>
        </w:rPr>
        <w:t xml:space="preserve"> </w:t>
      </w:r>
      <w:r w:rsidRPr="00D51692">
        <w:rPr>
          <w:rFonts w:asciiTheme="minorBidi" w:hAnsiTheme="minorBidi"/>
          <w:sz w:val="42"/>
          <w:szCs w:val="42"/>
        </w:rPr>
        <w:t>Prayer</w:t>
      </w:r>
    </w:p>
    <w:p w:rsidR="00C60BB8" w:rsidRDefault="00C60BB8" w:rsidP="00C60BB8">
      <w:pPr>
        <w:keepNext/>
      </w:pPr>
      <w:r>
        <w:t>2022</w:t>
      </w:r>
    </w:p>
    <w:p w:rsidR="00C60BB8" w:rsidRDefault="00C60BB8" w:rsidP="00C60BB8">
      <w:pPr>
        <w:rPr>
          <w:rFonts w:asciiTheme="minorBidi" w:hAnsiTheme="minorBidi"/>
          <w:i/>
          <w:iCs/>
          <w:sz w:val="38"/>
          <w:szCs w:val="38"/>
        </w:rPr>
      </w:pPr>
      <w:r>
        <w:rPr>
          <w:rFonts w:asciiTheme="minorBidi" w:hAnsiTheme="minorBidi"/>
          <w:i/>
          <w:iCs/>
          <w:sz w:val="38"/>
          <w:szCs w:val="38"/>
        </w:rPr>
        <w:t>Luke</w:t>
      </w:r>
      <w:r w:rsidR="00D75214">
        <w:rPr>
          <w:rFonts w:asciiTheme="minorBidi" w:hAnsiTheme="minorBidi"/>
          <w:i/>
          <w:iCs/>
          <w:sz w:val="38"/>
          <w:szCs w:val="38"/>
        </w:rPr>
        <w:t xml:space="preserve"> </w:t>
      </w:r>
      <w:r>
        <w:rPr>
          <w:rFonts w:asciiTheme="minorBidi" w:hAnsiTheme="minorBidi"/>
          <w:i/>
          <w:iCs/>
          <w:sz w:val="38"/>
          <w:szCs w:val="38"/>
        </w:rPr>
        <w:t>11</w:t>
      </w:r>
    </w:p>
    <w:p w:rsidR="00C60BB8" w:rsidRPr="008904C7" w:rsidRDefault="00D5664C" w:rsidP="008904C7">
      <w:pPr>
        <w:rPr>
          <w:rFonts w:cs="Times New Roman"/>
        </w:rPr>
      </w:pPr>
      <w:r>
        <w:rPr>
          <w:rFonts w:cs="Times New Roman"/>
        </w:rPr>
        <w:t>A friend</w:t>
      </w:r>
      <w:r w:rsidR="00D75214">
        <w:rPr>
          <w:rFonts w:cs="Times New Roman"/>
        </w:rPr>
        <w:t xml:space="preserve"> </w:t>
      </w:r>
      <w:r w:rsidR="008904C7">
        <w:rPr>
          <w:rFonts w:cs="Times New Roman"/>
        </w:rPr>
        <w:t>compelled</w:t>
      </w:r>
      <w:r w:rsidR="00D75214">
        <w:rPr>
          <w:rFonts w:cs="Times New Roman"/>
        </w:rPr>
        <w:t xml:space="preserve"> </w:t>
      </w:r>
      <w:r w:rsidR="008904C7">
        <w:rPr>
          <w:rFonts w:cs="Times New Roman"/>
        </w:rPr>
        <w:t>me</w:t>
      </w:r>
      <w:r w:rsidR="00D75214">
        <w:rPr>
          <w:rFonts w:cs="Times New Roman"/>
        </w:rPr>
        <w:t xml:space="preserve"> </w:t>
      </w:r>
      <w:r w:rsidR="008904C7">
        <w:rPr>
          <w:rFonts w:cs="Times New Roman"/>
        </w:rPr>
        <w:t>to</w:t>
      </w:r>
      <w:r w:rsidR="00D75214">
        <w:rPr>
          <w:rFonts w:cs="Times New Roman"/>
        </w:rPr>
        <w:t xml:space="preserve"> </w:t>
      </w:r>
      <w:r w:rsidR="008904C7">
        <w:rPr>
          <w:rFonts w:cs="Times New Roman"/>
        </w:rPr>
        <w:t>continue</w:t>
      </w:r>
      <w:r w:rsidR="00D75214">
        <w:rPr>
          <w:rFonts w:cs="Times New Roman"/>
        </w:rPr>
        <w:t xml:space="preserve"> </w:t>
      </w:r>
      <w:r w:rsidR="008904C7">
        <w:rPr>
          <w:rFonts w:cs="Times New Roman"/>
        </w:rPr>
        <w:t>studying:</w:t>
      </w:r>
      <w:r w:rsidR="00D75214">
        <w:rPr>
          <w:rFonts w:cs="Times New Roman"/>
        </w:rPr>
        <w:t xml:space="preserve"> </w:t>
      </w:r>
      <w:r w:rsidR="008904C7">
        <w:rPr>
          <w:rFonts w:cs="Times New Roman"/>
        </w:rPr>
        <w:t>she</w:t>
      </w:r>
      <w:r w:rsidR="00D75214">
        <w:rPr>
          <w:rFonts w:cs="Times New Roman"/>
        </w:rPr>
        <w:t xml:space="preserve"> </w:t>
      </w:r>
      <w:r w:rsidR="008904C7">
        <w:rPr>
          <w:rFonts w:cs="Times New Roman"/>
        </w:rPr>
        <w:t>showed</w:t>
      </w:r>
      <w:r w:rsidR="00D75214">
        <w:rPr>
          <w:rFonts w:cs="Times New Roman"/>
        </w:rPr>
        <w:t xml:space="preserve"> </w:t>
      </w:r>
      <w:r w:rsidR="008904C7">
        <w:rPr>
          <w:rFonts w:cs="Times New Roman"/>
        </w:rPr>
        <w:t>me</w:t>
      </w:r>
      <w:r w:rsidR="00D75214">
        <w:rPr>
          <w:rFonts w:cs="Times New Roman"/>
        </w:rPr>
        <w:t xml:space="preserve"> </w:t>
      </w:r>
      <w:r w:rsidR="008904C7">
        <w:rPr>
          <w:rFonts w:cs="Times New Roman"/>
        </w:rPr>
        <w:t>that</w:t>
      </w:r>
      <w:r w:rsidR="00D75214">
        <w:rPr>
          <w:rFonts w:cs="Times New Roman"/>
        </w:rPr>
        <w:t xml:space="preserve"> </w:t>
      </w:r>
      <w:r w:rsidR="008904C7">
        <w:rPr>
          <w:rFonts w:cs="Times New Roman"/>
        </w:rPr>
        <w:t>I</w:t>
      </w:r>
      <w:r w:rsidR="00D75214">
        <w:rPr>
          <w:rFonts w:cs="Times New Roman"/>
        </w:rPr>
        <w:t xml:space="preserve"> </w:t>
      </w:r>
      <w:r w:rsidR="008904C7">
        <w:rPr>
          <w:rFonts w:cs="Times New Roman"/>
        </w:rPr>
        <w:t>wasn’t</w:t>
      </w:r>
      <w:r w:rsidR="00D75214">
        <w:rPr>
          <w:rFonts w:cs="Times New Roman"/>
        </w:rPr>
        <w:t xml:space="preserve"> </w:t>
      </w:r>
      <w:r w:rsidR="008904C7">
        <w:rPr>
          <w:rFonts w:cs="Times New Roman"/>
        </w:rPr>
        <w:t>done</w:t>
      </w:r>
      <w:r w:rsidR="00D75214">
        <w:rPr>
          <w:rFonts w:cs="Times New Roman"/>
        </w:rPr>
        <w:t xml:space="preserve"> </w:t>
      </w:r>
      <w:r w:rsidR="008904C7">
        <w:rPr>
          <w:rFonts w:cs="Times New Roman"/>
        </w:rPr>
        <w:t>yet.</w:t>
      </w:r>
    </w:p>
    <w:p w:rsidR="008904C7" w:rsidRDefault="008904C7" w:rsidP="00C60BB8">
      <w:pPr>
        <w:ind w:left="720" w:right="720"/>
      </w:pPr>
    </w:p>
    <w:p w:rsidR="008904C7" w:rsidRDefault="008904C7" w:rsidP="00C60BB8">
      <w:pPr>
        <w:ind w:left="720" w:right="720"/>
      </w:pPr>
      <w:r w:rsidRPr="008904C7">
        <w:t>Πάτερ</w:t>
      </w:r>
      <w:r w:rsidR="00D75214">
        <w:t xml:space="preserve"> </w:t>
      </w:r>
      <w:r w:rsidRPr="008904C7">
        <w:t>ἡμῶν</w:t>
      </w:r>
      <w:r w:rsidR="00D75214">
        <w:t xml:space="preserve"> </w:t>
      </w:r>
      <w:r w:rsidRPr="008904C7">
        <w:t>ὁ</w:t>
      </w:r>
      <w:r w:rsidR="00D75214">
        <w:t xml:space="preserve"> </w:t>
      </w:r>
      <w:r w:rsidRPr="008904C7">
        <w:t>ἐν</w:t>
      </w:r>
      <w:r w:rsidR="00D75214">
        <w:t xml:space="preserve"> </w:t>
      </w:r>
      <w:r w:rsidRPr="008904C7">
        <w:t>τοῖς</w:t>
      </w:r>
      <w:r w:rsidR="00D75214">
        <w:t xml:space="preserve"> </w:t>
      </w:r>
      <w:r w:rsidRPr="008904C7">
        <w:t>οὐρανοῖ</w:t>
      </w:r>
      <w:r>
        <w:t>ς</w:t>
      </w:r>
      <w:r w:rsidR="00336F30">
        <w:t>,</w:t>
      </w:r>
      <w:r w:rsidR="00143959">
        <w:br/>
        <w:t>Our</w:t>
      </w:r>
      <w:r w:rsidR="00D75214">
        <w:t xml:space="preserve"> </w:t>
      </w:r>
      <w:r w:rsidR="00143959">
        <w:t>Father</w:t>
      </w:r>
      <w:r w:rsidR="00D75214">
        <w:t xml:space="preserve"> </w:t>
      </w:r>
      <w:r w:rsidR="00143959">
        <w:t>in</w:t>
      </w:r>
      <w:r w:rsidR="00D75214">
        <w:t xml:space="preserve"> </w:t>
      </w:r>
      <w:r w:rsidR="00143959">
        <w:t>the</w:t>
      </w:r>
      <w:r w:rsidR="00D75214">
        <w:t xml:space="preserve"> </w:t>
      </w:r>
      <w:r w:rsidR="00143959">
        <w:t>heavens</w:t>
      </w:r>
      <w:r w:rsidR="00D75214">
        <w:t xml:space="preserve"> </w:t>
      </w:r>
      <w:r w:rsidR="00336F30">
        <w:t>—</w:t>
      </w:r>
      <w:r w:rsidR="00D75214">
        <w:t xml:space="preserve"> </w:t>
      </w:r>
      <w:r w:rsidR="00336F30">
        <w:t>Matthew</w:t>
      </w:r>
      <w:r w:rsidR="00D75214">
        <w:t xml:space="preserve"> </w:t>
      </w:r>
      <w:r w:rsidR="00336F30">
        <w:t>6:9b</w:t>
      </w:r>
    </w:p>
    <w:p w:rsidR="008904C7" w:rsidRPr="00336F30" w:rsidRDefault="008904C7" w:rsidP="008904C7">
      <w:pPr>
        <w:ind w:left="720" w:right="720"/>
      </w:pPr>
      <w:r w:rsidRPr="008904C7">
        <w:rPr>
          <w:lang w:val="el-GR"/>
        </w:rPr>
        <w:t>Πάτερ</w:t>
      </w:r>
      <w:r w:rsidRPr="00336F30">
        <w:t>,</w:t>
      </w:r>
      <w:r w:rsidR="00143959">
        <w:br/>
        <w:t>Father</w:t>
      </w:r>
      <w:r w:rsidR="00D75214">
        <w:t xml:space="preserve"> </w:t>
      </w:r>
      <w:r w:rsidR="00336F30">
        <w:t>—</w:t>
      </w:r>
      <w:r w:rsidR="00D75214">
        <w:t xml:space="preserve"> </w:t>
      </w:r>
      <w:r w:rsidR="00336F30">
        <w:t>Luke</w:t>
      </w:r>
      <w:r w:rsidR="00D75214">
        <w:t xml:space="preserve"> </w:t>
      </w:r>
      <w:r w:rsidR="00336F30">
        <w:t>11:2b</w:t>
      </w:r>
    </w:p>
    <w:p w:rsidR="008904C7" w:rsidRDefault="008904C7" w:rsidP="00C60BB8">
      <w:pPr>
        <w:ind w:left="720" w:right="720"/>
      </w:pPr>
    </w:p>
    <w:p w:rsidR="00336F30" w:rsidRPr="00336F30" w:rsidRDefault="00336F30" w:rsidP="00336F30">
      <w:pPr>
        <w:rPr>
          <w:rFonts w:cs="Times New Roman"/>
        </w:rPr>
      </w:pPr>
      <w:r>
        <w:rPr>
          <w:rFonts w:cs="Times New Roman"/>
        </w:rPr>
        <w:t>There</w:t>
      </w:r>
      <w:r w:rsidR="00D75214">
        <w:rPr>
          <w:rFonts w:cs="Times New Roman"/>
        </w:rPr>
        <w:t xml:space="preserve"> </w:t>
      </w:r>
      <w:r>
        <w:rPr>
          <w:rFonts w:cs="Times New Roman"/>
        </w:rPr>
        <w:t>are</w:t>
      </w:r>
      <w:r w:rsidR="00D75214">
        <w:rPr>
          <w:rFonts w:cs="Times New Roman"/>
        </w:rPr>
        <w:t xml:space="preserve"> </w:t>
      </w:r>
      <w:r>
        <w:rPr>
          <w:rFonts w:cs="Times New Roman"/>
        </w:rPr>
        <w:t>no</w:t>
      </w:r>
      <w:r w:rsidR="00D75214">
        <w:rPr>
          <w:rFonts w:cs="Times New Roman"/>
        </w:rPr>
        <w:t xml:space="preserve"> </w:t>
      </w:r>
      <w:r>
        <w:rPr>
          <w:rFonts w:cs="Times New Roman"/>
        </w:rPr>
        <w:t>text</w:t>
      </w:r>
      <w:r w:rsidR="00D75214">
        <w:rPr>
          <w:rFonts w:cs="Times New Roman"/>
        </w:rPr>
        <w:t xml:space="preserve"> </w:t>
      </w:r>
      <w:r>
        <w:rPr>
          <w:rFonts w:cs="Times New Roman"/>
        </w:rPr>
        <w:t>variants</w:t>
      </w:r>
      <w:r w:rsidR="00D75214">
        <w:rPr>
          <w:rFonts w:cs="Times New Roman"/>
        </w:rPr>
        <w:t xml:space="preserve"> </w:t>
      </w:r>
      <w:r>
        <w:rPr>
          <w:rFonts w:cs="Times New Roman"/>
        </w:rPr>
        <w:t>for</w:t>
      </w:r>
      <w:r w:rsidR="00D75214">
        <w:rPr>
          <w:rFonts w:cs="Times New Roman"/>
        </w:rPr>
        <w:t xml:space="preserve"> </w:t>
      </w:r>
      <w:r>
        <w:rPr>
          <w:rFonts w:cs="Times New Roman"/>
        </w:rPr>
        <w:t>Matthew</w:t>
      </w:r>
      <w:r w:rsidR="00D75214">
        <w:rPr>
          <w:rFonts w:cs="Times New Roman"/>
        </w:rPr>
        <w:t xml:space="preserve"> </w:t>
      </w:r>
      <w:r w:rsidR="00415253">
        <w:rPr>
          <w:rFonts w:cs="Times New Roman"/>
        </w:rPr>
        <w:t>here</w:t>
      </w:r>
      <w:r>
        <w:rPr>
          <w:rFonts w:cs="Times New Roman"/>
        </w:rPr>
        <w:t>.</w:t>
      </w:r>
      <w:r w:rsidR="00D75214">
        <w:rPr>
          <w:rFonts w:cs="Times New Roman"/>
        </w:rPr>
        <w:t xml:space="preserve">  </w:t>
      </w:r>
      <w:r>
        <w:rPr>
          <w:rFonts w:cs="Times New Roman"/>
        </w:rPr>
        <w:t>The</w:t>
      </w:r>
      <w:r w:rsidR="00D75214">
        <w:rPr>
          <w:rFonts w:cs="Times New Roman"/>
        </w:rPr>
        <w:t xml:space="preserve"> </w:t>
      </w:r>
      <w:r>
        <w:rPr>
          <w:rFonts w:cs="Times New Roman"/>
        </w:rPr>
        <w:t>Byzantine</w:t>
      </w:r>
      <w:r w:rsidR="00D75214">
        <w:rPr>
          <w:rFonts w:cs="Times New Roman"/>
        </w:rPr>
        <w:t xml:space="preserve"> </w:t>
      </w:r>
      <w:r w:rsidR="00415253">
        <w:rPr>
          <w:rFonts w:cs="Times New Roman"/>
        </w:rPr>
        <w:t>text</w:t>
      </w:r>
      <w:r w:rsidR="00D75214">
        <w:rPr>
          <w:rFonts w:cs="Times New Roman"/>
        </w:rPr>
        <w:t xml:space="preserve"> </w:t>
      </w:r>
      <w:r w:rsidR="00415253">
        <w:rPr>
          <w:rFonts w:cs="Times New Roman"/>
        </w:rPr>
        <w:t>adds</w:t>
      </w:r>
      <w:r w:rsidR="00D75214">
        <w:rPr>
          <w:rFonts w:cs="Times New Roman"/>
        </w:rPr>
        <w:t xml:space="preserve"> </w:t>
      </w:r>
      <w:r w:rsidR="00415253">
        <w:rPr>
          <w:rFonts w:cs="Times New Roman"/>
        </w:rPr>
        <w:t>the</w:t>
      </w:r>
      <w:r w:rsidR="00D75214">
        <w:rPr>
          <w:rFonts w:cs="Times New Roman"/>
        </w:rPr>
        <w:t xml:space="preserve"> </w:t>
      </w:r>
      <w:r w:rsidR="00415253">
        <w:rPr>
          <w:rFonts w:cs="Times New Roman"/>
        </w:rPr>
        <w:t>words,</w:t>
      </w:r>
      <w:r w:rsidR="00D75214">
        <w:rPr>
          <w:rFonts w:cs="Times New Roman"/>
        </w:rPr>
        <w:t xml:space="preserve"> </w:t>
      </w:r>
      <w:r w:rsidR="00415253">
        <w:rPr>
          <w:rFonts w:cs="Times New Roman"/>
        </w:rPr>
        <w:t>“</w:t>
      </w:r>
      <w:r w:rsidR="00415253" w:rsidRPr="00415253">
        <w:rPr>
          <w:rFonts w:cs="Times New Roman"/>
        </w:rPr>
        <w:t>ἡμῶν</w:t>
      </w:r>
      <w:r w:rsidR="00D75214">
        <w:rPr>
          <w:rFonts w:cs="Times New Roman"/>
        </w:rPr>
        <w:t xml:space="preserve"> </w:t>
      </w:r>
      <w:r w:rsidR="00415253" w:rsidRPr="00415253">
        <w:rPr>
          <w:rFonts w:cs="Times New Roman"/>
        </w:rPr>
        <w:t>ὁ</w:t>
      </w:r>
      <w:r w:rsidR="00D75214">
        <w:rPr>
          <w:rFonts w:cs="Times New Roman"/>
        </w:rPr>
        <w:t xml:space="preserve"> </w:t>
      </w:r>
      <w:r w:rsidR="00415253" w:rsidRPr="00415253">
        <w:rPr>
          <w:rFonts w:cs="Times New Roman"/>
        </w:rPr>
        <w:t>ἐν</w:t>
      </w:r>
      <w:r w:rsidR="00D75214">
        <w:rPr>
          <w:rFonts w:cs="Times New Roman"/>
        </w:rPr>
        <w:t xml:space="preserve"> </w:t>
      </w:r>
      <w:r w:rsidR="00415253" w:rsidRPr="00415253">
        <w:rPr>
          <w:rFonts w:cs="Times New Roman"/>
        </w:rPr>
        <w:t>τοῖς</w:t>
      </w:r>
      <w:r w:rsidR="00D75214">
        <w:rPr>
          <w:rFonts w:cs="Times New Roman"/>
        </w:rPr>
        <w:t xml:space="preserve"> </w:t>
      </w:r>
      <w:r w:rsidR="00415253" w:rsidRPr="00415253">
        <w:rPr>
          <w:rFonts w:cs="Times New Roman"/>
        </w:rPr>
        <w:t>οὐρανοις</w:t>
      </w:r>
      <w:r w:rsidR="00415253">
        <w:rPr>
          <w:rFonts w:cs="Times New Roman"/>
        </w:rPr>
        <w:t>”</w:t>
      </w:r>
      <w:r w:rsidR="00D75214">
        <w:rPr>
          <w:rFonts w:cs="Times New Roman"/>
        </w:rPr>
        <w:t xml:space="preserve"> </w:t>
      </w:r>
      <w:r w:rsidR="00734E25">
        <w:rPr>
          <w:rFonts w:cs="Times New Roman"/>
        </w:rPr>
        <w:t>(</w:t>
      </w:r>
      <w:r w:rsidR="00734E25">
        <w:t>Our</w:t>
      </w:r>
      <w:r w:rsidR="00D75214">
        <w:t xml:space="preserve"> </w:t>
      </w:r>
      <w:r w:rsidR="00734E25">
        <w:t>…</w:t>
      </w:r>
      <w:r w:rsidR="00D75214">
        <w:t xml:space="preserve"> </w:t>
      </w:r>
      <w:r w:rsidR="00734E25">
        <w:t>in</w:t>
      </w:r>
      <w:r w:rsidR="00D75214">
        <w:t xml:space="preserve"> </w:t>
      </w:r>
      <w:r w:rsidR="00734E25">
        <w:t>the</w:t>
      </w:r>
      <w:r w:rsidR="00D75214">
        <w:t xml:space="preserve"> </w:t>
      </w:r>
      <w:r w:rsidR="00734E25">
        <w:t>heavens)</w:t>
      </w:r>
      <w:r w:rsidR="00415253">
        <w:rPr>
          <w:rFonts w:cs="Times New Roman"/>
        </w:rPr>
        <w:t>,</w:t>
      </w:r>
      <w:r w:rsidR="00D75214">
        <w:rPr>
          <w:rFonts w:cs="Times New Roman"/>
        </w:rPr>
        <w:t xml:space="preserve"> </w:t>
      </w:r>
      <w:r w:rsidR="00415253">
        <w:rPr>
          <w:rFonts w:cs="Times New Roman"/>
        </w:rPr>
        <w:t>taken</w:t>
      </w:r>
      <w:r w:rsidR="00D75214">
        <w:rPr>
          <w:rFonts w:cs="Times New Roman"/>
        </w:rPr>
        <w:t xml:space="preserve"> </w:t>
      </w:r>
      <w:r w:rsidR="00415253">
        <w:rPr>
          <w:rFonts w:cs="Times New Roman"/>
        </w:rPr>
        <w:t>from</w:t>
      </w:r>
      <w:r w:rsidR="00D75214">
        <w:rPr>
          <w:rFonts w:cs="Times New Roman"/>
        </w:rPr>
        <w:t xml:space="preserve"> </w:t>
      </w:r>
      <w:r w:rsidR="00415253">
        <w:rPr>
          <w:rFonts w:cs="Times New Roman"/>
        </w:rPr>
        <w:t>Matthew,</w:t>
      </w:r>
      <w:r w:rsidR="00D75214">
        <w:rPr>
          <w:rFonts w:cs="Times New Roman"/>
        </w:rPr>
        <w:t xml:space="preserve"> </w:t>
      </w:r>
      <w:r w:rsidR="00415253">
        <w:rPr>
          <w:rFonts w:cs="Times New Roman"/>
        </w:rPr>
        <w:t>to</w:t>
      </w:r>
      <w:r w:rsidR="00D75214">
        <w:rPr>
          <w:rFonts w:cs="Times New Roman"/>
        </w:rPr>
        <w:t xml:space="preserve"> </w:t>
      </w:r>
      <w:r w:rsidR="00415253">
        <w:rPr>
          <w:rFonts w:cs="Times New Roman"/>
        </w:rPr>
        <w:t>t</w:t>
      </w:r>
      <w:r>
        <w:rPr>
          <w:rFonts w:cs="Times New Roman"/>
        </w:rPr>
        <w:t>he</w:t>
      </w:r>
      <w:r w:rsidR="00D75214">
        <w:rPr>
          <w:rFonts w:cs="Times New Roman"/>
        </w:rPr>
        <w:t xml:space="preserve"> </w:t>
      </w:r>
      <w:r>
        <w:rPr>
          <w:rFonts w:cs="Times New Roman"/>
        </w:rPr>
        <w:t>simple,</w:t>
      </w:r>
      <w:r w:rsidR="00D75214">
        <w:rPr>
          <w:rFonts w:cs="Times New Roman"/>
        </w:rPr>
        <w:t xml:space="preserve"> </w:t>
      </w:r>
      <w:r>
        <w:rPr>
          <w:rFonts w:cs="Times New Roman"/>
        </w:rPr>
        <w:t>one</w:t>
      </w:r>
      <w:r w:rsidR="00D75214">
        <w:rPr>
          <w:rFonts w:cs="Times New Roman"/>
        </w:rPr>
        <w:t xml:space="preserve"> </w:t>
      </w:r>
      <w:r>
        <w:rPr>
          <w:rFonts w:cs="Times New Roman"/>
        </w:rPr>
        <w:t>word</w:t>
      </w:r>
      <w:r w:rsidR="00D75214">
        <w:rPr>
          <w:rFonts w:cs="Times New Roman"/>
        </w:rPr>
        <w:t xml:space="preserve"> </w:t>
      </w:r>
      <w:r>
        <w:rPr>
          <w:rFonts w:cs="Times New Roman"/>
        </w:rPr>
        <w:t>Alexandrian</w:t>
      </w:r>
      <w:r w:rsidR="00D75214">
        <w:rPr>
          <w:rFonts w:cs="Times New Roman"/>
        </w:rPr>
        <w:t xml:space="preserve"> </w:t>
      </w:r>
      <w:r>
        <w:rPr>
          <w:rFonts w:cs="Times New Roman"/>
        </w:rPr>
        <w:t>text</w:t>
      </w:r>
      <w:r w:rsidR="00415253">
        <w:rPr>
          <w:rFonts w:cs="Times New Roman"/>
        </w:rPr>
        <w:t>.</w:t>
      </w:r>
      <w:r w:rsidR="00D75214">
        <w:rPr>
          <w:rFonts w:cs="Times New Roman"/>
        </w:rPr>
        <w:t xml:space="preserve">  </w:t>
      </w:r>
      <w:r w:rsidR="00415253">
        <w:rPr>
          <w:rFonts w:cs="Times New Roman"/>
        </w:rPr>
        <w:t>An</w:t>
      </w:r>
      <w:r w:rsidR="00D75214">
        <w:rPr>
          <w:rFonts w:cs="Times New Roman"/>
        </w:rPr>
        <w:t xml:space="preserve"> </w:t>
      </w:r>
      <w:r w:rsidR="00415253">
        <w:rPr>
          <w:rFonts w:cs="Times New Roman"/>
        </w:rPr>
        <w:t>unknown</w:t>
      </w:r>
      <w:r w:rsidR="00D75214">
        <w:rPr>
          <w:rFonts w:cs="Times New Roman"/>
        </w:rPr>
        <w:t xml:space="preserve"> </w:t>
      </w:r>
      <w:r w:rsidR="00415253">
        <w:rPr>
          <w:rFonts w:cs="Times New Roman"/>
        </w:rPr>
        <w:t>scribe</w:t>
      </w:r>
      <w:r w:rsidR="00D75214">
        <w:rPr>
          <w:rFonts w:cs="Times New Roman"/>
        </w:rPr>
        <w:t xml:space="preserve"> </w:t>
      </w:r>
      <w:r w:rsidR="00415253">
        <w:rPr>
          <w:rFonts w:cs="Times New Roman"/>
        </w:rPr>
        <w:t>felt</w:t>
      </w:r>
      <w:r w:rsidR="00D75214">
        <w:rPr>
          <w:rFonts w:cs="Times New Roman"/>
        </w:rPr>
        <w:t xml:space="preserve"> </w:t>
      </w:r>
      <w:r w:rsidR="00415253">
        <w:rPr>
          <w:rFonts w:cs="Times New Roman"/>
        </w:rPr>
        <w:t>the</w:t>
      </w:r>
      <w:r w:rsidR="00D75214">
        <w:rPr>
          <w:rFonts w:cs="Times New Roman"/>
        </w:rPr>
        <w:t xml:space="preserve"> </w:t>
      </w:r>
      <w:r w:rsidR="00415253">
        <w:rPr>
          <w:rFonts w:cs="Times New Roman"/>
        </w:rPr>
        <w:t>need</w:t>
      </w:r>
      <w:r w:rsidR="00D75214">
        <w:rPr>
          <w:rFonts w:cs="Times New Roman"/>
        </w:rPr>
        <w:t xml:space="preserve"> </w:t>
      </w:r>
      <w:r w:rsidR="00415253">
        <w:rPr>
          <w:rFonts w:cs="Times New Roman"/>
        </w:rPr>
        <w:t>to</w:t>
      </w:r>
      <w:r w:rsidR="00D75214">
        <w:rPr>
          <w:rFonts w:cs="Times New Roman"/>
        </w:rPr>
        <w:t xml:space="preserve"> </w:t>
      </w:r>
      <w:r w:rsidR="00415253">
        <w:rPr>
          <w:rFonts w:cs="Times New Roman"/>
        </w:rPr>
        <w:t>equate</w:t>
      </w:r>
      <w:r w:rsidR="00D75214">
        <w:rPr>
          <w:rFonts w:cs="Times New Roman"/>
        </w:rPr>
        <w:t xml:space="preserve"> </w:t>
      </w:r>
      <w:r w:rsidR="00415253">
        <w:rPr>
          <w:rFonts w:cs="Times New Roman"/>
        </w:rPr>
        <w:t>Luke</w:t>
      </w:r>
      <w:r w:rsidR="00D75214">
        <w:rPr>
          <w:rFonts w:cs="Times New Roman"/>
        </w:rPr>
        <w:t xml:space="preserve"> </w:t>
      </w:r>
      <w:r w:rsidR="00415253">
        <w:rPr>
          <w:rFonts w:cs="Times New Roman"/>
        </w:rPr>
        <w:t>with</w:t>
      </w:r>
      <w:r w:rsidR="00D75214">
        <w:rPr>
          <w:rFonts w:cs="Times New Roman"/>
        </w:rPr>
        <w:t xml:space="preserve"> </w:t>
      </w:r>
      <w:r w:rsidR="00415253">
        <w:rPr>
          <w:rFonts w:cs="Times New Roman"/>
        </w:rPr>
        <w:t>Matthew,</w:t>
      </w:r>
      <w:r w:rsidR="00D75214">
        <w:rPr>
          <w:rFonts w:cs="Times New Roman"/>
        </w:rPr>
        <w:t xml:space="preserve"> </w:t>
      </w:r>
      <w:r w:rsidR="00E40A95">
        <w:rPr>
          <w:rFonts w:cs="Times New Roman"/>
        </w:rPr>
        <w:t>possibly</w:t>
      </w:r>
      <w:r w:rsidR="00D75214">
        <w:rPr>
          <w:rFonts w:cs="Times New Roman"/>
        </w:rPr>
        <w:t xml:space="preserve"> </w:t>
      </w:r>
      <w:r w:rsidR="00415253">
        <w:rPr>
          <w:rFonts w:cs="Times New Roman"/>
        </w:rPr>
        <w:t>to</w:t>
      </w:r>
      <w:r w:rsidR="00D75214">
        <w:rPr>
          <w:rFonts w:cs="Times New Roman"/>
        </w:rPr>
        <w:t xml:space="preserve"> </w:t>
      </w:r>
      <w:r w:rsidR="00415253">
        <w:rPr>
          <w:rFonts w:cs="Times New Roman"/>
        </w:rPr>
        <w:t>simplify</w:t>
      </w:r>
      <w:r w:rsidR="00D75214">
        <w:rPr>
          <w:rFonts w:cs="Times New Roman"/>
        </w:rPr>
        <w:t xml:space="preserve"> </w:t>
      </w:r>
      <w:r w:rsidR="00415253">
        <w:rPr>
          <w:rFonts w:cs="Times New Roman"/>
        </w:rPr>
        <w:t>hearing</w:t>
      </w:r>
      <w:r w:rsidR="00D75214">
        <w:rPr>
          <w:rFonts w:cs="Times New Roman"/>
        </w:rPr>
        <w:t xml:space="preserve"> </w:t>
      </w:r>
      <w:r w:rsidR="00415253">
        <w:rPr>
          <w:rFonts w:cs="Times New Roman"/>
        </w:rPr>
        <w:t>for</w:t>
      </w:r>
      <w:r w:rsidR="00D75214">
        <w:rPr>
          <w:rFonts w:cs="Times New Roman"/>
        </w:rPr>
        <w:t xml:space="preserve"> </w:t>
      </w:r>
      <w:r w:rsidR="00415253">
        <w:rPr>
          <w:rFonts w:cs="Times New Roman"/>
        </w:rPr>
        <w:t>the</w:t>
      </w:r>
      <w:r w:rsidR="00D75214">
        <w:rPr>
          <w:rFonts w:cs="Times New Roman"/>
        </w:rPr>
        <w:t xml:space="preserve"> </w:t>
      </w:r>
      <w:r w:rsidR="00415253">
        <w:rPr>
          <w:rFonts w:cs="Times New Roman"/>
        </w:rPr>
        <w:t>listening</w:t>
      </w:r>
      <w:r w:rsidR="00D75214">
        <w:rPr>
          <w:rFonts w:cs="Times New Roman"/>
        </w:rPr>
        <w:t xml:space="preserve"> </w:t>
      </w:r>
      <w:r w:rsidR="00415253">
        <w:rPr>
          <w:rFonts w:cs="Times New Roman"/>
        </w:rPr>
        <w:t>audience,</w:t>
      </w:r>
      <w:r w:rsidR="00D75214">
        <w:rPr>
          <w:rFonts w:cs="Times New Roman"/>
        </w:rPr>
        <w:t xml:space="preserve"> </w:t>
      </w:r>
      <w:r w:rsidR="00415253">
        <w:rPr>
          <w:rFonts w:cs="Times New Roman"/>
        </w:rPr>
        <w:t>that</w:t>
      </w:r>
      <w:r w:rsidR="00D75214">
        <w:rPr>
          <w:rFonts w:cs="Times New Roman"/>
        </w:rPr>
        <w:t xml:space="preserve"> </w:t>
      </w:r>
      <w:r w:rsidR="00415253">
        <w:rPr>
          <w:rFonts w:cs="Times New Roman"/>
        </w:rPr>
        <w:t>might</w:t>
      </w:r>
      <w:r w:rsidR="00D75214">
        <w:rPr>
          <w:rFonts w:cs="Times New Roman"/>
        </w:rPr>
        <w:t xml:space="preserve"> </w:t>
      </w:r>
      <w:r w:rsidR="00415253">
        <w:rPr>
          <w:rFonts w:cs="Times New Roman"/>
        </w:rPr>
        <w:t>be</w:t>
      </w:r>
      <w:r w:rsidR="00D75214">
        <w:rPr>
          <w:rFonts w:cs="Times New Roman"/>
        </w:rPr>
        <w:t xml:space="preserve"> </w:t>
      </w:r>
      <w:r w:rsidR="00415253">
        <w:rPr>
          <w:rFonts w:cs="Times New Roman"/>
        </w:rPr>
        <w:t>confused</w:t>
      </w:r>
      <w:r w:rsidR="00D75214">
        <w:rPr>
          <w:rFonts w:cs="Times New Roman"/>
        </w:rPr>
        <w:t xml:space="preserve"> </w:t>
      </w:r>
      <w:r w:rsidR="00415253">
        <w:rPr>
          <w:rFonts w:cs="Times New Roman"/>
        </w:rPr>
        <w:t>by</w:t>
      </w:r>
      <w:r w:rsidR="00D75214">
        <w:rPr>
          <w:rFonts w:cs="Times New Roman"/>
        </w:rPr>
        <w:t xml:space="preserve"> </w:t>
      </w:r>
      <w:r w:rsidR="00415253">
        <w:rPr>
          <w:rFonts w:cs="Times New Roman"/>
        </w:rPr>
        <w:t>the</w:t>
      </w:r>
      <w:r w:rsidR="00D75214">
        <w:rPr>
          <w:rFonts w:cs="Times New Roman"/>
        </w:rPr>
        <w:t xml:space="preserve"> </w:t>
      </w:r>
      <w:r w:rsidR="00415253">
        <w:rPr>
          <w:rFonts w:cs="Times New Roman"/>
        </w:rPr>
        <w:t>omission.</w:t>
      </w:r>
      <w:r w:rsidR="00D75214">
        <w:rPr>
          <w:rFonts w:cs="Times New Roman"/>
        </w:rPr>
        <w:t xml:space="preserve">  </w:t>
      </w:r>
      <w:r w:rsidR="00E40A95">
        <w:rPr>
          <w:rFonts w:cs="Times New Roman"/>
        </w:rPr>
        <w:t>Yet,</w:t>
      </w:r>
      <w:r w:rsidR="00D75214">
        <w:rPr>
          <w:rFonts w:cs="Times New Roman"/>
        </w:rPr>
        <w:t xml:space="preserve"> </w:t>
      </w:r>
      <w:r w:rsidR="00E40A95">
        <w:rPr>
          <w:rFonts w:cs="Times New Roman"/>
        </w:rPr>
        <w:t>this</w:t>
      </w:r>
      <w:r w:rsidR="00D75214">
        <w:rPr>
          <w:rFonts w:cs="Times New Roman"/>
        </w:rPr>
        <w:t xml:space="preserve"> </w:t>
      </w:r>
      <w:r w:rsidR="00E40A95">
        <w:rPr>
          <w:rFonts w:cs="Times New Roman"/>
        </w:rPr>
        <w:t>is</w:t>
      </w:r>
      <w:r w:rsidR="00D75214">
        <w:rPr>
          <w:rFonts w:cs="Times New Roman"/>
        </w:rPr>
        <w:t xml:space="preserve"> </w:t>
      </w:r>
      <w:r w:rsidR="00E40A95">
        <w:rPr>
          <w:rFonts w:cs="Times New Roman"/>
        </w:rPr>
        <w:t>unlikely</w:t>
      </w:r>
      <w:r w:rsidR="00D75214">
        <w:rPr>
          <w:rFonts w:cs="Times New Roman"/>
        </w:rPr>
        <w:t xml:space="preserve"> </w:t>
      </w:r>
      <w:r w:rsidR="00E40A95">
        <w:rPr>
          <w:rFonts w:cs="Times New Roman"/>
        </w:rPr>
        <w:t>to</w:t>
      </w:r>
      <w:r w:rsidR="00D75214">
        <w:rPr>
          <w:rFonts w:cs="Times New Roman"/>
        </w:rPr>
        <w:t xml:space="preserve"> </w:t>
      </w:r>
      <w:r w:rsidR="00E40A95">
        <w:rPr>
          <w:rFonts w:cs="Times New Roman"/>
        </w:rPr>
        <w:t>be</w:t>
      </w:r>
      <w:r w:rsidR="00D75214">
        <w:rPr>
          <w:rFonts w:cs="Times New Roman"/>
        </w:rPr>
        <w:t xml:space="preserve"> </w:t>
      </w:r>
      <w:r w:rsidR="00E40A95">
        <w:rPr>
          <w:rFonts w:cs="Times New Roman"/>
        </w:rPr>
        <w:t>the</w:t>
      </w:r>
      <w:r w:rsidR="00D75214">
        <w:rPr>
          <w:rFonts w:cs="Times New Roman"/>
        </w:rPr>
        <w:t xml:space="preserve"> </w:t>
      </w:r>
      <w:r w:rsidR="00E40A95">
        <w:rPr>
          <w:rFonts w:cs="Times New Roman"/>
        </w:rPr>
        <w:t>case,</w:t>
      </w:r>
      <w:r w:rsidR="00D75214">
        <w:rPr>
          <w:rFonts w:cs="Times New Roman"/>
        </w:rPr>
        <w:t xml:space="preserve"> </w:t>
      </w:r>
      <w:r w:rsidR="00E40A95">
        <w:rPr>
          <w:rFonts w:cs="Times New Roman"/>
        </w:rPr>
        <w:t>since</w:t>
      </w:r>
      <w:r w:rsidR="00D75214">
        <w:rPr>
          <w:rFonts w:cs="Times New Roman"/>
        </w:rPr>
        <w:t xml:space="preserve"> </w:t>
      </w:r>
      <w:r w:rsidR="005F2FD9">
        <w:rPr>
          <w:rFonts w:cs="Times New Roman"/>
        </w:rPr>
        <w:t>this</w:t>
      </w:r>
      <w:r w:rsidR="00D75214">
        <w:rPr>
          <w:rFonts w:cs="Times New Roman"/>
        </w:rPr>
        <w:t xml:space="preserve"> </w:t>
      </w:r>
      <w:r w:rsidR="005F2FD9">
        <w:rPr>
          <w:rFonts w:cs="Times New Roman"/>
        </w:rPr>
        <w:t>notation</w:t>
      </w:r>
      <w:r w:rsidR="00D75214">
        <w:rPr>
          <w:rFonts w:cs="Times New Roman"/>
        </w:rPr>
        <w:t xml:space="preserve"> </w:t>
      </w:r>
      <w:r w:rsidR="005F2FD9">
        <w:rPr>
          <w:rFonts w:cs="Times New Roman"/>
        </w:rPr>
        <w:t>is</w:t>
      </w:r>
      <w:r w:rsidR="00D75214">
        <w:rPr>
          <w:rFonts w:cs="Times New Roman"/>
        </w:rPr>
        <w:t xml:space="preserve"> </w:t>
      </w:r>
      <w:r w:rsidR="005F2FD9">
        <w:rPr>
          <w:rFonts w:cs="Times New Roman"/>
        </w:rPr>
        <w:t>not</w:t>
      </w:r>
      <w:r w:rsidR="00D75214">
        <w:rPr>
          <w:rFonts w:cs="Times New Roman"/>
        </w:rPr>
        <w:t xml:space="preserve"> </w:t>
      </w:r>
      <w:r w:rsidR="005F2FD9">
        <w:rPr>
          <w:rFonts w:cs="Times New Roman"/>
        </w:rPr>
        <w:t>consistent:</w:t>
      </w:r>
      <w:r w:rsidR="00D75214">
        <w:rPr>
          <w:rFonts w:cs="Times New Roman"/>
        </w:rPr>
        <w:t xml:space="preserve"> </w:t>
      </w:r>
      <w:r w:rsidR="005F2FD9">
        <w:rPr>
          <w:rFonts w:cs="Times New Roman"/>
        </w:rPr>
        <w:t>so,</w:t>
      </w:r>
      <w:r w:rsidR="00D75214">
        <w:rPr>
          <w:rFonts w:cs="Times New Roman"/>
        </w:rPr>
        <w:t xml:space="preserve"> </w:t>
      </w:r>
      <w:r w:rsidR="005F2FD9">
        <w:rPr>
          <w:rFonts w:cs="Times New Roman"/>
        </w:rPr>
        <w:t>it</w:t>
      </w:r>
      <w:r w:rsidR="00D75214">
        <w:rPr>
          <w:rFonts w:cs="Times New Roman"/>
        </w:rPr>
        <w:t xml:space="preserve"> </w:t>
      </w:r>
      <w:r w:rsidR="005F2FD9">
        <w:rPr>
          <w:rFonts w:cs="Times New Roman"/>
        </w:rPr>
        <w:t>is</w:t>
      </w:r>
      <w:r w:rsidR="00D75214">
        <w:rPr>
          <w:rFonts w:cs="Times New Roman"/>
        </w:rPr>
        <w:t xml:space="preserve"> </w:t>
      </w:r>
      <w:r w:rsidR="005F2FD9">
        <w:rPr>
          <w:rFonts w:cs="Times New Roman"/>
        </w:rPr>
        <w:t>far</w:t>
      </w:r>
      <w:r w:rsidR="00D75214">
        <w:rPr>
          <w:rFonts w:cs="Times New Roman"/>
        </w:rPr>
        <w:t xml:space="preserve"> </w:t>
      </w:r>
      <w:r w:rsidR="005F2FD9">
        <w:rPr>
          <w:rFonts w:cs="Times New Roman"/>
        </w:rPr>
        <w:t>more</w:t>
      </w:r>
      <w:r w:rsidR="00D75214">
        <w:rPr>
          <w:rFonts w:cs="Times New Roman"/>
        </w:rPr>
        <w:t xml:space="preserve"> </w:t>
      </w:r>
      <w:r w:rsidR="005F2FD9">
        <w:rPr>
          <w:rFonts w:cs="Times New Roman"/>
        </w:rPr>
        <w:t>likely</w:t>
      </w:r>
      <w:r w:rsidR="00D75214">
        <w:rPr>
          <w:rFonts w:cs="Times New Roman"/>
        </w:rPr>
        <w:t xml:space="preserve"> </w:t>
      </w:r>
      <w:r w:rsidR="005F2FD9">
        <w:rPr>
          <w:rFonts w:cs="Times New Roman"/>
        </w:rPr>
        <w:t>that</w:t>
      </w:r>
      <w:r w:rsidR="00D75214">
        <w:rPr>
          <w:rFonts w:cs="Times New Roman"/>
        </w:rPr>
        <w:t xml:space="preserve"> </w:t>
      </w:r>
      <w:r w:rsidR="005F2FD9">
        <w:rPr>
          <w:rFonts w:cs="Times New Roman"/>
        </w:rPr>
        <w:t>this</w:t>
      </w:r>
      <w:r w:rsidR="00D75214">
        <w:rPr>
          <w:rFonts w:cs="Times New Roman"/>
        </w:rPr>
        <w:t xml:space="preserve"> </w:t>
      </w:r>
      <w:r w:rsidR="005F2FD9">
        <w:rPr>
          <w:rFonts w:cs="Times New Roman"/>
        </w:rPr>
        <w:t>is</w:t>
      </w:r>
      <w:r w:rsidR="00D75214">
        <w:rPr>
          <w:rFonts w:cs="Times New Roman"/>
        </w:rPr>
        <w:t xml:space="preserve"> </w:t>
      </w:r>
      <w:r w:rsidR="005F2FD9">
        <w:rPr>
          <w:rFonts w:cs="Times New Roman"/>
        </w:rPr>
        <w:t>simply</w:t>
      </w:r>
      <w:r w:rsidR="00D75214">
        <w:rPr>
          <w:rFonts w:cs="Times New Roman"/>
        </w:rPr>
        <w:t xml:space="preserve"> </w:t>
      </w:r>
      <w:r w:rsidR="005F2FD9">
        <w:rPr>
          <w:rFonts w:cs="Times New Roman"/>
        </w:rPr>
        <w:t>a</w:t>
      </w:r>
      <w:r w:rsidR="00D75214">
        <w:rPr>
          <w:rFonts w:cs="Times New Roman"/>
        </w:rPr>
        <w:t xml:space="preserve"> </w:t>
      </w:r>
      <w:r w:rsidR="005F2FD9">
        <w:rPr>
          <w:rFonts w:cs="Times New Roman"/>
        </w:rPr>
        <w:t>random</w:t>
      </w:r>
      <w:r w:rsidR="00D75214">
        <w:rPr>
          <w:rFonts w:cs="Times New Roman"/>
        </w:rPr>
        <w:t xml:space="preserve"> </w:t>
      </w:r>
      <w:r w:rsidR="005F2FD9">
        <w:rPr>
          <w:rFonts w:cs="Times New Roman"/>
        </w:rPr>
        <w:t>personal</w:t>
      </w:r>
      <w:r w:rsidR="00D75214">
        <w:rPr>
          <w:rFonts w:cs="Times New Roman"/>
        </w:rPr>
        <w:t xml:space="preserve"> </w:t>
      </w:r>
      <w:r w:rsidR="005F2FD9">
        <w:rPr>
          <w:rFonts w:cs="Times New Roman"/>
        </w:rPr>
        <w:t>scribal</w:t>
      </w:r>
      <w:r w:rsidR="00D75214">
        <w:rPr>
          <w:rFonts w:cs="Times New Roman"/>
        </w:rPr>
        <w:t xml:space="preserve"> </w:t>
      </w:r>
      <w:r w:rsidR="005F2FD9">
        <w:rPr>
          <w:rFonts w:cs="Times New Roman"/>
        </w:rPr>
        <w:t>note.</w:t>
      </w:r>
    </w:p>
    <w:p w:rsidR="00415253" w:rsidRDefault="00415253" w:rsidP="00C60BB8">
      <w:pPr>
        <w:ind w:left="720" w:right="720"/>
      </w:pPr>
    </w:p>
    <w:p w:rsidR="008904C7" w:rsidRPr="00415253" w:rsidRDefault="008904C7" w:rsidP="00C60BB8">
      <w:pPr>
        <w:ind w:left="720" w:right="720"/>
      </w:pPr>
      <w:r w:rsidRPr="008904C7">
        <w:rPr>
          <w:lang w:val="el-GR"/>
        </w:rPr>
        <w:t>ἁγιασθήτω</w:t>
      </w:r>
      <w:r w:rsidR="00D75214">
        <w:t xml:space="preserve"> </w:t>
      </w:r>
      <w:r w:rsidRPr="008904C7">
        <w:rPr>
          <w:lang w:val="el-GR"/>
        </w:rPr>
        <w:t>τὸ</w:t>
      </w:r>
      <w:r w:rsidR="00D75214">
        <w:t xml:space="preserve"> </w:t>
      </w:r>
      <w:r w:rsidRPr="008904C7">
        <w:rPr>
          <w:lang w:val="el-GR"/>
        </w:rPr>
        <w:t>ὄνομά</w:t>
      </w:r>
      <w:r w:rsidR="00D75214">
        <w:t xml:space="preserve"> </w:t>
      </w:r>
      <w:r w:rsidRPr="008904C7">
        <w:rPr>
          <w:lang w:val="el-GR"/>
        </w:rPr>
        <w:t>σου</w:t>
      </w:r>
      <w:r w:rsidRPr="00415253">
        <w:t>,</w:t>
      </w:r>
      <w:r w:rsidR="00734E25">
        <w:br/>
        <w:t>Your</w:t>
      </w:r>
      <w:r w:rsidR="00D75214">
        <w:t xml:space="preserve"> </w:t>
      </w:r>
      <w:r w:rsidR="00734E25">
        <w:t>name</w:t>
      </w:r>
      <w:r w:rsidR="00D75214">
        <w:t xml:space="preserve"> </w:t>
      </w:r>
      <w:r w:rsidR="00734E25">
        <w:t>was</w:t>
      </w:r>
      <w:r w:rsidR="00D75214">
        <w:t xml:space="preserve"> </w:t>
      </w:r>
      <w:r w:rsidR="00734E25">
        <w:t>devoted!</w:t>
      </w:r>
      <w:r w:rsidR="00D75214">
        <w:t xml:space="preserve"> </w:t>
      </w:r>
      <w:r w:rsidR="00415253">
        <w:t>—</w:t>
      </w:r>
      <w:r w:rsidR="00D75214">
        <w:t xml:space="preserve"> </w:t>
      </w:r>
      <w:r w:rsidR="00415253">
        <w:t>Matthew</w:t>
      </w:r>
      <w:r w:rsidR="00D75214">
        <w:t xml:space="preserve"> </w:t>
      </w:r>
      <w:r w:rsidR="00415253">
        <w:t>6:9c</w:t>
      </w:r>
    </w:p>
    <w:p w:rsidR="008904C7" w:rsidRPr="00415253" w:rsidRDefault="00C60BB8" w:rsidP="00C60BB8">
      <w:pPr>
        <w:ind w:left="720" w:right="720"/>
      </w:pPr>
      <w:r w:rsidRPr="008904C7">
        <w:rPr>
          <w:lang w:val="el-GR"/>
        </w:rPr>
        <w:t>ἁγιασθήτω</w:t>
      </w:r>
      <w:r w:rsidR="00D75214">
        <w:t xml:space="preserve"> </w:t>
      </w:r>
      <w:r w:rsidRPr="008904C7">
        <w:rPr>
          <w:lang w:val="el-GR"/>
        </w:rPr>
        <w:t>τὸ</w:t>
      </w:r>
      <w:r w:rsidR="00D75214">
        <w:t xml:space="preserve"> </w:t>
      </w:r>
      <w:r w:rsidRPr="008904C7">
        <w:rPr>
          <w:lang w:val="el-GR"/>
        </w:rPr>
        <w:t>ὄνομά</w:t>
      </w:r>
      <w:r w:rsidR="00D75214">
        <w:t xml:space="preserve"> </w:t>
      </w:r>
      <w:r w:rsidRPr="008904C7">
        <w:rPr>
          <w:lang w:val="el-GR"/>
        </w:rPr>
        <w:t>σου</w:t>
      </w:r>
      <w:r w:rsidR="00734E25" w:rsidRPr="00734E25">
        <w:br/>
      </w:r>
      <w:r w:rsidR="00734E25">
        <w:t>Your</w:t>
      </w:r>
      <w:r w:rsidR="00D75214">
        <w:t xml:space="preserve"> </w:t>
      </w:r>
      <w:r w:rsidR="00734E25">
        <w:t>name</w:t>
      </w:r>
      <w:r w:rsidR="00D75214">
        <w:t xml:space="preserve"> </w:t>
      </w:r>
      <w:r w:rsidR="00734E25">
        <w:t>was</w:t>
      </w:r>
      <w:r w:rsidR="00D75214">
        <w:t xml:space="preserve"> </w:t>
      </w:r>
      <w:r w:rsidR="00734E25">
        <w:t>devoted!</w:t>
      </w:r>
      <w:r w:rsidR="00D75214">
        <w:t xml:space="preserve"> </w:t>
      </w:r>
      <w:r w:rsidR="00415253">
        <w:t>—</w:t>
      </w:r>
      <w:r w:rsidR="00D75214">
        <w:t xml:space="preserve"> </w:t>
      </w:r>
      <w:r w:rsidR="00415253">
        <w:t>Luke</w:t>
      </w:r>
      <w:r w:rsidR="00D75214">
        <w:t xml:space="preserve"> </w:t>
      </w:r>
      <w:r w:rsidR="00415253">
        <w:t>11:2c</w:t>
      </w:r>
    </w:p>
    <w:p w:rsidR="008904C7" w:rsidRDefault="008904C7" w:rsidP="00C60BB8">
      <w:pPr>
        <w:ind w:left="720" w:right="720"/>
      </w:pPr>
    </w:p>
    <w:p w:rsidR="00415253" w:rsidRPr="00415253" w:rsidRDefault="00415253" w:rsidP="00415253">
      <w:pPr>
        <w:rPr>
          <w:rFonts w:cs="Times New Roman"/>
        </w:rPr>
      </w:pPr>
      <w:r>
        <w:rPr>
          <w:rFonts w:cs="Times New Roman"/>
        </w:rPr>
        <w:t>There</w:t>
      </w:r>
      <w:r w:rsidR="00D75214">
        <w:rPr>
          <w:rFonts w:cs="Times New Roman"/>
        </w:rPr>
        <w:t xml:space="preserve"> </w:t>
      </w:r>
      <w:r>
        <w:rPr>
          <w:rFonts w:cs="Times New Roman"/>
        </w:rPr>
        <w:t>are</w:t>
      </w:r>
      <w:r w:rsidR="00D75214">
        <w:rPr>
          <w:rFonts w:cs="Times New Roman"/>
        </w:rPr>
        <w:t xml:space="preserve"> </w:t>
      </w:r>
      <w:r>
        <w:rPr>
          <w:rFonts w:cs="Times New Roman"/>
        </w:rPr>
        <w:t>no</w:t>
      </w:r>
      <w:r w:rsidR="00D75214">
        <w:rPr>
          <w:rFonts w:cs="Times New Roman"/>
        </w:rPr>
        <w:t xml:space="preserve"> </w:t>
      </w:r>
      <w:r>
        <w:rPr>
          <w:rFonts w:cs="Times New Roman"/>
        </w:rPr>
        <w:t>text</w:t>
      </w:r>
      <w:r w:rsidR="00D75214">
        <w:rPr>
          <w:rFonts w:cs="Times New Roman"/>
        </w:rPr>
        <w:t xml:space="preserve"> </w:t>
      </w:r>
      <w:r>
        <w:rPr>
          <w:rFonts w:cs="Times New Roman"/>
        </w:rPr>
        <w:t>variants</w:t>
      </w:r>
      <w:r w:rsidR="00D75214">
        <w:rPr>
          <w:rFonts w:cs="Times New Roman"/>
        </w:rPr>
        <w:t xml:space="preserve"> </w:t>
      </w:r>
      <w:r>
        <w:rPr>
          <w:rFonts w:cs="Times New Roman"/>
        </w:rPr>
        <w:t>for</w:t>
      </w:r>
      <w:r w:rsidR="00D75214">
        <w:rPr>
          <w:rFonts w:cs="Times New Roman"/>
        </w:rPr>
        <w:t xml:space="preserve"> </w:t>
      </w:r>
      <w:r>
        <w:rPr>
          <w:rFonts w:cs="Times New Roman"/>
        </w:rPr>
        <w:t>either</w:t>
      </w:r>
      <w:r w:rsidR="00D75214">
        <w:rPr>
          <w:rFonts w:cs="Times New Roman"/>
        </w:rPr>
        <w:t xml:space="preserve"> </w:t>
      </w:r>
      <w:r>
        <w:rPr>
          <w:rFonts w:cs="Times New Roman"/>
        </w:rPr>
        <w:t>Matthew</w:t>
      </w:r>
      <w:r w:rsidR="00D75214">
        <w:rPr>
          <w:rFonts w:cs="Times New Roman"/>
        </w:rPr>
        <w:t xml:space="preserve"> </w:t>
      </w:r>
      <w:r>
        <w:rPr>
          <w:rFonts w:cs="Times New Roman"/>
        </w:rPr>
        <w:t>or</w:t>
      </w:r>
      <w:r w:rsidR="00D75214">
        <w:rPr>
          <w:rFonts w:cs="Times New Roman"/>
        </w:rPr>
        <w:t xml:space="preserve"> </w:t>
      </w:r>
      <w:r>
        <w:rPr>
          <w:rFonts w:cs="Times New Roman"/>
        </w:rPr>
        <w:t>Luke</w:t>
      </w:r>
      <w:r w:rsidR="00D75214">
        <w:rPr>
          <w:rFonts w:cs="Times New Roman"/>
        </w:rPr>
        <w:t xml:space="preserve"> </w:t>
      </w:r>
      <w:r>
        <w:rPr>
          <w:rFonts w:cs="Times New Roman"/>
        </w:rPr>
        <w:t>here.</w:t>
      </w:r>
      <w:r w:rsidR="00D75214">
        <w:rPr>
          <w:rFonts w:cs="Times New Roman"/>
        </w:rPr>
        <w:t xml:space="preserve">  </w:t>
      </w:r>
      <w:r>
        <w:rPr>
          <w:rFonts w:cs="Times New Roman"/>
        </w:rPr>
        <w:t>The</w:t>
      </w:r>
      <w:r w:rsidR="00D75214">
        <w:rPr>
          <w:rFonts w:cs="Times New Roman"/>
        </w:rPr>
        <w:t xml:space="preserve"> </w:t>
      </w:r>
      <w:r>
        <w:rPr>
          <w:rFonts w:cs="Times New Roman"/>
        </w:rPr>
        <w:t>comma</w:t>
      </w:r>
      <w:r w:rsidR="00D75214">
        <w:rPr>
          <w:rFonts w:cs="Times New Roman"/>
        </w:rPr>
        <w:t xml:space="preserve"> </w:t>
      </w:r>
      <w:r>
        <w:rPr>
          <w:rFonts w:cs="Times New Roman"/>
        </w:rPr>
        <w:t>is</w:t>
      </w:r>
      <w:r w:rsidR="00D75214">
        <w:rPr>
          <w:rFonts w:cs="Times New Roman"/>
        </w:rPr>
        <w:t xml:space="preserve"> </w:t>
      </w:r>
      <w:r>
        <w:rPr>
          <w:rFonts w:cs="Times New Roman"/>
        </w:rPr>
        <w:t>an</w:t>
      </w:r>
      <w:r w:rsidR="00D75214">
        <w:rPr>
          <w:rFonts w:cs="Times New Roman"/>
        </w:rPr>
        <w:t xml:space="preserve"> </w:t>
      </w:r>
      <w:r>
        <w:rPr>
          <w:rFonts w:cs="Times New Roman"/>
        </w:rPr>
        <w:t>English</w:t>
      </w:r>
      <w:r w:rsidR="00D75214">
        <w:rPr>
          <w:rFonts w:cs="Times New Roman"/>
        </w:rPr>
        <w:t xml:space="preserve"> </w:t>
      </w:r>
      <w:r>
        <w:rPr>
          <w:rFonts w:cs="Times New Roman"/>
        </w:rPr>
        <w:t>language</w:t>
      </w:r>
      <w:r w:rsidR="00D75214">
        <w:rPr>
          <w:rFonts w:cs="Times New Roman"/>
        </w:rPr>
        <w:t xml:space="preserve"> </w:t>
      </w:r>
      <w:r w:rsidR="00C631BF">
        <w:rPr>
          <w:rFonts w:cs="Times New Roman"/>
        </w:rPr>
        <w:t>interpretation:</w:t>
      </w:r>
      <w:r w:rsidR="00D75214">
        <w:rPr>
          <w:rFonts w:cs="Times New Roman"/>
        </w:rPr>
        <w:t xml:space="preserve"> </w:t>
      </w:r>
      <w:r w:rsidR="00C631BF">
        <w:rPr>
          <w:rFonts w:cs="Times New Roman"/>
        </w:rPr>
        <w:t>it</w:t>
      </w:r>
      <w:r w:rsidR="00D75214">
        <w:rPr>
          <w:rFonts w:cs="Times New Roman"/>
        </w:rPr>
        <w:t xml:space="preserve"> </w:t>
      </w:r>
      <w:r w:rsidR="00C631BF">
        <w:rPr>
          <w:rFonts w:cs="Times New Roman"/>
        </w:rPr>
        <w:t>is</w:t>
      </w:r>
      <w:r w:rsidR="00D75214">
        <w:rPr>
          <w:rFonts w:cs="Times New Roman"/>
        </w:rPr>
        <w:t xml:space="preserve"> </w:t>
      </w:r>
      <w:r w:rsidR="00C631BF">
        <w:rPr>
          <w:rFonts w:cs="Times New Roman"/>
        </w:rPr>
        <w:t>unlikely</w:t>
      </w:r>
      <w:r w:rsidR="00D75214">
        <w:rPr>
          <w:rFonts w:cs="Times New Roman"/>
        </w:rPr>
        <w:t xml:space="preserve"> </w:t>
      </w:r>
      <w:r w:rsidR="00C631BF">
        <w:rPr>
          <w:rFonts w:cs="Times New Roman"/>
        </w:rPr>
        <w:t>that</w:t>
      </w:r>
      <w:r w:rsidR="00D75214">
        <w:rPr>
          <w:rFonts w:cs="Times New Roman"/>
        </w:rPr>
        <w:t xml:space="preserve"> </w:t>
      </w:r>
      <w:r w:rsidR="00C631BF">
        <w:rPr>
          <w:rFonts w:cs="Times New Roman"/>
        </w:rPr>
        <w:t>any</w:t>
      </w:r>
      <w:r w:rsidR="00D75214">
        <w:rPr>
          <w:rFonts w:cs="Times New Roman"/>
        </w:rPr>
        <w:t xml:space="preserve"> </w:t>
      </w:r>
      <w:r w:rsidR="00C631BF">
        <w:rPr>
          <w:rFonts w:cs="Times New Roman"/>
        </w:rPr>
        <w:t>of</w:t>
      </w:r>
      <w:r w:rsidR="00D75214">
        <w:rPr>
          <w:rFonts w:cs="Times New Roman"/>
        </w:rPr>
        <w:t xml:space="preserve"> </w:t>
      </w:r>
      <w:r w:rsidR="00C631BF">
        <w:rPr>
          <w:rFonts w:cs="Times New Roman"/>
        </w:rPr>
        <w:t>the</w:t>
      </w:r>
      <w:r w:rsidR="00D75214">
        <w:rPr>
          <w:rFonts w:cs="Times New Roman"/>
        </w:rPr>
        <w:t xml:space="preserve"> </w:t>
      </w:r>
      <w:r w:rsidR="00C631BF">
        <w:rPr>
          <w:rFonts w:cs="Times New Roman"/>
        </w:rPr>
        <w:t>early</w:t>
      </w:r>
      <w:r w:rsidR="00D75214">
        <w:rPr>
          <w:rFonts w:cs="Times New Roman"/>
        </w:rPr>
        <w:t xml:space="preserve"> </w:t>
      </w:r>
      <w:r w:rsidR="00C631BF">
        <w:rPr>
          <w:rFonts w:cs="Times New Roman"/>
        </w:rPr>
        <w:t>manuscripts</w:t>
      </w:r>
      <w:r w:rsidR="00D75214">
        <w:rPr>
          <w:rFonts w:cs="Times New Roman"/>
        </w:rPr>
        <w:t xml:space="preserve"> </w:t>
      </w:r>
      <w:r w:rsidR="00C631BF">
        <w:rPr>
          <w:rFonts w:cs="Times New Roman"/>
        </w:rPr>
        <w:t>had</w:t>
      </w:r>
      <w:r w:rsidR="00D75214">
        <w:rPr>
          <w:rFonts w:cs="Times New Roman"/>
        </w:rPr>
        <w:t xml:space="preserve"> </w:t>
      </w:r>
      <w:r w:rsidR="00C631BF">
        <w:rPr>
          <w:rFonts w:cs="Times New Roman"/>
        </w:rPr>
        <w:t>accents,</w:t>
      </w:r>
      <w:r w:rsidR="00D75214">
        <w:rPr>
          <w:rFonts w:cs="Times New Roman"/>
        </w:rPr>
        <w:t xml:space="preserve"> </w:t>
      </w:r>
      <w:r w:rsidR="00C631BF">
        <w:rPr>
          <w:rFonts w:cs="Times New Roman"/>
        </w:rPr>
        <w:t>breathing</w:t>
      </w:r>
      <w:r w:rsidR="00D75214">
        <w:rPr>
          <w:rFonts w:cs="Times New Roman"/>
        </w:rPr>
        <w:t xml:space="preserve"> </w:t>
      </w:r>
      <w:r w:rsidR="00C631BF">
        <w:rPr>
          <w:rFonts w:cs="Times New Roman"/>
        </w:rPr>
        <w:t>marks,</w:t>
      </w:r>
      <w:r w:rsidR="00D75214">
        <w:rPr>
          <w:rFonts w:cs="Times New Roman"/>
        </w:rPr>
        <w:t xml:space="preserve"> </w:t>
      </w:r>
      <w:r w:rsidR="00C631BF">
        <w:rPr>
          <w:rFonts w:cs="Times New Roman"/>
        </w:rPr>
        <w:t>punctuation,</w:t>
      </w:r>
      <w:r w:rsidR="00D75214">
        <w:rPr>
          <w:rFonts w:cs="Times New Roman"/>
        </w:rPr>
        <w:t xml:space="preserve"> </w:t>
      </w:r>
      <w:r w:rsidR="00C631BF">
        <w:rPr>
          <w:rFonts w:cs="Times New Roman"/>
        </w:rPr>
        <w:t>or</w:t>
      </w:r>
      <w:r w:rsidR="00D75214">
        <w:rPr>
          <w:rFonts w:cs="Times New Roman"/>
        </w:rPr>
        <w:t xml:space="preserve"> </w:t>
      </w:r>
      <w:r w:rsidR="00C631BF">
        <w:rPr>
          <w:rFonts w:cs="Times New Roman"/>
        </w:rPr>
        <w:t>word</w:t>
      </w:r>
      <w:r w:rsidR="00D75214">
        <w:rPr>
          <w:rFonts w:cs="Times New Roman"/>
        </w:rPr>
        <w:t xml:space="preserve"> </w:t>
      </w:r>
      <w:r w:rsidR="00C631BF">
        <w:rPr>
          <w:rFonts w:cs="Times New Roman"/>
        </w:rPr>
        <w:t>separation:</w:t>
      </w:r>
      <w:r w:rsidR="00D75214">
        <w:rPr>
          <w:rFonts w:cs="Times New Roman"/>
        </w:rPr>
        <w:t xml:space="preserve"> </w:t>
      </w:r>
      <w:r w:rsidR="00C631BF">
        <w:rPr>
          <w:rFonts w:cs="Times New Roman"/>
        </w:rPr>
        <w:t>these</w:t>
      </w:r>
      <w:r w:rsidR="00D75214">
        <w:rPr>
          <w:rFonts w:cs="Times New Roman"/>
        </w:rPr>
        <w:t xml:space="preserve"> </w:t>
      </w:r>
      <w:r w:rsidR="00C631BF">
        <w:rPr>
          <w:rFonts w:cs="Times New Roman"/>
        </w:rPr>
        <w:t>artifacts</w:t>
      </w:r>
      <w:r w:rsidR="00D75214">
        <w:rPr>
          <w:rFonts w:cs="Times New Roman"/>
        </w:rPr>
        <w:t xml:space="preserve"> </w:t>
      </w:r>
      <w:r w:rsidR="00C631BF">
        <w:rPr>
          <w:rFonts w:cs="Times New Roman"/>
        </w:rPr>
        <w:t>are</w:t>
      </w:r>
      <w:r w:rsidR="00D75214">
        <w:rPr>
          <w:rFonts w:cs="Times New Roman"/>
        </w:rPr>
        <w:t xml:space="preserve"> </w:t>
      </w:r>
      <w:r w:rsidR="00C631BF">
        <w:rPr>
          <w:rFonts w:cs="Times New Roman"/>
        </w:rPr>
        <w:t>generally</w:t>
      </w:r>
      <w:r w:rsidR="00D75214">
        <w:rPr>
          <w:rFonts w:cs="Times New Roman"/>
        </w:rPr>
        <w:t xml:space="preserve"> </w:t>
      </w:r>
      <w:r w:rsidR="00C631BF">
        <w:rPr>
          <w:rFonts w:cs="Times New Roman"/>
        </w:rPr>
        <w:t>added</w:t>
      </w:r>
      <w:r w:rsidR="00D75214">
        <w:rPr>
          <w:rFonts w:cs="Times New Roman"/>
        </w:rPr>
        <w:t xml:space="preserve"> </w:t>
      </w:r>
      <w:r w:rsidR="00C631BF">
        <w:rPr>
          <w:rFonts w:cs="Times New Roman"/>
        </w:rPr>
        <w:t>by</w:t>
      </w:r>
      <w:r w:rsidR="00D75214">
        <w:rPr>
          <w:rFonts w:cs="Times New Roman"/>
        </w:rPr>
        <w:t xml:space="preserve"> </w:t>
      </w:r>
      <w:r w:rsidR="00C631BF">
        <w:rPr>
          <w:rFonts w:cs="Times New Roman"/>
        </w:rPr>
        <w:t>epigraphers</w:t>
      </w:r>
      <w:r w:rsidR="00D75214">
        <w:rPr>
          <w:rFonts w:cs="Times New Roman"/>
        </w:rPr>
        <w:t xml:space="preserve"> </w:t>
      </w:r>
      <w:r w:rsidR="00C631BF">
        <w:rPr>
          <w:rFonts w:cs="Times New Roman"/>
        </w:rPr>
        <w:t>to</w:t>
      </w:r>
      <w:r w:rsidR="00D75214">
        <w:rPr>
          <w:rFonts w:cs="Times New Roman"/>
        </w:rPr>
        <w:t xml:space="preserve"> </w:t>
      </w:r>
      <w:r w:rsidR="00C631BF">
        <w:rPr>
          <w:rFonts w:cs="Times New Roman"/>
        </w:rPr>
        <w:t>make</w:t>
      </w:r>
      <w:r w:rsidR="00D75214">
        <w:rPr>
          <w:rFonts w:cs="Times New Roman"/>
        </w:rPr>
        <w:t xml:space="preserve"> </w:t>
      </w:r>
      <w:r w:rsidR="00C631BF">
        <w:rPr>
          <w:rFonts w:cs="Times New Roman"/>
        </w:rPr>
        <w:t>the</w:t>
      </w:r>
      <w:r w:rsidR="00D75214">
        <w:rPr>
          <w:rFonts w:cs="Times New Roman"/>
        </w:rPr>
        <w:t xml:space="preserve"> </w:t>
      </w:r>
      <w:r w:rsidR="00C631BF">
        <w:rPr>
          <w:rFonts w:cs="Times New Roman"/>
        </w:rPr>
        <w:t>text</w:t>
      </w:r>
      <w:r w:rsidR="00D75214">
        <w:rPr>
          <w:rFonts w:cs="Times New Roman"/>
        </w:rPr>
        <w:t xml:space="preserve"> </w:t>
      </w:r>
      <w:r w:rsidR="00C631BF">
        <w:rPr>
          <w:rFonts w:cs="Times New Roman"/>
        </w:rPr>
        <w:t>accessible</w:t>
      </w:r>
      <w:r w:rsidR="00D75214">
        <w:rPr>
          <w:rFonts w:cs="Times New Roman"/>
        </w:rPr>
        <w:t xml:space="preserve"> </w:t>
      </w:r>
      <w:r w:rsidR="00C631BF">
        <w:rPr>
          <w:rFonts w:cs="Times New Roman"/>
        </w:rPr>
        <w:t>to</w:t>
      </w:r>
      <w:r w:rsidR="00D75214">
        <w:rPr>
          <w:rFonts w:cs="Times New Roman"/>
        </w:rPr>
        <w:t xml:space="preserve"> </w:t>
      </w:r>
      <w:r w:rsidR="00C631BF">
        <w:rPr>
          <w:rFonts w:cs="Times New Roman"/>
        </w:rPr>
        <w:t>ordinary</w:t>
      </w:r>
      <w:r w:rsidR="00D75214">
        <w:rPr>
          <w:rFonts w:cs="Times New Roman"/>
        </w:rPr>
        <w:t xml:space="preserve"> </w:t>
      </w:r>
      <w:r w:rsidR="00C631BF">
        <w:rPr>
          <w:rFonts w:cs="Times New Roman"/>
        </w:rPr>
        <w:t>Greek</w:t>
      </w:r>
      <w:r w:rsidR="00D75214">
        <w:rPr>
          <w:rFonts w:cs="Times New Roman"/>
        </w:rPr>
        <w:t xml:space="preserve"> </w:t>
      </w:r>
      <w:r w:rsidR="00C631BF">
        <w:rPr>
          <w:rFonts w:cs="Times New Roman"/>
        </w:rPr>
        <w:t>readers.</w:t>
      </w:r>
    </w:p>
    <w:p w:rsidR="00415253" w:rsidRDefault="00415253" w:rsidP="00C60BB8">
      <w:pPr>
        <w:ind w:left="720" w:right="720"/>
      </w:pPr>
    </w:p>
    <w:p w:rsidR="00C631BF" w:rsidRPr="00734E25" w:rsidRDefault="00C631BF" w:rsidP="00C60BB8">
      <w:pPr>
        <w:ind w:left="720" w:right="720"/>
      </w:pPr>
      <w:r w:rsidRPr="00C631BF">
        <w:rPr>
          <w:lang w:val="el-GR"/>
        </w:rPr>
        <w:t>ἐλθέτω</w:t>
      </w:r>
      <w:r w:rsidR="00D75214">
        <w:t xml:space="preserve"> </w:t>
      </w:r>
      <w:r w:rsidRPr="00C631BF">
        <w:rPr>
          <w:lang w:val="el-GR"/>
        </w:rPr>
        <w:t>ἡ</w:t>
      </w:r>
      <w:r w:rsidR="00D75214">
        <w:t xml:space="preserve"> </w:t>
      </w:r>
      <w:r w:rsidRPr="00C631BF">
        <w:rPr>
          <w:lang w:val="el-GR"/>
        </w:rPr>
        <w:t>βασιλεία</w:t>
      </w:r>
      <w:r w:rsidR="00D75214">
        <w:t xml:space="preserve"> </w:t>
      </w:r>
      <w:r w:rsidRPr="00C631BF">
        <w:rPr>
          <w:lang w:val="el-GR"/>
        </w:rPr>
        <w:t>σου</w:t>
      </w:r>
      <w:r w:rsidRPr="00734E25">
        <w:t>,</w:t>
      </w:r>
      <w:r w:rsidR="00734E25" w:rsidRPr="00734E25">
        <w:br/>
      </w:r>
      <w:r w:rsidR="00734E25">
        <w:t>Your</w:t>
      </w:r>
      <w:r w:rsidR="00D75214">
        <w:t xml:space="preserve"> </w:t>
      </w:r>
      <w:r w:rsidR="00734E25">
        <w:t>kingdom</w:t>
      </w:r>
      <w:r w:rsidR="00D75214">
        <w:t xml:space="preserve"> </w:t>
      </w:r>
      <w:r w:rsidR="00734E25">
        <w:t>came!</w:t>
      </w:r>
      <w:r w:rsidR="00D75214">
        <w:t xml:space="preserve"> </w:t>
      </w:r>
      <w:r w:rsidRPr="00734E25">
        <w:t>—</w:t>
      </w:r>
      <w:r w:rsidR="00D75214">
        <w:t xml:space="preserve"> </w:t>
      </w:r>
      <w:r>
        <w:t>Matthew</w:t>
      </w:r>
      <w:r w:rsidR="00D75214">
        <w:t xml:space="preserve"> </w:t>
      </w:r>
      <w:r w:rsidRPr="00734E25">
        <w:t>6:10</w:t>
      </w:r>
      <w:r>
        <w:t>a</w:t>
      </w:r>
    </w:p>
    <w:p w:rsidR="00C631BF" w:rsidRPr="00734E25" w:rsidRDefault="00C60BB8" w:rsidP="00C60BB8">
      <w:pPr>
        <w:ind w:left="720" w:right="720"/>
      </w:pPr>
      <w:r w:rsidRPr="00C631BF">
        <w:rPr>
          <w:lang w:val="el-GR"/>
        </w:rPr>
        <w:t>ἐλθέτω</w:t>
      </w:r>
      <w:r w:rsidR="00D75214">
        <w:t xml:space="preserve"> </w:t>
      </w:r>
      <w:r w:rsidRPr="00C631BF">
        <w:rPr>
          <w:lang w:val="el-GR"/>
        </w:rPr>
        <w:t>ἡ</w:t>
      </w:r>
      <w:r w:rsidR="00D75214">
        <w:t xml:space="preserve"> </w:t>
      </w:r>
      <w:r w:rsidRPr="00C631BF">
        <w:rPr>
          <w:lang w:val="el-GR"/>
        </w:rPr>
        <w:t>βασιλεία</w:t>
      </w:r>
      <w:r w:rsidR="00D75214">
        <w:t xml:space="preserve"> </w:t>
      </w:r>
      <w:r w:rsidRPr="00C631BF">
        <w:rPr>
          <w:lang w:val="el-GR"/>
        </w:rPr>
        <w:t>σου</w:t>
      </w:r>
      <w:r w:rsidR="00734E25" w:rsidRPr="00734E25">
        <w:br/>
      </w:r>
      <w:r w:rsidR="00734E25">
        <w:t>Your</w:t>
      </w:r>
      <w:r w:rsidR="00D75214">
        <w:t xml:space="preserve"> </w:t>
      </w:r>
      <w:r w:rsidR="00734E25">
        <w:t>kingdom</w:t>
      </w:r>
      <w:r w:rsidR="00D75214">
        <w:t xml:space="preserve"> </w:t>
      </w:r>
      <w:r w:rsidR="00734E25">
        <w:t>came!</w:t>
      </w:r>
      <w:r w:rsidR="00D75214">
        <w:t xml:space="preserve"> </w:t>
      </w:r>
      <w:r w:rsidR="00C631BF" w:rsidRPr="00734E25">
        <w:t>—</w:t>
      </w:r>
      <w:r w:rsidR="00D75214">
        <w:t xml:space="preserve"> </w:t>
      </w:r>
      <w:r w:rsidR="00C631BF">
        <w:t>Luke</w:t>
      </w:r>
      <w:r w:rsidR="00D75214">
        <w:t xml:space="preserve"> </w:t>
      </w:r>
      <w:r w:rsidR="00C631BF" w:rsidRPr="00734E25">
        <w:t>11:2</w:t>
      </w:r>
      <w:r w:rsidR="00C631BF">
        <w:t>d</w:t>
      </w:r>
    </w:p>
    <w:p w:rsidR="00C631BF" w:rsidRPr="00734E25" w:rsidRDefault="00C631BF" w:rsidP="00C60BB8">
      <w:pPr>
        <w:ind w:left="720" w:right="720"/>
      </w:pPr>
    </w:p>
    <w:p w:rsidR="00C631BF" w:rsidRPr="00C631BF" w:rsidRDefault="00C631BF" w:rsidP="00C631BF">
      <w:pPr>
        <w:rPr>
          <w:rFonts w:cs="Times New Roman"/>
        </w:rPr>
      </w:pPr>
      <w:r>
        <w:rPr>
          <w:rFonts w:cs="Times New Roman"/>
        </w:rPr>
        <w:t>There</w:t>
      </w:r>
      <w:r w:rsidR="00D75214">
        <w:rPr>
          <w:rFonts w:cs="Times New Roman"/>
        </w:rPr>
        <w:t xml:space="preserve"> </w:t>
      </w:r>
      <w:r>
        <w:rPr>
          <w:rFonts w:cs="Times New Roman"/>
        </w:rPr>
        <w:t>are</w:t>
      </w:r>
      <w:r w:rsidR="00D75214">
        <w:rPr>
          <w:rFonts w:cs="Times New Roman"/>
        </w:rPr>
        <w:t xml:space="preserve"> </w:t>
      </w:r>
      <w:r>
        <w:rPr>
          <w:rFonts w:cs="Times New Roman"/>
        </w:rPr>
        <w:t>no</w:t>
      </w:r>
      <w:r w:rsidR="00D75214">
        <w:rPr>
          <w:rFonts w:cs="Times New Roman"/>
        </w:rPr>
        <w:t xml:space="preserve"> </w:t>
      </w:r>
      <w:r>
        <w:rPr>
          <w:rFonts w:cs="Times New Roman"/>
        </w:rPr>
        <w:t>text</w:t>
      </w:r>
      <w:r w:rsidR="00D75214">
        <w:rPr>
          <w:rFonts w:cs="Times New Roman"/>
        </w:rPr>
        <w:t xml:space="preserve"> </w:t>
      </w:r>
      <w:r>
        <w:rPr>
          <w:rFonts w:cs="Times New Roman"/>
        </w:rPr>
        <w:t>variants</w:t>
      </w:r>
      <w:r w:rsidR="00D75214">
        <w:rPr>
          <w:rFonts w:cs="Times New Roman"/>
        </w:rPr>
        <w:t xml:space="preserve"> </w:t>
      </w:r>
      <w:r>
        <w:rPr>
          <w:rFonts w:cs="Times New Roman"/>
        </w:rPr>
        <w:t>for</w:t>
      </w:r>
      <w:r w:rsidR="00D75214">
        <w:rPr>
          <w:rFonts w:cs="Times New Roman"/>
        </w:rPr>
        <w:t xml:space="preserve"> </w:t>
      </w:r>
      <w:r>
        <w:rPr>
          <w:rFonts w:cs="Times New Roman"/>
        </w:rPr>
        <w:t>either</w:t>
      </w:r>
      <w:r w:rsidR="00D75214">
        <w:rPr>
          <w:rFonts w:cs="Times New Roman"/>
        </w:rPr>
        <w:t xml:space="preserve"> </w:t>
      </w:r>
      <w:r>
        <w:rPr>
          <w:rFonts w:cs="Times New Roman"/>
        </w:rPr>
        <w:t>Matthew</w:t>
      </w:r>
      <w:r w:rsidR="00D75214">
        <w:rPr>
          <w:rFonts w:cs="Times New Roman"/>
        </w:rPr>
        <w:t xml:space="preserve"> </w:t>
      </w:r>
      <w:r>
        <w:rPr>
          <w:rFonts w:cs="Times New Roman"/>
        </w:rPr>
        <w:t>or</w:t>
      </w:r>
      <w:r w:rsidR="00D75214">
        <w:rPr>
          <w:rFonts w:cs="Times New Roman"/>
        </w:rPr>
        <w:t xml:space="preserve"> </w:t>
      </w:r>
      <w:r>
        <w:rPr>
          <w:rFonts w:cs="Times New Roman"/>
        </w:rPr>
        <w:t>Luke</w:t>
      </w:r>
      <w:r w:rsidR="00D75214">
        <w:rPr>
          <w:rFonts w:cs="Times New Roman"/>
        </w:rPr>
        <w:t xml:space="preserve"> </w:t>
      </w:r>
      <w:r>
        <w:rPr>
          <w:rFonts w:cs="Times New Roman"/>
        </w:rPr>
        <w:t>here.</w:t>
      </w:r>
    </w:p>
    <w:p w:rsidR="00C631BF" w:rsidRDefault="00C631BF" w:rsidP="00C60BB8">
      <w:pPr>
        <w:ind w:left="720" w:right="720"/>
      </w:pPr>
    </w:p>
    <w:p w:rsidR="00C631BF" w:rsidRDefault="00E768F4" w:rsidP="00C60BB8">
      <w:pPr>
        <w:ind w:left="720" w:right="720"/>
      </w:pPr>
      <w:r w:rsidRPr="00E768F4">
        <w:t>γενηθήτω</w:t>
      </w:r>
      <w:r w:rsidR="00D75214">
        <w:t xml:space="preserve"> </w:t>
      </w:r>
      <w:r w:rsidRPr="00E768F4">
        <w:t>τὸ</w:t>
      </w:r>
      <w:r w:rsidR="00D75214">
        <w:t xml:space="preserve"> </w:t>
      </w:r>
      <w:r w:rsidRPr="00E768F4">
        <w:t>θέλημά</w:t>
      </w:r>
      <w:r w:rsidR="00D75214">
        <w:t xml:space="preserve"> </w:t>
      </w:r>
      <w:r w:rsidRPr="00E768F4">
        <w:t>σου,</w:t>
      </w:r>
      <w:r w:rsidR="00734E25">
        <w:br/>
        <w:t>Your</w:t>
      </w:r>
      <w:r w:rsidR="00D75214">
        <w:t xml:space="preserve"> </w:t>
      </w:r>
      <w:r w:rsidR="00734E25">
        <w:t>will</w:t>
      </w:r>
      <w:r w:rsidR="00D75214">
        <w:t xml:space="preserve"> </w:t>
      </w:r>
      <w:r w:rsidR="00734E25">
        <w:t>was</w:t>
      </w:r>
      <w:r w:rsidR="00D75214">
        <w:t xml:space="preserve"> </w:t>
      </w:r>
      <w:r w:rsidR="00734E25">
        <w:t>begotten!</w:t>
      </w:r>
      <w:r w:rsidR="00D75214">
        <w:t xml:space="preserve"> </w:t>
      </w:r>
      <w:r>
        <w:t>—</w:t>
      </w:r>
      <w:r w:rsidR="00D75214">
        <w:t xml:space="preserve"> </w:t>
      </w:r>
      <w:r>
        <w:t>Matthew</w:t>
      </w:r>
      <w:r w:rsidR="00D75214">
        <w:t xml:space="preserve"> </w:t>
      </w:r>
      <w:r w:rsidRPr="00E768F4">
        <w:t>6:10</w:t>
      </w:r>
      <w:r>
        <w:t>b</w:t>
      </w:r>
    </w:p>
    <w:p w:rsidR="00E768F4" w:rsidRDefault="00E768F4" w:rsidP="00C60BB8">
      <w:pPr>
        <w:ind w:left="720" w:right="720"/>
      </w:pPr>
      <w:r w:rsidRPr="0001491E">
        <w:t>—</w:t>
      </w:r>
      <w:r w:rsidR="00D75214">
        <w:t xml:space="preserve"> </w:t>
      </w:r>
      <w:r>
        <w:t>Luke</w:t>
      </w:r>
      <w:r w:rsidR="00D75214">
        <w:t xml:space="preserve"> </w:t>
      </w:r>
      <w:r w:rsidRPr="0001491E">
        <w:t>11:2</w:t>
      </w:r>
      <w:r>
        <w:t>d</w:t>
      </w:r>
    </w:p>
    <w:p w:rsidR="00E768F4" w:rsidRDefault="00E768F4" w:rsidP="00C60BB8">
      <w:pPr>
        <w:ind w:left="720" w:right="720"/>
      </w:pPr>
    </w:p>
    <w:p w:rsidR="00E768F4" w:rsidRPr="00E768F4" w:rsidRDefault="00E768F4" w:rsidP="00E768F4">
      <w:pPr>
        <w:rPr>
          <w:rFonts w:cs="Times New Roman"/>
        </w:rPr>
      </w:pPr>
      <w:r>
        <w:rPr>
          <w:rFonts w:cs="Times New Roman"/>
        </w:rPr>
        <w:t>There</w:t>
      </w:r>
      <w:r w:rsidR="00D75214">
        <w:rPr>
          <w:rFonts w:cs="Times New Roman"/>
        </w:rPr>
        <w:t xml:space="preserve"> </w:t>
      </w:r>
      <w:r>
        <w:rPr>
          <w:rFonts w:cs="Times New Roman"/>
        </w:rPr>
        <w:t>are</w:t>
      </w:r>
      <w:r w:rsidR="00D75214">
        <w:rPr>
          <w:rFonts w:cs="Times New Roman"/>
        </w:rPr>
        <w:t xml:space="preserve"> </w:t>
      </w:r>
      <w:r>
        <w:rPr>
          <w:rFonts w:cs="Times New Roman"/>
        </w:rPr>
        <w:t>no</w:t>
      </w:r>
      <w:r w:rsidR="00D75214">
        <w:rPr>
          <w:rFonts w:cs="Times New Roman"/>
        </w:rPr>
        <w:t xml:space="preserve"> </w:t>
      </w:r>
      <w:r>
        <w:rPr>
          <w:rFonts w:cs="Times New Roman"/>
        </w:rPr>
        <w:t>text</w:t>
      </w:r>
      <w:r w:rsidR="00D75214">
        <w:rPr>
          <w:rFonts w:cs="Times New Roman"/>
        </w:rPr>
        <w:t xml:space="preserve"> </w:t>
      </w:r>
      <w:r>
        <w:rPr>
          <w:rFonts w:cs="Times New Roman"/>
        </w:rPr>
        <w:t>variants</w:t>
      </w:r>
      <w:r w:rsidR="00D75214">
        <w:rPr>
          <w:rFonts w:cs="Times New Roman"/>
        </w:rPr>
        <w:t xml:space="preserve"> </w:t>
      </w:r>
      <w:r>
        <w:rPr>
          <w:rFonts w:cs="Times New Roman"/>
        </w:rPr>
        <w:t>for</w:t>
      </w:r>
      <w:r w:rsidR="00D75214">
        <w:rPr>
          <w:rFonts w:cs="Times New Roman"/>
        </w:rPr>
        <w:t xml:space="preserve"> </w:t>
      </w:r>
      <w:r>
        <w:rPr>
          <w:rFonts w:cs="Times New Roman"/>
        </w:rPr>
        <w:t>Matthew</w:t>
      </w:r>
      <w:r w:rsidR="00D75214">
        <w:rPr>
          <w:rFonts w:cs="Times New Roman"/>
        </w:rPr>
        <w:t xml:space="preserve"> </w:t>
      </w:r>
      <w:r>
        <w:rPr>
          <w:rFonts w:cs="Times New Roman"/>
        </w:rPr>
        <w:t>here.</w:t>
      </w:r>
      <w:r w:rsidR="00D75214">
        <w:rPr>
          <w:rFonts w:cs="Times New Roman"/>
        </w:rPr>
        <w:t xml:space="preserve">  </w:t>
      </w:r>
      <w:r>
        <w:rPr>
          <w:rFonts w:cs="Times New Roman"/>
        </w:rPr>
        <w:t>The</w:t>
      </w:r>
      <w:r w:rsidR="00D75214">
        <w:rPr>
          <w:rFonts w:cs="Times New Roman"/>
        </w:rPr>
        <w:t xml:space="preserve"> </w:t>
      </w:r>
      <w:r>
        <w:rPr>
          <w:rFonts w:cs="Times New Roman"/>
        </w:rPr>
        <w:t>Byzantine</w:t>
      </w:r>
      <w:r w:rsidR="00D75214">
        <w:rPr>
          <w:rFonts w:cs="Times New Roman"/>
        </w:rPr>
        <w:t xml:space="preserve"> </w:t>
      </w:r>
      <w:r>
        <w:rPr>
          <w:rFonts w:cs="Times New Roman"/>
        </w:rPr>
        <w:t>text</w:t>
      </w:r>
      <w:r w:rsidR="00D75214">
        <w:rPr>
          <w:rFonts w:cs="Times New Roman"/>
        </w:rPr>
        <w:t xml:space="preserve"> </w:t>
      </w:r>
      <w:r w:rsidR="00AB100F">
        <w:rPr>
          <w:rFonts w:cs="Times New Roman"/>
        </w:rPr>
        <w:t>of</w:t>
      </w:r>
      <w:r w:rsidR="00D75214">
        <w:rPr>
          <w:rFonts w:cs="Times New Roman"/>
        </w:rPr>
        <w:t xml:space="preserve"> </w:t>
      </w:r>
      <w:r w:rsidR="00AB100F">
        <w:rPr>
          <w:rFonts w:cs="Times New Roman"/>
        </w:rPr>
        <w:t>Luke</w:t>
      </w:r>
      <w:r w:rsidR="00D75214">
        <w:rPr>
          <w:rFonts w:cs="Times New Roman"/>
        </w:rPr>
        <w:t xml:space="preserve"> </w:t>
      </w:r>
      <w:r>
        <w:rPr>
          <w:rFonts w:cs="Times New Roman"/>
        </w:rPr>
        <w:t>adds</w:t>
      </w:r>
      <w:r w:rsidR="00D75214">
        <w:rPr>
          <w:rFonts w:cs="Times New Roman"/>
        </w:rPr>
        <w:t xml:space="preserve"> </w:t>
      </w:r>
      <w:r>
        <w:rPr>
          <w:rFonts w:cs="Times New Roman"/>
        </w:rPr>
        <w:t>all</w:t>
      </w:r>
      <w:r w:rsidR="00D75214">
        <w:rPr>
          <w:rFonts w:cs="Times New Roman"/>
        </w:rPr>
        <w:t xml:space="preserve"> </w:t>
      </w:r>
      <w:r>
        <w:rPr>
          <w:rFonts w:cs="Times New Roman"/>
        </w:rPr>
        <w:t>of</w:t>
      </w:r>
      <w:r w:rsidR="00D75214">
        <w:rPr>
          <w:rFonts w:cs="Times New Roman"/>
        </w:rPr>
        <w:t xml:space="preserve"> </w:t>
      </w:r>
      <w:r>
        <w:rPr>
          <w:rFonts w:cs="Times New Roman"/>
        </w:rPr>
        <w:t>the</w:t>
      </w:r>
      <w:r w:rsidR="00D75214">
        <w:rPr>
          <w:rFonts w:cs="Times New Roman"/>
        </w:rPr>
        <w:t xml:space="preserve"> </w:t>
      </w:r>
      <w:r>
        <w:rPr>
          <w:rFonts w:cs="Times New Roman"/>
        </w:rPr>
        <w:t>words,</w:t>
      </w:r>
      <w:r w:rsidR="00D75214">
        <w:rPr>
          <w:rFonts w:cs="Times New Roman"/>
        </w:rPr>
        <w:t xml:space="preserve"> </w:t>
      </w:r>
      <w:r>
        <w:rPr>
          <w:rFonts w:cs="Times New Roman"/>
        </w:rPr>
        <w:t>“</w:t>
      </w:r>
      <w:r w:rsidRPr="00E768F4">
        <w:rPr>
          <w:lang w:val="el-GR"/>
        </w:rPr>
        <w:t>γενηθήτω</w:t>
      </w:r>
      <w:r w:rsidR="00D75214">
        <w:t xml:space="preserve"> </w:t>
      </w:r>
      <w:r w:rsidRPr="00E768F4">
        <w:rPr>
          <w:lang w:val="el-GR"/>
        </w:rPr>
        <w:t>τὸ</w:t>
      </w:r>
      <w:r w:rsidR="00D75214">
        <w:t xml:space="preserve"> </w:t>
      </w:r>
      <w:r w:rsidRPr="00E768F4">
        <w:rPr>
          <w:lang w:val="el-GR"/>
        </w:rPr>
        <w:t>θέλημά</w:t>
      </w:r>
      <w:r w:rsidR="00D75214">
        <w:t xml:space="preserve"> </w:t>
      </w:r>
      <w:r w:rsidRPr="00E768F4">
        <w:rPr>
          <w:lang w:val="el-GR"/>
        </w:rPr>
        <w:t>σου</w:t>
      </w:r>
      <w:r>
        <w:t>”</w:t>
      </w:r>
      <w:r w:rsidR="00D75214">
        <w:t xml:space="preserve"> </w:t>
      </w:r>
      <w:r w:rsidR="00734E25">
        <w:t>(Your</w:t>
      </w:r>
      <w:r w:rsidR="00D75214">
        <w:t xml:space="preserve"> </w:t>
      </w:r>
      <w:r w:rsidR="00734E25">
        <w:t>will</w:t>
      </w:r>
      <w:r w:rsidR="00D75214">
        <w:t xml:space="preserve"> </w:t>
      </w:r>
      <w:r w:rsidR="00734E25">
        <w:t>was</w:t>
      </w:r>
      <w:r w:rsidR="00D75214">
        <w:t xml:space="preserve"> </w:t>
      </w:r>
      <w:r w:rsidR="00734E25">
        <w:t>begotten!)</w:t>
      </w:r>
      <w:r>
        <w:t>.</w:t>
      </w:r>
      <w:r w:rsidR="00D75214">
        <w:t xml:space="preserve">  </w:t>
      </w:r>
      <w:r w:rsidR="005F2FD9">
        <w:t>Luke</w:t>
      </w:r>
      <w:r w:rsidR="00D75214">
        <w:t xml:space="preserve"> </w:t>
      </w:r>
      <w:r w:rsidR="005F2FD9">
        <w:t>is</w:t>
      </w:r>
      <w:r w:rsidR="00D75214">
        <w:t xml:space="preserve"> </w:t>
      </w:r>
      <w:r w:rsidR="005F2FD9">
        <w:t>not</w:t>
      </w:r>
      <w:r w:rsidR="00D75214">
        <w:t xml:space="preserve"> </w:t>
      </w:r>
      <w:r w:rsidR="005F2FD9">
        <w:t>focused</w:t>
      </w:r>
      <w:r w:rsidR="00D75214">
        <w:t xml:space="preserve"> </w:t>
      </w:r>
      <w:r w:rsidR="005F2FD9">
        <w:t>on</w:t>
      </w:r>
      <w:r w:rsidR="00D75214">
        <w:t xml:space="preserve"> </w:t>
      </w:r>
      <w:r w:rsidR="005F2FD9">
        <w:t>the</w:t>
      </w:r>
      <w:r w:rsidR="00D75214">
        <w:t xml:space="preserve"> </w:t>
      </w:r>
      <w:r w:rsidR="005F2FD9">
        <w:t>will</w:t>
      </w:r>
      <w:r w:rsidR="00D75214">
        <w:t xml:space="preserve"> </w:t>
      </w:r>
      <w:r w:rsidR="005F2FD9">
        <w:t>of</w:t>
      </w:r>
      <w:r w:rsidR="00D75214">
        <w:t xml:space="preserve"> </w:t>
      </w:r>
      <w:r w:rsidR="005F2FD9">
        <w:t>God</w:t>
      </w:r>
      <w:r w:rsidR="00D75214">
        <w:t xml:space="preserve"> </w:t>
      </w:r>
      <w:r w:rsidR="005F2FD9">
        <w:t>in</w:t>
      </w:r>
      <w:r w:rsidR="00D75214">
        <w:t xml:space="preserve"> </w:t>
      </w:r>
      <w:r w:rsidR="005F2FD9">
        <w:t>this</w:t>
      </w:r>
      <w:r w:rsidR="00D75214">
        <w:t xml:space="preserve"> </w:t>
      </w:r>
      <w:r w:rsidR="005F2FD9">
        <w:t>context:</w:t>
      </w:r>
      <w:r w:rsidR="00D75214">
        <w:t xml:space="preserve"> </w:t>
      </w:r>
      <w:r w:rsidR="005F2FD9">
        <w:t>yet,</w:t>
      </w:r>
      <w:r w:rsidR="00D75214">
        <w:t xml:space="preserve"> </w:t>
      </w:r>
      <w:r w:rsidR="005F2FD9">
        <w:t>the</w:t>
      </w:r>
      <w:r w:rsidR="00D75214">
        <w:t xml:space="preserve"> </w:t>
      </w:r>
      <w:r w:rsidR="005F2FD9">
        <w:t>random</w:t>
      </w:r>
      <w:r w:rsidR="00D75214">
        <w:t xml:space="preserve"> </w:t>
      </w:r>
      <w:r w:rsidR="005F2FD9">
        <w:t>scribe</w:t>
      </w:r>
      <w:r w:rsidR="00D75214">
        <w:t xml:space="preserve"> </w:t>
      </w:r>
      <w:r w:rsidR="005F2FD9">
        <w:t>puzzles,</w:t>
      </w:r>
      <w:r w:rsidR="00D75214">
        <w:t xml:space="preserve"> </w:t>
      </w:r>
      <w:r w:rsidR="005F2FD9">
        <w:t>and</w:t>
      </w:r>
      <w:r w:rsidR="00D75214">
        <w:t xml:space="preserve"> </w:t>
      </w:r>
      <w:r w:rsidR="005F2FD9">
        <w:t>leaves</w:t>
      </w:r>
      <w:r w:rsidR="00D75214">
        <w:t xml:space="preserve"> </w:t>
      </w:r>
      <w:r w:rsidR="005F2FD9">
        <w:t>a</w:t>
      </w:r>
      <w:r w:rsidR="00D75214">
        <w:t xml:space="preserve"> </w:t>
      </w:r>
      <w:r w:rsidR="005F2FD9">
        <w:t>note</w:t>
      </w:r>
      <w:r w:rsidR="00D75214">
        <w:t xml:space="preserve"> </w:t>
      </w:r>
      <w:r w:rsidR="005F2FD9">
        <w:t>anyway.</w:t>
      </w:r>
    </w:p>
    <w:p w:rsidR="00E768F4" w:rsidRDefault="00E768F4" w:rsidP="00C60BB8">
      <w:pPr>
        <w:ind w:left="720" w:right="720"/>
      </w:pPr>
    </w:p>
    <w:p w:rsidR="00E768F4" w:rsidRDefault="00E768F4" w:rsidP="00C60BB8">
      <w:pPr>
        <w:ind w:left="720" w:right="720"/>
      </w:pPr>
      <w:r w:rsidRPr="00E768F4">
        <w:t>ὡς</w:t>
      </w:r>
      <w:r w:rsidR="00D75214">
        <w:t xml:space="preserve"> </w:t>
      </w:r>
      <w:r w:rsidRPr="00E768F4">
        <w:t>ἐν</w:t>
      </w:r>
      <w:r w:rsidR="00D75214">
        <w:t xml:space="preserve"> </w:t>
      </w:r>
      <w:r w:rsidRPr="00E768F4">
        <w:t>οὐρανῷ</w:t>
      </w:r>
      <w:r w:rsidR="00D75214">
        <w:t xml:space="preserve"> </w:t>
      </w:r>
      <w:r w:rsidRPr="00E768F4">
        <w:t>καὶ</w:t>
      </w:r>
      <w:r w:rsidR="00D75214">
        <w:t xml:space="preserve"> </w:t>
      </w:r>
      <w:r w:rsidRPr="00E768F4">
        <w:t>ἐπὶ</w:t>
      </w:r>
      <w:r w:rsidR="00D75214">
        <w:t xml:space="preserve"> </w:t>
      </w:r>
      <w:r w:rsidRPr="00E768F4">
        <w:t>γῆς</w:t>
      </w:r>
      <w:r w:rsidR="00802AF8">
        <w:br/>
        <w:t>as</w:t>
      </w:r>
      <w:r w:rsidR="00D75214">
        <w:t xml:space="preserve"> </w:t>
      </w:r>
      <w:r w:rsidR="00802AF8">
        <w:t>in</w:t>
      </w:r>
      <w:r w:rsidR="00D75214">
        <w:t xml:space="preserve"> </w:t>
      </w:r>
      <w:r w:rsidR="00802AF8">
        <w:t>heaven,</w:t>
      </w:r>
      <w:r w:rsidR="00D75214">
        <w:t xml:space="preserve"> </w:t>
      </w:r>
      <w:r w:rsidR="00802AF8">
        <w:t>also</w:t>
      </w:r>
      <w:r w:rsidR="00D75214">
        <w:t xml:space="preserve"> </w:t>
      </w:r>
      <w:r w:rsidR="00802AF8">
        <w:t>on</w:t>
      </w:r>
      <w:r w:rsidR="00D75214">
        <w:t xml:space="preserve"> </w:t>
      </w:r>
      <w:r w:rsidR="00802AF8">
        <w:t>earth.</w:t>
      </w:r>
      <w:r w:rsidR="00D75214">
        <w:t xml:space="preserve"> </w:t>
      </w:r>
      <w:r>
        <w:t>—</w:t>
      </w:r>
      <w:r w:rsidR="00D75214">
        <w:t xml:space="preserve"> </w:t>
      </w:r>
      <w:r>
        <w:t>Matthew</w:t>
      </w:r>
      <w:r w:rsidR="00D75214">
        <w:t xml:space="preserve"> </w:t>
      </w:r>
      <w:r w:rsidRPr="00E768F4">
        <w:t>6:10</w:t>
      </w:r>
      <w:r>
        <w:t>c</w:t>
      </w:r>
    </w:p>
    <w:p w:rsidR="00E768F4" w:rsidRDefault="00E768F4" w:rsidP="00C60BB8">
      <w:pPr>
        <w:ind w:left="720" w:right="720"/>
      </w:pPr>
      <w:r w:rsidRPr="0001491E">
        <w:t>—</w:t>
      </w:r>
      <w:r w:rsidR="00D75214">
        <w:t xml:space="preserve"> </w:t>
      </w:r>
      <w:r>
        <w:t>Luke</w:t>
      </w:r>
      <w:r w:rsidR="00D75214">
        <w:t xml:space="preserve"> </w:t>
      </w:r>
      <w:r w:rsidRPr="0001491E">
        <w:t>11:2</w:t>
      </w:r>
      <w:r>
        <w:t>e</w:t>
      </w:r>
    </w:p>
    <w:p w:rsidR="00E768F4" w:rsidRDefault="00E768F4" w:rsidP="00C60BB8">
      <w:pPr>
        <w:ind w:left="720" w:right="720"/>
      </w:pPr>
    </w:p>
    <w:p w:rsidR="00C3639A" w:rsidRPr="00C3639A" w:rsidRDefault="00E768F4" w:rsidP="00C3639A">
      <w:r>
        <w:rPr>
          <w:rFonts w:cs="Times New Roman"/>
        </w:rPr>
        <w:t>The</w:t>
      </w:r>
      <w:r w:rsidR="00D75214">
        <w:rPr>
          <w:rFonts w:cs="Times New Roman"/>
        </w:rPr>
        <w:t xml:space="preserve"> </w:t>
      </w:r>
      <w:r>
        <w:rPr>
          <w:rFonts w:cs="Times New Roman"/>
        </w:rPr>
        <w:t>Byzantine</w:t>
      </w:r>
      <w:r w:rsidR="00D75214">
        <w:rPr>
          <w:rFonts w:cs="Times New Roman"/>
        </w:rPr>
        <w:t xml:space="preserve"> </w:t>
      </w:r>
      <w:r>
        <w:rPr>
          <w:rFonts w:cs="Times New Roman"/>
        </w:rPr>
        <w:t>text</w:t>
      </w:r>
      <w:r w:rsidR="00D75214">
        <w:rPr>
          <w:rFonts w:cs="Times New Roman"/>
        </w:rPr>
        <w:t xml:space="preserve"> </w:t>
      </w:r>
      <w:r>
        <w:rPr>
          <w:rFonts w:cs="Times New Roman"/>
        </w:rPr>
        <w:t>adds,</w:t>
      </w:r>
      <w:r w:rsidR="00D75214">
        <w:rPr>
          <w:rFonts w:cs="Times New Roman"/>
        </w:rPr>
        <w:t xml:space="preserve"> </w:t>
      </w:r>
      <w:r w:rsidR="00C3639A">
        <w:rPr>
          <w:rFonts w:cs="Times New Roman"/>
        </w:rPr>
        <w:t>“</w:t>
      </w:r>
      <w:r w:rsidRPr="00E768F4">
        <w:rPr>
          <w:rFonts w:cs="Times New Roman"/>
        </w:rPr>
        <w:t>τῆς</w:t>
      </w:r>
      <w:r w:rsidR="00C3639A">
        <w:rPr>
          <w:rFonts w:cs="Times New Roman"/>
        </w:rPr>
        <w:t>”</w:t>
      </w:r>
      <w:r>
        <w:rPr>
          <w:rFonts w:cs="Times New Roman"/>
        </w:rPr>
        <w:t>,</w:t>
      </w:r>
      <w:r w:rsidR="00D75214">
        <w:rPr>
          <w:rFonts w:cs="Times New Roman"/>
        </w:rPr>
        <w:t xml:space="preserve"> </w:t>
      </w:r>
      <w:r>
        <w:rPr>
          <w:rFonts w:cs="Times New Roman"/>
        </w:rPr>
        <w:t>after</w:t>
      </w:r>
      <w:r w:rsidR="00D75214">
        <w:rPr>
          <w:rFonts w:cs="Times New Roman"/>
        </w:rPr>
        <w:t xml:space="preserve"> </w:t>
      </w:r>
      <w:r w:rsidR="00C3639A" w:rsidRPr="00E768F4">
        <w:t>ἐπὶ</w:t>
      </w:r>
      <w:r w:rsidR="00D75214">
        <w:t xml:space="preserve"> </w:t>
      </w:r>
      <w:r w:rsidR="00C3639A">
        <w:t>in</w:t>
      </w:r>
      <w:r w:rsidR="00D75214">
        <w:t xml:space="preserve"> </w:t>
      </w:r>
      <w:r w:rsidR="00C3639A">
        <w:t>Matthew.</w:t>
      </w:r>
      <w:r w:rsidR="00D75214">
        <w:t xml:space="preserve">  </w:t>
      </w:r>
      <w:r w:rsidR="00C3639A">
        <w:rPr>
          <w:rFonts w:cs="Times New Roman"/>
        </w:rPr>
        <w:t>The</w:t>
      </w:r>
      <w:r w:rsidR="00D75214">
        <w:rPr>
          <w:rFonts w:cs="Times New Roman"/>
        </w:rPr>
        <w:t xml:space="preserve"> </w:t>
      </w:r>
      <w:r w:rsidR="00C3639A">
        <w:rPr>
          <w:rFonts w:cs="Times New Roman"/>
        </w:rPr>
        <w:t>Byzantine</w:t>
      </w:r>
      <w:r w:rsidR="00D75214">
        <w:rPr>
          <w:rFonts w:cs="Times New Roman"/>
        </w:rPr>
        <w:t xml:space="preserve"> </w:t>
      </w:r>
      <w:r w:rsidR="00C3639A">
        <w:rPr>
          <w:rFonts w:cs="Times New Roman"/>
        </w:rPr>
        <w:t>text</w:t>
      </w:r>
      <w:r w:rsidR="00D75214">
        <w:rPr>
          <w:rFonts w:cs="Times New Roman"/>
        </w:rPr>
        <w:t xml:space="preserve"> </w:t>
      </w:r>
      <w:r w:rsidR="00AB100F">
        <w:rPr>
          <w:rFonts w:cs="Times New Roman"/>
        </w:rPr>
        <w:t>of</w:t>
      </w:r>
      <w:r w:rsidR="00D75214">
        <w:rPr>
          <w:rFonts w:cs="Times New Roman"/>
        </w:rPr>
        <w:t xml:space="preserve"> </w:t>
      </w:r>
      <w:r w:rsidR="00AB100F">
        <w:rPr>
          <w:rFonts w:cs="Times New Roman"/>
        </w:rPr>
        <w:t>Luke</w:t>
      </w:r>
      <w:r w:rsidR="00D75214">
        <w:rPr>
          <w:rFonts w:cs="Times New Roman"/>
        </w:rPr>
        <w:t xml:space="preserve"> </w:t>
      </w:r>
      <w:r w:rsidR="00C3639A">
        <w:rPr>
          <w:rFonts w:cs="Times New Roman"/>
        </w:rPr>
        <w:t>adds</w:t>
      </w:r>
      <w:r w:rsidR="00D75214">
        <w:rPr>
          <w:rFonts w:cs="Times New Roman"/>
        </w:rPr>
        <w:t xml:space="preserve"> </w:t>
      </w:r>
      <w:r w:rsidR="00C3639A">
        <w:rPr>
          <w:rFonts w:cs="Times New Roman"/>
        </w:rPr>
        <w:t>all</w:t>
      </w:r>
      <w:r w:rsidR="00D75214">
        <w:rPr>
          <w:rFonts w:cs="Times New Roman"/>
        </w:rPr>
        <w:t xml:space="preserve"> </w:t>
      </w:r>
      <w:r w:rsidR="00C3639A">
        <w:rPr>
          <w:rFonts w:cs="Times New Roman"/>
        </w:rPr>
        <w:t>of</w:t>
      </w:r>
      <w:r w:rsidR="00D75214">
        <w:rPr>
          <w:rFonts w:cs="Times New Roman"/>
        </w:rPr>
        <w:t xml:space="preserve"> </w:t>
      </w:r>
      <w:r w:rsidR="00C3639A">
        <w:rPr>
          <w:rFonts w:cs="Times New Roman"/>
        </w:rPr>
        <w:t>the</w:t>
      </w:r>
      <w:r w:rsidR="00D75214">
        <w:rPr>
          <w:rFonts w:cs="Times New Roman"/>
        </w:rPr>
        <w:t xml:space="preserve"> </w:t>
      </w:r>
      <w:r w:rsidR="00C3639A">
        <w:rPr>
          <w:rFonts w:cs="Times New Roman"/>
        </w:rPr>
        <w:t>words,</w:t>
      </w:r>
      <w:r w:rsidR="00D75214">
        <w:rPr>
          <w:rFonts w:cs="Times New Roman"/>
        </w:rPr>
        <w:t xml:space="preserve"> </w:t>
      </w:r>
      <w:r w:rsidR="00C3639A">
        <w:rPr>
          <w:rFonts w:cs="Times New Roman"/>
        </w:rPr>
        <w:t>“</w:t>
      </w:r>
      <w:r w:rsidR="00C3639A" w:rsidRPr="00C3639A">
        <w:rPr>
          <w:rFonts w:cs="Times New Roman"/>
        </w:rPr>
        <w:t>ὡς</w:t>
      </w:r>
      <w:r w:rsidR="00D75214">
        <w:rPr>
          <w:rFonts w:cs="Times New Roman"/>
        </w:rPr>
        <w:t xml:space="preserve"> </w:t>
      </w:r>
      <w:r w:rsidR="00C3639A" w:rsidRPr="00C3639A">
        <w:rPr>
          <w:rFonts w:cs="Times New Roman"/>
        </w:rPr>
        <w:t>ἐν</w:t>
      </w:r>
      <w:r w:rsidR="00D75214">
        <w:rPr>
          <w:rFonts w:cs="Times New Roman"/>
        </w:rPr>
        <w:t xml:space="preserve"> </w:t>
      </w:r>
      <w:r w:rsidR="00C3639A" w:rsidRPr="00C3639A">
        <w:rPr>
          <w:rFonts w:cs="Times New Roman"/>
        </w:rPr>
        <w:t>οὐρανῳ</w:t>
      </w:r>
      <w:r w:rsidR="00D75214">
        <w:rPr>
          <w:rFonts w:cs="Times New Roman"/>
        </w:rPr>
        <w:t xml:space="preserve"> </w:t>
      </w:r>
      <w:r w:rsidR="00C3639A" w:rsidRPr="00C3639A">
        <w:rPr>
          <w:rFonts w:cs="Times New Roman"/>
        </w:rPr>
        <w:t>καὶ</w:t>
      </w:r>
      <w:r w:rsidR="00D75214">
        <w:rPr>
          <w:rFonts w:cs="Times New Roman"/>
        </w:rPr>
        <w:t xml:space="preserve"> </w:t>
      </w:r>
      <w:r w:rsidR="00C3639A" w:rsidRPr="00C3639A">
        <w:rPr>
          <w:rFonts w:cs="Times New Roman"/>
        </w:rPr>
        <w:t>ἐπὶ</w:t>
      </w:r>
      <w:r w:rsidR="00D75214">
        <w:rPr>
          <w:rFonts w:cs="Times New Roman"/>
        </w:rPr>
        <w:t xml:space="preserve"> </w:t>
      </w:r>
      <w:r w:rsidR="00C3639A" w:rsidRPr="00C3639A">
        <w:rPr>
          <w:rFonts w:cs="Times New Roman"/>
        </w:rPr>
        <w:t>τῆς</w:t>
      </w:r>
      <w:r w:rsidR="00D75214">
        <w:rPr>
          <w:rFonts w:cs="Times New Roman"/>
        </w:rPr>
        <w:t xml:space="preserve"> </w:t>
      </w:r>
      <w:r w:rsidR="00C3639A" w:rsidRPr="00C3639A">
        <w:rPr>
          <w:rFonts w:cs="Times New Roman"/>
        </w:rPr>
        <w:t>γῆς</w:t>
      </w:r>
      <w:r w:rsidR="00C3639A">
        <w:rPr>
          <w:rFonts w:cs="Times New Roman"/>
        </w:rPr>
        <w:t>”</w:t>
      </w:r>
      <w:r w:rsidR="00D75214">
        <w:rPr>
          <w:rFonts w:cs="Times New Roman"/>
        </w:rPr>
        <w:t xml:space="preserve"> </w:t>
      </w:r>
      <w:r w:rsidR="00251A7F">
        <w:rPr>
          <w:rFonts w:cs="Times New Roman"/>
        </w:rPr>
        <w:t>(</w:t>
      </w:r>
      <w:r w:rsidR="00251A7F">
        <w:t>as</w:t>
      </w:r>
      <w:r w:rsidR="00D75214">
        <w:t xml:space="preserve"> </w:t>
      </w:r>
      <w:r w:rsidR="00251A7F">
        <w:t>in</w:t>
      </w:r>
      <w:r w:rsidR="00D75214">
        <w:t xml:space="preserve"> </w:t>
      </w:r>
      <w:r w:rsidR="00251A7F">
        <w:t>heaven,</w:t>
      </w:r>
      <w:r w:rsidR="00D75214">
        <w:t xml:space="preserve"> </w:t>
      </w:r>
      <w:r w:rsidR="00251A7F">
        <w:t>also</w:t>
      </w:r>
      <w:r w:rsidR="00D75214">
        <w:t xml:space="preserve"> </w:t>
      </w:r>
      <w:r w:rsidR="00251A7F">
        <w:t>on</w:t>
      </w:r>
      <w:r w:rsidR="00D75214">
        <w:t xml:space="preserve"> </w:t>
      </w:r>
      <w:r w:rsidR="00251A7F">
        <w:t>earth)</w:t>
      </w:r>
      <w:r w:rsidR="005F2FD9">
        <w:rPr>
          <w:rFonts w:cs="Times New Roman"/>
        </w:rPr>
        <w:t>.</w:t>
      </w:r>
      <w:r w:rsidR="00D75214">
        <w:rPr>
          <w:rFonts w:cs="Times New Roman"/>
        </w:rPr>
        <w:t xml:space="preserve">  </w:t>
      </w:r>
      <w:r w:rsidR="005F2FD9">
        <w:rPr>
          <w:rFonts w:cs="Times New Roman"/>
        </w:rPr>
        <w:t>Again,</w:t>
      </w:r>
      <w:r w:rsidR="00D75214">
        <w:rPr>
          <w:rFonts w:cs="Times New Roman"/>
        </w:rPr>
        <w:t xml:space="preserve"> </w:t>
      </w:r>
      <w:r w:rsidR="005F2FD9">
        <w:rPr>
          <w:rFonts w:cs="Times New Roman"/>
        </w:rPr>
        <w:t>Luke’s</w:t>
      </w:r>
      <w:r w:rsidR="00D75214">
        <w:rPr>
          <w:rFonts w:cs="Times New Roman"/>
        </w:rPr>
        <w:t xml:space="preserve"> </w:t>
      </w:r>
      <w:r w:rsidR="005F2FD9">
        <w:rPr>
          <w:rFonts w:cs="Times New Roman"/>
        </w:rPr>
        <w:t>omission</w:t>
      </w:r>
      <w:r w:rsidR="00D75214">
        <w:rPr>
          <w:rFonts w:cs="Times New Roman"/>
        </w:rPr>
        <w:t xml:space="preserve"> </w:t>
      </w:r>
      <w:r w:rsidR="005F2FD9">
        <w:rPr>
          <w:rFonts w:cs="Times New Roman"/>
        </w:rPr>
        <w:t>shows</w:t>
      </w:r>
      <w:r w:rsidR="00D75214">
        <w:rPr>
          <w:rFonts w:cs="Times New Roman"/>
        </w:rPr>
        <w:t xml:space="preserve"> </w:t>
      </w:r>
      <w:r w:rsidR="005F2FD9">
        <w:rPr>
          <w:rFonts w:cs="Times New Roman"/>
        </w:rPr>
        <w:t>us</w:t>
      </w:r>
      <w:r w:rsidR="00D75214">
        <w:rPr>
          <w:rFonts w:cs="Times New Roman"/>
        </w:rPr>
        <w:t xml:space="preserve"> </w:t>
      </w:r>
      <w:r w:rsidR="005F2FD9">
        <w:rPr>
          <w:rFonts w:cs="Times New Roman"/>
        </w:rPr>
        <w:t>that</w:t>
      </w:r>
      <w:r w:rsidR="00D75214">
        <w:rPr>
          <w:rFonts w:cs="Times New Roman"/>
        </w:rPr>
        <w:t xml:space="preserve"> </w:t>
      </w:r>
      <w:r w:rsidR="00E502D3">
        <w:rPr>
          <w:rFonts w:cs="Times New Roman"/>
        </w:rPr>
        <w:t>his</w:t>
      </w:r>
      <w:r w:rsidR="00D75214">
        <w:rPr>
          <w:rFonts w:cs="Times New Roman"/>
        </w:rPr>
        <w:t xml:space="preserve"> </w:t>
      </w:r>
      <w:r w:rsidR="005F2FD9">
        <w:rPr>
          <w:rFonts w:cs="Times New Roman"/>
        </w:rPr>
        <w:t>focus</w:t>
      </w:r>
      <w:r w:rsidR="00D75214">
        <w:rPr>
          <w:rFonts w:cs="Times New Roman"/>
        </w:rPr>
        <w:t xml:space="preserve"> </w:t>
      </w:r>
      <w:r w:rsidR="005F2FD9">
        <w:rPr>
          <w:rFonts w:cs="Times New Roman"/>
        </w:rPr>
        <w:t>lies</w:t>
      </w:r>
      <w:r w:rsidR="00D75214">
        <w:rPr>
          <w:rFonts w:cs="Times New Roman"/>
        </w:rPr>
        <w:t xml:space="preserve"> </w:t>
      </w:r>
      <w:r w:rsidR="005F2FD9">
        <w:rPr>
          <w:rFonts w:cs="Times New Roman"/>
        </w:rPr>
        <w:t>elsewhere,</w:t>
      </w:r>
      <w:r w:rsidR="00D75214">
        <w:rPr>
          <w:rFonts w:cs="Times New Roman"/>
        </w:rPr>
        <w:t xml:space="preserve"> </w:t>
      </w:r>
      <w:r w:rsidR="005F2FD9">
        <w:rPr>
          <w:rFonts w:cs="Times New Roman"/>
        </w:rPr>
        <w:t>probably</w:t>
      </w:r>
      <w:r w:rsidR="00D75214">
        <w:rPr>
          <w:rFonts w:cs="Times New Roman"/>
        </w:rPr>
        <w:t xml:space="preserve"> </w:t>
      </w:r>
      <w:r w:rsidR="005F2FD9">
        <w:rPr>
          <w:rFonts w:cs="Times New Roman"/>
        </w:rPr>
        <w:t>on</w:t>
      </w:r>
      <w:r w:rsidR="00D75214">
        <w:rPr>
          <w:rFonts w:cs="Times New Roman"/>
        </w:rPr>
        <w:t xml:space="preserve"> </w:t>
      </w:r>
      <w:r w:rsidR="005F2FD9">
        <w:rPr>
          <w:rFonts w:cs="Times New Roman"/>
        </w:rPr>
        <w:t>Luke</w:t>
      </w:r>
      <w:r w:rsidR="00D75214">
        <w:rPr>
          <w:rFonts w:cs="Times New Roman"/>
        </w:rPr>
        <w:t xml:space="preserve"> </w:t>
      </w:r>
      <w:r w:rsidR="005F2FD9">
        <w:rPr>
          <w:rFonts w:cs="Times New Roman"/>
        </w:rPr>
        <w:t>11:13.</w:t>
      </w:r>
      <w:r w:rsidR="00D75214">
        <w:rPr>
          <w:rFonts w:cs="Times New Roman"/>
        </w:rPr>
        <w:t xml:space="preserve">  </w:t>
      </w:r>
      <w:r w:rsidR="005F2FD9">
        <w:rPr>
          <w:rFonts w:cs="Times New Roman"/>
        </w:rPr>
        <w:t>The</w:t>
      </w:r>
      <w:r w:rsidR="00D75214">
        <w:rPr>
          <w:rFonts w:cs="Times New Roman"/>
        </w:rPr>
        <w:t xml:space="preserve"> </w:t>
      </w:r>
      <w:r w:rsidR="005F2FD9">
        <w:rPr>
          <w:rFonts w:cs="Times New Roman"/>
        </w:rPr>
        <w:t>random</w:t>
      </w:r>
      <w:r w:rsidR="00D75214">
        <w:rPr>
          <w:rFonts w:cs="Times New Roman"/>
        </w:rPr>
        <w:t xml:space="preserve"> </w:t>
      </w:r>
      <w:r w:rsidR="005F2FD9">
        <w:rPr>
          <w:rFonts w:cs="Times New Roman"/>
        </w:rPr>
        <w:t>scribe</w:t>
      </w:r>
      <w:r w:rsidR="00D75214">
        <w:rPr>
          <w:rFonts w:cs="Times New Roman"/>
        </w:rPr>
        <w:t xml:space="preserve"> </w:t>
      </w:r>
      <w:r w:rsidR="005F2FD9">
        <w:rPr>
          <w:rFonts w:cs="Times New Roman"/>
        </w:rPr>
        <w:t>still</w:t>
      </w:r>
      <w:r w:rsidR="00D75214">
        <w:rPr>
          <w:rFonts w:cs="Times New Roman"/>
        </w:rPr>
        <w:t xml:space="preserve"> </w:t>
      </w:r>
      <w:r w:rsidR="005F2FD9">
        <w:rPr>
          <w:rFonts w:cs="Times New Roman"/>
        </w:rPr>
        <w:t>struggles</w:t>
      </w:r>
      <w:r w:rsidR="00D75214">
        <w:rPr>
          <w:rFonts w:cs="Times New Roman"/>
        </w:rPr>
        <w:t xml:space="preserve"> </w:t>
      </w:r>
      <w:r w:rsidR="005F2FD9">
        <w:rPr>
          <w:rFonts w:cs="Times New Roman"/>
        </w:rPr>
        <w:t>with</w:t>
      </w:r>
      <w:r w:rsidR="00D75214">
        <w:rPr>
          <w:rFonts w:cs="Times New Roman"/>
        </w:rPr>
        <w:t xml:space="preserve"> </w:t>
      </w:r>
      <w:r w:rsidR="005F2FD9">
        <w:rPr>
          <w:rFonts w:cs="Times New Roman"/>
        </w:rPr>
        <w:t>these</w:t>
      </w:r>
      <w:r w:rsidR="00D75214">
        <w:rPr>
          <w:rFonts w:cs="Times New Roman"/>
        </w:rPr>
        <w:t xml:space="preserve"> </w:t>
      </w:r>
      <w:r w:rsidR="005F2FD9">
        <w:rPr>
          <w:rFonts w:cs="Times New Roman"/>
        </w:rPr>
        <w:t>omissions,</w:t>
      </w:r>
      <w:r w:rsidR="00D75214">
        <w:rPr>
          <w:rFonts w:cs="Times New Roman"/>
        </w:rPr>
        <w:t xml:space="preserve"> </w:t>
      </w:r>
      <w:r w:rsidR="005F2FD9">
        <w:rPr>
          <w:rFonts w:cs="Times New Roman"/>
        </w:rPr>
        <w:t>as</w:t>
      </w:r>
      <w:r w:rsidR="00D75214">
        <w:rPr>
          <w:rFonts w:cs="Times New Roman"/>
        </w:rPr>
        <w:t xml:space="preserve"> </w:t>
      </w:r>
      <w:r w:rsidR="005F2FD9">
        <w:rPr>
          <w:rFonts w:cs="Times New Roman"/>
        </w:rPr>
        <w:t>do</w:t>
      </w:r>
      <w:r w:rsidR="00D75214">
        <w:rPr>
          <w:rFonts w:cs="Times New Roman"/>
        </w:rPr>
        <w:t xml:space="preserve"> </w:t>
      </w:r>
      <w:r w:rsidR="005F2FD9">
        <w:rPr>
          <w:rFonts w:cs="Times New Roman"/>
        </w:rPr>
        <w:t>we,</w:t>
      </w:r>
      <w:r w:rsidR="00D75214">
        <w:rPr>
          <w:rFonts w:cs="Times New Roman"/>
        </w:rPr>
        <w:t xml:space="preserve"> </w:t>
      </w:r>
      <w:r w:rsidR="005F2FD9">
        <w:rPr>
          <w:rFonts w:cs="Times New Roman"/>
        </w:rPr>
        <w:t>until</w:t>
      </w:r>
      <w:r w:rsidR="00D75214">
        <w:rPr>
          <w:rFonts w:cs="Times New Roman"/>
        </w:rPr>
        <w:t xml:space="preserve"> </w:t>
      </w:r>
      <w:r w:rsidR="005F2FD9">
        <w:rPr>
          <w:rFonts w:cs="Times New Roman"/>
        </w:rPr>
        <w:t>we</w:t>
      </w:r>
      <w:r w:rsidR="00D75214">
        <w:rPr>
          <w:rFonts w:cs="Times New Roman"/>
        </w:rPr>
        <w:t xml:space="preserve"> </w:t>
      </w:r>
      <w:r w:rsidR="005F2FD9">
        <w:rPr>
          <w:rFonts w:cs="Times New Roman"/>
        </w:rPr>
        <w:t>see</w:t>
      </w:r>
      <w:r w:rsidR="00D75214">
        <w:rPr>
          <w:rFonts w:cs="Times New Roman"/>
        </w:rPr>
        <w:t xml:space="preserve"> </w:t>
      </w:r>
      <w:r w:rsidR="005F2FD9">
        <w:rPr>
          <w:rFonts w:cs="Times New Roman"/>
        </w:rPr>
        <w:t>that</w:t>
      </w:r>
      <w:r w:rsidR="00D75214">
        <w:rPr>
          <w:rFonts w:cs="Times New Roman"/>
        </w:rPr>
        <w:t xml:space="preserve"> </w:t>
      </w:r>
      <w:r w:rsidR="005F2FD9">
        <w:rPr>
          <w:rFonts w:cs="Times New Roman"/>
        </w:rPr>
        <w:t>the</w:t>
      </w:r>
      <w:r w:rsidR="00D75214">
        <w:rPr>
          <w:rFonts w:cs="Times New Roman"/>
        </w:rPr>
        <w:t xml:space="preserve"> </w:t>
      </w:r>
      <w:r w:rsidR="005F2FD9">
        <w:rPr>
          <w:rFonts w:cs="Times New Roman"/>
        </w:rPr>
        <w:t>topic</w:t>
      </w:r>
      <w:r w:rsidR="00D75214">
        <w:rPr>
          <w:rFonts w:cs="Times New Roman"/>
        </w:rPr>
        <w:t xml:space="preserve"> </w:t>
      </w:r>
      <w:r w:rsidR="005F2FD9">
        <w:rPr>
          <w:rFonts w:cs="Times New Roman"/>
        </w:rPr>
        <w:t>of</w:t>
      </w:r>
      <w:r w:rsidR="00D75214">
        <w:rPr>
          <w:rFonts w:cs="Times New Roman"/>
        </w:rPr>
        <w:t xml:space="preserve"> </w:t>
      </w:r>
      <w:r w:rsidR="005F2FD9">
        <w:rPr>
          <w:rFonts w:cs="Times New Roman"/>
        </w:rPr>
        <w:t>prayer</w:t>
      </w:r>
      <w:r w:rsidR="00D75214">
        <w:rPr>
          <w:rFonts w:cs="Times New Roman"/>
        </w:rPr>
        <w:t xml:space="preserve"> </w:t>
      </w:r>
      <w:r w:rsidR="005F2FD9">
        <w:rPr>
          <w:rFonts w:cs="Times New Roman"/>
        </w:rPr>
        <w:t>continues</w:t>
      </w:r>
      <w:r w:rsidR="00D75214">
        <w:rPr>
          <w:rFonts w:cs="Times New Roman"/>
        </w:rPr>
        <w:t xml:space="preserve"> </w:t>
      </w:r>
      <w:r w:rsidR="005F2FD9">
        <w:rPr>
          <w:rFonts w:cs="Times New Roman"/>
        </w:rPr>
        <w:t>through</w:t>
      </w:r>
      <w:r w:rsidR="00D75214">
        <w:rPr>
          <w:rFonts w:cs="Times New Roman"/>
        </w:rPr>
        <w:t xml:space="preserve"> </w:t>
      </w:r>
      <w:r w:rsidR="005F2FD9">
        <w:rPr>
          <w:rFonts w:cs="Times New Roman"/>
        </w:rPr>
        <w:t>Luke</w:t>
      </w:r>
      <w:r w:rsidR="00D75214">
        <w:rPr>
          <w:rFonts w:cs="Times New Roman"/>
        </w:rPr>
        <w:t xml:space="preserve"> </w:t>
      </w:r>
      <w:r w:rsidR="005F2FD9">
        <w:rPr>
          <w:rFonts w:cs="Times New Roman"/>
        </w:rPr>
        <w:t>11:13.</w:t>
      </w:r>
      <w:r w:rsidR="00D75214">
        <w:rPr>
          <w:rFonts w:cs="Times New Roman"/>
        </w:rPr>
        <w:t xml:space="preserve">  </w:t>
      </w:r>
      <w:r w:rsidR="005F2FD9">
        <w:rPr>
          <w:rFonts w:cs="Times New Roman"/>
        </w:rPr>
        <w:t>This</w:t>
      </w:r>
      <w:r w:rsidR="00D75214">
        <w:rPr>
          <w:rFonts w:cs="Times New Roman"/>
        </w:rPr>
        <w:t xml:space="preserve"> </w:t>
      </w:r>
      <w:r w:rsidR="005F2FD9">
        <w:rPr>
          <w:rFonts w:cs="Times New Roman"/>
        </w:rPr>
        <w:t>could</w:t>
      </w:r>
      <w:r w:rsidR="00D75214">
        <w:rPr>
          <w:rFonts w:cs="Times New Roman"/>
        </w:rPr>
        <w:t xml:space="preserve"> </w:t>
      </w:r>
      <w:r w:rsidR="005F2FD9">
        <w:rPr>
          <w:rFonts w:cs="Times New Roman"/>
        </w:rPr>
        <w:t>indicate</w:t>
      </w:r>
      <w:r w:rsidR="00D75214">
        <w:rPr>
          <w:rFonts w:cs="Times New Roman"/>
        </w:rPr>
        <w:t xml:space="preserve"> </w:t>
      </w:r>
      <w:r w:rsidR="005F2FD9">
        <w:rPr>
          <w:rFonts w:cs="Times New Roman"/>
        </w:rPr>
        <w:t>that</w:t>
      </w:r>
      <w:r w:rsidR="00D75214">
        <w:rPr>
          <w:rFonts w:cs="Times New Roman"/>
        </w:rPr>
        <w:t xml:space="preserve"> </w:t>
      </w:r>
      <w:r w:rsidR="005F2FD9">
        <w:rPr>
          <w:rFonts w:cs="Times New Roman"/>
        </w:rPr>
        <w:t>Matthew</w:t>
      </w:r>
      <w:r w:rsidR="00D75214">
        <w:rPr>
          <w:rFonts w:cs="Times New Roman"/>
        </w:rPr>
        <w:t xml:space="preserve"> </w:t>
      </w:r>
      <w:r w:rsidR="005F2FD9">
        <w:rPr>
          <w:rFonts w:cs="Times New Roman"/>
        </w:rPr>
        <w:t>has</w:t>
      </w:r>
      <w:r w:rsidR="00D75214">
        <w:rPr>
          <w:rFonts w:cs="Times New Roman"/>
        </w:rPr>
        <w:t xml:space="preserve"> </w:t>
      </w:r>
      <w:r w:rsidR="005F2FD9">
        <w:rPr>
          <w:rFonts w:cs="Times New Roman"/>
        </w:rPr>
        <w:t>a</w:t>
      </w:r>
      <w:r w:rsidR="00D75214">
        <w:rPr>
          <w:rFonts w:cs="Times New Roman"/>
        </w:rPr>
        <w:t xml:space="preserve"> </w:t>
      </w:r>
      <w:r w:rsidR="005F2FD9">
        <w:rPr>
          <w:rFonts w:cs="Times New Roman"/>
        </w:rPr>
        <w:t>pre</w:t>
      </w:r>
      <w:r w:rsidR="0001491E">
        <w:rPr>
          <w:rFonts w:cs="Times New Roman"/>
        </w:rPr>
        <w:t>-crucifixion</w:t>
      </w:r>
      <w:r w:rsidR="00D75214">
        <w:rPr>
          <w:rFonts w:cs="Times New Roman"/>
        </w:rPr>
        <w:t xml:space="preserve"> </w:t>
      </w:r>
      <w:r w:rsidR="0001491E">
        <w:rPr>
          <w:rFonts w:cs="Times New Roman"/>
        </w:rPr>
        <w:t>focus,</w:t>
      </w:r>
      <w:r w:rsidR="00D75214">
        <w:rPr>
          <w:rFonts w:cs="Times New Roman"/>
        </w:rPr>
        <w:t xml:space="preserve"> </w:t>
      </w:r>
      <w:r w:rsidR="0001491E">
        <w:rPr>
          <w:rFonts w:cs="Times New Roman"/>
        </w:rPr>
        <w:t>and</w:t>
      </w:r>
      <w:r w:rsidR="00D75214">
        <w:rPr>
          <w:rFonts w:cs="Times New Roman"/>
        </w:rPr>
        <w:t xml:space="preserve"> </w:t>
      </w:r>
      <w:r w:rsidR="0001491E">
        <w:rPr>
          <w:rFonts w:cs="Times New Roman"/>
        </w:rPr>
        <w:t>Luke</w:t>
      </w:r>
      <w:r w:rsidR="00D75214">
        <w:rPr>
          <w:rFonts w:cs="Times New Roman"/>
        </w:rPr>
        <w:t xml:space="preserve"> </w:t>
      </w:r>
      <w:r w:rsidR="0001491E">
        <w:rPr>
          <w:rFonts w:cs="Times New Roman"/>
        </w:rPr>
        <w:t>has</w:t>
      </w:r>
      <w:r w:rsidR="00D75214">
        <w:rPr>
          <w:rFonts w:cs="Times New Roman"/>
        </w:rPr>
        <w:t xml:space="preserve"> </w:t>
      </w:r>
      <w:r w:rsidR="0001491E">
        <w:rPr>
          <w:rFonts w:cs="Times New Roman"/>
        </w:rPr>
        <w:t>a</w:t>
      </w:r>
      <w:r w:rsidR="00D75214">
        <w:rPr>
          <w:rFonts w:cs="Times New Roman"/>
        </w:rPr>
        <w:t xml:space="preserve"> </w:t>
      </w:r>
      <w:r w:rsidR="0001491E">
        <w:rPr>
          <w:rFonts w:cs="Times New Roman"/>
        </w:rPr>
        <w:t>post-Acts</w:t>
      </w:r>
      <w:r w:rsidR="00D75214">
        <w:rPr>
          <w:rFonts w:cs="Times New Roman"/>
        </w:rPr>
        <w:t xml:space="preserve"> </w:t>
      </w:r>
      <w:r w:rsidR="0001491E">
        <w:rPr>
          <w:rFonts w:cs="Times New Roman"/>
        </w:rPr>
        <w:t>2</w:t>
      </w:r>
      <w:r w:rsidR="00D75214">
        <w:rPr>
          <w:rFonts w:cs="Times New Roman"/>
        </w:rPr>
        <w:t xml:space="preserve"> </w:t>
      </w:r>
      <w:r w:rsidR="0001491E">
        <w:rPr>
          <w:rFonts w:cs="Times New Roman"/>
        </w:rPr>
        <w:t>focus.</w:t>
      </w:r>
      <w:r w:rsidR="00D75214">
        <w:rPr>
          <w:rFonts w:cs="Times New Roman"/>
        </w:rPr>
        <w:t xml:space="preserve">  </w:t>
      </w:r>
      <w:r w:rsidR="0001491E">
        <w:rPr>
          <w:rFonts w:cs="Times New Roman"/>
        </w:rPr>
        <w:t>Whatever</w:t>
      </w:r>
      <w:r w:rsidR="00D75214">
        <w:rPr>
          <w:rFonts w:cs="Times New Roman"/>
        </w:rPr>
        <w:t xml:space="preserve"> </w:t>
      </w:r>
      <w:r w:rsidR="0001491E">
        <w:rPr>
          <w:rFonts w:cs="Times New Roman"/>
        </w:rPr>
        <w:t>the</w:t>
      </w:r>
      <w:r w:rsidR="00D75214">
        <w:rPr>
          <w:rFonts w:cs="Times New Roman"/>
        </w:rPr>
        <w:t xml:space="preserve"> </w:t>
      </w:r>
      <w:r w:rsidR="0001491E">
        <w:rPr>
          <w:rFonts w:cs="Times New Roman"/>
        </w:rPr>
        <w:t>case</w:t>
      </w:r>
      <w:r w:rsidR="00D75214">
        <w:rPr>
          <w:rFonts w:cs="Times New Roman"/>
        </w:rPr>
        <w:t xml:space="preserve"> </w:t>
      </w:r>
      <w:r w:rsidR="0001491E">
        <w:rPr>
          <w:rFonts w:cs="Times New Roman"/>
        </w:rPr>
        <w:t>the</w:t>
      </w:r>
      <w:r w:rsidR="00D75214">
        <w:rPr>
          <w:rFonts w:cs="Times New Roman"/>
        </w:rPr>
        <w:t xml:space="preserve"> </w:t>
      </w:r>
      <w:r w:rsidR="0001491E">
        <w:rPr>
          <w:rFonts w:cs="Times New Roman"/>
        </w:rPr>
        <w:t>change</w:t>
      </w:r>
      <w:r w:rsidR="00D75214">
        <w:rPr>
          <w:rFonts w:cs="Times New Roman"/>
        </w:rPr>
        <w:t xml:space="preserve"> </w:t>
      </w:r>
      <w:r w:rsidR="0001491E">
        <w:rPr>
          <w:rFonts w:cs="Times New Roman"/>
        </w:rPr>
        <w:t>is</w:t>
      </w:r>
      <w:r w:rsidR="00D75214">
        <w:rPr>
          <w:rFonts w:cs="Times New Roman"/>
        </w:rPr>
        <w:t xml:space="preserve"> </w:t>
      </w:r>
      <w:r w:rsidR="0001491E">
        <w:rPr>
          <w:rFonts w:cs="Times New Roman"/>
        </w:rPr>
        <w:t>strange.</w:t>
      </w:r>
    </w:p>
    <w:p w:rsidR="00E768F4" w:rsidRDefault="00E768F4" w:rsidP="00C60BB8">
      <w:pPr>
        <w:ind w:left="720" w:right="720"/>
      </w:pPr>
    </w:p>
    <w:p w:rsidR="00C3639A" w:rsidRPr="00E768F4" w:rsidRDefault="00C3639A" w:rsidP="00C60BB8">
      <w:pPr>
        <w:ind w:left="720" w:right="720"/>
      </w:pPr>
      <w:r w:rsidRPr="00C3639A">
        <w:lastRenderedPageBreak/>
        <w:t>τὸν</w:t>
      </w:r>
      <w:r w:rsidR="00D75214">
        <w:t xml:space="preserve"> </w:t>
      </w:r>
      <w:r w:rsidRPr="00C3639A">
        <w:t>ἄρτον</w:t>
      </w:r>
      <w:r w:rsidR="00D75214">
        <w:t xml:space="preserve"> </w:t>
      </w:r>
      <w:r w:rsidRPr="00C3639A">
        <w:t>ἡμῶν</w:t>
      </w:r>
      <w:r w:rsidR="00D75214">
        <w:t xml:space="preserve"> </w:t>
      </w:r>
      <w:r w:rsidRPr="00C3639A">
        <w:t>τὸν</w:t>
      </w:r>
      <w:r w:rsidR="00D75214">
        <w:t xml:space="preserve"> </w:t>
      </w:r>
      <w:r w:rsidRPr="00C3639A">
        <w:t>ἐπιούσιον</w:t>
      </w:r>
      <w:r w:rsidR="00D75214">
        <w:t xml:space="preserve"> </w:t>
      </w:r>
      <w:r w:rsidRPr="00C3639A">
        <w:t>δὸς</w:t>
      </w:r>
      <w:r w:rsidR="00D75214">
        <w:t xml:space="preserve"> </w:t>
      </w:r>
      <w:r w:rsidRPr="00C3639A">
        <w:t>ἡμῖν</w:t>
      </w:r>
      <w:r w:rsidR="00D75214">
        <w:t xml:space="preserve"> </w:t>
      </w:r>
      <w:r w:rsidR="0062001D">
        <w:t>σήμερον</w:t>
      </w:r>
      <w:r w:rsidR="007105CD">
        <w:br/>
        <w:t>Our</w:t>
      </w:r>
      <w:r w:rsidR="00D75214">
        <w:t xml:space="preserve"> </w:t>
      </w:r>
      <w:r w:rsidR="007105CD">
        <w:t>bread,</w:t>
      </w:r>
      <w:r w:rsidR="00D75214">
        <w:t xml:space="preserve"> </w:t>
      </w:r>
      <w:r w:rsidR="007105CD">
        <w:t>the</w:t>
      </w:r>
      <w:r w:rsidR="00D75214">
        <w:t xml:space="preserve"> </w:t>
      </w:r>
      <w:r w:rsidR="007105CD">
        <w:t>epiousion,</w:t>
      </w:r>
      <w:r w:rsidR="00D75214">
        <w:t xml:space="preserve"> </w:t>
      </w:r>
      <w:r w:rsidR="007105CD">
        <w:t>You</w:t>
      </w:r>
      <w:r w:rsidR="00D75214">
        <w:t xml:space="preserve"> </w:t>
      </w:r>
      <w:r w:rsidR="007105CD">
        <w:t>gave</w:t>
      </w:r>
      <w:r w:rsidR="00D75214">
        <w:t xml:space="preserve"> </w:t>
      </w:r>
      <w:r w:rsidR="007105CD">
        <w:t>us</w:t>
      </w:r>
      <w:r w:rsidR="00D75214">
        <w:t xml:space="preserve"> </w:t>
      </w:r>
      <w:r w:rsidR="007105CD">
        <w:t>today</w:t>
      </w:r>
      <w:r w:rsidR="00362B03">
        <w:t>.</w:t>
      </w:r>
      <w:r w:rsidR="00D75214">
        <w:t xml:space="preserve"> </w:t>
      </w:r>
      <w:r>
        <w:t>—</w:t>
      </w:r>
      <w:r w:rsidR="00D75214">
        <w:t xml:space="preserve"> </w:t>
      </w:r>
      <w:r>
        <w:t>Matthew</w:t>
      </w:r>
      <w:r w:rsidR="00D75214">
        <w:t xml:space="preserve"> </w:t>
      </w:r>
      <w:r w:rsidRPr="00E768F4">
        <w:t>6:</w:t>
      </w:r>
      <w:r>
        <w:t>11</w:t>
      </w:r>
    </w:p>
    <w:p w:rsidR="00C3639A" w:rsidRDefault="00C60BB8" w:rsidP="00C60BB8">
      <w:pPr>
        <w:ind w:left="720" w:right="720"/>
      </w:pPr>
      <w:r w:rsidRPr="00C60BB8">
        <w:t>τὸν</w:t>
      </w:r>
      <w:r w:rsidR="00D75214">
        <w:t xml:space="preserve"> </w:t>
      </w:r>
      <w:r w:rsidRPr="00C60BB8">
        <w:t>ἄρτον</w:t>
      </w:r>
      <w:r w:rsidR="00D75214">
        <w:t xml:space="preserve"> </w:t>
      </w:r>
      <w:r w:rsidRPr="00C60BB8">
        <w:t>ἡμῶν</w:t>
      </w:r>
      <w:r w:rsidR="00D75214">
        <w:t xml:space="preserve"> </w:t>
      </w:r>
      <w:r w:rsidRPr="00C60BB8">
        <w:t>τὸν</w:t>
      </w:r>
      <w:r w:rsidR="00D75214">
        <w:t xml:space="preserve"> </w:t>
      </w:r>
      <w:r w:rsidRPr="00C60BB8">
        <w:t>ἐπιούσιον</w:t>
      </w:r>
      <w:r w:rsidR="00D75214">
        <w:t xml:space="preserve"> </w:t>
      </w:r>
      <w:r w:rsidRPr="00C60BB8">
        <w:t>δίδου</w:t>
      </w:r>
      <w:r w:rsidR="00D75214">
        <w:t xml:space="preserve"> </w:t>
      </w:r>
      <w:r w:rsidRPr="00C60BB8">
        <w:t>ἡμῖν</w:t>
      </w:r>
      <w:r w:rsidR="00D75214">
        <w:t xml:space="preserve"> </w:t>
      </w:r>
      <w:r w:rsidRPr="00C60BB8">
        <w:t>τὸ</w:t>
      </w:r>
      <w:r w:rsidR="00D75214">
        <w:t xml:space="preserve"> </w:t>
      </w:r>
      <w:r w:rsidRPr="00C60BB8">
        <w:t>καθ’</w:t>
      </w:r>
      <w:r w:rsidR="00D75214">
        <w:t xml:space="preserve"> </w:t>
      </w:r>
      <w:r w:rsidRPr="00C60BB8">
        <w:t>ἡμέραν</w:t>
      </w:r>
      <w:r w:rsidR="007105CD">
        <w:br/>
        <w:t>Our</w:t>
      </w:r>
      <w:r w:rsidR="00D75214">
        <w:t xml:space="preserve"> </w:t>
      </w:r>
      <w:r w:rsidR="007105CD">
        <w:t>bread,</w:t>
      </w:r>
      <w:r w:rsidR="00D75214">
        <w:t xml:space="preserve"> </w:t>
      </w:r>
      <w:r w:rsidR="007105CD">
        <w:t>the</w:t>
      </w:r>
      <w:r w:rsidR="00D75214">
        <w:t xml:space="preserve"> </w:t>
      </w:r>
      <w:r w:rsidR="007105CD">
        <w:t>epiousion,</w:t>
      </w:r>
      <w:r w:rsidR="00D75214">
        <w:t xml:space="preserve"> </w:t>
      </w:r>
      <w:r w:rsidR="007105CD">
        <w:t>You</w:t>
      </w:r>
      <w:r w:rsidR="00D75214">
        <w:t xml:space="preserve"> </w:t>
      </w:r>
      <w:r w:rsidR="007105CD">
        <w:t>give</w:t>
      </w:r>
      <w:r w:rsidR="00D75214">
        <w:t xml:space="preserve"> </w:t>
      </w:r>
      <w:r w:rsidR="007105CD">
        <w:t>us</w:t>
      </w:r>
      <w:r w:rsidR="00D75214">
        <w:t xml:space="preserve"> </w:t>
      </w:r>
      <w:r w:rsidR="007105CD">
        <w:t>according</w:t>
      </w:r>
      <w:r w:rsidR="00D75214">
        <w:t xml:space="preserve"> </w:t>
      </w:r>
      <w:r w:rsidR="007105CD">
        <w:t>to</w:t>
      </w:r>
      <w:r w:rsidR="00D75214">
        <w:t xml:space="preserve"> </w:t>
      </w:r>
      <w:r w:rsidR="007105CD">
        <w:t>the</w:t>
      </w:r>
      <w:r w:rsidR="00D75214">
        <w:t xml:space="preserve"> </w:t>
      </w:r>
      <w:r w:rsidR="007105CD">
        <w:t>day</w:t>
      </w:r>
      <w:r w:rsidR="00362B03">
        <w:t>.</w:t>
      </w:r>
      <w:r w:rsidR="00D75214">
        <w:t xml:space="preserve"> </w:t>
      </w:r>
      <w:r w:rsidR="00C3639A" w:rsidRPr="00C3639A">
        <w:t>—</w:t>
      </w:r>
      <w:r w:rsidR="00D75214">
        <w:t xml:space="preserve"> </w:t>
      </w:r>
      <w:r w:rsidR="00C3639A">
        <w:t>Luke</w:t>
      </w:r>
      <w:r w:rsidR="00D75214">
        <w:t xml:space="preserve"> </w:t>
      </w:r>
      <w:r w:rsidR="00C3639A" w:rsidRPr="00C3639A">
        <w:t>11:</w:t>
      </w:r>
      <w:r w:rsidR="00C3639A">
        <w:t>3</w:t>
      </w:r>
    </w:p>
    <w:p w:rsidR="00C3639A" w:rsidRDefault="00C3639A" w:rsidP="00C60BB8">
      <w:pPr>
        <w:ind w:left="720" w:right="720"/>
      </w:pPr>
    </w:p>
    <w:p w:rsidR="00C3639A" w:rsidRPr="00C3639A" w:rsidRDefault="00C3639A" w:rsidP="00C3639A">
      <w:pPr>
        <w:rPr>
          <w:rFonts w:cs="Times New Roman"/>
        </w:rPr>
      </w:pPr>
      <w:r>
        <w:rPr>
          <w:rFonts w:cs="Times New Roman"/>
        </w:rPr>
        <w:t>There</w:t>
      </w:r>
      <w:r w:rsidR="00D75214">
        <w:rPr>
          <w:rFonts w:cs="Times New Roman"/>
        </w:rPr>
        <w:t xml:space="preserve"> </w:t>
      </w:r>
      <w:r>
        <w:rPr>
          <w:rFonts w:cs="Times New Roman"/>
        </w:rPr>
        <w:t>are</w:t>
      </w:r>
      <w:r w:rsidR="00D75214">
        <w:rPr>
          <w:rFonts w:cs="Times New Roman"/>
        </w:rPr>
        <w:t xml:space="preserve"> </w:t>
      </w:r>
      <w:r>
        <w:rPr>
          <w:rFonts w:cs="Times New Roman"/>
        </w:rPr>
        <w:t>no</w:t>
      </w:r>
      <w:r w:rsidR="00D75214">
        <w:rPr>
          <w:rFonts w:cs="Times New Roman"/>
        </w:rPr>
        <w:t xml:space="preserve"> </w:t>
      </w:r>
      <w:r>
        <w:rPr>
          <w:rFonts w:cs="Times New Roman"/>
        </w:rPr>
        <w:t>text</w:t>
      </w:r>
      <w:r w:rsidR="00D75214">
        <w:rPr>
          <w:rFonts w:cs="Times New Roman"/>
        </w:rPr>
        <w:t xml:space="preserve"> </w:t>
      </w:r>
      <w:r>
        <w:rPr>
          <w:rFonts w:cs="Times New Roman"/>
        </w:rPr>
        <w:t>variants</w:t>
      </w:r>
      <w:r w:rsidR="00D75214">
        <w:rPr>
          <w:rFonts w:cs="Times New Roman"/>
        </w:rPr>
        <w:t xml:space="preserve"> </w:t>
      </w:r>
      <w:r>
        <w:rPr>
          <w:rFonts w:cs="Times New Roman"/>
        </w:rPr>
        <w:t>for</w:t>
      </w:r>
      <w:r w:rsidR="00D75214">
        <w:rPr>
          <w:rFonts w:cs="Times New Roman"/>
        </w:rPr>
        <w:t xml:space="preserve"> </w:t>
      </w:r>
      <w:r>
        <w:rPr>
          <w:rFonts w:cs="Times New Roman"/>
        </w:rPr>
        <w:t>either</w:t>
      </w:r>
      <w:r w:rsidR="00D75214">
        <w:rPr>
          <w:rFonts w:cs="Times New Roman"/>
        </w:rPr>
        <w:t xml:space="preserve"> </w:t>
      </w:r>
      <w:r>
        <w:rPr>
          <w:rFonts w:cs="Times New Roman"/>
        </w:rPr>
        <w:t>Matthew</w:t>
      </w:r>
      <w:r w:rsidR="00D75214">
        <w:rPr>
          <w:rFonts w:cs="Times New Roman"/>
        </w:rPr>
        <w:t xml:space="preserve"> </w:t>
      </w:r>
      <w:r>
        <w:rPr>
          <w:rFonts w:cs="Times New Roman"/>
        </w:rPr>
        <w:t>or</w:t>
      </w:r>
      <w:r w:rsidR="00D75214">
        <w:rPr>
          <w:rFonts w:cs="Times New Roman"/>
        </w:rPr>
        <w:t xml:space="preserve"> </w:t>
      </w:r>
      <w:r>
        <w:rPr>
          <w:rFonts w:cs="Times New Roman"/>
        </w:rPr>
        <w:t>Luke</w:t>
      </w:r>
      <w:r w:rsidR="00D75214">
        <w:rPr>
          <w:rFonts w:cs="Times New Roman"/>
        </w:rPr>
        <w:t xml:space="preserve"> </w:t>
      </w:r>
      <w:r>
        <w:rPr>
          <w:rFonts w:cs="Times New Roman"/>
        </w:rPr>
        <w:t>here.</w:t>
      </w:r>
      <w:r w:rsidR="00D75214">
        <w:rPr>
          <w:rFonts w:cs="Times New Roman"/>
        </w:rPr>
        <w:t xml:space="preserve">  </w:t>
      </w:r>
      <w:r>
        <w:rPr>
          <w:rFonts w:cs="Times New Roman"/>
        </w:rPr>
        <w:t>Luke</w:t>
      </w:r>
      <w:r w:rsidR="00D75214">
        <w:rPr>
          <w:rFonts w:cs="Times New Roman"/>
        </w:rPr>
        <w:t xml:space="preserve"> </w:t>
      </w:r>
      <w:r>
        <w:rPr>
          <w:rFonts w:cs="Times New Roman"/>
        </w:rPr>
        <w:t>changes</w:t>
      </w:r>
      <w:r w:rsidR="00D75214">
        <w:rPr>
          <w:rFonts w:cs="Times New Roman"/>
        </w:rPr>
        <w:t xml:space="preserve"> </w:t>
      </w:r>
      <w:r w:rsidR="00B462E2">
        <w:rPr>
          <w:rFonts w:cs="Times New Roman"/>
        </w:rPr>
        <w:t>from</w:t>
      </w:r>
      <w:r w:rsidR="00D75214">
        <w:rPr>
          <w:rFonts w:cs="Times New Roman"/>
        </w:rPr>
        <w:t xml:space="preserve"> </w:t>
      </w:r>
      <w:r w:rsidR="00B462E2">
        <w:rPr>
          <w:rFonts w:cs="Times New Roman"/>
        </w:rPr>
        <w:t>Matthew’s</w:t>
      </w:r>
      <w:r w:rsidR="00D75214">
        <w:rPr>
          <w:rFonts w:cs="Times New Roman"/>
        </w:rPr>
        <w:t xml:space="preserve"> </w:t>
      </w:r>
      <w:r w:rsidR="00B462E2">
        <w:rPr>
          <w:rFonts w:cs="Times New Roman"/>
        </w:rPr>
        <w:t>past</w:t>
      </w:r>
      <w:r w:rsidR="00D75214">
        <w:rPr>
          <w:rFonts w:cs="Times New Roman"/>
        </w:rPr>
        <w:t xml:space="preserve"> </w:t>
      </w:r>
      <w:r w:rsidR="00B462E2">
        <w:rPr>
          <w:rFonts w:cs="Times New Roman"/>
        </w:rPr>
        <w:t>tense,</w:t>
      </w:r>
      <w:r w:rsidR="00D75214">
        <w:rPr>
          <w:rFonts w:cs="Times New Roman"/>
        </w:rPr>
        <w:t xml:space="preserve"> </w:t>
      </w:r>
      <w:r w:rsidR="00B462E2">
        <w:rPr>
          <w:rFonts w:cs="Times New Roman"/>
        </w:rPr>
        <w:t>“</w:t>
      </w:r>
      <w:r w:rsidR="00B462E2" w:rsidRPr="00C3639A">
        <w:t>δὸς</w:t>
      </w:r>
      <w:r w:rsidR="00B462E2">
        <w:t>”</w:t>
      </w:r>
      <w:r w:rsidR="00D75214">
        <w:t xml:space="preserve"> </w:t>
      </w:r>
      <w:r w:rsidR="00B462E2">
        <w:t>(gave),</w:t>
      </w:r>
      <w:r w:rsidR="00D75214">
        <w:t xml:space="preserve"> </w:t>
      </w:r>
      <w:r w:rsidR="00B462E2">
        <w:t>to</w:t>
      </w:r>
      <w:r w:rsidR="00D75214">
        <w:t xml:space="preserve"> </w:t>
      </w:r>
      <w:r w:rsidR="00B462E2">
        <w:t>a</w:t>
      </w:r>
      <w:r w:rsidR="00D75214">
        <w:t xml:space="preserve"> </w:t>
      </w:r>
      <w:r w:rsidR="00B462E2">
        <w:t>present</w:t>
      </w:r>
      <w:r w:rsidR="00D75214">
        <w:t xml:space="preserve"> </w:t>
      </w:r>
      <w:r w:rsidR="00B462E2">
        <w:t>tense,</w:t>
      </w:r>
      <w:r w:rsidR="00D75214">
        <w:t xml:space="preserve"> </w:t>
      </w:r>
      <w:r w:rsidR="00B462E2">
        <w:t>“</w:t>
      </w:r>
      <w:r w:rsidR="00B462E2" w:rsidRPr="00C60BB8">
        <w:t>δίδου</w:t>
      </w:r>
      <w:r w:rsidR="00B462E2">
        <w:t>”</w:t>
      </w:r>
      <w:r w:rsidR="00D75214">
        <w:t xml:space="preserve"> </w:t>
      </w:r>
      <w:r w:rsidR="00B462E2">
        <w:t>(give):</w:t>
      </w:r>
      <w:r w:rsidR="00D75214">
        <w:t xml:space="preserve"> </w:t>
      </w:r>
      <w:r w:rsidR="00B462E2">
        <w:t>this</w:t>
      </w:r>
      <w:r w:rsidR="00D75214">
        <w:t xml:space="preserve"> </w:t>
      </w:r>
      <w:r w:rsidR="00B462E2">
        <w:t>seems</w:t>
      </w:r>
      <w:r w:rsidR="00D75214">
        <w:t xml:space="preserve"> </w:t>
      </w:r>
      <w:r w:rsidR="00B462E2">
        <w:t>to</w:t>
      </w:r>
      <w:r w:rsidR="00D75214">
        <w:t xml:space="preserve"> </w:t>
      </w:r>
      <w:r w:rsidR="00B462E2">
        <w:t>point</w:t>
      </w:r>
      <w:r w:rsidR="00D75214">
        <w:t xml:space="preserve"> </w:t>
      </w:r>
      <w:r w:rsidR="00B462E2">
        <w:t>the</w:t>
      </w:r>
      <w:r w:rsidR="00D75214">
        <w:t xml:space="preserve"> </w:t>
      </w:r>
      <w:r w:rsidR="00B462E2">
        <w:t>thematic</w:t>
      </w:r>
      <w:r w:rsidR="00D75214">
        <w:t xml:space="preserve"> </w:t>
      </w:r>
      <w:r w:rsidR="00B462E2">
        <w:t>interrelationship</w:t>
      </w:r>
      <w:r w:rsidR="00D75214">
        <w:t xml:space="preserve"> </w:t>
      </w:r>
      <w:r w:rsidR="00B462E2">
        <w:t>with</w:t>
      </w:r>
      <w:r w:rsidR="00D75214">
        <w:t xml:space="preserve"> </w:t>
      </w:r>
      <w:r w:rsidR="00B462E2">
        <w:t>Luke</w:t>
      </w:r>
      <w:r w:rsidR="00D75214">
        <w:t xml:space="preserve"> </w:t>
      </w:r>
      <w:r w:rsidR="00B462E2">
        <w:t>11:13,</w:t>
      </w:r>
      <w:r w:rsidR="00D75214">
        <w:t xml:space="preserve"> </w:t>
      </w:r>
      <w:r w:rsidR="00B462E2">
        <w:t>which</w:t>
      </w:r>
      <w:r w:rsidR="00D75214">
        <w:t xml:space="preserve"> </w:t>
      </w:r>
      <w:r w:rsidR="00B462E2">
        <w:t>seems</w:t>
      </w:r>
      <w:r w:rsidR="00D75214">
        <w:t xml:space="preserve"> </w:t>
      </w:r>
      <w:r w:rsidR="00B462E2">
        <w:t>to</w:t>
      </w:r>
      <w:r w:rsidR="00D75214">
        <w:t xml:space="preserve"> </w:t>
      </w:r>
      <w:r w:rsidR="00B462E2">
        <w:t>end</w:t>
      </w:r>
      <w:r w:rsidR="00D75214">
        <w:t xml:space="preserve"> </w:t>
      </w:r>
      <w:r w:rsidR="00B462E2">
        <w:t>the</w:t>
      </w:r>
      <w:r w:rsidR="00D75214">
        <w:t xml:space="preserve"> </w:t>
      </w:r>
      <w:r w:rsidR="00B462E2">
        <w:t>discussion</w:t>
      </w:r>
      <w:r w:rsidR="00D75214">
        <w:t xml:space="preserve"> </w:t>
      </w:r>
      <w:r w:rsidR="00B462E2">
        <w:t>of</w:t>
      </w:r>
      <w:r w:rsidR="00D75214">
        <w:t xml:space="preserve"> </w:t>
      </w:r>
      <w:r w:rsidR="00B462E2">
        <w:t>prayer.</w:t>
      </w:r>
      <w:r w:rsidR="00D75214">
        <w:t xml:space="preserve">  </w:t>
      </w:r>
      <w:r w:rsidR="00B462E2">
        <w:t>Then</w:t>
      </w:r>
      <w:r w:rsidR="00D75214">
        <w:t xml:space="preserve"> </w:t>
      </w:r>
      <w:r w:rsidR="00B462E2">
        <w:t>Luke</w:t>
      </w:r>
      <w:r w:rsidR="00D75214">
        <w:t xml:space="preserve"> </w:t>
      </w:r>
      <w:r w:rsidR="00B462E2">
        <w:t>changes</w:t>
      </w:r>
      <w:r w:rsidR="00D75214">
        <w:t xml:space="preserve"> </w:t>
      </w:r>
      <w:r w:rsidR="00B462E2">
        <w:t>from</w:t>
      </w:r>
      <w:r w:rsidR="00D75214">
        <w:t xml:space="preserve"> </w:t>
      </w:r>
      <w:r w:rsidR="00B462E2">
        <w:t>Matthew’s,</w:t>
      </w:r>
      <w:r w:rsidR="00D75214">
        <w:t xml:space="preserve"> </w:t>
      </w:r>
      <w:r w:rsidR="00B462E2">
        <w:t>“</w:t>
      </w:r>
      <w:r w:rsidR="00B462E2" w:rsidRPr="00C3639A">
        <w:t>σήμερον</w:t>
      </w:r>
      <w:r w:rsidR="00B462E2">
        <w:t>”</w:t>
      </w:r>
      <w:r w:rsidR="00D75214">
        <w:t xml:space="preserve"> </w:t>
      </w:r>
      <w:r w:rsidR="00B462E2">
        <w:t>(today),</w:t>
      </w:r>
      <w:r w:rsidR="00D75214">
        <w:t xml:space="preserve"> </w:t>
      </w:r>
      <w:r w:rsidR="00B462E2">
        <w:t>to,</w:t>
      </w:r>
      <w:r w:rsidR="00D75214">
        <w:t xml:space="preserve"> </w:t>
      </w:r>
      <w:r w:rsidR="00B462E2">
        <w:t>“</w:t>
      </w:r>
      <w:r w:rsidR="00B462E2" w:rsidRPr="00C60BB8">
        <w:t>τὸ</w:t>
      </w:r>
      <w:r w:rsidR="00D75214">
        <w:t xml:space="preserve"> </w:t>
      </w:r>
      <w:r w:rsidR="00B462E2" w:rsidRPr="00C60BB8">
        <w:t>καθ’</w:t>
      </w:r>
      <w:r w:rsidR="00D75214">
        <w:t xml:space="preserve"> </w:t>
      </w:r>
      <w:r w:rsidR="00B462E2" w:rsidRPr="00C60BB8">
        <w:t>ἡμέραν</w:t>
      </w:r>
      <w:r w:rsidR="00B462E2">
        <w:t>”</w:t>
      </w:r>
      <w:r w:rsidR="00D75214">
        <w:t xml:space="preserve"> </w:t>
      </w:r>
      <w:r w:rsidR="00B462E2">
        <w:t>(according</w:t>
      </w:r>
      <w:r w:rsidR="00D75214">
        <w:t xml:space="preserve"> </w:t>
      </w:r>
      <w:r w:rsidR="00B462E2">
        <w:t>to</w:t>
      </w:r>
      <w:r w:rsidR="00D75214">
        <w:t xml:space="preserve"> </w:t>
      </w:r>
      <w:r w:rsidR="00B462E2">
        <w:t>the</w:t>
      </w:r>
      <w:r w:rsidR="00D75214">
        <w:t xml:space="preserve"> </w:t>
      </w:r>
      <w:r w:rsidR="00B462E2">
        <w:t>day,</w:t>
      </w:r>
      <w:r w:rsidR="00D75214">
        <w:t xml:space="preserve"> </w:t>
      </w:r>
      <w:r w:rsidR="00B462E2">
        <w:t>or</w:t>
      </w:r>
      <w:r w:rsidR="00D75214">
        <w:t xml:space="preserve"> </w:t>
      </w:r>
      <w:r w:rsidR="00B462E2">
        <w:t>day</w:t>
      </w:r>
      <w:r w:rsidR="00D75214">
        <w:t xml:space="preserve"> </w:t>
      </w:r>
      <w:r w:rsidR="00B462E2">
        <w:t>by</w:t>
      </w:r>
      <w:r w:rsidR="00D75214">
        <w:t xml:space="preserve"> </w:t>
      </w:r>
      <w:r w:rsidR="00B462E2">
        <w:t>day),</w:t>
      </w:r>
      <w:r w:rsidR="00D75214">
        <w:t xml:space="preserve"> </w:t>
      </w:r>
      <w:r w:rsidR="00B462E2">
        <w:t>again</w:t>
      </w:r>
      <w:r w:rsidR="00D75214">
        <w:t xml:space="preserve"> </w:t>
      </w:r>
      <w:r w:rsidR="00B462E2">
        <w:t>to</w:t>
      </w:r>
      <w:r w:rsidR="00D75214">
        <w:t xml:space="preserve"> </w:t>
      </w:r>
      <w:r w:rsidR="00B462E2">
        <w:t>connect</w:t>
      </w:r>
      <w:r w:rsidR="00D75214">
        <w:t xml:space="preserve"> </w:t>
      </w:r>
      <w:r w:rsidR="00D75EC3">
        <w:t>with</w:t>
      </w:r>
      <w:r w:rsidR="00D75214">
        <w:t xml:space="preserve"> </w:t>
      </w:r>
      <w:r w:rsidR="00D75EC3">
        <w:t>Luke</w:t>
      </w:r>
      <w:r w:rsidR="00D75214">
        <w:t xml:space="preserve"> </w:t>
      </w:r>
      <w:r w:rsidR="00D75EC3">
        <w:t>11:13.</w:t>
      </w:r>
      <w:r w:rsidR="00D75214">
        <w:t xml:space="preserve">  </w:t>
      </w:r>
      <w:r w:rsidR="00D75EC3">
        <w:t>Not</w:t>
      </w:r>
      <w:r w:rsidR="00DC536A">
        <w:t>e</w:t>
      </w:r>
      <w:r w:rsidR="00D75214">
        <w:t xml:space="preserve"> </w:t>
      </w:r>
      <w:r w:rsidR="00D75EC3">
        <w:t>that</w:t>
      </w:r>
      <w:r w:rsidR="00D75214">
        <w:t xml:space="preserve"> </w:t>
      </w:r>
      <w:r w:rsidR="00D75EC3">
        <w:t>the</w:t>
      </w:r>
      <w:r w:rsidR="00D75214">
        <w:t xml:space="preserve"> </w:t>
      </w:r>
      <w:r w:rsidR="00D75EC3">
        <w:t>critical</w:t>
      </w:r>
      <w:r w:rsidR="00D75214">
        <w:t xml:space="preserve"> </w:t>
      </w:r>
      <w:r w:rsidR="00D75EC3">
        <w:t>word,</w:t>
      </w:r>
      <w:r w:rsidR="00D75214">
        <w:t xml:space="preserve"> </w:t>
      </w:r>
      <w:r w:rsidR="00D75EC3">
        <w:t>“</w:t>
      </w:r>
      <w:r w:rsidR="00D75EC3" w:rsidRPr="00C60BB8">
        <w:t>ἐπιούσιον</w:t>
      </w:r>
      <w:r w:rsidR="00D75EC3">
        <w:t>”</w:t>
      </w:r>
      <w:r w:rsidR="00D75214">
        <w:t xml:space="preserve"> </w:t>
      </w:r>
      <w:r w:rsidR="00D75EC3">
        <w:t>(the</w:t>
      </w:r>
      <w:r w:rsidR="00D75214">
        <w:t xml:space="preserve"> </w:t>
      </w:r>
      <w:r w:rsidR="00D75EC3">
        <w:t>I</w:t>
      </w:r>
      <w:r w:rsidR="00D75214">
        <w:t xml:space="preserve"> </w:t>
      </w:r>
      <w:r w:rsidR="00D75EC3">
        <w:t>Am</w:t>
      </w:r>
      <w:r w:rsidR="00D75214">
        <w:t xml:space="preserve"> </w:t>
      </w:r>
      <w:r w:rsidR="00D75EC3">
        <w:t>Bread,</w:t>
      </w:r>
      <w:r w:rsidR="00D75214">
        <w:t xml:space="preserve"> </w:t>
      </w:r>
      <w:r w:rsidR="00D75EC3">
        <w:t>Jesus)</w:t>
      </w:r>
      <w:r w:rsidR="007105CD">
        <w:t>,</w:t>
      </w:r>
      <w:r w:rsidR="00D75214">
        <w:t xml:space="preserve"> </w:t>
      </w:r>
      <w:r w:rsidR="00D75EC3">
        <w:t>is</w:t>
      </w:r>
      <w:r w:rsidR="00D75214">
        <w:t xml:space="preserve"> </w:t>
      </w:r>
      <w:r w:rsidR="00D75EC3">
        <w:t>untouched.</w:t>
      </w:r>
    </w:p>
    <w:p w:rsidR="00C3639A" w:rsidRDefault="00C3639A" w:rsidP="00C60BB8">
      <w:pPr>
        <w:ind w:left="720" w:right="720"/>
      </w:pPr>
    </w:p>
    <w:p w:rsidR="00D75EC3" w:rsidRDefault="00D75EC3" w:rsidP="00C60BB8">
      <w:pPr>
        <w:ind w:left="720" w:right="720"/>
      </w:pPr>
      <w:r w:rsidRPr="00D75EC3">
        <w:t>καὶ</w:t>
      </w:r>
      <w:r w:rsidR="00D75214">
        <w:t xml:space="preserve"> </w:t>
      </w:r>
      <w:r w:rsidRPr="00D75EC3">
        <w:t>ἄφες</w:t>
      </w:r>
      <w:r w:rsidR="00D75214">
        <w:t xml:space="preserve"> </w:t>
      </w:r>
      <w:r w:rsidRPr="00D75EC3">
        <w:t>ἡμῖν</w:t>
      </w:r>
      <w:r w:rsidR="00D75214">
        <w:t xml:space="preserve"> </w:t>
      </w:r>
      <w:r w:rsidRPr="00D75EC3">
        <w:t>τὰ</w:t>
      </w:r>
      <w:r w:rsidR="00D75214">
        <w:t xml:space="preserve"> </w:t>
      </w:r>
      <w:r w:rsidRPr="00D75EC3">
        <w:t>ὀφειλήματα</w:t>
      </w:r>
      <w:r w:rsidR="00D75214">
        <w:t xml:space="preserve"> </w:t>
      </w:r>
      <w:r w:rsidRPr="00D75EC3">
        <w:t>ἡμῶν,</w:t>
      </w:r>
      <w:r w:rsidR="00D75214">
        <w:t xml:space="preserve"> </w:t>
      </w:r>
      <w:r w:rsidRPr="00D75EC3">
        <w:t>ὡς</w:t>
      </w:r>
      <w:r w:rsidR="00D75214">
        <w:t xml:space="preserve"> </w:t>
      </w:r>
      <w:r w:rsidRPr="00D75EC3">
        <w:t>καὶ</w:t>
      </w:r>
      <w:r w:rsidR="00D75214">
        <w:t xml:space="preserve"> </w:t>
      </w:r>
      <w:r w:rsidRPr="00D75EC3">
        <w:t>ἡμεῖς</w:t>
      </w:r>
      <w:r w:rsidR="00D75214">
        <w:t xml:space="preserve"> </w:t>
      </w:r>
      <w:r w:rsidRPr="00D75EC3">
        <w:t>ἀφήκαμεν</w:t>
      </w:r>
      <w:r w:rsidR="00D75214">
        <w:t xml:space="preserve"> </w:t>
      </w:r>
      <w:r w:rsidRPr="00D75EC3">
        <w:t>τοῖς</w:t>
      </w:r>
      <w:r w:rsidR="00D75214">
        <w:t xml:space="preserve"> </w:t>
      </w:r>
      <w:r w:rsidRPr="00D75EC3">
        <w:t>ὀφειλέταις</w:t>
      </w:r>
      <w:r w:rsidR="00D75214">
        <w:t xml:space="preserve"> </w:t>
      </w:r>
      <w:r w:rsidRPr="00D75EC3">
        <w:t>ἡμῶν</w:t>
      </w:r>
      <w:r w:rsidR="00D20AF8">
        <w:br/>
        <w:t>You</w:t>
      </w:r>
      <w:r w:rsidR="00D75214">
        <w:t xml:space="preserve"> </w:t>
      </w:r>
      <w:r w:rsidR="00D20AF8">
        <w:t>forgave</w:t>
      </w:r>
      <w:r w:rsidR="00D75214">
        <w:t xml:space="preserve"> </w:t>
      </w:r>
      <w:r w:rsidR="00D20AF8">
        <w:t>us</w:t>
      </w:r>
      <w:r w:rsidR="00D75214">
        <w:t xml:space="preserve"> </w:t>
      </w:r>
      <w:r w:rsidR="00D20AF8">
        <w:t>our</w:t>
      </w:r>
      <w:r w:rsidR="00D75214">
        <w:t xml:space="preserve"> </w:t>
      </w:r>
      <w:r w:rsidR="00D20AF8">
        <w:t>debts;</w:t>
      </w:r>
      <w:r w:rsidR="00D75214">
        <w:t xml:space="preserve"> </w:t>
      </w:r>
      <w:r w:rsidR="00D20AF8">
        <w:t>as</w:t>
      </w:r>
      <w:r w:rsidR="00D75214">
        <w:t xml:space="preserve"> </w:t>
      </w:r>
      <w:r w:rsidR="00D20AF8">
        <w:t>also,</w:t>
      </w:r>
      <w:r w:rsidR="00D75214">
        <w:t xml:space="preserve"> </w:t>
      </w:r>
      <w:r w:rsidR="00D20AF8">
        <w:t>we</w:t>
      </w:r>
      <w:r w:rsidR="00D75214">
        <w:t xml:space="preserve"> </w:t>
      </w:r>
      <w:r w:rsidR="00D20AF8">
        <w:t>forgave</w:t>
      </w:r>
      <w:r w:rsidR="00D75214">
        <w:t xml:space="preserve"> </w:t>
      </w:r>
      <w:r w:rsidR="00D20AF8">
        <w:t>our</w:t>
      </w:r>
      <w:r w:rsidR="00D75214">
        <w:t xml:space="preserve"> </w:t>
      </w:r>
      <w:r w:rsidR="00D20AF8">
        <w:t>debtors.</w:t>
      </w:r>
      <w:r w:rsidR="00D75214">
        <w:t xml:space="preserve"> </w:t>
      </w:r>
      <w:r>
        <w:t>—</w:t>
      </w:r>
      <w:r w:rsidR="00D75214">
        <w:t xml:space="preserve"> </w:t>
      </w:r>
      <w:r>
        <w:t>Matthew</w:t>
      </w:r>
      <w:r w:rsidR="00D75214">
        <w:t xml:space="preserve"> </w:t>
      </w:r>
      <w:r>
        <w:t>6:12</w:t>
      </w:r>
    </w:p>
    <w:p w:rsidR="00D75EC3" w:rsidRDefault="00C60BB8" w:rsidP="00C60BB8">
      <w:pPr>
        <w:ind w:left="720" w:right="720"/>
      </w:pPr>
      <w:r w:rsidRPr="00C60BB8">
        <w:t>καὶ</w:t>
      </w:r>
      <w:r w:rsidR="00D75214">
        <w:t xml:space="preserve"> </w:t>
      </w:r>
      <w:r w:rsidRPr="00C60BB8">
        <w:t>ἄφες</w:t>
      </w:r>
      <w:r w:rsidR="00D75214">
        <w:t xml:space="preserve"> </w:t>
      </w:r>
      <w:r w:rsidRPr="00C60BB8">
        <w:t>ἡμῖν</w:t>
      </w:r>
      <w:r w:rsidR="00D75214">
        <w:t xml:space="preserve"> </w:t>
      </w:r>
      <w:r w:rsidRPr="00C60BB8">
        <w:t>τὰς</w:t>
      </w:r>
      <w:r w:rsidR="00D75214">
        <w:t xml:space="preserve"> </w:t>
      </w:r>
      <w:r w:rsidRPr="00C60BB8">
        <w:t>ἁμαρτίας</w:t>
      </w:r>
      <w:r w:rsidR="00D75214">
        <w:t xml:space="preserve"> </w:t>
      </w:r>
      <w:r w:rsidRPr="00C60BB8">
        <w:t>ἡμῶν,</w:t>
      </w:r>
      <w:r w:rsidR="00D75214">
        <w:t xml:space="preserve"> </w:t>
      </w:r>
      <w:r w:rsidRPr="00C60BB8">
        <w:t>καὶ</w:t>
      </w:r>
      <w:r w:rsidR="00D75214">
        <w:t xml:space="preserve"> </w:t>
      </w:r>
      <w:r w:rsidRPr="00C60BB8">
        <w:t>γὰρ</w:t>
      </w:r>
      <w:r w:rsidR="00D75214">
        <w:t xml:space="preserve"> </w:t>
      </w:r>
      <w:r w:rsidRPr="00C60BB8">
        <w:t>αὐτοὶ</w:t>
      </w:r>
      <w:r w:rsidR="00D75214">
        <w:t xml:space="preserve"> </w:t>
      </w:r>
      <w:r w:rsidRPr="00C60BB8">
        <w:t>ἀφίομεν</w:t>
      </w:r>
      <w:r w:rsidR="00D75214">
        <w:t xml:space="preserve"> </w:t>
      </w:r>
      <w:r w:rsidRPr="00C60BB8">
        <w:t>παντὶ</w:t>
      </w:r>
      <w:r w:rsidR="00D75214">
        <w:t xml:space="preserve"> </w:t>
      </w:r>
      <w:r w:rsidRPr="00C60BB8">
        <w:t>ὀφείλοντι</w:t>
      </w:r>
      <w:r w:rsidR="00D75214">
        <w:t xml:space="preserve"> </w:t>
      </w:r>
      <w:r w:rsidRPr="00C60BB8">
        <w:t>ἡμῖν</w:t>
      </w:r>
      <w:r w:rsidR="00D20AF8">
        <w:br/>
        <w:t>You</w:t>
      </w:r>
      <w:r w:rsidR="00D75214">
        <w:t xml:space="preserve"> </w:t>
      </w:r>
      <w:r w:rsidR="00D20AF8">
        <w:t>forgave</w:t>
      </w:r>
      <w:r w:rsidR="00D75214">
        <w:t xml:space="preserve"> </w:t>
      </w:r>
      <w:r w:rsidR="00D20AF8">
        <w:t>us</w:t>
      </w:r>
      <w:r w:rsidR="00D75214">
        <w:t xml:space="preserve"> </w:t>
      </w:r>
      <w:r w:rsidR="00D20AF8">
        <w:t>our</w:t>
      </w:r>
      <w:r w:rsidR="00D75214">
        <w:t xml:space="preserve"> </w:t>
      </w:r>
      <w:r w:rsidR="00D20AF8">
        <w:t>sins</w:t>
      </w:r>
      <w:r w:rsidR="00247AD5">
        <w:t>:</w:t>
      </w:r>
      <w:r w:rsidR="00D75214">
        <w:t xml:space="preserve"> </w:t>
      </w:r>
      <w:r w:rsidR="00247AD5">
        <w:t>for,</w:t>
      </w:r>
      <w:r w:rsidR="00D75214">
        <w:t xml:space="preserve"> </w:t>
      </w:r>
      <w:r w:rsidR="00247AD5" w:rsidRPr="00247AD5">
        <w:t>we</w:t>
      </w:r>
      <w:r w:rsidR="00D75214">
        <w:t xml:space="preserve"> </w:t>
      </w:r>
      <w:r w:rsidR="00247AD5">
        <w:t>ourselves</w:t>
      </w:r>
      <w:r w:rsidR="00D75214">
        <w:t xml:space="preserve"> </w:t>
      </w:r>
      <w:r w:rsidR="00247AD5" w:rsidRPr="00247AD5">
        <w:t>also</w:t>
      </w:r>
      <w:r w:rsidR="00D75214">
        <w:t xml:space="preserve"> </w:t>
      </w:r>
      <w:r w:rsidR="00247AD5" w:rsidRPr="00247AD5">
        <w:t>forgive</w:t>
      </w:r>
      <w:r w:rsidR="00D75214">
        <w:t xml:space="preserve"> </w:t>
      </w:r>
      <w:r w:rsidR="00997555">
        <w:t>all</w:t>
      </w:r>
      <w:r w:rsidR="00D75214">
        <w:t xml:space="preserve"> </w:t>
      </w:r>
      <w:r w:rsidR="00997555">
        <w:t>being</w:t>
      </w:r>
      <w:r w:rsidR="00D75214">
        <w:t xml:space="preserve"> </w:t>
      </w:r>
      <w:r w:rsidR="00997555">
        <w:t>owed</w:t>
      </w:r>
      <w:r w:rsidR="00D75214">
        <w:t xml:space="preserve"> </w:t>
      </w:r>
      <w:r w:rsidR="00247AD5" w:rsidRPr="00247AD5">
        <w:t>us</w:t>
      </w:r>
      <w:r w:rsidR="00997555">
        <w:t>.</w:t>
      </w:r>
      <w:r w:rsidR="00D75214">
        <w:t xml:space="preserve"> </w:t>
      </w:r>
      <w:r w:rsidR="00D75EC3">
        <w:t>—</w:t>
      </w:r>
      <w:r w:rsidR="00D75214">
        <w:t xml:space="preserve"> </w:t>
      </w:r>
      <w:r w:rsidR="00D75EC3">
        <w:t>Luke</w:t>
      </w:r>
      <w:r w:rsidR="00D75214">
        <w:t xml:space="preserve"> </w:t>
      </w:r>
      <w:r w:rsidR="00D75EC3">
        <w:t>11:4a</w:t>
      </w:r>
    </w:p>
    <w:p w:rsidR="0001491E" w:rsidRDefault="0001491E" w:rsidP="00C60BB8">
      <w:pPr>
        <w:ind w:left="720" w:right="720"/>
      </w:pPr>
    </w:p>
    <w:p w:rsidR="00247AD5" w:rsidRDefault="0001491E" w:rsidP="00F826AC">
      <w:r>
        <w:rPr>
          <w:rFonts w:cs="Times New Roman"/>
        </w:rPr>
        <w:t>Matthew</w:t>
      </w:r>
      <w:r w:rsidR="00D75214">
        <w:rPr>
          <w:rFonts w:cs="Times New Roman"/>
        </w:rPr>
        <w:t xml:space="preserve"> </w:t>
      </w:r>
      <w:r>
        <w:rPr>
          <w:rFonts w:cs="Times New Roman"/>
        </w:rPr>
        <w:t>says,</w:t>
      </w:r>
      <w:r w:rsidR="00D75214">
        <w:rPr>
          <w:rFonts w:cs="Times New Roman"/>
        </w:rPr>
        <w:t xml:space="preserve"> </w:t>
      </w:r>
      <w:r>
        <w:rPr>
          <w:rFonts w:cs="Times New Roman"/>
        </w:rPr>
        <w:t>“</w:t>
      </w:r>
      <w:r w:rsidRPr="00D75EC3">
        <w:t>τὰ</w:t>
      </w:r>
      <w:r w:rsidR="00D75214">
        <w:t xml:space="preserve"> </w:t>
      </w:r>
      <w:r w:rsidRPr="00D75EC3">
        <w:t>ὀφειλήματα</w:t>
      </w:r>
      <w:r>
        <w:t>”</w:t>
      </w:r>
      <w:r w:rsidR="00D75214">
        <w:t xml:space="preserve"> </w:t>
      </w:r>
      <w:r>
        <w:t>(debts).</w:t>
      </w:r>
      <w:r w:rsidR="00D75214">
        <w:t xml:space="preserve">  </w:t>
      </w:r>
      <w:r>
        <w:t>Luke</w:t>
      </w:r>
      <w:r w:rsidR="00D75214">
        <w:t xml:space="preserve"> </w:t>
      </w:r>
      <w:r>
        <w:t>says,</w:t>
      </w:r>
      <w:r w:rsidR="00D75214">
        <w:t xml:space="preserve"> </w:t>
      </w:r>
      <w:r>
        <w:t>“</w:t>
      </w:r>
      <w:r w:rsidRPr="00C60BB8">
        <w:t>τὰς</w:t>
      </w:r>
      <w:r w:rsidR="00D75214">
        <w:t xml:space="preserve"> </w:t>
      </w:r>
      <w:r w:rsidRPr="00C60BB8">
        <w:t>ἁμαρτίας</w:t>
      </w:r>
      <w:r>
        <w:t>”</w:t>
      </w:r>
      <w:r w:rsidR="00D75214">
        <w:t xml:space="preserve"> </w:t>
      </w:r>
      <w:r>
        <w:t>(sins</w:t>
      </w:r>
      <w:r w:rsidR="00247AD5">
        <w:t>,</w:t>
      </w:r>
      <w:r w:rsidR="00D75214">
        <w:t xml:space="preserve"> </w:t>
      </w:r>
      <w:r w:rsidR="00247AD5">
        <w:t>missing</w:t>
      </w:r>
      <w:r w:rsidR="00D75214">
        <w:t xml:space="preserve"> </w:t>
      </w:r>
      <w:r w:rsidR="00247AD5">
        <w:t>the</w:t>
      </w:r>
      <w:r w:rsidR="00D75214">
        <w:t xml:space="preserve"> </w:t>
      </w:r>
      <w:r w:rsidR="00247AD5">
        <w:t>mark</w:t>
      </w:r>
      <w:r>
        <w:t>).</w:t>
      </w:r>
      <w:r w:rsidR="00D75214">
        <w:t xml:space="preserve">  </w:t>
      </w:r>
      <w:r w:rsidR="00247AD5">
        <w:t>Even</w:t>
      </w:r>
      <w:r w:rsidR="00D75214">
        <w:t xml:space="preserve"> </w:t>
      </w:r>
      <w:r w:rsidR="00247AD5">
        <w:t>though</w:t>
      </w:r>
      <w:r w:rsidR="00D75214">
        <w:t xml:space="preserve"> </w:t>
      </w:r>
      <w:r w:rsidR="00247AD5">
        <w:t>Paul</w:t>
      </w:r>
      <w:r w:rsidR="00D75214">
        <w:t xml:space="preserve"> </w:t>
      </w:r>
      <w:r w:rsidR="00247AD5">
        <w:t>was</w:t>
      </w:r>
      <w:r w:rsidR="00D75214">
        <w:t xml:space="preserve"> </w:t>
      </w:r>
      <w:r w:rsidR="00247AD5">
        <w:t>scrupulously</w:t>
      </w:r>
      <w:r w:rsidR="00D75214">
        <w:t xml:space="preserve"> </w:t>
      </w:r>
      <w:r w:rsidR="00247AD5">
        <w:t>obedient</w:t>
      </w:r>
      <w:r w:rsidR="00D75214">
        <w:t xml:space="preserve"> </w:t>
      </w:r>
      <w:r w:rsidR="00247AD5">
        <w:t>to</w:t>
      </w:r>
      <w:r w:rsidR="00D75214">
        <w:t xml:space="preserve"> </w:t>
      </w:r>
      <w:r w:rsidR="00247AD5">
        <w:t>the</w:t>
      </w:r>
      <w:r w:rsidR="00D75214">
        <w:t xml:space="preserve"> </w:t>
      </w:r>
      <w:r w:rsidR="00247AD5">
        <w:t>law,</w:t>
      </w:r>
      <w:r w:rsidR="00D75214">
        <w:t xml:space="preserve"> </w:t>
      </w:r>
      <w:r w:rsidR="00247AD5">
        <w:t>he</w:t>
      </w:r>
      <w:r w:rsidR="00D75214">
        <w:t xml:space="preserve"> </w:t>
      </w:r>
      <w:r w:rsidR="00247AD5">
        <w:t>missed</w:t>
      </w:r>
      <w:r w:rsidR="00D75214">
        <w:t xml:space="preserve"> </w:t>
      </w:r>
      <w:r w:rsidR="00247AD5">
        <w:t>Jesus,</w:t>
      </w:r>
      <w:r w:rsidR="00D75214">
        <w:t xml:space="preserve"> </w:t>
      </w:r>
      <w:r w:rsidR="00247AD5">
        <w:t>and</w:t>
      </w:r>
      <w:r w:rsidR="00D75214">
        <w:t xml:space="preserve"> </w:t>
      </w:r>
      <w:r w:rsidR="00247AD5">
        <w:t>murdered</w:t>
      </w:r>
      <w:r w:rsidR="00D75214">
        <w:t xml:space="preserve"> </w:t>
      </w:r>
      <w:r w:rsidR="00247AD5">
        <w:t>Christians</w:t>
      </w:r>
      <w:r w:rsidR="00D75214">
        <w:t xml:space="preserve"> </w:t>
      </w:r>
      <w:r w:rsidR="00247AD5">
        <w:t>without</w:t>
      </w:r>
      <w:r w:rsidR="00D75214">
        <w:t xml:space="preserve"> </w:t>
      </w:r>
      <w:r w:rsidR="00247AD5">
        <w:t>a</w:t>
      </w:r>
      <w:r w:rsidR="00D75214">
        <w:t xml:space="preserve"> </w:t>
      </w:r>
      <w:r w:rsidR="00247AD5">
        <w:t>cause:</w:t>
      </w:r>
      <w:r w:rsidR="00D75214">
        <w:t xml:space="preserve"> </w:t>
      </w:r>
      <w:r w:rsidR="00247AD5">
        <w:t>his</w:t>
      </w:r>
      <w:r w:rsidR="00D75214">
        <w:t xml:space="preserve"> </w:t>
      </w:r>
      <w:r w:rsidR="00247AD5">
        <w:t>scrupulosity</w:t>
      </w:r>
      <w:r w:rsidR="00D75214">
        <w:t xml:space="preserve"> </w:t>
      </w:r>
      <w:r w:rsidR="00716E9E">
        <w:t>at</w:t>
      </w:r>
      <w:r w:rsidR="00D75214">
        <w:t xml:space="preserve"> </w:t>
      </w:r>
      <w:r w:rsidR="00716E9E">
        <w:t>Law</w:t>
      </w:r>
      <w:r w:rsidR="00D75214">
        <w:t xml:space="preserve"> </w:t>
      </w:r>
      <w:r w:rsidR="00247AD5">
        <w:t>did</w:t>
      </w:r>
      <w:r w:rsidR="00D75214">
        <w:t xml:space="preserve"> </w:t>
      </w:r>
      <w:r w:rsidR="00247AD5">
        <w:t>not</w:t>
      </w:r>
      <w:r w:rsidR="00D75214">
        <w:t xml:space="preserve"> </w:t>
      </w:r>
      <w:r w:rsidR="00247AD5">
        <w:t>keep</w:t>
      </w:r>
      <w:r w:rsidR="00D75214">
        <w:t xml:space="preserve"> </w:t>
      </w:r>
      <w:r w:rsidR="00247AD5">
        <w:t>him</w:t>
      </w:r>
      <w:r w:rsidR="00D75214">
        <w:t xml:space="preserve"> </w:t>
      </w:r>
      <w:r w:rsidR="00247AD5">
        <w:t>from</w:t>
      </w:r>
      <w:r w:rsidR="00D75214">
        <w:t xml:space="preserve"> </w:t>
      </w:r>
      <w:r w:rsidR="00247AD5">
        <w:t>missing</w:t>
      </w:r>
      <w:r w:rsidR="00D75214">
        <w:t xml:space="preserve"> </w:t>
      </w:r>
      <w:r w:rsidR="00247AD5">
        <w:t>the</w:t>
      </w:r>
      <w:r w:rsidR="00D75214">
        <w:t xml:space="preserve"> </w:t>
      </w:r>
      <w:r w:rsidR="00247AD5">
        <w:t>target</w:t>
      </w:r>
      <w:r w:rsidR="00D75214">
        <w:t xml:space="preserve"> </w:t>
      </w:r>
      <w:r w:rsidR="00256524">
        <w:t>completely</w:t>
      </w:r>
      <w:r w:rsidR="00247AD5">
        <w:t>.</w:t>
      </w:r>
      <w:r w:rsidR="00D75214">
        <w:t xml:space="preserve">  </w:t>
      </w:r>
      <w:r w:rsidR="00716E9E">
        <w:t>“Not</w:t>
      </w:r>
      <w:r w:rsidR="00D75214">
        <w:t xml:space="preserve"> </w:t>
      </w:r>
      <w:r w:rsidR="00716E9E">
        <w:t>by</w:t>
      </w:r>
      <w:r w:rsidR="00D75214">
        <w:t xml:space="preserve"> </w:t>
      </w:r>
      <w:r w:rsidR="00716E9E">
        <w:t>works</w:t>
      </w:r>
      <w:r w:rsidR="00D75214">
        <w:t xml:space="preserve"> </w:t>
      </w:r>
      <w:r w:rsidR="00716E9E">
        <w:t>of</w:t>
      </w:r>
      <w:r w:rsidR="00D75214">
        <w:t xml:space="preserve"> </w:t>
      </w:r>
      <w:r w:rsidR="00716E9E">
        <w:t>righteousness,</w:t>
      </w:r>
      <w:r w:rsidR="00D75214">
        <w:t xml:space="preserve"> </w:t>
      </w:r>
      <w:r w:rsidR="00716E9E">
        <w:t>which</w:t>
      </w:r>
      <w:r w:rsidR="00D75214">
        <w:t xml:space="preserve"> </w:t>
      </w:r>
      <w:r w:rsidR="00716E9E">
        <w:t>we</w:t>
      </w:r>
      <w:r w:rsidR="00D75214">
        <w:t xml:space="preserve"> </w:t>
      </w:r>
      <w:r w:rsidR="00716E9E">
        <w:t>have</w:t>
      </w:r>
      <w:r w:rsidR="00D75214">
        <w:t xml:space="preserve"> </w:t>
      </w:r>
      <w:r w:rsidR="00716E9E">
        <w:t>done,</w:t>
      </w:r>
      <w:r w:rsidR="00D75214">
        <w:t xml:space="preserve"> </w:t>
      </w:r>
      <w:r w:rsidR="00716E9E">
        <w:t>but</w:t>
      </w:r>
      <w:r w:rsidR="00D75214">
        <w:t xml:space="preserve"> </w:t>
      </w:r>
      <w:r w:rsidR="00716E9E">
        <w:t>according</w:t>
      </w:r>
      <w:r w:rsidR="00D75214">
        <w:t xml:space="preserve"> </w:t>
      </w:r>
      <w:r w:rsidR="00716E9E">
        <w:t>to</w:t>
      </w:r>
      <w:r w:rsidR="00D75214">
        <w:t xml:space="preserve"> </w:t>
      </w:r>
      <w:r w:rsidR="00716E9E">
        <w:t>His</w:t>
      </w:r>
      <w:r w:rsidR="00D75214">
        <w:t xml:space="preserve"> </w:t>
      </w:r>
      <w:r w:rsidR="00716E9E">
        <w:t>mercy</w:t>
      </w:r>
      <w:r w:rsidR="00D75214">
        <w:t xml:space="preserve"> </w:t>
      </w:r>
      <w:r w:rsidR="00716E9E">
        <w:t>He</w:t>
      </w:r>
      <w:r w:rsidR="00D75214">
        <w:t xml:space="preserve"> </w:t>
      </w:r>
      <w:r w:rsidR="00716E9E">
        <w:t>saved</w:t>
      </w:r>
      <w:r w:rsidR="00D75214">
        <w:t xml:space="preserve"> </w:t>
      </w:r>
      <w:r w:rsidR="00716E9E">
        <w:t>us,</w:t>
      </w:r>
      <w:r w:rsidR="00D75214">
        <w:t xml:space="preserve"> </w:t>
      </w:r>
      <w:r w:rsidR="00716E9E">
        <w:t>by</w:t>
      </w:r>
      <w:r w:rsidR="00D75214">
        <w:t xml:space="preserve"> </w:t>
      </w:r>
      <w:r w:rsidR="00716E9E">
        <w:t>the</w:t>
      </w:r>
      <w:r w:rsidR="00D75214">
        <w:t xml:space="preserve"> </w:t>
      </w:r>
      <w:r w:rsidR="00716E9E">
        <w:t>washing</w:t>
      </w:r>
      <w:r w:rsidR="00D75214">
        <w:t xml:space="preserve"> </w:t>
      </w:r>
      <w:r w:rsidR="00716E9E">
        <w:t>of</w:t>
      </w:r>
      <w:r w:rsidR="00D75214">
        <w:t xml:space="preserve"> </w:t>
      </w:r>
      <w:r w:rsidR="00716E9E">
        <w:t>regeneration,</w:t>
      </w:r>
      <w:r w:rsidR="00D75214">
        <w:t xml:space="preserve"> </w:t>
      </w:r>
      <w:r w:rsidR="00716E9E">
        <w:t>and</w:t>
      </w:r>
      <w:r w:rsidR="00D75214">
        <w:t xml:space="preserve"> </w:t>
      </w:r>
      <w:r w:rsidR="00716E9E">
        <w:t>renewing</w:t>
      </w:r>
      <w:r w:rsidR="00D75214">
        <w:t xml:space="preserve"> </w:t>
      </w:r>
      <w:r w:rsidR="00716E9E">
        <w:t>of</w:t>
      </w:r>
      <w:r w:rsidR="00D75214">
        <w:t xml:space="preserve"> </w:t>
      </w:r>
      <w:r w:rsidR="00716E9E">
        <w:t>the</w:t>
      </w:r>
      <w:r w:rsidR="00D75214">
        <w:t xml:space="preserve"> </w:t>
      </w:r>
      <w:r w:rsidR="00716E9E">
        <w:t>devoted</w:t>
      </w:r>
      <w:r w:rsidR="00D75214">
        <w:t xml:space="preserve"> </w:t>
      </w:r>
      <w:r w:rsidR="00716E9E">
        <w:t>Spirit”</w:t>
      </w:r>
      <w:r w:rsidR="00D75214">
        <w:t xml:space="preserve"> </w:t>
      </w:r>
      <w:r w:rsidR="00716E9E">
        <w:t>(Titus</w:t>
      </w:r>
      <w:r w:rsidR="00D75214">
        <w:t xml:space="preserve"> </w:t>
      </w:r>
      <w:r w:rsidR="00716E9E">
        <w:t>3:5).</w:t>
      </w:r>
    </w:p>
    <w:p w:rsidR="0001491E" w:rsidRPr="0001491E" w:rsidRDefault="0001491E" w:rsidP="00F826AC">
      <w:r>
        <w:lastRenderedPageBreak/>
        <w:t>Whether,</w:t>
      </w:r>
      <w:r w:rsidR="00D75214">
        <w:t xml:space="preserve"> </w:t>
      </w:r>
      <w:r>
        <w:t>Matthew</w:t>
      </w:r>
      <w:r w:rsidR="00D75214">
        <w:t xml:space="preserve"> </w:t>
      </w:r>
      <w:r>
        <w:t>says,</w:t>
      </w:r>
      <w:r w:rsidR="00D75214">
        <w:t xml:space="preserve"> </w:t>
      </w:r>
      <w:r>
        <w:t>“</w:t>
      </w:r>
      <w:r w:rsidRPr="0001491E">
        <w:t>ἀφήκαμεν</w:t>
      </w:r>
      <w:r>
        <w:t>”</w:t>
      </w:r>
      <w:r w:rsidR="00D75214">
        <w:t xml:space="preserve"> </w:t>
      </w:r>
      <w:r>
        <w:t>(forgave)</w:t>
      </w:r>
      <w:r w:rsidR="00D75214">
        <w:t xml:space="preserve"> </w:t>
      </w:r>
      <w:r>
        <w:t>as</w:t>
      </w:r>
      <w:r w:rsidR="00D75214">
        <w:t xml:space="preserve"> </w:t>
      </w:r>
      <w:r>
        <w:t>in</w:t>
      </w:r>
      <w:r w:rsidR="00D75214">
        <w:t xml:space="preserve"> </w:t>
      </w:r>
      <w:r>
        <w:t>the</w:t>
      </w:r>
      <w:r w:rsidR="00D75214">
        <w:t xml:space="preserve"> </w:t>
      </w:r>
      <w:r>
        <w:t>Alexandrian</w:t>
      </w:r>
      <w:r w:rsidR="00D75214">
        <w:t xml:space="preserve"> </w:t>
      </w:r>
      <w:r>
        <w:t>text,</w:t>
      </w:r>
      <w:r w:rsidR="00D75214">
        <w:t xml:space="preserve"> </w:t>
      </w:r>
      <w:r>
        <w:t>or,</w:t>
      </w:r>
      <w:r w:rsidR="00D75214">
        <w:t xml:space="preserve"> </w:t>
      </w:r>
      <w:r w:rsidRPr="00F826AC">
        <w:t>ἀφίεμεν</w:t>
      </w:r>
      <w:r w:rsidR="00D75214">
        <w:t xml:space="preserve"> </w:t>
      </w:r>
      <w:r w:rsidR="00F826AC">
        <w:t>(forgive)</w:t>
      </w:r>
      <w:r w:rsidR="00D75214">
        <w:t xml:space="preserve"> </w:t>
      </w:r>
      <w:r w:rsidR="00F826AC">
        <w:t>as</w:t>
      </w:r>
      <w:r w:rsidR="00D75214">
        <w:t xml:space="preserve"> </w:t>
      </w:r>
      <w:r w:rsidR="00F826AC">
        <w:t>in</w:t>
      </w:r>
      <w:r w:rsidR="00D75214">
        <w:t xml:space="preserve"> </w:t>
      </w:r>
      <w:r w:rsidR="00F826AC">
        <w:t>the</w:t>
      </w:r>
      <w:r w:rsidR="00D75214">
        <w:t xml:space="preserve"> </w:t>
      </w:r>
      <w:r w:rsidR="00F826AC">
        <w:t>Byzantine</w:t>
      </w:r>
      <w:r w:rsidR="00D75214">
        <w:t xml:space="preserve"> </w:t>
      </w:r>
      <w:r w:rsidR="00F826AC">
        <w:t>text</w:t>
      </w:r>
      <w:r w:rsidR="00D75214">
        <w:t xml:space="preserve"> </w:t>
      </w:r>
      <w:r w:rsidR="00F826AC">
        <w:t>makes</w:t>
      </w:r>
      <w:r w:rsidR="00D75214">
        <w:t xml:space="preserve"> </w:t>
      </w:r>
      <w:r w:rsidR="00F826AC">
        <w:t>little</w:t>
      </w:r>
      <w:r w:rsidR="00D75214">
        <w:t xml:space="preserve"> </w:t>
      </w:r>
      <w:r w:rsidR="00F826AC">
        <w:t>difference</w:t>
      </w:r>
      <w:r w:rsidR="00D75214">
        <w:t xml:space="preserve"> </w:t>
      </w:r>
      <w:r w:rsidR="00F826AC">
        <w:t>now:</w:t>
      </w:r>
      <w:r w:rsidR="00D75214">
        <w:t xml:space="preserve"> </w:t>
      </w:r>
      <w:r w:rsidR="00F826AC">
        <w:t>this</w:t>
      </w:r>
      <w:r w:rsidR="00D75214">
        <w:t xml:space="preserve"> </w:t>
      </w:r>
      <w:r w:rsidR="00F826AC">
        <w:t>was</w:t>
      </w:r>
      <w:r w:rsidR="00D75214">
        <w:t xml:space="preserve"> </w:t>
      </w:r>
      <w:r w:rsidR="00F826AC">
        <w:t>discussed</w:t>
      </w:r>
      <w:r w:rsidR="00D75214">
        <w:t xml:space="preserve"> </w:t>
      </w:r>
      <w:r w:rsidR="00F826AC">
        <w:t>previously.</w:t>
      </w:r>
      <w:r w:rsidR="00D75214">
        <w:t xml:space="preserve">  </w:t>
      </w:r>
      <w:r w:rsidR="00F826AC">
        <w:t>Luke</w:t>
      </w:r>
      <w:r w:rsidR="00D75214">
        <w:t xml:space="preserve"> </w:t>
      </w:r>
      <w:r w:rsidR="00F826AC">
        <w:t>deletes</w:t>
      </w:r>
      <w:r w:rsidR="00D75214">
        <w:t xml:space="preserve"> </w:t>
      </w:r>
      <w:r w:rsidR="00F826AC">
        <w:t>Matthew’s</w:t>
      </w:r>
      <w:r w:rsidR="00D75214">
        <w:t xml:space="preserve"> </w:t>
      </w:r>
      <w:r w:rsidR="00F826AC">
        <w:t>brief</w:t>
      </w:r>
      <w:r w:rsidR="00D75214">
        <w:t xml:space="preserve"> </w:t>
      </w:r>
      <w:r w:rsidR="00F826AC">
        <w:t>second</w:t>
      </w:r>
      <w:r w:rsidR="00D75214">
        <w:t xml:space="preserve"> </w:t>
      </w:r>
      <w:r w:rsidR="00F826AC">
        <w:t>clause,</w:t>
      </w:r>
      <w:r w:rsidR="00D75214">
        <w:t xml:space="preserve"> </w:t>
      </w:r>
      <w:r w:rsidR="00F826AC">
        <w:t>and</w:t>
      </w:r>
      <w:r w:rsidR="00D75214">
        <w:t xml:space="preserve"> </w:t>
      </w:r>
      <w:r w:rsidR="00F826AC">
        <w:t>replaces</w:t>
      </w:r>
      <w:r w:rsidR="00D75214">
        <w:t xml:space="preserve"> </w:t>
      </w:r>
      <w:r w:rsidR="00F826AC">
        <w:t>it</w:t>
      </w:r>
      <w:r w:rsidR="00D75214">
        <w:t xml:space="preserve"> </w:t>
      </w:r>
      <w:r w:rsidR="00F826AC">
        <w:t>with</w:t>
      </w:r>
      <w:r w:rsidR="00D75214">
        <w:t xml:space="preserve"> </w:t>
      </w:r>
      <w:r w:rsidR="00F826AC">
        <w:t>a</w:t>
      </w:r>
      <w:r w:rsidR="00D75214">
        <w:t xml:space="preserve"> </w:t>
      </w:r>
      <w:r w:rsidR="00F826AC">
        <w:t>similar,</w:t>
      </w:r>
      <w:r w:rsidR="00D75214">
        <w:t xml:space="preserve"> </w:t>
      </w:r>
      <w:r w:rsidR="00F826AC">
        <w:t>but</w:t>
      </w:r>
      <w:r w:rsidR="00D75214">
        <w:t xml:space="preserve"> </w:t>
      </w:r>
      <w:r w:rsidR="00F826AC">
        <w:t>more</w:t>
      </w:r>
      <w:r w:rsidR="00D75214">
        <w:t xml:space="preserve"> </w:t>
      </w:r>
      <w:r w:rsidR="00F826AC">
        <w:t>explanatory</w:t>
      </w:r>
      <w:r w:rsidR="00D75214">
        <w:t xml:space="preserve"> </w:t>
      </w:r>
      <w:r w:rsidR="00F826AC">
        <w:t>clause,</w:t>
      </w:r>
      <w:r w:rsidR="00D75214">
        <w:t xml:space="preserve"> </w:t>
      </w:r>
      <w:r w:rsidR="00F826AC">
        <w:t>“</w:t>
      </w:r>
      <w:r w:rsidR="00C9036E">
        <w:t>for,</w:t>
      </w:r>
      <w:r w:rsidR="00D75214">
        <w:t xml:space="preserve"> </w:t>
      </w:r>
      <w:r w:rsidR="00C9036E" w:rsidRPr="00247AD5">
        <w:t>we</w:t>
      </w:r>
      <w:r w:rsidR="00D75214">
        <w:t xml:space="preserve"> </w:t>
      </w:r>
      <w:r w:rsidR="00C9036E">
        <w:t>ourselves</w:t>
      </w:r>
      <w:r w:rsidR="00D75214">
        <w:t xml:space="preserve"> </w:t>
      </w:r>
      <w:r w:rsidR="00C9036E" w:rsidRPr="00247AD5">
        <w:t>also</w:t>
      </w:r>
      <w:r w:rsidR="00D75214">
        <w:t xml:space="preserve"> </w:t>
      </w:r>
      <w:r w:rsidR="00C9036E" w:rsidRPr="00247AD5">
        <w:t>forgive</w:t>
      </w:r>
      <w:r w:rsidR="00D75214">
        <w:t xml:space="preserve"> </w:t>
      </w:r>
      <w:r w:rsidR="00C9036E">
        <w:t>all</w:t>
      </w:r>
      <w:r w:rsidR="00D75214">
        <w:t xml:space="preserve"> </w:t>
      </w:r>
      <w:r w:rsidR="00C9036E">
        <w:t>being</w:t>
      </w:r>
      <w:r w:rsidR="00D75214">
        <w:t xml:space="preserve"> </w:t>
      </w:r>
      <w:r w:rsidR="00C9036E">
        <w:t>owed</w:t>
      </w:r>
      <w:r w:rsidR="00D75214">
        <w:t xml:space="preserve"> </w:t>
      </w:r>
      <w:r w:rsidR="00C9036E" w:rsidRPr="00247AD5">
        <w:t>us</w:t>
      </w:r>
      <w:r w:rsidR="00F826AC" w:rsidRPr="00F826AC">
        <w:t>.</w:t>
      </w:r>
      <w:r w:rsidR="00F826AC">
        <w:t>”</w:t>
      </w:r>
      <w:r w:rsidR="00D75214">
        <w:t xml:space="preserve">  </w:t>
      </w:r>
      <w:r w:rsidR="00C9036E">
        <w:t>This</w:t>
      </w:r>
      <w:r w:rsidR="00D75214">
        <w:t xml:space="preserve"> </w:t>
      </w:r>
      <w:r w:rsidR="00C9036E">
        <w:t>is</w:t>
      </w:r>
      <w:r w:rsidR="00D75214">
        <w:t xml:space="preserve"> </w:t>
      </w:r>
      <w:r w:rsidR="00C9036E">
        <w:t>the</w:t>
      </w:r>
      <w:r w:rsidR="00D75214">
        <w:t xml:space="preserve"> </w:t>
      </w:r>
      <w:r w:rsidR="00C9036E">
        <w:t>requirement</w:t>
      </w:r>
      <w:r w:rsidR="00D75214">
        <w:t xml:space="preserve"> </w:t>
      </w:r>
      <w:r w:rsidR="00C9036E">
        <w:t>of</w:t>
      </w:r>
      <w:r w:rsidR="00D75214">
        <w:t xml:space="preserve"> </w:t>
      </w:r>
      <w:r w:rsidR="00C9036E">
        <w:t>the</w:t>
      </w:r>
      <w:r w:rsidR="00D75214">
        <w:t xml:space="preserve"> </w:t>
      </w:r>
      <w:r w:rsidR="00C9036E">
        <w:t>Law,</w:t>
      </w:r>
      <w:r w:rsidR="00D75214">
        <w:t xml:space="preserve"> </w:t>
      </w:r>
      <w:r w:rsidR="00C9036E">
        <w:t>to</w:t>
      </w:r>
      <w:r w:rsidR="00D75214">
        <w:t xml:space="preserve"> </w:t>
      </w:r>
      <w:r w:rsidR="00C9036E">
        <w:t>erase</w:t>
      </w:r>
      <w:r w:rsidR="00D75214">
        <w:t xml:space="preserve"> </w:t>
      </w:r>
      <w:r w:rsidR="00C9036E">
        <w:t>debts</w:t>
      </w:r>
      <w:r w:rsidR="00D75214">
        <w:t xml:space="preserve"> </w:t>
      </w:r>
      <w:r w:rsidR="00C9036E">
        <w:t>every</w:t>
      </w:r>
      <w:r w:rsidR="00D75214">
        <w:t xml:space="preserve"> </w:t>
      </w:r>
      <w:r w:rsidR="00C9036E">
        <w:t>seven</w:t>
      </w:r>
      <w:r w:rsidR="00D75214">
        <w:t xml:space="preserve"> </w:t>
      </w:r>
      <w:r w:rsidR="00C9036E">
        <w:t>years,</w:t>
      </w:r>
      <w:r w:rsidR="00D75214">
        <w:t xml:space="preserve"> </w:t>
      </w:r>
      <w:r w:rsidR="00C9036E">
        <w:t>and</w:t>
      </w:r>
      <w:r w:rsidR="00D75214">
        <w:t xml:space="preserve"> </w:t>
      </w:r>
      <w:r w:rsidR="00C9036E">
        <w:t>erase</w:t>
      </w:r>
      <w:r w:rsidR="00D75214">
        <w:t xml:space="preserve"> </w:t>
      </w:r>
      <w:r w:rsidR="00C9036E">
        <w:t>everything</w:t>
      </w:r>
      <w:r w:rsidR="00D75214">
        <w:t xml:space="preserve"> </w:t>
      </w:r>
      <w:r w:rsidR="00C9036E">
        <w:t>in</w:t>
      </w:r>
      <w:r w:rsidR="00D75214">
        <w:t xml:space="preserve"> </w:t>
      </w:r>
      <w:r w:rsidR="00C9036E">
        <w:t>the</w:t>
      </w:r>
      <w:r w:rsidR="00D75214">
        <w:t xml:space="preserve"> </w:t>
      </w:r>
      <w:r w:rsidR="00C9036E">
        <w:t>Year</w:t>
      </w:r>
      <w:r w:rsidR="00D75214">
        <w:t xml:space="preserve"> </w:t>
      </w:r>
      <w:r w:rsidR="00C9036E">
        <w:t>of</w:t>
      </w:r>
      <w:r w:rsidR="00D75214">
        <w:t xml:space="preserve"> </w:t>
      </w:r>
      <w:r w:rsidR="00C9036E">
        <w:t>Jubilee.</w:t>
      </w:r>
      <w:r w:rsidR="00D75214">
        <w:t xml:space="preserve">  </w:t>
      </w:r>
      <w:r w:rsidR="00C9036E">
        <w:t>Since,</w:t>
      </w:r>
      <w:r w:rsidR="00D75214">
        <w:t xml:space="preserve"> </w:t>
      </w:r>
      <w:r w:rsidR="00C9036E">
        <w:t>Jesus</w:t>
      </w:r>
      <w:r w:rsidR="00D75214">
        <w:t xml:space="preserve"> </w:t>
      </w:r>
      <w:r w:rsidR="00C9036E">
        <w:t>is</w:t>
      </w:r>
      <w:r w:rsidR="00D75214">
        <w:t xml:space="preserve"> </w:t>
      </w:r>
      <w:r w:rsidR="00C9036E">
        <w:t>her</w:t>
      </w:r>
      <w:r w:rsidR="004B1E5F">
        <w:t>e</w:t>
      </w:r>
      <w:r w:rsidR="00D75214">
        <w:t xml:space="preserve"> </w:t>
      </w:r>
      <w:r w:rsidR="00C9036E">
        <w:t>among</w:t>
      </w:r>
      <w:r w:rsidR="00D75214">
        <w:t xml:space="preserve"> </w:t>
      </w:r>
      <w:r w:rsidR="00C9036E">
        <w:t>us,</w:t>
      </w:r>
      <w:r w:rsidR="00D75214">
        <w:t xml:space="preserve"> </w:t>
      </w:r>
      <w:r w:rsidR="00C9036E">
        <w:t>in</w:t>
      </w:r>
      <w:r w:rsidR="00D75214">
        <w:t xml:space="preserve"> </w:t>
      </w:r>
      <w:r w:rsidR="00C9036E">
        <w:t>our</w:t>
      </w:r>
      <w:r w:rsidR="00D75214">
        <w:t xml:space="preserve"> </w:t>
      </w:r>
      <w:r w:rsidR="00C9036E">
        <w:t>hearts</w:t>
      </w:r>
      <w:r w:rsidR="00D75214">
        <w:t xml:space="preserve"> </w:t>
      </w:r>
      <w:r w:rsidR="00C9036E">
        <w:t>by</w:t>
      </w:r>
      <w:r w:rsidR="00D75214">
        <w:t xml:space="preserve"> </w:t>
      </w:r>
      <w:r w:rsidR="00C9036E">
        <w:t>the</w:t>
      </w:r>
      <w:r w:rsidR="00D75214">
        <w:t xml:space="preserve"> </w:t>
      </w:r>
      <w:r w:rsidR="00C9036E">
        <w:t>power</w:t>
      </w:r>
      <w:r w:rsidR="00D75214">
        <w:t xml:space="preserve"> </w:t>
      </w:r>
      <w:r w:rsidR="00C9036E">
        <w:t>of</w:t>
      </w:r>
      <w:r w:rsidR="00D75214">
        <w:t xml:space="preserve"> </w:t>
      </w:r>
      <w:r w:rsidR="00C9036E">
        <w:t>the</w:t>
      </w:r>
      <w:r w:rsidR="00D75214">
        <w:t xml:space="preserve"> </w:t>
      </w:r>
      <w:r w:rsidR="00C9036E">
        <w:t>Spirit,</w:t>
      </w:r>
      <w:r w:rsidR="00D75214">
        <w:t xml:space="preserve"> </w:t>
      </w:r>
      <w:r w:rsidR="00C9036E">
        <w:t>the</w:t>
      </w:r>
      <w:r w:rsidR="00D75214">
        <w:t xml:space="preserve"> </w:t>
      </w:r>
      <w:r w:rsidR="00C9036E">
        <w:t>eternal</w:t>
      </w:r>
      <w:r w:rsidR="00D75214">
        <w:t xml:space="preserve"> </w:t>
      </w:r>
      <w:r w:rsidR="00C9036E">
        <w:t>Year</w:t>
      </w:r>
      <w:r w:rsidR="00D75214">
        <w:t xml:space="preserve"> </w:t>
      </w:r>
      <w:r w:rsidR="00C9036E">
        <w:t>of</w:t>
      </w:r>
      <w:r w:rsidR="00D75214">
        <w:t xml:space="preserve"> </w:t>
      </w:r>
      <w:r w:rsidR="00C9036E">
        <w:t>Jubilee</w:t>
      </w:r>
      <w:r w:rsidR="00D75214">
        <w:t xml:space="preserve"> </w:t>
      </w:r>
      <w:r w:rsidR="00C9036E">
        <w:t>has</w:t>
      </w:r>
      <w:r w:rsidR="00D75214">
        <w:t xml:space="preserve"> </w:t>
      </w:r>
      <w:r w:rsidR="00C9036E">
        <w:t>come.</w:t>
      </w:r>
    </w:p>
    <w:p w:rsidR="0001491E" w:rsidRDefault="0001491E" w:rsidP="00C60BB8">
      <w:pPr>
        <w:ind w:left="720" w:right="720"/>
      </w:pPr>
    </w:p>
    <w:p w:rsidR="00F826AC" w:rsidRDefault="00F34A96" w:rsidP="00C60BB8">
      <w:pPr>
        <w:ind w:left="720" w:right="720"/>
      </w:pPr>
      <w:r w:rsidRPr="00F34A96">
        <w:t>καὶ</w:t>
      </w:r>
      <w:r w:rsidR="00D75214">
        <w:t xml:space="preserve"> </w:t>
      </w:r>
      <w:r w:rsidRPr="00F34A96">
        <w:t>μὴ</w:t>
      </w:r>
      <w:r w:rsidR="00D75214">
        <w:t xml:space="preserve"> </w:t>
      </w:r>
      <w:r w:rsidRPr="00F34A96">
        <w:t>εἰσενέγκῃς</w:t>
      </w:r>
      <w:r w:rsidR="00D75214">
        <w:t xml:space="preserve"> </w:t>
      </w:r>
      <w:r w:rsidRPr="00F34A96">
        <w:t>ἡμᾶς</w:t>
      </w:r>
      <w:r w:rsidR="00D75214">
        <w:t xml:space="preserve"> </w:t>
      </w:r>
      <w:r w:rsidRPr="00F34A96">
        <w:t>εἰς</w:t>
      </w:r>
      <w:r w:rsidR="00D75214">
        <w:t xml:space="preserve"> </w:t>
      </w:r>
      <w:r w:rsidRPr="00F34A96">
        <w:t>πειρασμόν,</w:t>
      </w:r>
      <w:r w:rsidR="00251A7F">
        <w:br/>
        <w:t>Even</w:t>
      </w:r>
      <w:r w:rsidR="00D75214">
        <w:t xml:space="preserve"> </w:t>
      </w:r>
      <w:r w:rsidR="00251A7F">
        <w:t>though</w:t>
      </w:r>
      <w:r w:rsidR="00D75214">
        <w:t xml:space="preserve"> </w:t>
      </w:r>
      <w:r w:rsidR="00251A7F">
        <w:t>You</w:t>
      </w:r>
      <w:r w:rsidR="00D75214">
        <w:t xml:space="preserve"> </w:t>
      </w:r>
      <w:r w:rsidR="00251A7F">
        <w:t>could</w:t>
      </w:r>
      <w:r w:rsidR="00D75214">
        <w:t xml:space="preserve"> </w:t>
      </w:r>
      <w:r w:rsidR="00251A7F">
        <w:t>not</w:t>
      </w:r>
      <w:r w:rsidR="00D75214">
        <w:t xml:space="preserve"> </w:t>
      </w:r>
      <w:r w:rsidR="00251A7F">
        <w:t>have</w:t>
      </w:r>
      <w:r w:rsidR="00D75214">
        <w:t xml:space="preserve"> </w:t>
      </w:r>
      <w:r w:rsidR="00251A7F">
        <w:t>led</w:t>
      </w:r>
      <w:r w:rsidR="00D75214">
        <w:t xml:space="preserve"> </w:t>
      </w:r>
      <w:r w:rsidR="00251A7F">
        <w:t>us</w:t>
      </w:r>
      <w:r w:rsidR="00D75214">
        <w:t xml:space="preserve"> </w:t>
      </w:r>
      <w:r w:rsidR="00251A7F">
        <w:t>into</w:t>
      </w:r>
      <w:r w:rsidR="00D75214">
        <w:t xml:space="preserve"> </w:t>
      </w:r>
      <w:r w:rsidR="00251A7F">
        <w:t>peril;</w:t>
      </w:r>
      <w:r w:rsidR="00D75214">
        <w:t xml:space="preserve"> </w:t>
      </w:r>
      <w:r>
        <w:t>—</w:t>
      </w:r>
      <w:r w:rsidR="00D75214">
        <w:t xml:space="preserve"> </w:t>
      </w:r>
      <w:r>
        <w:t>Matthew</w:t>
      </w:r>
      <w:r w:rsidR="00D75214">
        <w:t xml:space="preserve"> </w:t>
      </w:r>
      <w:r w:rsidR="00AB100F">
        <w:t>6:13a</w:t>
      </w:r>
    </w:p>
    <w:p w:rsidR="00C60BB8" w:rsidRPr="00C60BB8" w:rsidRDefault="00C60BB8" w:rsidP="00C60BB8">
      <w:pPr>
        <w:ind w:left="720" w:right="720"/>
      </w:pPr>
      <w:r w:rsidRPr="00C60BB8">
        <w:t>καὶ</w:t>
      </w:r>
      <w:r w:rsidR="00D75214">
        <w:t xml:space="preserve"> </w:t>
      </w:r>
      <w:r w:rsidRPr="00C60BB8">
        <w:t>μὴ</w:t>
      </w:r>
      <w:r w:rsidR="00D75214">
        <w:t xml:space="preserve"> </w:t>
      </w:r>
      <w:r w:rsidRPr="00C60BB8">
        <w:t>εἰσενέγκῃς</w:t>
      </w:r>
      <w:r w:rsidR="00D75214">
        <w:t xml:space="preserve"> </w:t>
      </w:r>
      <w:r w:rsidRPr="00C60BB8">
        <w:t>ἡμᾶς</w:t>
      </w:r>
      <w:r w:rsidR="00D75214">
        <w:t xml:space="preserve"> </w:t>
      </w:r>
      <w:r w:rsidRPr="00C60BB8">
        <w:t>εἰς</w:t>
      </w:r>
      <w:r w:rsidR="00D75214">
        <w:t xml:space="preserve"> </w:t>
      </w:r>
      <w:r w:rsidRPr="00C60BB8">
        <w:t>πειρασμόν.</w:t>
      </w:r>
      <w:r w:rsidR="00251A7F">
        <w:br/>
        <w:t>Even</w:t>
      </w:r>
      <w:r w:rsidR="00D75214">
        <w:t xml:space="preserve"> </w:t>
      </w:r>
      <w:r w:rsidR="00251A7F">
        <w:t>though</w:t>
      </w:r>
      <w:r w:rsidR="00D75214">
        <w:t xml:space="preserve"> </w:t>
      </w:r>
      <w:r w:rsidR="00251A7F">
        <w:t>You</w:t>
      </w:r>
      <w:r w:rsidR="00D75214">
        <w:t xml:space="preserve"> </w:t>
      </w:r>
      <w:r w:rsidR="00251A7F">
        <w:t>could</w:t>
      </w:r>
      <w:r w:rsidR="00D75214">
        <w:t xml:space="preserve"> </w:t>
      </w:r>
      <w:r w:rsidR="00251A7F">
        <w:t>not</w:t>
      </w:r>
      <w:r w:rsidR="00D75214">
        <w:t xml:space="preserve"> </w:t>
      </w:r>
      <w:r w:rsidR="00251A7F">
        <w:t>have</w:t>
      </w:r>
      <w:r w:rsidR="00D75214">
        <w:t xml:space="preserve"> </w:t>
      </w:r>
      <w:r w:rsidR="00251A7F">
        <w:t>led</w:t>
      </w:r>
      <w:r w:rsidR="00D75214">
        <w:t xml:space="preserve"> </w:t>
      </w:r>
      <w:r w:rsidR="00251A7F">
        <w:t>us</w:t>
      </w:r>
      <w:r w:rsidR="00D75214">
        <w:t xml:space="preserve"> </w:t>
      </w:r>
      <w:r w:rsidR="00251A7F">
        <w:t>into</w:t>
      </w:r>
      <w:r w:rsidR="00D75214">
        <w:t xml:space="preserve"> </w:t>
      </w:r>
      <w:r w:rsidR="00251A7F">
        <w:t>peril.</w:t>
      </w:r>
      <w:r w:rsidR="00D75214">
        <w:t xml:space="preserve"> </w:t>
      </w:r>
      <w:r w:rsidR="00AB100F">
        <w:t>—</w:t>
      </w:r>
      <w:r w:rsidR="00D75214">
        <w:t xml:space="preserve"> </w:t>
      </w:r>
      <w:r w:rsidR="00AB100F">
        <w:t>Luke</w:t>
      </w:r>
      <w:r w:rsidR="00D75214">
        <w:t xml:space="preserve"> </w:t>
      </w:r>
      <w:r w:rsidR="00AB100F">
        <w:t>11:4b</w:t>
      </w:r>
    </w:p>
    <w:p w:rsidR="00AB100F" w:rsidRDefault="00AB100F" w:rsidP="00C60BB8">
      <w:pPr>
        <w:ind w:left="720" w:right="720"/>
      </w:pPr>
    </w:p>
    <w:p w:rsidR="00AB100F" w:rsidRPr="00AB100F" w:rsidRDefault="00D27BA8" w:rsidP="00AB100F">
      <w:pPr>
        <w:rPr>
          <w:rFonts w:cs="Times New Roman"/>
        </w:rPr>
      </w:pPr>
      <w:r>
        <w:rPr>
          <w:rFonts w:cs="Times New Roman"/>
        </w:rPr>
        <w:t>There</w:t>
      </w:r>
      <w:r w:rsidR="00D75214">
        <w:rPr>
          <w:rFonts w:cs="Times New Roman"/>
        </w:rPr>
        <w:t xml:space="preserve"> </w:t>
      </w:r>
      <w:r>
        <w:rPr>
          <w:rFonts w:cs="Times New Roman"/>
        </w:rPr>
        <w:t>are</w:t>
      </w:r>
      <w:r w:rsidR="00D75214">
        <w:rPr>
          <w:rFonts w:cs="Times New Roman"/>
        </w:rPr>
        <w:t xml:space="preserve"> </w:t>
      </w:r>
      <w:r>
        <w:rPr>
          <w:rFonts w:cs="Times New Roman"/>
        </w:rPr>
        <w:t>no</w:t>
      </w:r>
      <w:r w:rsidR="00D75214">
        <w:rPr>
          <w:rFonts w:cs="Times New Roman"/>
        </w:rPr>
        <w:t xml:space="preserve"> </w:t>
      </w:r>
      <w:r>
        <w:rPr>
          <w:rFonts w:cs="Times New Roman"/>
        </w:rPr>
        <w:t>text</w:t>
      </w:r>
      <w:r w:rsidR="00D75214">
        <w:rPr>
          <w:rFonts w:cs="Times New Roman"/>
        </w:rPr>
        <w:t xml:space="preserve"> </w:t>
      </w:r>
      <w:r>
        <w:rPr>
          <w:rFonts w:cs="Times New Roman"/>
        </w:rPr>
        <w:t>variants</w:t>
      </w:r>
      <w:r w:rsidR="00D75214">
        <w:rPr>
          <w:rFonts w:cs="Times New Roman"/>
        </w:rPr>
        <w:t xml:space="preserve"> </w:t>
      </w:r>
      <w:r>
        <w:rPr>
          <w:rFonts w:cs="Times New Roman"/>
        </w:rPr>
        <w:t>for</w:t>
      </w:r>
      <w:r w:rsidR="00D75214">
        <w:rPr>
          <w:rFonts w:cs="Times New Roman"/>
        </w:rPr>
        <w:t xml:space="preserve"> </w:t>
      </w:r>
      <w:r>
        <w:rPr>
          <w:rFonts w:cs="Times New Roman"/>
        </w:rPr>
        <w:t>either</w:t>
      </w:r>
      <w:r w:rsidR="00D75214">
        <w:rPr>
          <w:rFonts w:cs="Times New Roman"/>
        </w:rPr>
        <w:t xml:space="preserve"> </w:t>
      </w:r>
      <w:r>
        <w:rPr>
          <w:rFonts w:cs="Times New Roman"/>
        </w:rPr>
        <w:t>Matthew</w:t>
      </w:r>
      <w:r w:rsidR="00D75214">
        <w:rPr>
          <w:rFonts w:cs="Times New Roman"/>
        </w:rPr>
        <w:t xml:space="preserve"> </w:t>
      </w:r>
      <w:r>
        <w:rPr>
          <w:rFonts w:cs="Times New Roman"/>
        </w:rPr>
        <w:t>or</w:t>
      </w:r>
      <w:r w:rsidR="00D75214">
        <w:rPr>
          <w:rFonts w:cs="Times New Roman"/>
        </w:rPr>
        <w:t xml:space="preserve"> </w:t>
      </w:r>
      <w:r>
        <w:rPr>
          <w:rFonts w:cs="Times New Roman"/>
        </w:rPr>
        <w:t>Luke</w:t>
      </w:r>
      <w:r w:rsidR="00D75214">
        <w:rPr>
          <w:rFonts w:cs="Times New Roman"/>
        </w:rPr>
        <w:t xml:space="preserve"> </w:t>
      </w:r>
      <w:r>
        <w:rPr>
          <w:rFonts w:cs="Times New Roman"/>
        </w:rPr>
        <w:t>here.</w:t>
      </w:r>
      <w:r w:rsidR="00D75214">
        <w:rPr>
          <w:rFonts w:cs="Times New Roman"/>
        </w:rPr>
        <w:t xml:space="preserve">  </w:t>
      </w:r>
      <w:r w:rsidR="00307673">
        <w:rPr>
          <w:rFonts w:cs="Times New Roman"/>
        </w:rPr>
        <w:t>The</w:t>
      </w:r>
      <w:r w:rsidR="00D75214">
        <w:rPr>
          <w:rFonts w:cs="Times New Roman"/>
        </w:rPr>
        <w:t xml:space="preserve"> </w:t>
      </w:r>
      <w:r w:rsidR="00307673">
        <w:rPr>
          <w:rFonts w:cs="Times New Roman"/>
        </w:rPr>
        <w:t>verb</w:t>
      </w:r>
      <w:r w:rsidR="00D75214">
        <w:rPr>
          <w:rFonts w:cs="Times New Roman"/>
        </w:rPr>
        <w:t xml:space="preserve"> </w:t>
      </w:r>
      <w:r w:rsidR="00307673">
        <w:rPr>
          <w:rFonts w:cs="Times New Roman"/>
        </w:rPr>
        <w:t>is</w:t>
      </w:r>
      <w:r w:rsidR="00D75214">
        <w:rPr>
          <w:rFonts w:cs="Times New Roman"/>
        </w:rPr>
        <w:t xml:space="preserve"> </w:t>
      </w:r>
      <w:r w:rsidR="00307673">
        <w:rPr>
          <w:rFonts w:cs="Times New Roman"/>
        </w:rPr>
        <w:t>still</w:t>
      </w:r>
      <w:r w:rsidR="00D75214">
        <w:rPr>
          <w:rFonts w:cs="Times New Roman"/>
        </w:rPr>
        <w:t xml:space="preserve"> </w:t>
      </w:r>
      <w:r w:rsidR="00307673">
        <w:rPr>
          <w:rFonts w:cs="Times New Roman"/>
        </w:rPr>
        <w:t>subjunctive.</w:t>
      </w:r>
    </w:p>
    <w:p w:rsidR="00AB100F" w:rsidRDefault="00AB100F" w:rsidP="00C60BB8">
      <w:pPr>
        <w:ind w:left="720" w:right="720"/>
      </w:pPr>
    </w:p>
    <w:p w:rsidR="00D27BA8" w:rsidRDefault="00307673" w:rsidP="00C60BB8">
      <w:pPr>
        <w:ind w:left="720" w:right="720"/>
      </w:pPr>
      <w:r w:rsidRPr="00307673">
        <w:t>ἀλλὰ</w:t>
      </w:r>
      <w:r w:rsidR="00D75214">
        <w:t xml:space="preserve"> </w:t>
      </w:r>
      <w:r w:rsidRPr="00307673">
        <w:t>ῥῦσαι</w:t>
      </w:r>
      <w:r w:rsidR="00D75214">
        <w:t xml:space="preserve"> </w:t>
      </w:r>
      <w:r w:rsidRPr="00307673">
        <w:t>ἡμᾶς</w:t>
      </w:r>
      <w:r w:rsidR="00D75214">
        <w:t xml:space="preserve"> </w:t>
      </w:r>
      <w:r w:rsidRPr="00307673">
        <w:t>ἀπὸ</w:t>
      </w:r>
      <w:r w:rsidR="00D75214">
        <w:t xml:space="preserve"> </w:t>
      </w:r>
      <w:r w:rsidRPr="00307673">
        <w:t>τοῦ</w:t>
      </w:r>
      <w:r w:rsidR="00D75214">
        <w:t xml:space="preserve"> </w:t>
      </w:r>
      <w:r w:rsidRPr="00307673">
        <w:t>πονηροῦ.</w:t>
      </w:r>
      <w:r w:rsidR="00251A7F">
        <w:br/>
        <w:t>even</w:t>
      </w:r>
      <w:r w:rsidR="00D75214">
        <w:t xml:space="preserve"> </w:t>
      </w:r>
      <w:r w:rsidR="00251A7F">
        <w:t>so,</w:t>
      </w:r>
      <w:r w:rsidR="00D75214">
        <w:t xml:space="preserve"> </w:t>
      </w:r>
      <w:r w:rsidR="00251A7F">
        <w:t>You</w:t>
      </w:r>
      <w:r w:rsidR="00D75214">
        <w:t xml:space="preserve"> </w:t>
      </w:r>
      <w:r w:rsidR="00251A7F">
        <w:t>delivered</w:t>
      </w:r>
      <w:r w:rsidR="00D75214">
        <w:t xml:space="preserve"> </w:t>
      </w:r>
      <w:r w:rsidR="00251A7F">
        <w:t>us</w:t>
      </w:r>
      <w:r w:rsidR="00D75214">
        <w:t xml:space="preserve"> </w:t>
      </w:r>
      <w:r w:rsidR="00251A7F">
        <w:t>from</w:t>
      </w:r>
      <w:r w:rsidR="00D75214">
        <w:t xml:space="preserve"> </w:t>
      </w:r>
      <w:r w:rsidR="00251A7F">
        <w:t>the</w:t>
      </w:r>
      <w:r w:rsidR="00D75214">
        <w:t xml:space="preserve"> </w:t>
      </w:r>
      <w:r w:rsidR="00251A7F">
        <w:t>evil.</w:t>
      </w:r>
      <w:r w:rsidR="00D75214">
        <w:t xml:space="preserve"> </w:t>
      </w:r>
      <w:r>
        <w:t>—</w:t>
      </w:r>
      <w:r w:rsidR="00D75214">
        <w:t xml:space="preserve"> </w:t>
      </w:r>
      <w:r>
        <w:t>Matthew</w:t>
      </w:r>
      <w:r w:rsidR="00D75214">
        <w:t xml:space="preserve"> </w:t>
      </w:r>
      <w:r>
        <w:t>6:13b</w:t>
      </w:r>
    </w:p>
    <w:p w:rsidR="00307673" w:rsidRDefault="00307673" w:rsidP="00307673">
      <w:pPr>
        <w:ind w:left="720" w:right="720"/>
      </w:pPr>
      <w:r w:rsidRPr="0001491E">
        <w:t>—</w:t>
      </w:r>
      <w:r w:rsidR="00D75214">
        <w:t xml:space="preserve"> </w:t>
      </w:r>
      <w:r>
        <w:t>Luke</w:t>
      </w:r>
      <w:r w:rsidR="00D75214">
        <w:t xml:space="preserve"> </w:t>
      </w:r>
      <w:r>
        <w:t>11:4c</w:t>
      </w:r>
    </w:p>
    <w:p w:rsidR="00307673" w:rsidRDefault="00307673" w:rsidP="00307673">
      <w:pPr>
        <w:ind w:left="720" w:right="720"/>
      </w:pPr>
    </w:p>
    <w:p w:rsidR="00D27BA8" w:rsidRPr="00307673" w:rsidRDefault="00307673" w:rsidP="00307673">
      <w:pPr>
        <w:rPr>
          <w:rFonts w:cs="Times New Roman"/>
        </w:rPr>
      </w:pPr>
      <w:r>
        <w:rPr>
          <w:rFonts w:cs="Times New Roman"/>
        </w:rPr>
        <w:t>The</w:t>
      </w:r>
      <w:r w:rsidR="00D75214">
        <w:rPr>
          <w:rFonts w:cs="Times New Roman"/>
        </w:rPr>
        <w:t xml:space="preserve"> </w:t>
      </w:r>
      <w:r>
        <w:rPr>
          <w:rFonts w:cs="Times New Roman"/>
        </w:rPr>
        <w:t>Byzantine</w:t>
      </w:r>
      <w:r w:rsidR="00D75214">
        <w:rPr>
          <w:rFonts w:cs="Times New Roman"/>
        </w:rPr>
        <w:t xml:space="preserve"> </w:t>
      </w:r>
      <w:r>
        <w:rPr>
          <w:rFonts w:cs="Times New Roman"/>
        </w:rPr>
        <w:t>text</w:t>
      </w:r>
      <w:r w:rsidR="00D75214">
        <w:rPr>
          <w:rFonts w:cs="Times New Roman"/>
        </w:rPr>
        <w:t xml:space="preserve"> </w:t>
      </w:r>
      <w:r>
        <w:rPr>
          <w:rFonts w:cs="Times New Roman"/>
        </w:rPr>
        <w:t>of</w:t>
      </w:r>
      <w:r w:rsidR="00D75214">
        <w:rPr>
          <w:rFonts w:cs="Times New Roman"/>
        </w:rPr>
        <w:t xml:space="preserve"> </w:t>
      </w:r>
      <w:r>
        <w:rPr>
          <w:rFonts w:cs="Times New Roman"/>
        </w:rPr>
        <w:t>Luke</w:t>
      </w:r>
      <w:r w:rsidR="00D75214">
        <w:rPr>
          <w:rFonts w:cs="Times New Roman"/>
        </w:rPr>
        <w:t xml:space="preserve"> </w:t>
      </w:r>
      <w:r>
        <w:rPr>
          <w:rFonts w:cs="Times New Roman"/>
        </w:rPr>
        <w:t>adds</w:t>
      </w:r>
      <w:r w:rsidR="00D75214">
        <w:rPr>
          <w:rFonts w:cs="Times New Roman"/>
        </w:rPr>
        <w:t xml:space="preserve"> </w:t>
      </w:r>
      <w:r>
        <w:rPr>
          <w:rFonts w:cs="Times New Roman"/>
        </w:rPr>
        <w:t>all</w:t>
      </w:r>
      <w:r w:rsidR="00D75214">
        <w:rPr>
          <w:rFonts w:cs="Times New Roman"/>
        </w:rPr>
        <w:t xml:space="preserve"> </w:t>
      </w:r>
      <w:r>
        <w:rPr>
          <w:rFonts w:cs="Times New Roman"/>
        </w:rPr>
        <w:t>of</w:t>
      </w:r>
      <w:r w:rsidR="00D75214">
        <w:rPr>
          <w:rFonts w:cs="Times New Roman"/>
        </w:rPr>
        <w:t xml:space="preserve"> </w:t>
      </w:r>
      <w:r>
        <w:rPr>
          <w:rFonts w:cs="Times New Roman"/>
        </w:rPr>
        <w:t>the</w:t>
      </w:r>
      <w:r w:rsidR="00D75214">
        <w:rPr>
          <w:rFonts w:cs="Times New Roman"/>
        </w:rPr>
        <w:t xml:space="preserve"> </w:t>
      </w:r>
      <w:r w:rsidRPr="00307673">
        <w:rPr>
          <w:rFonts w:cs="Times New Roman"/>
        </w:rPr>
        <w:t>words,</w:t>
      </w:r>
      <w:r w:rsidR="00D75214">
        <w:rPr>
          <w:rFonts w:cs="Times New Roman"/>
        </w:rPr>
        <w:t xml:space="preserve"> </w:t>
      </w:r>
      <w:r w:rsidRPr="00307673">
        <w:rPr>
          <w:rFonts w:cs="Times New Roman"/>
        </w:rPr>
        <w:t>“ἀλλὰ</w:t>
      </w:r>
      <w:r w:rsidR="00D75214">
        <w:rPr>
          <w:rFonts w:cs="Times New Roman"/>
        </w:rPr>
        <w:t xml:space="preserve"> </w:t>
      </w:r>
      <w:r w:rsidRPr="00307673">
        <w:rPr>
          <w:rFonts w:cs="Times New Roman"/>
        </w:rPr>
        <w:t>ῥῦσαι</w:t>
      </w:r>
      <w:r w:rsidR="00D75214">
        <w:rPr>
          <w:rFonts w:cs="Times New Roman"/>
        </w:rPr>
        <w:t xml:space="preserve"> </w:t>
      </w:r>
      <w:r w:rsidRPr="00307673">
        <w:rPr>
          <w:rFonts w:cs="Times New Roman"/>
        </w:rPr>
        <w:t>ἡμᾶς</w:t>
      </w:r>
      <w:r w:rsidR="00D75214">
        <w:rPr>
          <w:rFonts w:cs="Times New Roman"/>
        </w:rPr>
        <w:t xml:space="preserve"> </w:t>
      </w:r>
      <w:r w:rsidRPr="00307673">
        <w:rPr>
          <w:rFonts w:cs="Times New Roman"/>
        </w:rPr>
        <w:t>ἀπὸ</w:t>
      </w:r>
      <w:r w:rsidR="00D75214">
        <w:rPr>
          <w:rFonts w:cs="Times New Roman"/>
        </w:rPr>
        <w:t xml:space="preserve"> </w:t>
      </w:r>
      <w:r w:rsidRPr="00307673">
        <w:rPr>
          <w:rFonts w:cs="Times New Roman"/>
        </w:rPr>
        <w:t>τοῦ</w:t>
      </w:r>
      <w:r w:rsidR="00D75214">
        <w:rPr>
          <w:rFonts w:cs="Times New Roman"/>
        </w:rPr>
        <w:t xml:space="preserve"> </w:t>
      </w:r>
      <w:r w:rsidRPr="00307673">
        <w:rPr>
          <w:rFonts w:cs="Times New Roman"/>
        </w:rPr>
        <w:t>πονηροῦ”</w:t>
      </w:r>
      <w:r w:rsidR="00D75214">
        <w:rPr>
          <w:rFonts w:cs="Times New Roman"/>
        </w:rPr>
        <w:t xml:space="preserve"> </w:t>
      </w:r>
      <w:r w:rsidR="00251A7F">
        <w:rPr>
          <w:rFonts w:cs="Times New Roman"/>
        </w:rPr>
        <w:t>(</w:t>
      </w:r>
      <w:r w:rsidR="00251A7F">
        <w:t>even</w:t>
      </w:r>
      <w:r w:rsidR="00D75214">
        <w:t xml:space="preserve"> </w:t>
      </w:r>
      <w:r w:rsidR="00251A7F">
        <w:t>so,</w:t>
      </w:r>
      <w:r w:rsidR="00D75214">
        <w:t xml:space="preserve"> </w:t>
      </w:r>
      <w:r w:rsidR="00251A7F">
        <w:t>You</w:t>
      </w:r>
      <w:r w:rsidR="00D75214">
        <w:t xml:space="preserve"> </w:t>
      </w:r>
      <w:r w:rsidR="00251A7F">
        <w:t>delivered</w:t>
      </w:r>
      <w:r w:rsidR="00D75214">
        <w:t xml:space="preserve"> </w:t>
      </w:r>
      <w:r w:rsidR="00251A7F">
        <w:t>us</w:t>
      </w:r>
      <w:r w:rsidR="00D75214">
        <w:t xml:space="preserve"> </w:t>
      </w:r>
      <w:r w:rsidR="00251A7F">
        <w:t>from</w:t>
      </w:r>
      <w:r w:rsidR="00D75214">
        <w:t xml:space="preserve"> </w:t>
      </w:r>
      <w:r w:rsidR="00251A7F">
        <w:t>the</w:t>
      </w:r>
      <w:r w:rsidR="00D75214">
        <w:t xml:space="preserve"> </w:t>
      </w:r>
      <w:r w:rsidR="00251A7F">
        <w:t>evil)</w:t>
      </w:r>
      <w:r w:rsidRPr="00307673">
        <w:rPr>
          <w:rFonts w:cs="Times New Roman"/>
        </w:rPr>
        <w:t>.</w:t>
      </w:r>
    </w:p>
    <w:p w:rsidR="00307673" w:rsidRDefault="00307673" w:rsidP="00C60BB8">
      <w:pPr>
        <w:ind w:left="720" w:right="720"/>
      </w:pPr>
    </w:p>
    <w:p w:rsidR="00307673" w:rsidRDefault="00307673" w:rsidP="00C60BB8">
      <w:pPr>
        <w:ind w:left="720" w:right="720"/>
      </w:pPr>
      <w:r w:rsidRPr="00307673">
        <w:t>Ὅτι</w:t>
      </w:r>
      <w:r w:rsidR="00D75214">
        <w:t xml:space="preserve"> </w:t>
      </w:r>
      <w:r w:rsidRPr="00307673">
        <w:t>σοῦ</w:t>
      </w:r>
      <w:r w:rsidR="00D75214">
        <w:t xml:space="preserve"> </w:t>
      </w:r>
      <w:r w:rsidRPr="00307673">
        <w:t>ἐστιν</w:t>
      </w:r>
      <w:r w:rsidR="00D75214">
        <w:t xml:space="preserve"> </w:t>
      </w:r>
      <w:r w:rsidRPr="00307673">
        <w:t>ἡ</w:t>
      </w:r>
      <w:r w:rsidR="00D75214">
        <w:t xml:space="preserve"> </w:t>
      </w:r>
      <w:r w:rsidRPr="00307673">
        <w:t>βασιλεία</w:t>
      </w:r>
      <w:r w:rsidR="00D75214">
        <w:t xml:space="preserve"> </w:t>
      </w:r>
      <w:r w:rsidRPr="00307673">
        <w:t>καὶ</w:t>
      </w:r>
      <w:r w:rsidR="00D75214">
        <w:t xml:space="preserve"> </w:t>
      </w:r>
      <w:r w:rsidRPr="00307673">
        <w:t>ἡ</w:t>
      </w:r>
      <w:r w:rsidR="00D75214">
        <w:t xml:space="preserve"> </w:t>
      </w:r>
      <w:r w:rsidRPr="00307673">
        <w:t>δύναμις</w:t>
      </w:r>
      <w:r w:rsidR="00D75214">
        <w:t xml:space="preserve"> </w:t>
      </w:r>
      <w:r w:rsidRPr="00307673">
        <w:t>καὶ</w:t>
      </w:r>
      <w:r w:rsidR="00D75214">
        <w:t xml:space="preserve"> </w:t>
      </w:r>
      <w:r w:rsidRPr="00307673">
        <w:t>ἡ</w:t>
      </w:r>
      <w:r w:rsidR="00D75214">
        <w:t xml:space="preserve"> </w:t>
      </w:r>
      <w:r w:rsidRPr="00307673">
        <w:t>δόξα</w:t>
      </w:r>
      <w:r w:rsidR="00D75214">
        <w:t xml:space="preserve"> </w:t>
      </w:r>
      <w:r w:rsidRPr="00307673">
        <w:t>εἰς</w:t>
      </w:r>
      <w:r w:rsidR="00D75214">
        <w:t xml:space="preserve"> </w:t>
      </w:r>
      <w:r w:rsidRPr="00307673">
        <w:t>τοῦς</w:t>
      </w:r>
      <w:r w:rsidR="00D75214">
        <w:t xml:space="preserve"> </w:t>
      </w:r>
      <w:r w:rsidRPr="00307673">
        <w:t>αἰῶνας</w:t>
      </w:r>
      <w:r w:rsidR="00D75214">
        <w:t xml:space="preserve"> </w:t>
      </w:r>
      <w:r w:rsidRPr="00307673">
        <w:t>Ἀμήν</w:t>
      </w:r>
      <w:r>
        <w:t>.</w:t>
      </w:r>
      <w:r w:rsidR="00BD008A">
        <w:br/>
      </w:r>
      <w:r w:rsidR="00BD008A">
        <w:rPr>
          <w:rStyle w:val="text"/>
        </w:rPr>
        <w:t>Because,</w:t>
      </w:r>
      <w:r w:rsidR="00D75214">
        <w:rPr>
          <w:rStyle w:val="text"/>
        </w:rPr>
        <w:t xml:space="preserve"> </w:t>
      </w:r>
      <w:r w:rsidR="00BD008A">
        <w:rPr>
          <w:rStyle w:val="text"/>
        </w:rPr>
        <w:t>from</w:t>
      </w:r>
      <w:r w:rsidR="00D75214">
        <w:rPr>
          <w:rStyle w:val="text"/>
        </w:rPr>
        <w:t xml:space="preserve"> </w:t>
      </w:r>
      <w:r w:rsidR="00BD008A">
        <w:rPr>
          <w:rStyle w:val="text"/>
        </w:rPr>
        <w:t>You</w:t>
      </w:r>
      <w:r w:rsidR="00D75214">
        <w:rPr>
          <w:rStyle w:val="text"/>
        </w:rPr>
        <w:t xml:space="preserve"> </w:t>
      </w:r>
      <w:r w:rsidR="00BD008A">
        <w:rPr>
          <w:rStyle w:val="text"/>
        </w:rPr>
        <w:t>is</w:t>
      </w:r>
      <w:r w:rsidR="00D75214">
        <w:rPr>
          <w:rStyle w:val="text"/>
        </w:rPr>
        <w:t xml:space="preserve"> </w:t>
      </w:r>
      <w:r w:rsidR="00BD008A">
        <w:rPr>
          <w:rStyle w:val="text"/>
        </w:rPr>
        <w:t>the</w:t>
      </w:r>
      <w:r w:rsidR="00D75214">
        <w:rPr>
          <w:rStyle w:val="text"/>
        </w:rPr>
        <w:t xml:space="preserve"> </w:t>
      </w:r>
      <w:r w:rsidR="00BD008A">
        <w:rPr>
          <w:rStyle w:val="text"/>
        </w:rPr>
        <w:t>kingdom,</w:t>
      </w:r>
      <w:r w:rsidR="00D75214">
        <w:rPr>
          <w:rStyle w:val="text"/>
        </w:rPr>
        <w:t xml:space="preserve"> </w:t>
      </w:r>
      <w:r w:rsidR="00BD008A">
        <w:rPr>
          <w:rStyle w:val="text"/>
        </w:rPr>
        <w:t>the</w:t>
      </w:r>
      <w:r w:rsidR="00D75214">
        <w:rPr>
          <w:rStyle w:val="text"/>
        </w:rPr>
        <w:t xml:space="preserve"> </w:t>
      </w:r>
      <w:r w:rsidR="00BD008A">
        <w:rPr>
          <w:rStyle w:val="text"/>
        </w:rPr>
        <w:t>power,</w:t>
      </w:r>
      <w:r w:rsidR="00D75214">
        <w:rPr>
          <w:rStyle w:val="text"/>
        </w:rPr>
        <w:t xml:space="preserve"> </w:t>
      </w:r>
      <w:r w:rsidR="00BD008A">
        <w:rPr>
          <w:rStyle w:val="text"/>
        </w:rPr>
        <w:t>and</w:t>
      </w:r>
      <w:r w:rsidR="00D75214">
        <w:rPr>
          <w:rStyle w:val="text"/>
        </w:rPr>
        <w:t xml:space="preserve"> </w:t>
      </w:r>
      <w:r w:rsidR="00BD008A">
        <w:rPr>
          <w:rStyle w:val="text"/>
        </w:rPr>
        <w:t>the</w:t>
      </w:r>
      <w:r w:rsidR="00D75214">
        <w:rPr>
          <w:rStyle w:val="text"/>
        </w:rPr>
        <w:t xml:space="preserve"> </w:t>
      </w:r>
      <w:r w:rsidR="00BD008A">
        <w:rPr>
          <w:rStyle w:val="text"/>
        </w:rPr>
        <w:t>Glory,</w:t>
      </w:r>
      <w:r w:rsidR="00D75214">
        <w:rPr>
          <w:rStyle w:val="text"/>
        </w:rPr>
        <w:t xml:space="preserve"> </w:t>
      </w:r>
      <w:r w:rsidR="00BD008A">
        <w:rPr>
          <w:rStyle w:val="text"/>
        </w:rPr>
        <w:t>into</w:t>
      </w:r>
      <w:r w:rsidR="00D75214">
        <w:rPr>
          <w:rStyle w:val="text"/>
        </w:rPr>
        <w:t xml:space="preserve"> </w:t>
      </w:r>
      <w:r w:rsidR="00BD008A">
        <w:rPr>
          <w:rStyle w:val="text"/>
        </w:rPr>
        <w:t>the</w:t>
      </w:r>
      <w:r w:rsidR="00D75214">
        <w:rPr>
          <w:rStyle w:val="text"/>
        </w:rPr>
        <w:t xml:space="preserve"> </w:t>
      </w:r>
      <w:r w:rsidR="00BD008A">
        <w:rPr>
          <w:rStyle w:val="text"/>
        </w:rPr>
        <w:t>ages.</w:t>
      </w:r>
      <w:r w:rsidR="00D75214">
        <w:rPr>
          <w:rStyle w:val="text"/>
        </w:rPr>
        <w:t xml:space="preserve">  </w:t>
      </w:r>
      <w:r w:rsidR="00BD008A">
        <w:rPr>
          <w:rStyle w:val="text"/>
        </w:rPr>
        <w:t>Amen.</w:t>
      </w:r>
    </w:p>
    <w:p w:rsidR="00307673" w:rsidRDefault="00307673" w:rsidP="00C60BB8">
      <w:pPr>
        <w:ind w:left="720" w:right="720"/>
      </w:pPr>
    </w:p>
    <w:p w:rsidR="002F0F12" w:rsidRDefault="00307673" w:rsidP="00307673">
      <w:pPr>
        <w:rPr>
          <w:rFonts w:cs="Times New Roman"/>
        </w:rPr>
      </w:pPr>
      <w:r>
        <w:rPr>
          <w:rFonts w:cs="Times New Roman"/>
        </w:rPr>
        <w:t>This</w:t>
      </w:r>
      <w:r w:rsidR="00D75214">
        <w:rPr>
          <w:rFonts w:cs="Times New Roman"/>
        </w:rPr>
        <w:t xml:space="preserve"> </w:t>
      </w:r>
      <w:r>
        <w:rPr>
          <w:rFonts w:cs="Times New Roman"/>
        </w:rPr>
        <w:t>ending</w:t>
      </w:r>
      <w:r w:rsidR="00D75214">
        <w:rPr>
          <w:rFonts w:cs="Times New Roman"/>
        </w:rPr>
        <w:t xml:space="preserve"> </w:t>
      </w:r>
      <w:r>
        <w:rPr>
          <w:rFonts w:cs="Times New Roman"/>
        </w:rPr>
        <w:t>is</w:t>
      </w:r>
      <w:r w:rsidR="00D75214">
        <w:rPr>
          <w:rFonts w:cs="Times New Roman"/>
        </w:rPr>
        <w:t xml:space="preserve"> </w:t>
      </w:r>
      <w:r>
        <w:rPr>
          <w:rFonts w:cs="Times New Roman"/>
        </w:rPr>
        <w:t>not</w:t>
      </w:r>
      <w:r w:rsidR="00D75214">
        <w:rPr>
          <w:rFonts w:cs="Times New Roman"/>
        </w:rPr>
        <w:t xml:space="preserve"> </w:t>
      </w:r>
      <w:r>
        <w:rPr>
          <w:rFonts w:cs="Times New Roman"/>
        </w:rPr>
        <w:t>found</w:t>
      </w:r>
      <w:r w:rsidR="00D75214">
        <w:rPr>
          <w:rFonts w:cs="Times New Roman"/>
        </w:rPr>
        <w:t xml:space="preserve"> </w:t>
      </w:r>
      <w:r>
        <w:rPr>
          <w:rFonts w:cs="Times New Roman"/>
        </w:rPr>
        <w:t>in</w:t>
      </w:r>
      <w:r w:rsidR="00D75214">
        <w:rPr>
          <w:rFonts w:cs="Times New Roman"/>
        </w:rPr>
        <w:t xml:space="preserve"> </w:t>
      </w:r>
      <w:r>
        <w:rPr>
          <w:rFonts w:cs="Times New Roman"/>
        </w:rPr>
        <w:t>either</w:t>
      </w:r>
      <w:r w:rsidR="00D75214">
        <w:rPr>
          <w:rFonts w:cs="Times New Roman"/>
        </w:rPr>
        <w:t xml:space="preserve"> </w:t>
      </w:r>
      <w:r>
        <w:rPr>
          <w:rFonts w:cs="Times New Roman"/>
        </w:rPr>
        <w:t>Matthew</w:t>
      </w:r>
      <w:r w:rsidR="00D75214">
        <w:rPr>
          <w:rFonts w:cs="Times New Roman"/>
        </w:rPr>
        <w:t xml:space="preserve"> </w:t>
      </w:r>
      <w:r>
        <w:rPr>
          <w:rFonts w:cs="Times New Roman"/>
        </w:rPr>
        <w:t>or</w:t>
      </w:r>
      <w:r w:rsidR="00D75214">
        <w:rPr>
          <w:rFonts w:cs="Times New Roman"/>
        </w:rPr>
        <w:t xml:space="preserve"> </w:t>
      </w:r>
      <w:r>
        <w:rPr>
          <w:rFonts w:cs="Times New Roman"/>
        </w:rPr>
        <w:t>Luke</w:t>
      </w:r>
      <w:r w:rsidR="00D75214">
        <w:rPr>
          <w:rFonts w:cs="Times New Roman"/>
        </w:rPr>
        <w:t xml:space="preserve"> </w:t>
      </w:r>
      <w:r w:rsidR="00DA1E5B">
        <w:rPr>
          <w:rFonts w:cs="Times New Roman"/>
        </w:rPr>
        <w:t>in</w:t>
      </w:r>
      <w:r w:rsidR="00D75214">
        <w:rPr>
          <w:rFonts w:cs="Times New Roman"/>
        </w:rPr>
        <w:t xml:space="preserve"> </w:t>
      </w:r>
      <w:r w:rsidR="00DA1E5B">
        <w:rPr>
          <w:rFonts w:cs="Times New Roman"/>
        </w:rPr>
        <w:t>the</w:t>
      </w:r>
      <w:r w:rsidR="00D75214">
        <w:rPr>
          <w:rFonts w:cs="Times New Roman"/>
        </w:rPr>
        <w:t xml:space="preserve"> </w:t>
      </w:r>
      <w:r w:rsidR="00DA1E5B">
        <w:rPr>
          <w:rFonts w:cs="Times New Roman"/>
        </w:rPr>
        <w:t>Alexandrian</w:t>
      </w:r>
      <w:r w:rsidR="00D75214">
        <w:rPr>
          <w:rFonts w:cs="Times New Roman"/>
        </w:rPr>
        <w:t xml:space="preserve"> </w:t>
      </w:r>
      <w:r w:rsidR="00DA1E5B">
        <w:rPr>
          <w:rFonts w:cs="Times New Roman"/>
        </w:rPr>
        <w:t>manuscripts</w:t>
      </w:r>
      <w:r>
        <w:rPr>
          <w:rFonts w:cs="Times New Roman"/>
        </w:rPr>
        <w:t>.</w:t>
      </w:r>
      <w:r w:rsidR="00D75214">
        <w:rPr>
          <w:rFonts w:cs="Times New Roman"/>
        </w:rPr>
        <w:t xml:space="preserve">  </w:t>
      </w:r>
      <w:r w:rsidR="00DA1E5B">
        <w:rPr>
          <w:rFonts w:cs="Times New Roman"/>
        </w:rPr>
        <w:t>Its</w:t>
      </w:r>
      <w:r w:rsidR="00D75214">
        <w:rPr>
          <w:rFonts w:cs="Times New Roman"/>
        </w:rPr>
        <w:t xml:space="preserve"> </w:t>
      </w:r>
      <w:r w:rsidR="00DA1E5B">
        <w:rPr>
          <w:rFonts w:cs="Times New Roman"/>
        </w:rPr>
        <w:t>earliest</w:t>
      </w:r>
      <w:r w:rsidR="00D75214">
        <w:rPr>
          <w:rFonts w:cs="Times New Roman"/>
        </w:rPr>
        <w:t xml:space="preserve"> </w:t>
      </w:r>
      <w:r w:rsidR="00DA1E5B">
        <w:rPr>
          <w:rFonts w:cs="Times New Roman"/>
        </w:rPr>
        <w:t>reference</w:t>
      </w:r>
      <w:r w:rsidR="00D75214">
        <w:rPr>
          <w:rFonts w:cs="Times New Roman"/>
        </w:rPr>
        <w:t xml:space="preserve"> </w:t>
      </w:r>
      <w:r w:rsidR="00DA1E5B">
        <w:rPr>
          <w:rFonts w:cs="Times New Roman"/>
        </w:rPr>
        <w:t>may</w:t>
      </w:r>
      <w:r w:rsidR="00D75214">
        <w:rPr>
          <w:rFonts w:cs="Times New Roman"/>
        </w:rPr>
        <w:t xml:space="preserve"> </w:t>
      </w:r>
      <w:r w:rsidR="00DA1E5B">
        <w:rPr>
          <w:rFonts w:cs="Times New Roman"/>
        </w:rPr>
        <w:t>come</w:t>
      </w:r>
      <w:r w:rsidR="00D75214">
        <w:rPr>
          <w:rFonts w:cs="Times New Roman"/>
        </w:rPr>
        <w:t xml:space="preserve"> </w:t>
      </w:r>
      <w:r w:rsidR="00DA1E5B">
        <w:rPr>
          <w:rFonts w:cs="Times New Roman"/>
        </w:rPr>
        <w:t>from</w:t>
      </w:r>
      <w:r w:rsidR="00D75214">
        <w:rPr>
          <w:rFonts w:cs="Times New Roman"/>
        </w:rPr>
        <w:t xml:space="preserve"> </w:t>
      </w:r>
      <w:r w:rsidR="00DA1E5B">
        <w:rPr>
          <w:rFonts w:cs="Times New Roman"/>
        </w:rPr>
        <w:t>an</w:t>
      </w:r>
      <w:r w:rsidR="00D75214">
        <w:rPr>
          <w:rFonts w:cs="Times New Roman"/>
        </w:rPr>
        <w:t xml:space="preserve"> </w:t>
      </w:r>
      <w:r w:rsidR="00DA1E5B">
        <w:rPr>
          <w:rFonts w:cs="Times New Roman"/>
        </w:rPr>
        <w:t>illusion</w:t>
      </w:r>
      <w:r w:rsidR="00D75214">
        <w:rPr>
          <w:rFonts w:cs="Times New Roman"/>
        </w:rPr>
        <w:t xml:space="preserve"> </w:t>
      </w:r>
      <w:r w:rsidR="00DA1E5B">
        <w:rPr>
          <w:rFonts w:cs="Times New Roman"/>
        </w:rPr>
        <w:t>in</w:t>
      </w:r>
      <w:r w:rsidR="00D75214">
        <w:rPr>
          <w:rFonts w:cs="Times New Roman"/>
        </w:rPr>
        <w:t xml:space="preserve"> </w:t>
      </w:r>
      <w:r w:rsidR="00DA1E5B">
        <w:rPr>
          <w:rFonts w:cs="Times New Roman"/>
        </w:rPr>
        <w:t>the</w:t>
      </w:r>
      <w:r w:rsidR="00D75214">
        <w:rPr>
          <w:rFonts w:cs="Times New Roman"/>
        </w:rPr>
        <w:t xml:space="preserve"> </w:t>
      </w:r>
      <w:r w:rsidR="00DA1E5B" w:rsidRPr="00DA1E5B">
        <w:rPr>
          <w:rFonts w:cs="Times New Roman"/>
          <w:i/>
          <w:iCs/>
          <w:u w:val="single"/>
        </w:rPr>
        <w:t>Didache</w:t>
      </w:r>
      <w:r w:rsidR="00D75214">
        <w:rPr>
          <w:rFonts w:cs="Times New Roman"/>
        </w:rPr>
        <w:t xml:space="preserve"> </w:t>
      </w:r>
      <w:r w:rsidR="00232162">
        <w:rPr>
          <w:rFonts w:cs="Times New Roman"/>
        </w:rPr>
        <w:t>(1</w:t>
      </w:r>
      <w:r w:rsidR="00232162" w:rsidRPr="00232162">
        <w:rPr>
          <w:rFonts w:cs="Times New Roman"/>
          <w:vertAlign w:val="superscript"/>
        </w:rPr>
        <w:t>st</w:t>
      </w:r>
      <w:r w:rsidR="00D75214">
        <w:rPr>
          <w:rFonts w:cs="Times New Roman"/>
        </w:rPr>
        <w:t xml:space="preserve"> </w:t>
      </w:r>
      <w:r w:rsidR="00232162">
        <w:rPr>
          <w:rFonts w:cs="Times New Roman"/>
        </w:rPr>
        <w:t>or</w:t>
      </w:r>
      <w:r w:rsidR="00D75214">
        <w:rPr>
          <w:rFonts w:cs="Times New Roman"/>
        </w:rPr>
        <w:t xml:space="preserve"> </w:t>
      </w:r>
      <w:r w:rsidR="00232162">
        <w:rPr>
          <w:rFonts w:cs="Times New Roman"/>
        </w:rPr>
        <w:t>2</w:t>
      </w:r>
      <w:r w:rsidR="00232162" w:rsidRPr="00232162">
        <w:rPr>
          <w:rFonts w:cs="Times New Roman"/>
          <w:vertAlign w:val="superscript"/>
        </w:rPr>
        <w:t>nd</w:t>
      </w:r>
      <w:r w:rsidR="00232162">
        <w:rPr>
          <w:rFonts w:cs="Times New Roman"/>
        </w:rPr>
        <w:t>):</w:t>
      </w:r>
      <w:r w:rsidR="00D75214">
        <w:rPr>
          <w:rFonts w:cs="Times New Roman"/>
        </w:rPr>
        <w:t xml:space="preserve"> </w:t>
      </w:r>
      <w:r w:rsidR="00DA1E5B">
        <w:rPr>
          <w:rFonts w:cs="Times New Roman"/>
        </w:rPr>
        <w:t>but,</w:t>
      </w:r>
      <w:r w:rsidR="00D75214">
        <w:rPr>
          <w:rFonts w:cs="Times New Roman"/>
        </w:rPr>
        <w:t xml:space="preserve"> </w:t>
      </w:r>
      <w:r w:rsidR="00DA1E5B">
        <w:rPr>
          <w:rFonts w:cs="Times New Roman"/>
        </w:rPr>
        <w:t>this</w:t>
      </w:r>
      <w:r w:rsidR="00D75214">
        <w:rPr>
          <w:rFonts w:cs="Times New Roman"/>
        </w:rPr>
        <w:t xml:space="preserve"> </w:t>
      </w:r>
      <w:r w:rsidR="00DA1E5B">
        <w:rPr>
          <w:rFonts w:cs="Times New Roman"/>
        </w:rPr>
        <w:t>is</w:t>
      </w:r>
      <w:r w:rsidR="00D75214">
        <w:rPr>
          <w:rFonts w:cs="Times New Roman"/>
        </w:rPr>
        <w:t xml:space="preserve"> </w:t>
      </w:r>
      <w:r w:rsidR="00DA1E5B">
        <w:rPr>
          <w:rFonts w:cs="Times New Roman"/>
        </w:rPr>
        <w:t>a</w:t>
      </w:r>
      <w:r w:rsidR="00D75214">
        <w:rPr>
          <w:rFonts w:cs="Times New Roman"/>
        </w:rPr>
        <w:t xml:space="preserve"> </w:t>
      </w:r>
      <w:r w:rsidR="00DA1E5B">
        <w:rPr>
          <w:rFonts w:cs="Times New Roman"/>
        </w:rPr>
        <w:t>ver</w:t>
      </w:r>
      <w:r w:rsidR="003A5EFE">
        <w:rPr>
          <w:rFonts w:cs="Times New Roman"/>
        </w:rPr>
        <w:t>y</w:t>
      </w:r>
      <w:r w:rsidR="00D75214">
        <w:rPr>
          <w:rFonts w:cs="Times New Roman"/>
        </w:rPr>
        <w:t xml:space="preserve"> </w:t>
      </w:r>
      <w:r w:rsidR="003A5EFE">
        <w:rPr>
          <w:rFonts w:cs="Times New Roman"/>
        </w:rPr>
        <w:t>uncertain</w:t>
      </w:r>
      <w:r w:rsidR="00D75214">
        <w:rPr>
          <w:rFonts w:cs="Times New Roman"/>
        </w:rPr>
        <w:t xml:space="preserve"> </w:t>
      </w:r>
      <w:r w:rsidR="003A5EFE">
        <w:rPr>
          <w:rFonts w:cs="Times New Roman"/>
        </w:rPr>
        <w:t>line</w:t>
      </w:r>
      <w:r w:rsidR="00D75214">
        <w:rPr>
          <w:rFonts w:cs="Times New Roman"/>
        </w:rPr>
        <w:t xml:space="preserve"> </w:t>
      </w:r>
      <w:r w:rsidR="003A5EFE">
        <w:rPr>
          <w:rFonts w:cs="Times New Roman"/>
        </w:rPr>
        <w:t>of</w:t>
      </w:r>
      <w:r w:rsidR="00D75214">
        <w:rPr>
          <w:rFonts w:cs="Times New Roman"/>
        </w:rPr>
        <w:t xml:space="preserve"> </w:t>
      </w:r>
      <w:r w:rsidR="003A5EFE">
        <w:rPr>
          <w:rFonts w:cs="Times New Roman"/>
        </w:rPr>
        <w:t>evidence</w:t>
      </w:r>
      <w:r w:rsidR="007C5390">
        <w:rPr>
          <w:rFonts w:cs="Times New Roman"/>
        </w:rPr>
        <w:t>:</w:t>
      </w:r>
      <w:r w:rsidR="00D75214">
        <w:rPr>
          <w:rFonts w:cs="Times New Roman"/>
        </w:rPr>
        <w:t xml:space="preserve"> </w:t>
      </w:r>
      <w:r w:rsidR="007C5390">
        <w:rPr>
          <w:rFonts w:cs="Times New Roman"/>
        </w:rPr>
        <w:t>for</w:t>
      </w:r>
      <w:r w:rsidR="00D75214">
        <w:rPr>
          <w:rFonts w:cs="Times New Roman"/>
        </w:rPr>
        <w:t xml:space="preserve"> </w:t>
      </w:r>
      <w:r w:rsidR="007C5390">
        <w:rPr>
          <w:rFonts w:cs="Times New Roman"/>
        </w:rPr>
        <w:t>we</w:t>
      </w:r>
      <w:r w:rsidR="00D75214">
        <w:rPr>
          <w:rFonts w:cs="Times New Roman"/>
        </w:rPr>
        <w:t xml:space="preserve"> </w:t>
      </w:r>
      <w:r w:rsidR="007C5390">
        <w:rPr>
          <w:rFonts w:cs="Times New Roman"/>
        </w:rPr>
        <w:t>have</w:t>
      </w:r>
      <w:r w:rsidR="00D75214">
        <w:rPr>
          <w:rFonts w:cs="Times New Roman"/>
        </w:rPr>
        <w:t xml:space="preserve"> </w:t>
      </w:r>
      <w:r w:rsidR="007C5390">
        <w:rPr>
          <w:rFonts w:cs="Times New Roman"/>
        </w:rPr>
        <w:t>no</w:t>
      </w:r>
      <w:r w:rsidR="00D75214">
        <w:rPr>
          <w:rFonts w:cs="Times New Roman"/>
        </w:rPr>
        <w:t xml:space="preserve"> </w:t>
      </w:r>
      <w:r w:rsidR="007C5390">
        <w:rPr>
          <w:rFonts w:cs="Times New Roman"/>
        </w:rPr>
        <w:t>critical</w:t>
      </w:r>
      <w:r w:rsidR="00D75214">
        <w:rPr>
          <w:rFonts w:cs="Times New Roman"/>
        </w:rPr>
        <w:t xml:space="preserve"> </w:t>
      </w:r>
      <w:r w:rsidR="007C5390">
        <w:rPr>
          <w:rFonts w:cs="Times New Roman"/>
        </w:rPr>
        <w:t>text</w:t>
      </w:r>
      <w:r w:rsidR="00D75214">
        <w:rPr>
          <w:rFonts w:cs="Times New Roman"/>
        </w:rPr>
        <w:t xml:space="preserve"> </w:t>
      </w:r>
      <w:r w:rsidR="007C5390">
        <w:rPr>
          <w:rFonts w:cs="Times New Roman"/>
        </w:rPr>
        <w:t>of</w:t>
      </w:r>
      <w:r w:rsidR="00D75214">
        <w:rPr>
          <w:rFonts w:cs="Times New Roman"/>
        </w:rPr>
        <w:t xml:space="preserve"> </w:t>
      </w:r>
      <w:r w:rsidR="007C5390">
        <w:rPr>
          <w:rFonts w:cs="Times New Roman"/>
        </w:rPr>
        <w:t>the</w:t>
      </w:r>
      <w:r w:rsidR="00D75214">
        <w:rPr>
          <w:rFonts w:cs="Times New Roman"/>
        </w:rPr>
        <w:t xml:space="preserve"> </w:t>
      </w:r>
      <w:r w:rsidR="007C5390" w:rsidRPr="00DA1E5B">
        <w:rPr>
          <w:rFonts w:cs="Times New Roman"/>
          <w:i/>
          <w:iCs/>
          <w:u w:val="single"/>
        </w:rPr>
        <w:t>Didache</w:t>
      </w:r>
      <w:r w:rsidR="00D75214">
        <w:rPr>
          <w:rFonts w:cs="Times New Roman"/>
        </w:rPr>
        <w:t xml:space="preserve"> </w:t>
      </w:r>
      <w:r w:rsidR="007C5390">
        <w:rPr>
          <w:rFonts w:cs="Times New Roman"/>
        </w:rPr>
        <w:t>in</w:t>
      </w:r>
      <w:r w:rsidR="00D75214">
        <w:rPr>
          <w:rFonts w:cs="Times New Roman"/>
        </w:rPr>
        <w:t xml:space="preserve"> </w:t>
      </w:r>
      <w:r w:rsidR="007C5390">
        <w:rPr>
          <w:rFonts w:cs="Times New Roman"/>
        </w:rPr>
        <w:t>Greek,</w:t>
      </w:r>
      <w:r w:rsidR="00D75214">
        <w:rPr>
          <w:rFonts w:cs="Times New Roman"/>
        </w:rPr>
        <w:t xml:space="preserve"> </w:t>
      </w:r>
      <w:r w:rsidR="007C5390">
        <w:rPr>
          <w:rFonts w:cs="Times New Roman"/>
        </w:rPr>
        <w:t>or</w:t>
      </w:r>
      <w:r w:rsidR="00D75214">
        <w:rPr>
          <w:rFonts w:cs="Times New Roman"/>
        </w:rPr>
        <w:t xml:space="preserve"> </w:t>
      </w:r>
      <w:r w:rsidR="007C5390">
        <w:rPr>
          <w:rFonts w:cs="Times New Roman"/>
        </w:rPr>
        <w:t>any</w:t>
      </w:r>
      <w:r w:rsidR="00D75214">
        <w:rPr>
          <w:rFonts w:cs="Times New Roman"/>
        </w:rPr>
        <w:t xml:space="preserve"> </w:t>
      </w:r>
      <w:r w:rsidR="007C5390">
        <w:rPr>
          <w:rFonts w:cs="Times New Roman"/>
        </w:rPr>
        <w:t>manuscripts</w:t>
      </w:r>
      <w:r w:rsidR="00D75214">
        <w:rPr>
          <w:rFonts w:cs="Times New Roman"/>
        </w:rPr>
        <w:t xml:space="preserve"> </w:t>
      </w:r>
      <w:r w:rsidR="007C5390">
        <w:rPr>
          <w:rFonts w:cs="Times New Roman"/>
        </w:rPr>
        <w:t>readily</w:t>
      </w:r>
      <w:r w:rsidR="00D75214">
        <w:rPr>
          <w:rFonts w:cs="Times New Roman"/>
        </w:rPr>
        <w:t xml:space="preserve"> </w:t>
      </w:r>
      <w:r w:rsidR="007C5390">
        <w:rPr>
          <w:rFonts w:cs="Times New Roman"/>
        </w:rPr>
        <w:t>available</w:t>
      </w:r>
      <w:r w:rsidR="00D75214">
        <w:rPr>
          <w:rFonts w:cs="Times New Roman"/>
        </w:rPr>
        <w:t xml:space="preserve"> </w:t>
      </w:r>
      <w:r w:rsidR="007C5390">
        <w:rPr>
          <w:rFonts w:cs="Times New Roman"/>
        </w:rPr>
        <w:t>for</w:t>
      </w:r>
      <w:r w:rsidR="00D75214">
        <w:rPr>
          <w:rFonts w:cs="Times New Roman"/>
        </w:rPr>
        <w:t xml:space="preserve"> </w:t>
      </w:r>
      <w:r w:rsidR="007C5390">
        <w:rPr>
          <w:rFonts w:cs="Times New Roman"/>
        </w:rPr>
        <w:t>examination.</w:t>
      </w:r>
    </w:p>
    <w:p w:rsidR="00E16C4B" w:rsidRPr="007C5390" w:rsidRDefault="00E16C4B" w:rsidP="007C5390">
      <w:pPr>
        <w:ind w:left="720" w:right="720"/>
        <w:rPr>
          <w:rFonts w:cs="Times New Roman"/>
        </w:rPr>
      </w:pPr>
      <w:r w:rsidRPr="007C5390">
        <w:rPr>
          <w:rFonts w:cs="Times New Roman"/>
        </w:rPr>
        <w:t>“Chapter</w:t>
      </w:r>
      <w:r w:rsidR="00D75214">
        <w:rPr>
          <w:rFonts w:cs="Times New Roman"/>
        </w:rPr>
        <w:t xml:space="preserve"> </w:t>
      </w:r>
      <w:r w:rsidRPr="007C5390">
        <w:rPr>
          <w:rFonts w:cs="Times New Roman"/>
        </w:rPr>
        <w:t>8.</w:t>
      </w:r>
      <w:r w:rsidR="00D75214">
        <w:rPr>
          <w:rFonts w:cs="Times New Roman"/>
        </w:rPr>
        <w:t xml:space="preserve"> </w:t>
      </w:r>
      <w:r w:rsidRPr="007C5390">
        <w:rPr>
          <w:rFonts w:cs="Times New Roman"/>
        </w:rPr>
        <w:t>Concerning</w:t>
      </w:r>
      <w:r w:rsidR="00D75214">
        <w:rPr>
          <w:rFonts w:cs="Times New Roman"/>
        </w:rPr>
        <w:t xml:space="preserve"> </w:t>
      </w:r>
      <w:r w:rsidRPr="007C5390">
        <w:rPr>
          <w:rFonts w:cs="Times New Roman"/>
        </w:rPr>
        <w:t>Fasting</w:t>
      </w:r>
      <w:r w:rsidR="00D75214">
        <w:rPr>
          <w:rFonts w:cs="Times New Roman"/>
        </w:rPr>
        <w:t xml:space="preserve"> </w:t>
      </w:r>
      <w:r w:rsidRPr="007C5390">
        <w:rPr>
          <w:rFonts w:cs="Times New Roman"/>
        </w:rPr>
        <w:t>and</w:t>
      </w:r>
      <w:r w:rsidR="00D75214">
        <w:rPr>
          <w:rFonts w:cs="Times New Roman"/>
        </w:rPr>
        <w:t xml:space="preserve"> </w:t>
      </w:r>
      <w:r w:rsidRPr="007C5390">
        <w:rPr>
          <w:rFonts w:cs="Times New Roman"/>
        </w:rPr>
        <w:t>Prayer</w:t>
      </w:r>
      <w:r w:rsidR="00D75214">
        <w:rPr>
          <w:rFonts w:cs="Times New Roman"/>
        </w:rPr>
        <w:t xml:space="preserve"> </w:t>
      </w:r>
      <w:r w:rsidRPr="007C5390">
        <w:rPr>
          <w:rFonts w:cs="Times New Roman"/>
        </w:rPr>
        <w:t>(the</w:t>
      </w:r>
      <w:r w:rsidR="00D75214">
        <w:rPr>
          <w:rFonts w:cs="Times New Roman"/>
        </w:rPr>
        <w:t xml:space="preserve"> </w:t>
      </w:r>
      <w:r w:rsidRPr="007C5390">
        <w:rPr>
          <w:rFonts w:cs="Times New Roman"/>
        </w:rPr>
        <w:t>Lord's</w:t>
      </w:r>
      <w:r w:rsidR="00D75214">
        <w:rPr>
          <w:rFonts w:cs="Times New Roman"/>
        </w:rPr>
        <w:t xml:space="preserve"> </w:t>
      </w:r>
      <w:r w:rsidRPr="007C5390">
        <w:rPr>
          <w:rFonts w:cs="Times New Roman"/>
        </w:rPr>
        <w:t>Prayer)</w:t>
      </w:r>
    </w:p>
    <w:p w:rsidR="00E16C4B" w:rsidRPr="007C5390" w:rsidRDefault="00E16C4B" w:rsidP="007C5390">
      <w:pPr>
        <w:ind w:left="720" w:right="720"/>
        <w:rPr>
          <w:rFonts w:cs="Times New Roman"/>
        </w:rPr>
      </w:pPr>
      <w:r w:rsidRPr="007C5390">
        <w:rPr>
          <w:rFonts w:cs="Times New Roman"/>
        </w:rPr>
        <w:t>But</w:t>
      </w:r>
      <w:r w:rsidR="00D75214">
        <w:rPr>
          <w:rFonts w:cs="Times New Roman"/>
        </w:rPr>
        <w:t xml:space="preserve"> </w:t>
      </w:r>
      <w:r w:rsidRPr="007C5390">
        <w:rPr>
          <w:rFonts w:cs="Times New Roman"/>
        </w:rPr>
        <w:t>let</w:t>
      </w:r>
      <w:r w:rsidR="00D75214">
        <w:rPr>
          <w:rFonts w:cs="Times New Roman"/>
        </w:rPr>
        <w:t xml:space="preserve"> </w:t>
      </w:r>
      <w:r w:rsidRPr="007C5390">
        <w:rPr>
          <w:rFonts w:cs="Times New Roman"/>
        </w:rPr>
        <w:t>not</w:t>
      </w:r>
      <w:r w:rsidR="00D75214">
        <w:rPr>
          <w:rFonts w:cs="Times New Roman"/>
        </w:rPr>
        <w:t xml:space="preserve"> </w:t>
      </w:r>
      <w:r w:rsidRPr="007C5390">
        <w:rPr>
          <w:rFonts w:cs="Times New Roman"/>
        </w:rPr>
        <w:t>your</w:t>
      </w:r>
      <w:r w:rsidR="00D75214">
        <w:rPr>
          <w:rFonts w:cs="Times New Roman"/>
        </w:rPr>
        <w:t xml:space="preserve"> </w:t>
      </w:r>
      <w:r w:rsidRPr="007C5390">
        <w:rPr>
          <w:rFonts w:cs="Times New Roman"/>
        </w:rPr>
        <w:t>fasts</w:t>
      </w:r>
      <w:r w:rsidR="00D75214">
        <w:rPr>
          <w:rFonts w:cs="Times New Roman"/>
        </w:rPr>
        <w:t xml:space="preserve"> </w:t>
      </w:r>
      <w:r w:rsidRPr="007C5390">
        <w:rPr>
          <w:rFonts w:cs="Times New Roman"/>
        </w:rPr>
        <w:t>be</w:t>
      </w:r>
      <w:r w:rsidR="00D75214">
        <w:rPr>
          <w:rFonts w:cs="Times New Roman"/>
        </w:rPr>
        <w:t xml:space="preserve"> </w:t>
      </w:r>
      <w:r w:rsidRPr="007C5390">
        <w:rPr>
          <w:rFonts w:cs="Times New Roman"/>
        </w:rPr>
        <w:t>with</w:t>
      </w:r>
      <w:r w:rsidR="00D75214">
        <w:rPr>
          <w:rFonts w:cs="Times New Roman"/>
        </w:rPr>
        <w:t xml:space="preserve"> </w:t>
      </w:r>
      <w:r w:rsidRPr="007C5390">
        <w:rPr>
          <w:rFonts w:cs="Times New Roman"/>
        </w:rPr>
        <w:t>the</w:t>
      </w:r>
      <w:r w:rsidR="00D75214">
        <w:rPr>
          <w:rFonts w:cs="Times New Roman"/>
        </w:rPr>
        <w:t xml:space="preserve"> </w:t>
      </w:r>
      <w:r w:rsidRPr="007C5390">
        <w:rPr>
          <w:rFonts w:cs="Times New Roman"/>
        </w:rPr>
        <w:t>hypocrites;</w:t>
      </w:r>
      <w:r w:rsidR="00D75214">
        <w:rPr>
          <w:rFonts w:cs="Times New Roman"/>
        </w:rPr>
        <w:t xml:space="preserve"> </w:t>
      </w:r>
      <w:r w:rsidRPr="007C5390">
        <w:rPr>
          <w:rFonts w:cs="Times New Roman"/>
        </w:rPr>
        <w:t>Matthew</w:t>
      </w:r>
      <w:r w:rsidR="00D75214">
        <w:rPr>
          <w:rFonts w:cs="Times New Roman"/>
        </w:rPr>
        <w:t xml:space="preserve"> </w:t>
      </w:r>
      <w:r w:rsidRPr="007C5390">
        <w:rPr>
          <w:rFonts w:cs="Times New Roman"/>
        </w:rPr>
        <w:t>6:16</w:t>
      </w:r>
      <w:r w:rsidR="00D75214">
        <w:rPr>
          <w:rFonts w:cs="Times New Roman"/>
        </w:rPr>
        <w:t xml:space="preserve"> </w:t>
      </w:r>
      <w:r w:rsidRPr="007C5390">
        <w:rPr>
          <w:rFonts w:cs="Times New Roman"/>
        </w:rPr>
        <w:t>for</w:t>
      </w:r>
      <w:r w:rsidR="00D75214">
        <w:rPr>
          <w:rFonts w:cs="Times New Roman"/>
        </w:rPr>
        <w:t xml:space="preserve"> </w:t>
      </w:r>
      <w:r w:rsidRPr="007C5390">
        <w:rPr>
          <w:rFonts w:cs="Times New Roman"/>
        </w:rPr>
        <w:t>they</w:t>
      </w:r>
      <w:r w:rsidR="00D75214">
        <w:rPr>
          <w:rFonts w:cs="Times New Roman"/>
        </w:rPr>
        <w:t xml:space="preserve"> </w:t>
      </w:r>
      <w:r w:rsidRPr="007C5390">
        <w:rPr>
          <w:rFonts w:cs="Times New Roman"/>
        </w:rPr>
        <w:t>fast</w:t>
      </w:r>
      <w:r w:rsidR="00D75214">
        <w:rPr>
          <w:rFonts w:cs="Times New Roman"/>
        </w:rPr>
        <w:t xml:space="preserve"> </w:t>
      </w:r>
      <w:r w:rsidRPr="007C5390">
        <w:rPr>
          <w:rFonts w:cs="Times New Roman"/>
        </w:rPr>
        <w:t>on</w:t>
      </w:r>
      <w:r w:rsidR="00D75214">
        <w:rPr>
          <w:rFonts w:cs="Times New Roman"/>
        </w:rPr>
        <w:t xml:space="preserve"> </w:t>
      </w:r>
      <w:r w:rsidRPr="007C5390">
        <w:rPr>
          <w:rFonts w:cs="Times New Roman"/>
        </w:rPr>
        <w:t>the</w:t>
      </w:r>
      <w:r w:rsidR="00D75214">
        <w:rPr>
          <w:rFonts w:cs="Times New Roman"/>
        </w:rPr>
        <w:t xml:space="preserve"> </w:t>
      </w:r>
      <w:r w:rsidRPr="007C5390">
        <w:rPr>
          <w:rFonts w:cs="Times New Roman"/>
        </w:rPr>
        <w:t>second</w:t>
      </w:r>
      <w:r w:rsidR="00D75214">
        <w:rPr>
          <w:rFonts w:cs="Times New Roman"/>
        </w:rPr>
        <w:t xml:space="preserve"> </w:t>
      </w:r>
      <w:r w:rsidRPr="007C5390">
        <w:rPr>
          <w:rFonts w:cs="Times New Roman"/>
        </w:rPr>
        <w:t>and</w:t>
      </w:r>
      <w:r w:rsidR="00D75214">
        <w:rPr>
          <w:rFonts w:cs="Times New Roman"/>
        </w:rPr>
        <w:t xml:space="preserve"> </w:t>
      </w:r>
      <w:r w:rsidRPr="007C5390">
        <w:rPr>
          <w:rFonts w:cs="Times New Roman"/>
        </w:rPr>
        <w:t>fifth</w:t>
      </w:r>
      <w:r w:rsidR="00D75214">
        <w:rPr>
          <w:rFonts w:cs="Times New Roman"/>
        </w:rPr>
        <w:t xml:space="preserve"> </w:t>
      </w:r>
      <w:r w:rsidRPr="007C5390">
        <w:rPr>
          <w:rFonts w:cs="Times New Roman"/>
        </w:rPr>
        <w:t>day</w:t>
      </w:r>
      <w:r w:rsidR="00D75214">
        <w:rPr>
          <w:rFonts w:cs="Times New Roman"/>
        </w:rPr>
        <w:t xml:space="preserve"> </w:t>
      </w:r>
      <w:r w:rsidRPr="007C5390">
        <w:rPr>
          <w:rFonts w:cs="Times New Roman"/>
        </w:rPr>
        <w:t>of</w:t>
      </w:r>
      <w:r w:rsidR="00D75214">
        <w:rPr>
          <w:rFonts w:cs="Times New Roman"/>
        </w:rPr>
        <w:t xml:space="preserve"> </w:t>
      </w:r>
      <w:r w:rsidRPr="007C5390">
        <w:rPr>
          <w:rFonts w:cs="Times New Roman"/>
        </w:rPr>
        <w:t>the</w:t>
      </w:r>
      <w:r w:rsidR="00D75214">
        <w:rPr>
          <w:rFonts w:cs="Times New Roman"/>
        </w:rPr>
        <w:t xml:space="preserve"> </w:t>
      </w:r>
      <w:r w:rsidRPr="007C5390">
        <w:rPr>
          <w:rFonts w:cs="Times New Roman"/>
        </w:rPr>
        <w:t>week;</w:t>
      </w:r>
      <w:r w:rsidR="00D75214">
        <w:rPr>
          <w:rFonts w:cs="Times New Roman"/>
        </w:rPr>
        <w:t xml:space="preserve"> </w:t>
      </w:r>
      <w:r w:rsidRPr="007C5390">
        <w:rPr>
          <w:rFonts w:cs="Times New Roman"/>
        </w:rPr>
        <w:t>but</w:t>
      </w:r>
      <w:r w:rsidR="00D75214">
        <w:rPr>
          <w:rFonts w:cs="Times New Roman"/>
        </w:rPr>
        <w:t xml:space="preserve"> </w:t>
      </w:r>
      <w:r w:rsidRPr="007C5390">
        <w:rPr>
          <w:rFonts w:cs="Times New Roman"/>
        </w:rPr>
        <w:t>fast</w:t>
      </w:r>
      <w:r w:rsidR="00D75214">
        <w:rPr>
          <w:rFonts w:cs="Times New Roman"/>
        </w:rPr>
        <w:t xml:space="preserve"> </w:t>
      </w:r>
      <w:r w:rsidRPr="007C5390">
        <w:rPr>
          <w:rFonts w:cs="Times New Roman"/>
        </w:rPr>
        <w:t>on</w:t>
      </w:r>
      <w:r w:rsidR="00D75214">
        <w:rPr>
          <w:rFonts w:cs="Times New Roman"/>
        </w:rPr>
        <w:t xml:space="preserve"> </w:t>
      </w:r>
      <w:r w:rsidRPr="007C5390">
        <w:rPr>
          <w:rFonts w:cs="Times New Roman"/>
        </w:rPr>
        <w:t>the</w:t>
      </w:r>
      <w:r w:rsidR="00D75214">
        <w:rPr>
          <w:rFonts w:cs="Times New Roman"/>
        </w:rPr>
        <w:t xml:space="preserve"> </w:t>
      </w:r>
      <w:r w:rsidRPr="007C5390">
        <w:rPr>
          <w:rFonts w:cs="Times New Roman"/>
        </w:rPr>
        <w:t>fourth</w:t>
      </w:r>
      <w:r w:rsidR="00D75214">
        <w:rPr>
          <w:rFonts w:cs="Times New Roman"/>
        </w:rPr>
        <w:t xml:space="preserve"> </w:t>
      </w:r>
      <w:r w:rsidRPr="007C5390">
        <w:rPr>
          <w:rFonts w:cs="Times New Roman"/>
        </w:rPr>
        <w:t>day</w:t>
      </w:r>
      <w:r w:rsidR="00D75214">
        <w:rPr>
          <w:rFonts w:cs="Times New Roman"/>
        </w:rPr>
        <w:t xml:space="preserve"> </w:t>
      </w:r>
      <w:r w:rsidRPr="007C5390">
        <w:rPr>
          <w:rFonts w:cs="Times New Roman"/>
        </w:rPr>
        <w:t>and</w:t>
      </w:r>
      <w:r w:rsidR="00D75214">
        <w:rPr>
          <w:rFonts w:cs="Times New Roman"/>
        </w:rPr>
        <w:t xml:space="preserve"> </w:t>
      </w:r>
      <w:r w:rsidRPr="007C5390">
        <w:rPr>
          <w:rFonts w:cs="Times New Roman"/>
        </w:rPr>
        <w:t>the</w:t>
      </w:r>
      <w:r w:rsidR="00D75214">
        <w:rPr>
          <w:rFonts w:cs="Times New Roman"/>
        </w:rPr>
        <w:t xml:space="preserve"> </w:t>
      </w:r>
      <w:r w:rsidRPr="007C5390">
        <w:rPr>
          <w:rFonts w:cs="Times New Roman"/>
        </w:rPr>
        <w:t>Preparation</w:t>
      </w:r>
      <w:r w:rsidR="00D75214">
        <w:rPr>
          <w:rFonts w:cs="Times New Roman"/>
        </w:rPr>
        <w:t xml:space="preserve"> </w:t>
      </w:r>
      <w:r w:rsidRPr="007C5390">
        <w:rPr>
          <w:rFonts w:cs="Times New Roman"/>
        </w:rPr>
        <w:t>(Friday).</w:t>
      </w:r>
      <w:r w:rsidR="00D75214">
        <w:rPr>
          <w:rFonts w:cs="Times New Roman"/>
        </w:rPr>
        <w:t xml:space="preserve">  </w:t>
      </w:r>
      <w:r w:rsidRPr="007C5390">
        <w:rPr>
          <w:rFonts w:cs="Times New Roman"/>
        </w:rPr>
        <w:t>Neither</w:t>
      </w:r>
      <w:r w:rsidR="00D75214">
        <w:rPr>
          <w:rFonts w:cs="Times New Roman"/>
        </w:rPr>
        <w:t xml:space="preserve"> </w:t>
      </w:r>
      <w:r w:rsidRPr="007C5390">
        <w:rPr>
          <w:rFonts w:cs="Times New Roman"/>
        </w:rPr>
        <w:t>pray</w:t>
      </w:r>
      <w:r w:rsidR="00D75214">
        <w:rPr>
          <w:rFonts w:cs="Times New Roman"/>
        </w:rPr>
        <w:t xml:space="preserve"> </w:t>
      </w:r>
      <w:r w:rsidRPr="007C5390">
        <w:rPr>
          <w:rFonts w:cs="Times New Roman"/>
        </w:rPr>
        <w:t>as</w:t>
      </w:r>
      <w:r w:rsidR="00D75214">
        <w:rPr>
          <w:rFonts w:cs="Times New Roman"/>
        </w:rPr>
        <w:t xml:space="preserve"> </w:t>
      </w:r>
      <w:r w:rsidRPr="007C5390">
        <w:rPr>
          <w:rFonts w:cs="Times New Roman"/>
        </w:rPr>
        <w:t>the</w:t>
      </w:r>
      <w:r w:rsidR="00D75214">
        <w:rPr>
          <w:rFonts w:cs="Times New Roman"/>
        </w:rPr>
        <w:t xml:space="preserve"> </w:t>
      </w:r>
      <w:r w:rsidRPr="007C5390">
        <w:rPr>
          <w:rFonts w:cs="Times New Roman"/>
        </w:rPr>
        <w:t>hypocrites;</w:t>
      </w:r>
      <w:r w:rsidR="00D75214">
        <w:rPr>
          <w:rFonts w:cs="Times New Roman"/>
        </w:rPr>
        <w:t xml:space="preserve"> </w:t>
      </w:r>
      <w:r w:rsidRPr="007C5390">
        <w:rPr>
          <w:rFonts w:cs="Times New Roman"/>
        </w:rPr>
        <w:t>but</w:t>
      </w:r>
      <w:r w:rsidR="00D75214">
        <w:rPr>
          <w:rFonts w:cs="Times New Roman"/>
        </w:rPr>
        <w:t xml:space="preserve"> </w:t>
      </w:r>
      <w:r w:rsidRPr="007C5390">
        <w:rPr>
          <w:rFonts w:cs="Times New Roman"/>
        </w:rPr>
        <w:t>as</w:t>
      </w:r>
      <w:r w:rsidR="00D75214">
        <w:rPr>
          <w:rFonts w:cs="Times New Roman"/>
        </w:rPr>
        <w:t xml:space="preserve"> </w:t>
      </w:r>
      <w:r w:rsidRPr="007C5390">
        <w:rPr>
          <w:rFonts w:cs="Times New Roman"/>
        </w:rPr>
        <w:t>the</w:t>
      </w:r>
      <w:r w:rsidR="00D75214">
        <w:rPr>
          <w:rFonts w:cs="Times New Roman"/>
        </w:rPr>
        <w:t xml:space="preserve"> </w:t>
      </w:r>
      <w:r w:rsidRPr="007C5390">
        <w:rPr>
          <w:rFonts w:cs="Times New Roman"/>
        </w:rPr>
        <w:t>Lord</w:t>
      </w:r>
      <w:r w:rsidR="00D75214">
        <w:rPr>
          <w:rFonts w:cs="Times New Roman"/>
        </w:rPr>
        <w:t xml:space="preserve"> </w:t>
      </w:r>
      <w:r w:rsidRPr="007C5390">
        <w:rPr>
          <w:rFonts w:cs="Times New Roman"/>
        </w:rPr>
        <w:t>commanded</w:t>
      </w:r>
      <w:r w:rsidR="00D75214">
        <w:rPr>
          <w:rFonts w:cs="Times New Roman"/>
        </w:rPr>
        <w:t xml:space="preserve"> </w:t>
      </w:r>
      <w:r w:rsidRPr="007C5390">
        <w:rPr>
          <w:rFonts w:cs="Times New Roman"/>
        </w:rPr>
        <w:t>in</w:t>
      </w:r>
      <w:r w:rsidR="00D75214">
        <w:rPr>
          <w:rFonts w:cs="Times New Roman"/>
        </w:rPr>
        <w:t xml:space="preserve"> </w:t>
      </w:r>
      <w:r w:rsidRPr="007C5390">
        <w:rPr>
          <w:rFonts w:cs="Times New Roman"/>
        </w:rPr>
        <w:t>His</w:t>
      </w:r>
      <w:r w:rsidR="00D75214">
        <w:rPr>
          <w:rFonts w:cs="Times New Roman"/>
        </w:rPr>
        <w:t xml:space="preserve"> </w:t>
      </w:r>
      <w:r w:rsidRPr="007C5390">
        <w:rPr>
          <w:rFonts w:cs="Times New Roman"/>
        </w:rPr>
        <w:t>Gospel</w:t>
      </w:r>
      <w:r w:rsidR="00D75214">
        <w:rPr>
          <w:rFonts w:cs="Times New Roman"/>
        </w:rPr>
        <w:t xml:space="preserve">.  </w:t>
      </w:r>
      <w:r w:rsidRPr="007C5390">
        <w:rPr>
          <w:rFonts w:cs="Times New Roman"/>
        </w:rPr>
        <w:t>thus</w:t>
      </w:r>
      <w:r w:rsidR="00D75214">
        <w:rPr>
          <w:rFonts w:cs="Times New Roman"/>
        </w:rPr>
        <w:t xml:space="preserve"> </w:t>
      </w:r>
      <w:r w:rsidRPr="007C5390">
        <w:rPr>
          <w:rFonts w:cs="Times New Roman"/>
        </w:rPr>
        <w:t>pray:</w:t>
      </w:r>
      <w:r w:rsidR="00D75214">
        <w:rPr>
          <w:rFonts w:cs="Times New Roman"/>
        </w:rPr>
        <w:t xml:space="preserve"> </w:t>
      </w:r>
      <w:r w:rsidRPr="007C5390">
        <w:rPr>
          <w:rFonts w:cs="Times New Roman"/>
        </w:rPr>
        <w:t>Our</w:t>
      </w:r>
      <w:r w:rsidR="00D75214">
        <w:rPr>
          <w:rFonts w:cs="Times New Roman"/>
        </w:rPr>
        <w:t xml:space="preserve"> </w:t>
      </w:r>
      <w:r w:rsidRPr="007C5390">
        <w:rPr>
          <w:rFonts w:cs="Times New Roman"/>
        </w:rPr>
        <w:t>Father</w:t>
      </w:r>
      <w:r w:rsidR="00D75214">
        <w:rPr>
          <w:rFonts w:cs="Times New Roman"/>
        </w:rPr>
        <w:t xml:space="preserve"> </w:t>
      </w:r>
      <w:r w:rsidRPr="007C5390">
        <w:rPr>
          <w:rFonts w:cs="Times New Roman"/>
        </w:rPr>
        <w:t>who</w:t>
      </w:r>
      <w:r w:rsidR="00D75214">
        <w:rPr>
          <w:rFonts w:cs="Times New Roman"/>
        </w:rPr>
        <w:t xml:space="preserve"> </w:t>
      </w:r>
      <w:r w:rsidRPr="007C5390">
        <w:rPr>
          <w:rFonts w:cs="Times New Roman"/>
        </w:rPr>
        <w:t>art</w:t>
      </w:r>
      <w:r w:rsidR="00D75214">
        <w:rPr>
          <w:rFonts w:cs="Times New Roman"/>
        </w:rPr>
        <w:t xml:space="preserve"> </w:t>
      </w:r>
      <w:r w:rsidRPr="007C5390">
        <w:rPr>
          <w:rFonts w:cs="Times New Roman"/>
        </w:rPr>
        <w:t>in</w:t>
      </w:r>
      <w:r w:rsidR="00D75214">
        <w:rPr>
          <w:rFonts w:cs="Times New Roman"/>
        </w:rPr>
        <w:t xml:space="preserve"> </w:t>
      </w:r>
      <w:r w:rsidRPr="007C5390">
        <w:rPr>
          <w:rFonts w:cs="Times New Roman"/>
        </w:rPr>
        <w:t>heaven</w:t>
      </w:r>
      <w:r w:rsidR="00D75214">
        <w:rPr>
          <w:rFonts w:cs="Times New Roman"/>
        </w:rPr>
        <w:t xml:space="preserve">.  </w:t>
      </w:r>
      <w:r w:rsidRPr="007C5390">
        <w:rPr>
          <w:rFonts w:cs="Times New Roman"/>
        </w:rPr>
        <w:t>hallowed</w:t>
      </w:r>
      <w:r w:rsidR="00D75214">
        <w:rPr>
          <w:rFonts w:cs="Times New Roman"/>
        </w:rPr>
        <w:t xml:space="preserve"> </w:t>
      </w:r>
      <w:r w:rsidRPr="007C5390">
        <w:rPr>
          <w:rFonts w:cs="Times New Roman"/>
        </w:rPr>
        <w:t>be</w:t>
      </w:r>
      <w:r w:rsidR="00D75214">
        <w:rPr>
          <w:rFonts w:cs="Times New Roman"/>
        </w:rPr>
        <w:t xml:space="preserve"> </w:t>
      </w:r>
      <w:r w:rsidRPr="007C5390">
        <w:rPr>
          <w:rFonts w:cs="Times New Roman"/>
        </w:rPr>
        <w:t>Your</w:t>
      </w:r>
      <w:r w:rsidR="00D75214">
        <w:rPr>
          <w:rFonts w:cs="Times New Roman"/>
        </w:rPr>
        <w:t xml:space="preserve"> </w:t>
      </w:r>
      <w:r w:rsidRPr="007C5390">
        <w:rPr>
          <w:rFonts w:cs="Times New Roman"/>
        </w:rPr>
        <w:t>name.</w:t>
      </w:r>
      <w:r w:rsidR="00D75214">
        <w:rPr>
          <w:rFonts w:cs="Times New Roman"/>
        </w:rPr>
        <w:t xml:space="preserve">  </w:t>
      </w:r>
      <w:r w:rsidRPr="007C5390">
        <w:rPr>
          <w:rFonts w:cs="Times New Roman"/>
        </w:rPr>
        <w:t>Your</w:t>
      </w:r>
      <w:r w:rsidR="00D75214">
        <w:rPr>
          <w:rFonts w:cs="Times New Roman"/>
        </w:rPr>
        <w:t xml:space="preserve"> </w:t>
      </w:r>
      <w:r w:rsidRPr="007C5390">
        <w:rPr>
          <w:rFonts w:cs="Times New Roman"/>
        </w:rPr>
        <w:t>kingdom</w:t>
      </w:r>
      <w:r w:rsidR="00D75214">
        <w:rPr>
          <w:rFonts w:cs="Times New Roman"/>
        </w:rPr>
        <w:t xml:space="preserve"> </w:t>
      </w:r>
      <w:r w:rsidRPr="007C5390">
        <w:rPr>
          <w:rFonts w:cs="Times New Roman"/>
        </w:rPr>
        <w:t>come.</w:t>
      </w:r>
      <w:r w:rsidR="00D75214">
        <w:rPr>
          <w:rFonts w:cs="Times New Roman"/>
        </w:rPr>
        <w:t xml:space="preserve">  </w:t>
      </w:r>
      <w:r w:rsidRPr="007C5390">
        <w:rPr>
          <w:rFonts w:cs="Times New Roman"/>
        </w:rPr>
        <w:t>Your</w:t>
      </w:r>
      <w:r w:rsidR="00D75214">
        <w:rPr>
          <w:rFonts w:cs="Times New Roman"/>
        </w:rPr>
        <w:t xml:space="preserve"> </w:t>
      </w:r>
      <w:r w:rsidRPr="007C5390">
        <w:rPr>
          <w:rFonts w:cs="Times New Roman"/>
        </w:rPr>
        <w:t>will</w:t>
      </w:r>
      <w:r w:rsidR="00D75214">
        <w:rPr>
          <w:rFonts w:cs="Times New Roman"/>
        </w:rPr>
        <w:t xml:space="preserve"> </w:t>
      </w:r>
      <w:r w:rsidRPr="007C5390">
        <w:rPr>
          <w:rFonts w:cs="Times New Roman"/>
        </w:rPr>
        <w:t>be</w:t>
      </w:r>
      <w:r w:rsidR="00D75214">
        <w:rPr>
          <w:rFonts w:cs="Times New Roman"/>
        </w:rPr>
        <w:t xml:space="preserve"> </w:t>
      </w:r>
      <w:r w:rsidRPr="007C5390">
        <w:rPr>
          <w:rFonts w:cs="Times New Roman"/>
        </w:rPr>
        <w:t>done</w:t>
      </w:r>
      <w:r w:rsidR="00D75214">
        <w:rPr>
          <w:rFonts w:cs="Times New Roman"/>
        </w:rPr>
        <w:t xml:space="preserve">.  </w:t>
      </w:r>
      <w:r w:rsidRPr="007C5390">
        <w:rPr>
          <w:rFonts w:cs="Times New Roman"/>
        </w:rPr>
        <w:t>as</w:t>
      </w:r>
      <w:r w:rsidR="00D75214">
        <w:rPr>
          <w:rFonts w:cs="Times New Roman"/>
        </w:rPr>
        <w:t xml:space="preserve"> </w:t>
      </w:r>
      <w:r w:rsidRPr="007C5390">
        <w:rPr>
          <w:rFonts w:cs="Times New Roman"/>
        </w:rPr>
        <w:t>in</w:t>
      </w:r>
      <w:r w:rsidR="00D75214">
        <w:rPr>
          <w:rFonts w:cs="Times New Roman"/>
        </w:rPr>
        <w:t xml:space="preserve"> </w:t>
      </w:r>
      <w:r w:rsidRPr="007C5390">
        <w:rPr>
          <w:rFonts w:cs="Times New Roman"/>
        </w:rPr>
        <w:t>heaven</w:t>
      </w:r>
      <w:r w:rsidR="00D75214">
        <w:rPr>
          <w:rFonts w:cs="Times New Roman"/>
        </w:rPr>
        <w:t xml:space="preserve">.  </w:t>
      </w:r>
      <w:r w:rsidRPr="007C5390">
        <w:rPr>
          <w:rFonts w:cs="Times New Roman"/>
        </w:rPr>
        <w:t>so</w:t>
      </w:r>
      <w:r w:rsidR="00D75214">
        <w:rPr>
          <w:rFonts w:cs="Times New Roman"/>
        </w:rPr>
        <w:t xml:space="preserve"> </w:t>
      </w:r>
      <w:r w:rsidRPr="007C5390">
        <w:rPr>
          <w:rFonts w:cs="Times New Roman"/>
        </w:rPr>
        <w:t>on</w:t>
      </w:r>
      <w:r w:rsidR="00D75214">
        <w:rPr>
          <w:rFonts w:cs="Times New Roman"/>
        </w:rPr>
        <w:t xml:space="preserve"> </w:t>
      </w:r>
      <w:r w:rsidRPr="007C5390">
        <w:rPr>
          <w:rFonts w:cs="Times New Roman"/>
        </w:rPr>
        <w:t>earth.</w:t>
      </w:r>
      <w:r w:rsidR="00D75214">
        <w:rPr>
          <w:rFonts w:cs="Times New Roman"/>
        </w:rPr>
        <w:t xml:space="preserve">  </w:t>
      </w:r>
      <w:r w:rsidRPr="007C5390">
        <w:rPr>
          <w:rFonts w:cs="Times New Roman"/>
        </w:rPr>
        <w:t>Give</w:t>
      </w:r>
      <w:r w:rsidR="00D75214">
        <w:rPr>
          <w:rFonts w:cs="Times New Roman"/>
        </w:rPr>
        <w:t xml:space="preserve"> </w:t>
      </w:r>
      <w:r w:rsidRPr="007C5390">
        <w:rPr>
          <w:rFonts w:cs="Times New Roman"/>
        </w:rPr>
        <w:t>us</w:t>
      </w:r>
      <w:r w:rsidR="00D75214">
        <w:rPr>
          <w:rFonts w:cs="Times New Roman"/>
        </w:rPr>
        <w:t xml:space="preserve"> </w:t>
      </w:r>
      <w:r w:rsidRPr="007C5390">
        <w:rPr>
          <w:rFonts w:cs="Times New Roman"/>
        </w:rPr>
        <w:t>today</w:t>
      </w:r>
      <w:r w:rsidR="00D75214">
        <w:rPr>
          <w:rFonts w:cs="Times New Roman"/>
        </w:rPr>
        <w:t xml:space="preserve"> </w:t>
      </w:r>
      <w:r w:rsidRPr="007C5390">
        <w:rPr>
          <w:rFonts w:cs="Times New Roman"/>
        </w:rPr>
        <w:t>our</w:t>
      </w:r>
      <w:r w:rsidR="00D75214">
        <w:rPr>
          <w:rFonts w:cs="Times New Roman"/>
        </w:rPr>
        <w:t xml:space="preserve"> </w:t>
      </w:r>
      <w:r w:rsidRPr="007C5390">
        <w:rPr>
          <w:rFonts w:cs="Times New Roman"/>
        </w:rPr>
        <w:t>daily</w:t>
      </w:r>
      <w:r w:rsidR="00D75214">
        <w:rPr>
          <w:rFonts w:cs="Times New Roman"/>
        </w:rPr>
        <w:t xml:space="preserve"> </w:t>
      </w:r>
      <w:r w:rsidRPr="007C5390">
        <w:rPr>
          <w:rFonts w:cs="Times New Roman"/>
        </w:rPr>
        <w:t>(needful)</w:t>
      </w:r>
      <w:r w:rsidR="00D75214">
        <w:rPr>
          <w:rFonts w:cs="Times New Roman"/>
        </w:rPr>
        <w:t xml:space="preserve"> </w:t>
      </w:r>
      <w:r w:rsidRPr="007C5390">
        <w:rPr>
          <w:rFonts w:cs="Times New Roman"/>
        </w:rPr>
        <w:t>bread</w:t>
      </w:r>
      <w:r w:rsidR="00D75214">
        <w:rPr>
          <w:rFonts w:cs="Times New Roman"/>
        </w:rPr>
        <w:t xml:space="preserve">.  </w:t>
      </w:r>
      <w:r w:rsidRPr="007C5390">
        <w:rPr>
          <w:rFonts w:cs="Times New Roman"/>
        </w:rPr>
        <w:t>and</w:t>
      </w:r>
      <w:r w:rsidR="00D75214">
        <w:rPr>
          <w:rFonts w:cs="Times New Roman"/>
        </w:rPr>
        <w:t xml:space="preserve"> </w:t>
      </w:r>
      <w:r w:rsidRPr="007C5390">
        <w:rPr>
          <w:rFonts w:cs="Times New Roman"/>
        </w:rPr>
        <w:t>forgive</w:t>
      </w:r>
      <w:r w:rsidR="00D75214">
        <w:rPr>
          <w:rFonts w:cs="Times New Roman"/>
        </w:rPr>
        <w:t xml:space="preserve"> </w:t>
      </w:r>
      <w:r w:rsidRPr="007C5390">
        <w:rPr>
          <w:rFonts w:cs="Times New Roman"/>
        </w:rPr>
        <w:t>us</w:t>
      </w:r>
      <w:r w:rsidR="00D75214">
        <w:rPr>
          <w:rFonts w:cs="Times New Roman"/>
        </w:rPr>
        <w:t xml:space="preserve"> </w:t>
      </w:r>
      <w:r w:rsidRPr="007C5390">
        <w:rPr>
          <w:rFonts w:cs="Times New Roman"/>
        </w:rPr>
        <w:t>our</w:t>
      </w:r>
      <w:r w:rsidR="00D75214">
        <w:rPr>
          <w:rFonts w:cs="Times New Roman"/>
        </w:rPr>
        <w:t xml:space="preserve"> </w:t>
      </w:r>
      <w:r w:rsidRPr="007C5390">
        <w:rPr>
          <w:rFonts w:cs="Times New Roman"/>
        </w:rPr>
        <w:t>debt</w:t>
      </w:r>
      <w:r w:rsidR="00D75214">
        <w:rPr>
          <w:rFonts w:cs="Times New Roman"/>
        </w:rPr>
        <w:t xml:space="preserve"> </w:t>
      </w:r>
      <w:r w:rsidRPr="007C5390">
        <w:rPr>
          <w:rFonts w:cs="Times New Roman"/>
        </w:rPr>
        <w:t>as</w:t>
      </w:r>
      <w:r w:rsidR="00D75214">
        <w:rPr>
          <w:rFonts w:cs="Times New Roman"/>
        </w:rPr>
        <w:t xml:space="preserve"> </w:t>
      </w:r>
      <w:r w:rsidRPr="007C5390">
        <w:rPr>
          <w:rFonts w:cs="Times New Roman"/>
        </w:rPr>
        <w:t>we</w:t>
      </w:r>
      <w:r w:rsidR="00D75214">
        <w:rPr>
          <w:rFonts w:cs="Times New Roman"/>
        </w:rPr>
        <w:t xml:space="preserve"> </w:t>
      </w:r>
      <w:r w:rsidRPr="007C5390">
        <w:rPr>
          <w:rFonts w:cs="Times New Roman"/>
        </w:rPr>
        <w:t>also</w:t>
      </w:r>
      <w:r w:rsidR="00D75214">
        <w:rPr>
          <w:rFonts w:cs="Times New Roman"/>
        </w:rPr>
        <w:t xml:space="preserve"> </w:t>
      </w:r>
      <w:r w:rsidRPr="007C5390">
        <w:rPr>
          <w:rFonts w:cs="Times New Roman"/>
        </w:rPr>
        <w:t>forgive</w:t>
      </w:r>
      <w:r w:rsidR="00D75214">
        <w:rPr>
          <w:rFonts w:cs="Times New Roman"/>
        </w:rPr>
        <w:t xml:space="preserve"> </w:t>
      </w:r>
      <w:r w:rsidRPr="007C5390">
        <w:rPr>
          <w:rFonts w:cs="Times New Roman"/>
        </w:rPr>
        <w:t>our</w:t>
      </w:r>
      <w:r w:rsidR="00D75214">
        <w:rPr>
          <w:rFonts w:cs="Times New Roman"/>
        </w:rPr>
        <w:t xml:space="preserve"> </w:t>
      </w:r>
      <w:r w:rsidRPr="007C5390">
        <w:rPr>
          <w:rFonts w:cs="Times New Roman"/>
        </w:rPr>
        <w:t>debtors.</w:t>
      </w:r>
      <w:r w:rsidR="00D75214">
        <w:rPr>
          <w:rFonts w:cs="Times New Roman"/>
        </w:rPr>
        <w:t xml:space="preserve">  </w:t>
      </w:r>
      <w:r w:rsidRPr="007C5390">
        <w:rPr>
          <w:rFonts w:cs="Times New Roman"/>
        </w:rPr>
        <w:t>And</w:t>
      </w:r>
      <w:r w:rsidR="00D75214">
        <w:rPr>
          <w:rFonts w:cs="Times New Roman"/>
        </w:rPr>
        <w:t xml:space="preserve"> </w:t>
      </w:r>
      <w:r w:rsidRPr="007C5390">
        <w:rPr>
          <w:rFonts w:cs="Times New Roman"/>
        </w:rPr>
        <w:t>bring</w:t>
      </w:r>
      <w:r w:rsidR="00D75214">
        <w:rPr>
          <w:rFonts w:cs="Times New Roman"/>
        </w:rPr>
        <w:t xml:space="preserve"> </w:t>
      </w:r>
      <w:r w:rsidRPr="007C5390">
        <w:rPr>
          <w:rFonts w:cs="Times New Roman"/>
        </w:rPr>
        <w:t>us</w:t>
      </w:r>
      <w:r w:rsidR="00D75214">
        <w:rPr>
          <w:rFonts w:cs="Times New Roman"/>
        </w:rPr>
        <w:t xml:space="preserve"> </w:t>
      </w:r>
      <w:r w:rsidRPr="007C5390">
        <w:rPr>
          <w:rFonts w:cs="Times New Roman"/>
        </w:rPr>
        <w:t>not</w:t>
      </w:r>
      <w:r w:rsidR="00D75214">
        <w:rPr>
          <w:rFonts w:cs="Times New Roman"/>
        </w:rPr>
        <w:t xml:space="preserve"> </w:t>
      </w:r>
      <w:r w:rsidRPr="007C5390">
        <w:rPr>
          <w:rFonts w:cs="Times New Roman"/>
        </w:rPr>
        <w:t>into</w:t>
      </w:r>
      <w:r w:rsidR="00D75214">
        <w:rPr>
          <w:rFonts w:cs="Times New Roman"/>
        </w:rPr>
        <w:t xml:space="preserve"> </w:t>
      </w:r>
      <w:r w:rsidRPr="007C5390">
        <w:rPr>
          <w:rFonts w:cs="Times New Roman"/>
        </w:rPr>
        <w:t>temptation</w:t>
      </w:r>
      <w:r w:rsidR="00D75214">
        <w:rPr>
          <w:rFonts w:cs="Times New Roman"/>
        </w:rPr>
        <w:t xml:space="preserve">.  </w:t>
      </w:r>
      <w:r w:rsidRPr="007C5390">
        <w:rPr>
          <w:rFonts w:cs="Times New Roman"/>
        </w:rPr>
        <w:t>but</w:t>
      </w:r>
      <w:r w:rsidR="00D75214">
        <w:rPr>
          <w:rFonts w:cs="Times New Roman"/>
        </w:rPr>
        <w:t xml:space="preserve"> </w:t>
      </w:r>
      <w:r w:rsidRPr="007C5390">
        <w:rPr>
          <w:rFonts w:cs="Times New Roman"/>
        </w:rPr>
        <w:t>deliver</w:t>
      </w:r>
      <w:r w:rsidR="00D75214">
        <w:rPr>
          <w:rFonts w:cs="Times New Roman"/>
        </w:rPr>
        <w:t xml:space="preserve"> </w:t>
      </w:r>
      <w:r w:rsidRPr="007C5390">
        <w:rPr>
          <w:rFonts w:cs="Times New Roman"/>
        </w:rPr>
        <w:t>us</w:t>
      </w:r>
      <w:r w:rsidR="00D75214">
        <w:rPr>
          <w:rFonts w:cs="Times New Roman"/>
        </w:rPr>
        <w:t xml:space="preserve"> </w:t>
      </w:r>
      <w:r w:rsidRPr="007C5390">
        <w:rPr>
          <w:rFonts w:cs="Times New Roman"/>
        </w:rPr>
        <w:t>from</w:t>
      </w:r>
      <w:r w:rsidR="00D75214">
        <w:rPr>
          <w:rFonts w:cs="Times New Roman"/>
        </w:rPr>
        <w:t xml:space="preserve"> </w:t>
      </w:r>
      <w:r w:rsidRPr="007C5390">
        <w:rPr>
          <w:rFonts w:cs="Times New Roman"/>
        </w:rPr>
        <w:t>the</w:t>
      </w:r>
      <w:r w:rsidR="00D75214">
        <w:rPr>
          <w:rFonts w:cs="Times New Roman"/>
        </w:rPr>
        <w:t xml:space="preserve"> </w:t>
      </w:r>
      <w:r w:rsidRPr="007C5390">
        <w:rPr>
          <w:rFonts w:cs="Times New Roman"/>
        </w:rPr>
        <w:t>evil</w:t>
      </w:r>
      <w:r w:rsidR="00D75214">
        <w:rPr>
          <w:rFonts w:cs="Times New Roman"/>
        </w:rPr>
        <w:t xml:space="preserve"> </w:t>
      </w:r>
      <w:r w:rsidRPr="007C5390">
        <w:rPr>
          <w:rFonts w:cs="Times New Roman"/>
        </w:rPr>
        <w:t>one</w:t>
      </w:r>
      <w:r w:rsidR="00D75214">
        <w:rPr>
          <w:rFonts w:cs="Times New Roman"/>
        </w:rPr>
        <w:t xml:space="preserve"> </w:t>
      </w:r>
      <w:r w:rsidRPr="007C5390">
        <w:rPr>
          <w:rFonts w:cs="Times New Roman"/>
        </w:rPr>
        <w:t>(or</w:t>
      </w:r>
      <w:r w:rsidR="00D75214">
        <w:rPr>
          <w:rFonts w:cs="Times New Roman"/>
        </w:rPr>
        <w:t xml:space="preserve">.  </w:t>
      </w:r>
      <w:r w:rsidRPr="007C5390">
        <w:rPr>
          <w:rFonts w:cs="Times New Roman"/>
        </w:rPr>
        <w:t>evil);</w:t>
      </w:r>
      <w:r w:rsidR="00D75214">
        <w:rPr>
          <w:rFonts w:cs="Times New Roman"/>
        </w:rPr>
        <w:t xml:space="preserve"> </w:t>
      </w:r>
      <w:r w:rsidRPr="007C5390">
        <w:rPr>
          <w:rFonts w:cs="Times New Roman"/>
        </w:rPr>
        <w:t>for</w:t>
      </w:r>
      <w:r w:rsidR="00D75214">
        <w:rPr>
          <w:rFonts w:cs="Times New Roman"/>
        </w:rPr>
        <w:t xml:space="preserve"> </w:t>
      </w:r>
      <w:r w:rsidRPr="007C5390">
        <w:rPr>
          <w:rFonts w:cs="Times New Roman"/>
        </w:rPr>
        <w:t>Yours</w:t>
      </w:r>
      <w:r w:rsidR="00D75214">
        <w:rPr>
          <w:rFonts w:cs="Times New Roman"/>
        </w:rPr>
        <w:t xml:space="preserve"> </w:t>
      </w:r>
      <w:r w:rsidRPr="007C5390">
        <w:rPr>
          <w:rFonts w:cs="Times New Roman"/>
        </w:rPr>
        <w:t>is</w:t>
      </w:r>
      <w:r w:rsidR="00D75214">
        <w:rPr>
          <w:rFonts w:cs="Times New Roman"/>
        </w:rPr>
        <w:t xml:space="preserve"> </w:t>
      </w:r>
      <w:r w:rsidRPr="007C5390">
        <w:rPr>
          <w:rFonts w:cs="Times New Roman"/>
        </w:rPr>
        <w:t>the</w:t>
      </w:r>
      <w:r w:rsidR="00D75214">
        <w:rPr>
          <w:rFonts w:cs="Times New Roman"/>
        </w:rPr>
        <w:t xml:space="preserve"> </w:t>
      </w:r>
      <w:r w:rsidRPr="007C5390">
        <w:rPr>
          <w:rFonts w:cs="Times New Roman"/>
        </w:rPr>
        <w:t>power</w:t>
      </w:r>
      <w:r w:rsidR="00D75214">
        <w:rPr>
          <w:rFonts w:cs="Times New Roman"/>
        </w:rPr>
        <w:t xml:space="preserve"> </w:t>
      </w:r>
      <w:r w:rsidRPr="007C5390">
        <w:rPr>
          <w:rFonts w:cs="Times New Roman"/>
        </w:rPr>
        <w:t>and</w:t>
      </w:r>
      <w:r w:rsidR="00D75214">
        <w:rPr>
          <w:rFonts w:cs="Times New Roman"/>
        </w:rPr>
        <w:t xml:space="preserve"> </w:t>
      </w:r>
      <w:r w:rsidRPr="007C5390">
        <w:rPr>
          <w:rFonts w:cs="Times New Roman"/>
        </w:rPr>
        <w:t>the</w:t>
      </w:r>
      <w:r w:rsidR="00D75214">
        <w:rPr>
          <w:rFonts w:cs="Times New Roman"/>
        </w:rPr>
        <w:t xml:space="preserve"> </w:t>
      </w:r>
      <w:r w:rsidRPr="007C5390">
        <w:rPr>
          <w:rFonts w:cs="Times New Roman"/>
        </w:rPr>
        <w:t>glory</w:t>
      </w:r>
      <w:r w:rsidR="00D75214">
        <w:rPr>
          <w:rFonts w:cs="Times New Roman"/>
        </w:rPr>
        <w:t xml:space="preserve"> </w:t>
      </w:r>
      <w:r w:rsidRPr="007C5390">
        <w:rPr>
          <w:rFonts w:cs="Times New Roman"/>
        </w:rPr>
        <w:t>forever.</w:t>
      </w:r>
      <w:r w:rsidR="00D75214">
        <w:rPr>
          <w:rFonts w:cs="Times New Roman"/>
        </w:rPr>
        <w:t xml:space="preserve"> </w:t>
      </w:r>
      <w:r w:rsidRPr="007C5390">
        <w:rPr>
          <w:rFonts w:cs="Times New Roman"/>
        </w:rPr>
        <w:t>Thrice</w:t>
      </w:r>
      <w:r w:rsidR="00D75214">
        <w:rPr>
          <w:rFonts w:cs="Times New Roman"/>
        </w:rPr>
        <w:t xml:space="preserve"> </w:t>
      </w:r>
      <w:r w:rsidRPr="007C5390">
        <w:rPr>
          <w:rFonts w:cs="Times New Roman"/>
        </w:rPr>
        <w:t>in</w:t>
      </w:r>
      <w:r w:rsidR="00D75214">
        <w:rPr>
          <w:rFonts w:cs="Times New Roman"/>
        </w:rPr>
        <w:t xml:space="preserve"> </w:t>
      </w:r>
      <w:r w:rsidRPr="007C5390">
        <w:rPr>
          <w:rFonts w:cs="Times New Roman"/>
        </w:rPr>
        <w:t>the</w:t>
      </w:r>
      <w:r w:rsidR="00D75214">
        <w:rPr>
          <w:rFonts w:cs="Times New Roman"/>
        </w:rPr>
        <w:t xml:space="preserve"> </w:t>
      </w:r>
      <w:r w:rsidRPr="007C5390">
        <w:rPr>
          <w:rFonts w:cs="Times New Roman"/>
        </w:rPr>
        <w:t>day</w:t>
      </w:r>
      <w:r w:rsidR="00D75214">
        <w:rPr>
          <w:rFonts w:cs="Times New Roman"/>
        </w:rPr>
        <w:t xml:space="preserve"> </w:t>
      </w:r>
      <w:r w:rsidRPr="007C5390">
        <w:rPr>
          <w:rFonts w:cs="Times New Roman"/>
        </w:rPr>
        <w:t>thus</w:t>
      </w:r>
      <w:r w:rsidR="00D75214">
        <w:rPr>
          <w:rFonts w:cs="Times New Roman"/>
        </w:rPr>
        <w:t xml:space="preserve"> </w:t>
      </w:r>
      <w:r w:rsidRPr="007C5390">
        <w:rPr>
          <w:rFonts w:cs="Times New Roman"/>
        </w:rPr>
        <w:t>pray.</w:t>
      </w:r>
      <w:r w:rsidR="007C5390" w:rsidRPr="007C5390">
        <w:rPr>
          <w:rFonts w:cs="Times New Roman"/>
        </w:rPr>
        <w:t>”</w:t>
      </w:r>
    </w:p>
    <w:p w:rsidR="00E16C4B" w:rsidRDefault="00734E69" w:rsidP="00307673">
      <w:pPr>
        <w:rPr>
          <w:rFonts w:cs="Times New Roman"/>
        </w:rPr>
      </w:pPr>
      <w:r>
        <w:rPr>
          <w:rFonts w:cs="Times New Roman"/>
        </w:rPr>
        <w:t>Note</w:t>
      </w:r>
      <w:r w:rsidR="00D75214">
        <w:rPr>
          <w:rFonts w:cs="Times New Roman"/>
        </w:rPr>
        <w:t xml:space="preserve"> </w:t>
      </w:r>
      <w:r>
        <w:rPr>
          <w:rFonts w:cs="Times New Roman"/>
        </w:rPr>
        <w:t>that</w:t>
      </w:r>
      <w:r w:rsidR="00D75214">
        <w:rPr>
          <w:rFonts w:cs="Times New Roman"/>
        </w:rPr>
        <w:t xml:space="preserve"> </w:t>
      </w:r>
      <w:r>
        <w:rPr>
          <w:rFonts w:cs="Times New Roman"/>
        </w:rPr>
        <w:t>Chapter</w:t>
      </w:r>
      <w:r w:rsidR="00D75214">
        <w:rPr>
          <w:rFonts w:cs="Times New Roman"/>
        </w:rPr>
        <w:t xml:space="preserve"> </w:t>
      </w:r>
      <w:r>
        <w:rPr>
          <w:rFonts w:cs="Times New Roman"/>
        </w:rPr>
        <w:t>8</w:t>
      </w:r>
      <w:r w:rsidR="00D75214">
        <w:rPr>
          <w:rFonts w:cs="Times New Roman"/>
        </w:rPr>
        <w:t xml:space="preserve"> </w:t>
      </w:r>
      <w:r>
        <w:rPr>
          <w:rFonts w:cs="Times New Roman"/>
        </w:rPr>
        <w:t>is</w:t>
      </w:r>
      <w:r w:rsidR="00D75214">
        <w:rPr>
          <w:rFonts w:cs="Times New Roman"/>
        </w:rPr>
        <w:t xml:space="preserve"> </w:t>
      </w:r>
      <w:r>
        <w:rPr>
          <w:rFonts w:cs="Times New Roman"/>
        </w:rPr>
        <w:t>still</w:t>
      </w:r>
      <w:r w:rsidR="00D75214">
        <w:rPr>
          <w:rFonts w:cs="Times New Roman"/>
        </w:rPr>
        <w:t xml:space="preserve"> </w:t>
      </w:r>
      <w:r>
        <w:rPr>
          <w:rFonts w:cs="Times New Roman"/>
        </w:rPr>
        <w:t>focused</w:t>
      </w:r>
      <w:r w:rsidR="009A1B41">
        <w:rPr>
          <w:rFonts w:cs="Times New Roman"/>
        </w:rPr>
        <w:t>,</w:t>
      </w:r>
      <w:r w:rsidR="00D75214">
        <w:rPr>
          <w:rFonts w:cs="Times New Roman"/>
        </w:rPr>
        <w:t xml:space="preserve"> </w:t>
      </w:r>
      <w:r>
        <w:rPr>
          <w:rFonts w:cs="Times New Roman"/>
        </w:rPr>
        <w:t>according</w:t>
      </w:r>
      <w:r w:rsidR="00D75214">
        <w:rPr>
          <w:rFonts w:cs="Times New Roman"/>
        </w:rPr>
        <w:t xml:space="preserve"> </w:t>
      </w:r>
      <w:r>
        <w:rPr>
          <w:rFonts w:cs="Times New Roman"/>
        </w:rPr>
        <w:t>to</w:t>
      </w:r>
      <w:r w:rsidR="00D75214">
        <w:rPr>
          <w:rFonts w:cs="Times New Roman"/>
        </w:rPr>
        <w:t xml:space="preserve"> </w:t>
      </w:r>
      <w:r>
        <w:rPr>
          <w:rFonts w:cs="Times New Roman"/>
        </w:rPr>
        <w:t>this</w:t>
      </w:r>
      <w:r w:rsidR="00D75214">
        <w:rPr>
          <w:rFonts w:cs="Times New Roman"/>
        </w:rPr>
        <w:t xml:space="preserve"> </w:t>
      </w:r>
      <w:r>
        <w:rPr>
          <w:rFonts w:cs="Times New Roman"/>
        </w:rPr>
        <w:t>translation</w:t>
      </w:r>
      <w:r w:rsidR="009A1B41">
        <w:rPr>
          <w:rFonts w:cs="Times New Roman"/>
        </w:rPr>
        <w:t>,</w:t>
      </w:r>
      <w:r w:rsidR="00D75214">
        <w:rPr>
          <w:rFonts w:cs="Times New Roman"/>
        </w:rPr>
        <w:t xml:space="preserve"> </w:t>
      </w:r>
      <w:r>
        <w:rPr>
          <w:rFonts w:cs="Times New Roman"/>
        </w:rPr>
        <w:t>o</w:t>
      </w:r>
      <w:r w:rsidR="009A1B41">
        <w:rPr>
          <w:rFonts w:cs="Times New Roman"/>
        </w:rPr>
        <w:t>n</w:t>
      </w:r>
      <w:r w:rsidR="00D75214">
        <w:rPr>
          <w:rFonts w:cs="Times New Roman"/>
        </w:rPr>
        <w:t xml:space="preserve"> </w:t>
      </w:r>
      <w:r>
        <w:rPr>
          <w:rFonts w:cs="Times New Roman"/>
        </w:rPr>
        <w:t>the</w:t>
      </w:r>
      <w:r w:rsidR="00D75214">
        <w:rPr>
          <w:rFonts w:cs="Times New Roman"/>
        </w:rPr>
        <w:t xml:space="preserve"> </w:t>
      </w:r>
      <w:r>
        <w:rPr>
          <w:rFonts w:cs="Times New Roman"/>
        </w:rPr>
        <w:t>fleshly</w:t>
      </w:r>
      <w:r w:rsidR="009A1B41">
        <w:rPr>
          <w:rFonts w:cs="Times New Roman"/>
        </w:rPr>
        <w:t>,</w:t>
      </w:r>
      <w:r w:rsidR="00D75214">
        <w:rPr>
          <w:rFonts w:cs="Times New Roman"/>
        </w:rPr>
        <w:t xml:space="preserve"> </w:t>
      </w:r>
      <w:r>
        <w:rPr>
          <w:rFonts w:cs="Times New Roman"/>
        </w:rPr>
        <w:t>rather</w:t>
      </w:r>
      <w:r w:rsidR="00D75214">
        <w:rPr>
          <w:rFonts w:cs="Times New Roman"/>
        </w:rPr>
        <w:t xml:space="preserve"> </w:t>
      </w:r>
      <w:r>
        <w:rPr>
          <w:rFonts w:cs="Times New Roman"/>
        </w:rPr>
        <w:t>than</w:t>
      </w:r>
      <w:r w:rsidR="00D75214">
        <w:rPr>
          <w:rFonts w:cs="Times New Roman"/>
        </w:rPr>
        <w:t xml:space="preserve"> </w:t>
      </w:r>
      <w:r w:rsidR="009A1B41">
        <w:rPr>
          <w:rFonts w:cs="Times New Roman"/>
        </w:rPr>
        <w:t xml:space="preserve">on </w:t>
      </w:r>
      <w:r>
        <w:rPr>
          <w:rFonts w:cs="Times New Roman"/>
        </w:rPr>
        <w:t>the</w:t>
      </w:r>
      <w:r w:rsidR="00D75214">
        <w:rPr>
          <w:rFonts w:cs="Times New Roman"/>
        </w:rPr>
        <w:t xml:space="preserve"> </w:t>
      </w:r>
      <w:r>
        <w:rPr>
          <w:rFonts w:cs="Times New Roman"/>
        </w:rPr>
        <w:t>spiritual.</w:t>
      </w:r>
      <w:r w:rsidR="00D75214">
        <w:rPr>
          <w:rFonts w:cs="Times New Roman"/>
        </w:rPr>
        <w:t xml:space="preserve">  </w:t>
      </w:r>
      <w:r>
        <w:rPr>
          <w:rFonts w:cs="Times New Roman"/>
        </w:rPr>
        <w:t>There</w:t>
      </w:r>
      <w:r w:rsidR="00D75214">
        <w:rPr>
          <w:rFonts w:cs="Times New Roman"/>
        </w:rPr>
        <w:t xml:space="preserve"> </w:t>
      </w:r>
      <w:r>
        <w:rPr>
          <w:rFonts w:cs="Times New Roman"/>
        </w:rPr>
        <w:t>is</w:t>
      </w:r>
      <w:r w:rsidR="00D75214">
        <w:rPr>
          <w:rFonts w:cs="Times New Roman"/>
        </w:rPr>
        <w:t xml:space="preserve"> </w:t>
      </w:r>
      <w:r>
        <w:rPr>
          <w:rFonts w:cs="Times New Roman"/>
        </w:rPr>
        <w:t>little</w:t>
      </w:r>
      <w:r w:rsidR="00D75214">
        <w:rPr>
          <w:rFonts w:cs="Times New Roman"/>
        </w:rPr>
        <w:t xml:space="preserve"> </w:t>
      </w:r>
      <w:r>
        <w:rPr>
          <w:rFonts w:cs="Times New Roman"/>
        </w:rPr>
        <w:t>hint</w:t>
      </w:r>
      <w:r w:rsidR="00D75214">
        <w:rPr>
          <w:rFonts w:cs="Times New Roman"/>
        </w:rPr>
        <w:t xml:space="preserve"> </w:t>
      </w:r>
      <w:r>
        <w:rPr>
          <w:rFonts w:cs="Times New Roman"/>
        </w:rPr>
        <w:t>here</w:t>
      </w:r>
      <w:r w:rsidR="00D75214">
        <w:rPr>
          <w:rFonts w:cs="Times New Roman"/>
        </w:rPr>
        <w:t xml:space="preserve"> </w:t>
      </w:r>
      <w:r>
        <w:rPr>
          <w:rFonts w:cs="Times New Roman"/>
        </w:rPr>
        <w:t>that</w:t>
      </w:r>
      <w:r w:rsidR="00D75214">
        <w:rPr>
          <w:rFonts w:cs="Times New Roman"/>
        </w:rPr>
        <w:t xml:space="preserve"> </w:t>
      </w:r>
      <w:r>
        <w:rPr>
          <w:rFonts w:cs="Times New Roman"/>
        </w:rPr>
        <w:t>the</w:t>
      </w:r>
      <w:r w:rsidR="00D75214">
        <w:rPr>
          <w:rFonts w:cs="Times New Roman"/>
        </w:rPr>
        <w:t xml:space="preserve"> </w:t>
      </w:r>
      <w:r>
        <w:rPr>
          <w:rFonts w:cs="Times New Roman"/>
        </w:rPr>
        <w:t>Bread</w:t>
      </w:r>
      <w:r w:rsidR="00D75214">
        <w:rPr>
          <w:rFonts w:cs="Times New Roman"/>
        </w:rPr>
        <w:t xml:space="preserve"> </w:t>
      </w:r>
      <w:r>
        <w:rPr>
          <w:rFonts w:cs="Times New Roman"/>
        </w:rPr>
        <w:t>of</w:t>
      </w:r>
      <w:r w:rsidR="00D75214">
        <w:rPr>
          <w:rFonts w:cs="Times New Roman"/>
        </w:rPr>
        <w:t xml:space="preserve"> </w:t>
      </w:r>
      <w:r>
        <w:rPr>
          <w:rFonts w:cs="Times New Roman"/>
        </w:rPr>
        <w:t>Life</w:t>
      </w:r>
      <w:r w:rsidR="00D75214">
        <w:rPr>
          <w:rFonts w:cs="Times New Roman"/>
        </w:rPr>
        <w:t xml:space="preserve"> </w:t>
      </w:r>
      <w:r>
        <w:rPr>
          <w:rFonts w:cs="Times New Roman"/>
        </w:rPr>
        <w:t>is</w:t>
      </w:r>
      <w:r w:rsidR="00D75214">
        <w:rPr>
          <w:rFonts w:cs="Times New Roman"/>
        </w:rPr>
        <w:t xml:space="preserve"> </w:t>
      </w:r>
      <w:r>
        <w:rPr>
          <w:rFonts w:cs="Times New Roman"/>
        </w:rPr>
        <w:t>Jesus</w:t>
      </w:r>
      <w:r w:rsidR="00D75214">
        <w:rPr>
          <w:rFonts w:cs="Times New Roman"/>
        </w:rPr>
        <w:t xml:space="preserve"> </w:t>
      </w:r>
      <w:r>
        <w:rPr>
          <w:rFonts w:cs="Times New Roman"/>
        </w:rPr>
        <w:t>Himself.</w:t>
      </w:r>
      <w:r w:rsidR="00D75214">
        <w:rPr>
          <w:rFonts w:cs="Times New Roman"/>
        </w:rPr>
        <w:t xml:space="preserve">  </w:t>
      </w:r>
      <w:r>
        <w:rPr>
          <w:rFonts w:cs="Times New Roman"/>
        </w:rPr>
        <w:t>How</w:t>
      </w:r>
      <w:r w:rsidR="00D75214">
        <w:rPr>
          <w:rFonts w:cs="Times New Roman"/>
        </w:rPr>
        <w:t xml:space="preserve"> </w:t>
      </w:r>
      <w:r>
        <w:rPr>
          <w:rFonts w:cs="Times New Roman"/>
        </w:rPr>
        <w:t>could</w:t>
      </w:r>
      <w:r w:rsidR="00D75214">
        <w:rPr>
          <w:rFonts w:cs="Times New Roman"/>
        </w:rPr>
        <w:t xml:space="preserve"> </w:t>
      </w:r>
      <w:r>
        <w:rPr>
          <w:rFonts w:cs="Times New Roman"/>
        </w:rPr>
        <w:t>anyone</w:t>
      </w:r>
      <w:r w:rsidR="00CE003B">
        <w:rPr>
          <w:rFonts w:cs="Times New Roman"/>
        </w:rPr>
        <w:t>,</w:t>
      </w:r>
      <w:r w:rsidR="00D75214">
        <w:rPr>
          <w:rFonts w:cs="Times New Roman"/>
        </w:rPr>
        <w:t xml:space="preserve"> </w:t>
      </w:r>
      <w:r>
        <w:rPr>
          <w:rFonts w:cs="Times New Roman"/>
        </w:rPr>
        <w:t>so</w:t>
      </w:r>
      <w:r w:rsidR="00D75214">
        <w:rPr>
          <w:rFonts w:cs="Times New Roman"/>
        </w:rPr>
        <w:t xml:space="preserve"> </w:t>
      </w:r>
      <w:r>
        <w:rPr>
          <w:rFonts w:cs="Times New Roman"/>
        </w:rPr>
        <w:t>engaged</w:t>
      </w:r>
      <w:r w:rsidR="00D75214">
        <w:rPr>
          <w:rFonts w:cs="Times New Roman"/>
        </w:rPr>
        <w:t xml:space="preserve"> </w:t>
      </w:r>
      <w:r>
        <w:rPr>
          <w:rFonts w:cs="Times New Roman"/>
        </w:rPr>
        <w:t>with</w:t>
      </w:r>
      <w:r w:rsidR="00D75214">
        <w:rPr>
          <w:rFonts w:cs="Times New Roman"/>
        </w:rPr>
        <w:t xml:space="preserve"> </w:t>
      </w:r>
      <w:r>
        <w:rPr>
          <w:rFonts w:cs="Times New Roman"/>
        </w:rPr>
        <w:t>the</w:t>
      </w:r>
      <w:r w:rsidR="00D75214">
        <w:rPr>
          <w:rFonts w:cs="Times New Roman"/>
        </w:rPr>
        <w:t xml:space="preserve"> </w:t>
      </w:r>
      <w:r>
        <w:rPr>
          <w:rFonts w:cs="Times New Roman"/>
        </w:rPr>
        <w:t>Bible</w:t>
      </w:r>
      <w:r w:rsidR="00D75214">
        <w:rPr>
          <w:rFonts w:cs="Times New Roman"/>
        </w:rPr>
        <w:t xml:space="preserve">.  </w:t>
      </w:r>
      <w:r>
        <w:rPr>
          <w:rFonts w:cs="Times New Roman"/>
        </w:rPr>
        <w:t>miss</w:t>
      </w:r>
      <w:r w:rsidR="00D75214">
        <w:rPr>
          <w:rFonts w:cs="Times New Roman"/>
        </w:rPr>
        <w:t xml:space="preserve"> </w:t>
      </w:r>
      <w:r>
        <w:rPr>
          <w:rFonts w:cs="Times New Roman"/>
        </w:rPr>
        <w:t>such</w:t>
      </w:r>
      <w:r w:rsidR="00D75214">
        <w:rPr>
          <w:rFonts w:cs="Times New Roman"/>
        </w:rPr>
        <w:t xml:space="preserve"> </w:t>
      </w:r>
      <w:r>
        <w:rPr>
          <w:rFonts w:cs="Times New Roman"/>
        </w:rPr>
        <w:t>a</w:t>
      </w:r>
      <w:r w:rsidR="00D75214">
        <w:rPr>
          <w:rFonts w:cs="Times New Roman"/>
        </w:rPr>
        <w:t xml:space="preserve"> </w:t>
      </w:r>
      <w:r>
        <w:rPr>
          <w:rFonts w:cs="Times New Roman"/>
        </w:rPr>
        <w:t>crucial</w:t>
      </w:r>
      <w:r w:rsidR="00D75214">
        <w:rPr>
          <w:rFonts w:cs="Times New Roman"/>
        </w:rPr>
        <w:t xml:space="preserve"> </w:t>
      </w:r>
      <w:r>
        <w:rPr>
          <w:rFonts w:cs="Times New Roman"/>
        </w:rPr>
        <w:t>fact?</w:t>
      </w:r>
    </w:p>
    <w:p w:rsidR="00D75214" w:rsidRPr="00D75214" w:rsidRDefault="00D75214" w:rsidP="00D75214">
      <w:pPr>
        <w:ind w:left="720" w:right="720"/>
        <w:rPr>
          <w:rFonts w:cs="Times New Roman"/>
        </w:rPr>
      </w:pPr>
      <w:r>
        <w:rPr>
          <w:rFonts w:cs="Times New Roman"/>
        </w:rPr>
        <w:t>“</w:t>
      </w:r>
      <w:r w:rsidRPr="00D75214">
        <w:rPr>
          <w:rFonts w:cs="Times New Roman"/>
        </w:rPr>
        <w:t>Chapter</w:t>
      </w:r>
      <w:r>
        <w:rPr>
          <w:rFonts w:cs="Times New Roman"/>
        </w:rPr>
        <w:t xml:space="preserve"> </w:t>
      </w:r>
      <w:r w:rsidRPr="00D75214">
        <w:rPr>
          <w:rFonts w:cs="Times New Roman"/>
        </w:rPr>
        <w:t>9.</w:t>
      </w:r>
      <w:r>
        <w:rPr>
          <w:rFonts w:cs="Times New Roman"/>
        </w:rPr>
        <w:t xml:space="preserve"> </w:t>
      </w:r>
      <w:r w:rsidRPr="00D75214">
        <w:rPr>
          <w:rFonts w:cs="Times New Roman"/>
        </w:rPr>
        <w:t>The</w:t>
      </w:r>
      <w:r>
        <w:rPr>
          <w:rFonts w:cs="Times New Roman"/>
        </w:rPr>
        <w:t xml:space="preserve"> </w:t>
      </w:r>
      <w:r w:rsidRPr="00D75214">
        <w:rPr>
          <w:rFonts w:cs="Times New Roman"/>
        </w:rPr>
        <w:t>Thanksgiving</w:t>
      </w:r>
      <w:r>
        <w:rPr>
          <w:rFonts w:cs="Times New Roman"/>
        </w:rPr>
        <w:t xml:space="preserve"> </w:t>
      </w:r>
      <w:r w:rsidRPr="00D75214">
        <w:rPr>
          <w:rFonts w:cs="Times New Roman"/>
        </w:rPr>
        <w:t>(Eucharist)</w:t>
      </w:r>
    </w:p>
    <w:p w:rsidR="00D75214" w:rsidRPr="00D75214" w:rsidRDefault="00D75214" w:rsidP="00D75214">
      <w:pPr>
        <w:ind w:left="720" w:right="720"/>
        <w:rPr>
          <w:rFonts w:cs="Times New Roman"/>
        </w:rPr>
      </w:pPr>
      <w:r w:rsidRPr="00D75214">
        <w:rPr>
          <w:rFonts w:cs="Times New Roman"/>
        </w:rPr>
        <w:t>Now</w:t>
      </w:r>
      <w:r>
        <w:rPr>
          <w:rFonts w:cs="Times New Roman"/>
        </w:rPr>
        <w:t xml:space="preserve"> </w:t>
      </w:r>
      <w:r w:rsidRPr="00D75214">
        <w:rPr>
          <w:rFonts w:cs="Times New Roman"/>
        </w:rPr>
        <w:t>concerning</w:t>
      </w:r>
      <w:r>
        <w:rPr>
          <w:rFonts w:cs="Times New Roman"/>
        </w:rPr>
        <w:t xml:space="preserve"> </w:t>
      </w:r>
      <w:r w:rsidRPr="00D75214">
        <w:rPr>
          <w:rFonts w:cs="Times New Roman"/>
        </w:rPr>
        <w:t>the</w:t>
      </w:r>
      <w:r>
        <w:rPr>
          <w:rFonts w:cs="Times New Roman"/>
        </w:rPr>
        <w:t xml:space="preserve"> </w:t>
      </w:r>
      <w:r w:rsidRPr="00D75214">
        <w:rPr>
          <w:rFonts w:cs="Times New Roman"/>
        </w:rPr>
        <w:t>Thanksgiving</w:t>
      </w:r>
      <w:r>
        <w:rPr>
          <w:rFonts w:cs="Times New Roman"/>
        </w:rPr>
        <w:t xml:space="preserve"> </w:t>
      </w:r>
      <w:r w:rsidRPr="00D75214">
        <w:rPr>
          <w:rFonts w:cs="Times New Roman"/>
        </w:rPr>
        <w:t>(Eucharist)</w:t>
      </w:r>
      <w:r>
        <w:rPr>
          <w:rFonts w:cs="Times New Roman"/>
        </w:rPr>
        <w:t xml:space="preserve">.  </w:t>
      </w:r>
      <w:r w:rsidRPr="00D75214">
        <w:rPr>
          <w:rFonts w:cs="Times New Roman"/>
        </w:rPr>
        <w:t>thus</w:t>
      </w:r>
      <w:r>
        <w:rPr>
          <w:rFonts w:cs="Times New Roman"/>
        </w:rPr>
        <w:t xml:space="preserve"> </w:t>
      </w:r>
      <w:r w:rsidRPr="00D75214">
        <w:rPr>
          <w:rFonts w:cs="Times New Roman"/>
        </w:rPr>
        <w:t>give</w:t>
      </w:r>
      <w:r>
        <w:rPr>
          <w:rFonts w:cs="Times New Roman"/>
        </w:rPr>
        <w:t xml:space="preserve"> </w:t>
      </w:r>
      <w:r w:rsidRPr="00D75214">
        <w:rPr>
          <w:rFonts w:cs="Times New Roman"/>
        </w:rPr>
        <w:t>thanks.</w:t>
      </w:r>
      <w:r>
        <w:rPr>
          <w:rFonts w:cs="Times New Roman"/>
        </w:rPr>
        <w:t xml:space="preserve"> </w:t>
      </w:r>
      <w:r w:rsidRPr="00D75214">
        <w:rPr>
          <w:rFonts w:cs="Times New Roman"/>
        </w:rPr>
        <w:t>First</w:t>
      </w:r>
      <w:r>
        <w:rPr>
          <w:rFonts w:cs="Times New Roman"/>
        </w:rPr>
        <w:t xml:space="preserve">.  </w:t>
      </w:r>
      <w:r w:rsidRPr="00D75214">
        <w:rPr>
          <w:rFonts w:cs="Times New Roman"/>
        </w:rPr>
        <w:t>concerning</w:t>
      </w:r>
      <w:r>
        <w:rPr>
          <w:rFonts w:cs="Times New Roman"/>
        </w:rPr>
        <w:t xml:space="preserve"> </w:t>
      </w:r>
      <w:r w:rsidRPr="00D75214">
        <w:rPr>
          <w:rFonts w:cs="Times New Roman"/>
        </w:rPr>
        <w:t>the</w:t>
      </w:r>
      <w:r>
        <w:rPr>
          <w:rFonts w:cs="Times New Roman"/>
        </w:rPr>
        <w:t xml:space="preserve"> </w:t>
      </w:r>
      <w:r w:rsidRPr="00D75214">
        <w:rPr>
          <w:rFonts w:cs="Times New Roman"/>
        </w:rPr>
        <w:t>cup:</w:t>
      </w:r>
      <w:r>
        <w:rPr>
          <w:rFonts w:cs="Times New Roman"/>
        </w:rPr>
        <w:t xml:space="preserve"> </w:t>
      </w:r>
      <w:r w:rsidRPr="00D75214">
        <w:rPr>
          <w:rFonts w:cs="Times New Roman"/>
        </w:rPr>
        <w:t>We</w:t>
      </w:r>
      <w:r>
        <w:rPr>
          <w:rFonts w:cs="Times New Roman"/>
        </w:rPr>
        <w:t xml:space="preserve"> </w:t>
      </w:r>
      <w:r w:rsidRPr="00D75214">
        <w:rPr>
          <w:rFonts w:cs="Times New Roman"/>
        </w:rPr>
        <w:t>thank</w:t>
      </w:r>
      <w:r>
        <w:rPr>
          <w:rFonts w:cs="Times New Roman"/>
        </w:rPr>
        <w:t xml:space="preserve"> </w:t>
      </w:r>
      <w:r w:rsidRPr="00D75214">
        <w:rPr>
          <w:rFonts w:cs="Times New Roman"/>
        </w:rPr>
        <w:t>you</w:t>
      </w:r>
      <w:r>
        <w:rPr>
          <w:rFonts w:cs="Times New Roman"/>
        </w:rPr>
        <w:t xml:space="preserve">.  </w:t>
      </w:r>
      <w:r w:rsidRPr="00D75214">
        <w:rPr>
          <w:rFonts w:cs="Times New Roman"/>
        </w:rPr>
        <w:t>our</w:t>
      </w:r>
      <w:r>
        <w:rPr>
          <w:rFonts w:cs="Times New Roman"/>
        </w:rPr>
        <w:t xml:space="preserve"> </w:t>
      </w:r>
      <w:r w:rsidRPr="00D75214">
        <w:rPr>
          <w:rFonts w:cs="Times New Roman"/>
        </w:rPr>
        <w:t>Father</w:t>
      </w:r>
      <w:r>
        <w:rPr>
          <w:rFonts w:cs="Times New Roman"/>
        </w:rPr>
        <w:t xml:space="preserve">.  </w:t>
      </w:r>
      <w:r w:rsidRPr="00D75214">
        <w:rPr>
          <w:rFonts w:cs="Times New Roman"/>
        </w:rPr>
        <w:t>for</w:t>
      </w:r>
      <w:r>
        <w:rPr>
          <w:rFonts w:cs="Times New Roman"/>
        </w:rPr>
        <w:t xml:space="preserve"> </w:t>
      </w:r>
      <w:r w:rsidRPr="00D75214">
        <w:rPr>
          <w:rFonts w:cs="Times New Roman"/>
        </w:rPr>
        <w:t>the</w:t>
      </w:r>
      <w:r>
        <w:rPr>
          <w:rFonts w:cs="Times New Roman"/>
        </w:rPr>
        <w:t xml:space="preserve"> </w:t>
      </w:r>
      <w:r w:rsidRPr="00D75214">
        <w:rPr>
          <w:rFonts w:cs="Times New Roman"/>
        </w:rPr>
        <w:t>holy</w:t>
      </w:r>
      <w:r>
        <w:rPr>
          <w:rFonts w:cs="Times New Roman"/>
        </w:rPr>
        <w:t xml:space="preserve"> </w:t>
      </w:r>
      <w:r w:rsidRPr="00D75214">
        <w:rPr>
          <w:rFonts w:cs="Times New Roman"/>
        </w:rPr>
        <w:t>vine</w:t>
      </w:r>
      <w:r>
        <w:rPr>
          <w:rFonts w:cs="Times New Roman"/>
        </w:rPr>
        <w:t xml:space="preserve"> </w:t>
      </w:r>
      <w:r w:rsidRPr="00D75214">
        <w:rPr>
          <w:rFonts w:cs="Times New Roman"/>
        </w:rPr>
        <w:t>of</w:t>
      </w:r>
      <w:r>
        <w:rPr>
          <w:rFonts w:cs="Times New Roman"/>
        </w:rPr>
        <w:t xml:space="preserve"> </w:t>
      </w:r>
      <w:r w:rsidRPr="00D75214">
        <w:rPr>
          <w:rFonts w:cs="Times New Roman"/>
        </w:rPr>
        <w:t>David</w:t>
      </w:r>
      <w:r>
        <w:rPr>
          <w:rFonts w:cs="Times New Roman"/>
        </w:rPr>
        <w:t xml:space="preserve"> </w:t>
      </w:r>
      <w:r w:rsidRPr="00D75214">
        <w:rPr>
          <w:rFonts w:cs="Times New Roman"/>
        </w:rPr>
        <w:t>Your</w:t>
      </w:r>
      <w:r>
        <w:rPr>
          <w:rFonts w:cs="Times New Roman"/>
        </w:rPr>
        <w:t xml:space="preserve"> </w:t>
      </w:r>
      <w:r w:rsidRPr="00D75214">
        <w:rPr>
          <w:rFonts w:cs="Times New Roman"/>
        </w:rPr>
        <w:t>servant</w:t>
      </w:r>
      <w:r>
        <w:rPr>
          <w:rFonts w:cs="Times New Roman"/>
        </w:rPr>
        <w:t xml:space="preserve">.  </w:t>
      </w:r>
      <w:r w:rsidRPr="00D75214">
        <w:rPr>
          <w:rFonts w:cs="Times New Roman"/>
        </w:rPr>
        <w:t>which</w:t>
      </w:r>
      <w:r>
        <w:rPr>
          <w:rFonts w:cs="Times New Roman"/>
        </w:rPr>
        <w:t xml:space="preserve"> </w:t>
      </w:r>
      <w:r w:rsidRPr="00D75214">
        <w:rPr>
          <w:rFonts w:cs="Times New Roman"/>
        </w:rPr>
        <w:t>You</w:t>
      </w:r>
      <w:r>
        <w:rPr>
          <w:rFonts w:cs="Times New Roman"/>
        </w:rPr>
        <w:t xml:space="preserve"> </w:t>
      </w:r>
      <w:r w:rsidRPr="00D75214">
        <w:rPr>
          <w:rFonts w:cs="Times New Roman"/>
        </w:rPr>
        <w:t>made</w:t>
      </w:r>
      <w:r>
        <w:rPr>
          <w:rFonts w:cs="Times New Roman"/>
        </w:rPr>
        <w:t xml:space="preserve"> </w:t>
      </w:r>
      <w:r w:rsidRPr="00D75214">
        <w:rPr>
          <w:rFonts w:cs="Times New Roman"/>
        </w:rPr>
        <w:t>known</w:t>
      </w:r>
      <w:r>
        <w:rPr>
          <w:rFonts w:cs="Times New Roman"/>
        </w:rPr>
        <w:t xml:space="preserve"> </w:t>
      </w:r>
      <w:r w:rsidRPr="00D75214">
        <w:rPr>
          <w:rFonts w:cs="Times New Roman"/>
        </w:rPr>
        <w:t>to</w:t>
      </w:r>
      <w:r>
        <w:rPr>
          <w:rFonts w:cs="Times New Roman"/>
        </w:rPr>
        <w:t xml:space="preserve"> </w:t>
      </w:r>
      <w:r w:rsidRPr="00D75214">
        <w:rPr>
          <w:rFonts w:cs="Times New Roman"/>
        </w:rPr>
        <w:t>us</w:t>
      </w:r>
      <w:r>
        <w:rPr>
          <w:rFonts w:cs="Times New Roman"/>
        </w:rPr>
        <w:t xml:space="preserve"> </w:t>
      </w:r>
      <w:r w:rsidRPr="00D75214">
        <w:rPr>
          <w:rFonts w:cs="Times New Roman"/>
        </w:rPr>
        <w:t>through</w:t>
      </w:r>
      <w:r>
        <w:rPr>
          <w:rFonts w:cs="Times New Roman"/>
        </w:rPr>
        <w:t xml:space="preserve"> </w:t>
      </w:r>
      <w:r w:rsidRPr="00D75214">
        <w:rPr>
          <w:rFonts w:cs="Times New Roman"/>
        </w:rPr>
        <w:t>Jesus</w:t>
      </w:r>
      <w:r>
        <w:rPr>
          <w:rFonts w:cs="Times New Roman"/>
        </w:rPr>
        <w:t xml:space="preserve"> </w:t>
      </w:r>
      <w:r w:rsidRPr="00D75214">
        <w:rPr>
          <w:rFonts w:cs="Times New Roman"/>
        </w:rPr>
        <w:t>Your</w:t>
      </w:r>
      <w:r>
        <w:rPr>
          <w:rFonts w:cs="Times New Roman"/>
        </w:rPr>
        <w:t xml:space="preserve"> </w:t>
      </w:r>
      <w:r w:rsidRPr="00D75214">
        <w:rPr>
          <w:rFonts w:cs="Times New Roman"/>
        </w:rPr>
        <w:t>Servant;</w:t>
      </w:r>
      <w:r>
        <w:rPr>
          <w:rFonts w:cs="Times New Roman"/>
        </w:rPr>
        <w:t xml:space="preserve"> </w:t>
      </w:r>
      <w:r w:rsidRPr="00D75214">
        <w:rPr>
          <w:rFonts w:cs="Times New Roman"/>
        </w:rPr>
        <w:t>to</w:t>
      </w:r>
      <w:r>
        <w:rPr>
          <w:rFonts w:cs="Times New Roman"/>
        </w:rPr>
        <w:t xml:space="preserve"> </w:t>
      </w:r>
      <w:r w:rsidRPr="00D75214">
        <w:rPr>
          <w:rFonts w:cs="Times New Roman"/>
        </w:rPr>
        <w:t>You</w:t>
      </w:r>
      <w:r>
        <w:rPr>
          <w:rFonts w:cs="Times New Roman"/>
        </w:rPr>
        <w:t xml:space="preserve"> </w:t>
      </w:r>
      <w:r w:rsidRPr="00D75214">
        <w:rPr>
          <w:rFonts w:cs="Times New Roman"/>
        </w:rPr>
        <w:t>be</w:t>
      </w:r>
      <w:r>
        <w:rPr>
          <w:rFonts w:cs="Times New Roman"/>
        </w:rPr>
        <w:t xml:space="preserve"> </w:t>
      </w:r>
      <w:r w:rsidRPr="00D75214">
        <w:rPr>
          <w:rFonts w:cs="Times New Roman"/>
        </w:rPr>
        <w:t>the</w:t>
      </w:r>
      <w:r>
        <w:rPr>
          <w:rFonts w:cs="Times New Roman"/>
        </w:rPr>
        <w:t xml:space="preserve"> </w:t>
      </w:r>
      <w:r w:rsidRPr="00D75214">
        <w:rPr>
          <w:rFonts w:cs="Times New Roman"/>
        </w:rPr>
        <w:t>glory</w:t>
      </w:r>
      <w:r>
        <w:rPr>
          <w:rFonts w:cs="Times New Roman"/>
        </w:rPr>
        <w:t xml:space="preserve"> </w:t>
      </w:r>
      <w:r w:rsidRPr="00D75214">
        <w:rPr>
          <w:rFonts w:cs="Times New Roman"/>
        </w:rPr>
        <w:t>forever.</w:t>
      </w:r>
      <w:r>
        <w:rPr>
          <w:rFonts w:cs="Times New Roman"/>
        </w:rPr>
        <w:t xml:space="preserve"> </w:t>
      </w:r>
      <w:r w:rsidRPr="00D75214">
        <w:rPr>
          <w:rFonts w:cs="Times New Roman"/>
        </w:rPr>
        <w:t>And</w:t>
      </w:r>
      <w:r>
        <w:rPr>
          <w:rFonts w:cs="Times New Roman"/>
        </w:rPr>
        <w:t xml:space="preserve"> </w:t>
      </w:r>
      <w:r w:rsidRPr="00D75214">
        <w:rPr>
          <w:rFonts w:cs="Times New Roman"/>
        </w:rPr>
        <w:t>concerning</w:t>
      </w:r>
      <w:r>
        <w:rPr>
          <w:rFonts w:cs="Times New Roman"/>
        </w:rPr>
        <w:t xml:space="preserve"> </w:t>
      </w:r>
      <w:r w:rsidRPr="00D75214">
        <w:rPr>
          <w:rFonts w:cs="Times New Roman"/>
        </w:rPr>
        <w:t>the</w:t>
      </w:r>
      <w:r>
        <w:rPr>
          <w:rFonts w:cs="Times New Roman"/>
        </w:rPr>
        <w:t xml:space="preserve"> </w:t>
      </w:r>
      <w:r w:rsidRPr="00D75214">
        <w:rPr>
          <w:rFonts w:cs="Times New Roman"/>
        </w:rPr>
        <w:t>broken</w:t>
      </w:r>
      <w:r>
        <w:rPr>
          <w:rFonts w:cs="Times New Roman"/>
        </w:rPr>
        <w:t xml:space="preserve"> </w:t>
      </w:r>
      <w:r w:rsidRPr="00D75214">
        <w:rPr>
          <w:rFonts w:cs="Times New Roman"/>
        </w:rPr>
        <w:t>bread:</w:t>
      </w:r>
      <w:r>
        <w:rPr>
          <w:rFonts w:cs="Times New Roman"/>
        </w:rPr>
        <w:t xml:space="preserve"> </w:t>
      </w:r>
      <w:r w:rsidRPr="00D75214">
        <w:rPr>
          <w:rFonts w:cs="Times New Roman"/>
        </w:rPr>
        <w:t>We</w:t>
      </w:r>
      <w:r>
        <w:rPr>
          <w:rFonts w:cs="Times New Roman"/>
        </w:rPr>
        <w:t xml:space="preserve"> </w:t>
      </w:r>
      <w:r w:rsidRPr="00D75214">
        <w:rPr>
          <w:rFonts w:cs="Times New Roman"/>
        </w:rPr>
        <w:t>thank</w:t>
      </w:r>
      <w:r>
        <w:rPr>
          <w:rFonts w:cs="Times New Roman"/>
        </w:rPr>
        <w:t xml:space="preserve"> </w:t>
      </w:r>
      <w:r w:rsidRPr="00D75214">
        <w:rPr>
          <w:rFonts w:cs="Times New Roman"/>
        </w:rPr>
        <w:t>You</w:t>
      </w:r>
      <w:r>
        <w:rPr>
          <w:rFonts w:cs="Times New Roman"/>
        </w:rPr>
        <w:t xml:space="preserve">.  </w:t>
      </w:r>
      <w:r w:rsidRPr="00D75214">
        <w:rPr>
          <w:rFonts w:cs="Times New Roman"/>
        </w:rPr>
        <w:t>our</w:t>
      </w:r>
      <w:r>
        <w:rPr>
          <w:rFonts w:cs="Times New Roman"/>
        </w:rPr>
        <w:t xml:space="preserve"> </w:t>
      </w:r>
      <w:r w:rsidRPr="00D75214">
        <w:rPr>
          <w:rFonts w:cs="Times New Roman"/>
        </w:rPr>
        <w:t>Father</w:t>
      </w:r>
      <w:r>
        <w:rPr>
          <w:rFonts w:cs="Times New Roman"/>
        </w:rPr>
        <w:t xml:space="preserve">.  </w:t>
      </w:r>
      <w:r w:rsidRPr="00D75214">
        <w:rPr>
          <w:rFonts w:cs="Times New Roman"/>
        </w:rPr>
        <w:t>for</w:t>
      </w:r>
      <w:r>
        <w:rPr>
          <w:rFonts w:cs="Times New Roman"/>
        </w:rPr>
        <w:t xml:space="preserve"> </w:t>
      </w:r>
      <w:r w:rsidRPr="00D75214">
        <w:rPr>
          <w:rFonts w:cs="Times New Roman"/>
        </w:rPr>
        <w:t>the</w:t>
      </w:r>
      <w:r>
        <w:rPr>
          <w:rFonts w:cs="Times New Roman"/>
        </w:rPr>
        <w:t xml:space="preserve"> </w:t>
      </w:r>
      <w:r w:rsidRPr="00D75214">
        <w:rPr>
          <w:rFonts w:cs="Times New Roman"/>
        </w:rPr>
        <w:t>life</w:t>
      </w:r>
      <w:r>
        <w:rPr>
          <w:rFonts w:cs="Times New Roman"/>
        </w:rPr>
        <w:t xml:space="preserve"> </w:t>
      </w:r>
      <w:r w:rsidRPr="00D75214">
        <w:rPr>
          <w:rFonts w:cs="Times New Roman"/>
        </w:rPr>
        <w:t>and</w:t>
      </w:r>
      <w:r>
        <w:rPr>
          <w:rFonts w:cs="Times New Roman"/>
        </w:rPr>
        <w:t xml:space="preserve"> </w:t>
      </w:r>
      <w:r w:rsidRPr="00D75214">
        <w:rPr>
          <w:rFonts w:cs="Times New Roman"/>
        </w:rPr>
        <w:t>knowledge</w:t>
      </w:r>
      <w:r>
        <w:rPr>
          <w:rFonts w:cs="Times New Roman"/>
        </w:rPr>
        <w:t xml:space="preserve"> </w:t>
      </w:r>
      <w:r w:rsidRPr="00D75214">
        <w:rPr>
          <w:rFonts w:cs="Times New Roman"/>
        </w:rPr>
        <w:t>which</w:t>
      </w:r>
      <w:r>
        <w:rPr>
          <w:rFonts w:cs="Times New Roman"/>
        </w:rPr>
        <w:t xml:space="preserve"> </w:t>
      </w:r>
      <w:r w:rsidRPr="00D75214">
        <w:rPr>
          <w:rFonts w:cs="Times New Roman"/>
        </w:rPr>
        <w:t>You</w:t>
      </w:r>
      <w:r>
        <w:rPr>
          <w:rFonts w:cs="Times New Roman"/>
        </w:rPr>
        <w:t xml:space="preserve"> </w:t>
      </w:r>
      <w:r w:rsidRPr="00D75214">
        <w:rPr>
          <w:rFonts w:cs="Times New Roman"/>
        </w:rPr>
        <w:t>made</w:t>
      </w:r>
      <w:r>
        <w:rPr>
          <w:rFonts w:cs="Times New Roman"/>
        </w:rPr>
        <w:t xml:space="preserve"> </w:t>
      </w:r>
      <w:r w:rsidRPr="00D75214">
        <w:rPr>
          <w:rFonts w:cs="Times New Roman"/>
        </w:rPr>
        <w:t>known</w:t>
      </w:r>
      <w:r>
        <w:rPr>
          <w:rFonts w:cs="Times New Roman"/>
        </w:rPr>
        <w:t xml:space="preserve"> </w:t>
      </w:r>
      <w:r w:rsidRPr="00D75214">
        <w:rPr>
          <w:rFonts w:cs="Times New Roman"/>
        </w:rPr>
        <w:t>to</w:t>
      </w:r>
      <w:r>
        <w:rPr>
          <w:rFonts w:cs="Times New Roman"/>
        </w:rPr>
        <w:t xml:space="preserve"> </w:t>
      </w:r>
      <w:r w:rsidRPr="00D75214">
        <w:rPr>
          <w:rFonts w:cs="Times New Roman"/>
        </w:rPr>
        <w:t>us</w:t>
      </w:r>
      <w:r>
        <w:rPr>
          <w:rFonts w:cs="Times New Roman"/>
        </w:rPr>
        <w:t xml:space="preserve"> </w:t>
      </w:r>
      <w:r w:rsidRPr="00D75214">
        <w:rPr>
          <w:rFonts w:cs="Times New Roman"/>
        </w:rPr>
        <w:t>through</w:t>
      </w:r>
      <w:r>
        <w:rPr>
          <w:rFonts w:cs="Times New Roman"/>
        </w:rPr>
        <w:t xml:space="preserve"> </w:t>
      </w:r>
      <w:r w:rsidRPr="00D75214">
        <w:rPr>
          <w:rFonts w:cs="Times New Roman"/>
        </w:rPr>
        <w:t>Jesus</w:t>
      </w:r>
      <w:r>
        <w:rPr>
          <w:rFonts w:cs="Times New Roman"/>
        </w:rPr>
        <w:t xml:space="preserve"> </w:t>
      </w:r>
      <w:r w:rsidRPr="00D75214">
        <w:rPr>
          <w:rFonts w:cs="Times New Roman"/>
        </w:rPr>
        <w:t>Your</w:t>
      </w:r>
      <w:r>
        <w:rPr>
          <w:rFonts w:cs="Times New Roman"/>
        </w:rPr>
        <w:t xml:space="preserve"> </w:t>
      </w:r>
      <w:r w:rsidRPr="00D75214">
        <w:rPr>
          <w:rFonts w:cs="Times New Roman"/>
        </w:rPr>
        <w:t>Servant;</w:t>
      </w:r>
      <w:r>
        <w:rPr>
          <w:rFonts w:cs="Times New Roman"/>
        </w:rPr>
        <w:t xml:space="preserve"> </w:t>
      </w:r>
      <w:r w:rsidRPr="00D75214">
        <w:rPr>
          <w:rFonts w:cs="Times New Roman"/>
        </w:rPr>
        <w:t>to</w:t>
      </w:r>
      <w:r>
        <w:rPr>
          <w:rFonts w:cs="Times New Roman"/>
        </w:rPr>
        <w:t xml:space="preserve"> </w:t>
      </w:r>
      <w:r w:rsidRPr="00D75214">
        <w:rPr>
          <w:rFonts w:cs="Times New Roman"/>
        </w:rPr>
        <w:t>You</w:t>
      </w:r>
      <w:r>
        <w:rPr>
          <w:rFonts w:cs="Times New Roman"/>
        </w:rPr>
        <w:t xml:space="preserve"> </w:t>
      </w:r>
      <w:r w:rsidRPr="00D75214">
        <w:rPr>
          <w:rFonts w:cs="Times New Roman"/>
        </w:rPr>
        <w:t>be</w:t>
      </w:r>
      <w:r>
        <w:rPr>
          <w:rFonts w:cs="Times New Roman"/>
        </w:rPr>
        <w:t xml:space="preserve"> </w:t>
      </w:r>
      <w:r w:rsidRPr="00D75214">
        <w:rPr>
          <w:rFonts w:cs="Times New Roman"/>
        </w:rPr>
        <w:t>the</w:t>
      </w:r>
      <w:r>
        <w:rPr>
          <w:rFonts w:cs="Times New Roman"/>
        </w:rPr>
        <w:t xml:space="preserve"> </w:t>
      </w:r>
      <w:r w:rsidRPr="00D75214">
        <w:rPr>
          <w:rFonts w:cs="Times New Roman"/>
        </w:rPr>
        <w:t>glory</w:t>
      </w:r>
      <w:r>
        <w:rPr>
          <w:rFonts w:cs="Times New Roman"/>
        </w:rPr>
        <w:t xml:space="preserve"> </w:t>
      </w:r>
      <w:r w:rsidRPr="00D75214">
        <w:rPr>
          <w:rFonts w:cs="Times New Roman"/>
        </w:rPr>
        <w:t>forever.</w:t>
      </w:r>
      <w:r>
        <w:rPr>
          <w:rFonts w:cs="Times New Roman"/>
        </w:rPr>
        <w:t xml:space="preserve"> </w:t>
      </w:r>
      <w:r w:rsidRPr="00D75214">
        <w:rPr>
          <w:rFonts w:cs="Times New Roman"/>
        </w:rPr>
        <w:t>Even</w:t>
      </w:r>
      <w:r>
        <w:rPr>
          <w:rFonts w:cs="Times New Roman"/>
        </w:rPr>
        <w:t xml:space="preserve"> </w:t>
      </w:r>
      <w:r w:rsidRPr="00D75214">
        <w:rPr>
          <w:rFonts w:cs="Times New Roman"/>
        </w:rPr>
        <w:t>as</w:t>
      </w:r>
      <w:r>
        <w:rPr>
          <w:rFonts w:cs="Times New Roman"/>
        </w:rPr>
        <w:t xml:space="preserve"> </w:t>
      </w:r>
      <w:r w:rsidRPr="00D75214">
        <w:rPr>
          <w:rFonts w:cs="Times New Roman"/>
        </w:rPr>
        <w:t>this</w:t>
      </w:r>
      <w:r>
        <w:rPr>
          <w:rFonts w:cs="Times New Roman"/>
        </w:rPr>
        <w:t xml:space="preserve"> </w:t>
      </w:r>
      <w:r w:rsidRPr="00D75214">
        <w:rPr>
          <w:rFonts w:cs="Times New Roman"/>
        </w:rPr>
        <w:t>broken</w:t>
      </w:r>
      <w:r>
        <w:rPr>
          <w:rFonts w:cs="Times New Roman"/>
        </w:rPr>
        <w:t xml:space="preserve"> </w:t>
      </w:r>
      <w:r w:rsidRPr="00D75214">
        <w:rPr>
          <w:rFonts w:cs="Times New Roman"/>
        </w:rPr>
        <w:t>bread</w:t>
      </w:r>
      <w:r>
        <w:rPr>
          <w:rFonts w:cs="Times New Roman"/>
        </w:rPr>
        <w:t xml:space="preserve"> </w:t>
      </w:r>
      <w:r w:rsidRPr="00D75214">
        <w:rPr>
          <w:rFonts w:cs="Times New Roman"/>
        </w:rPr>
        <w:t>was</w:t>
      </w:r>
      <w:r>
        <w:rPr>
          <w:rFonts w:cs="Times New Roman"/>
        </w:rPr>
        <w:t xml:space="preserve"> </w:t>
      </w:r>
      <w:r w:rsidRPr="00D75214">
        <w:rPr>
          <w:rFonts w:cs="Times New Roman"/>
        </w:rPr>
        <w:t>scattered</w:t>
      </w:r>
      <w:r>
        <w:rPr>
          <w:rFonts w:cs="Times New Roman"/>
        </w:rPr>
        <w:t xml:space="preserve"> </w:t>
      </w:r>
      <w:r w:rsidRPr="00D75214">
        <w:rPr>
          <w:rFonts w:cs="Times New Roman"/>
        </w:rPr>
        <w:t>over</w:t>
      </w:r>
      <w:r>
        <w:rPr>
          <w:rFonts w:cs="Times New Roman"/>
        </w:rPr>
        <w:t xml:space="preserve"> </w:t>
      </w:r>
      <w:r w:rsidRPr="00D75214">
        <w:rPr>
          <w:rFonts w:cs="Times New Roman"/>
        </w:rPr>
        <w:t>the</w:t>
      </w:r>
      <w:r>
        <w:rPr>
          <w:rFonts w:cs="Times New Roman"/>
        </w:rPr>
        <w:t xml:space="preserve"> </w:t>
      </w:r>
      <w:r w:rsidRPr="00D75214">
        <w:rPr>
          <w:rFonts w:cs="Times New Roman"/>
        </w:rPr>
        <w:t>hills</w:t>
      </w:r>
      <w:r>
        <w:rPr>
          <w:rFonts w:cs="Times New Roman"/>
        </w:rPr>
        <w:t xml:space="preserve">.  </w:t>
      </w:r>
      <w:r w:rsidRPr="00D75214">
        <w:rPr>
          <w:rFonts w:cs="Times New Roman"/>
        </w:rPr>
        <w:t>and</w:t>
      </w:r>
      <w:r>
        <w:rPr>
          <w:rFonts w:cs="Times New Roman"/>
        </w:rPr>
        <w:t xml:space="preserve"> </w:t>
      </w:r>
      <w:r w:rsidRPr="00D75214">
        <w:rPr>
          <w:rFonts w:cs="Times New Roman"/>
        </w:rPr>
        <w:t>was</w:t>
      </w:r>
      <w:r>
        <w:rPr>
          <w:rFonts w:cs="Times New Roman"/>
        </w:rPr>
        <w:t xml:space="preserve"> </w:t>
      </w:r>
      <w:r w:rsidRPr="00D75214">
        <w:rPr>
          <w:rFonts w:cs="Times New Roman"/>
        </w:rPr>
        <w:t>gathered</w:t>
      </w:r>
      <w:r>
        <w:rPr>
          <w:rFonts w:cs="Times New Roman"/>
        </w:rPr>
        <w:t xml:space="preserve"> </w:t>
      </w:r>
      <w:r w:rsidRPr="00D75214">
        <w:rPr>
          <w:rFonts w:cs="Times New Roman"/>
        </w:rPr>
        <w:t>together</w:t>
      </w:r>
      <w:r>
        <w:rPr>
          <w:rFonts w:cs="Times New Roman"/>
        </w:rPr>
        <w:t xml:space="preserve"> </w:t>
      </w:r>
      <w:r w:rsidRPr="00D75214">
        <w:rPr>
          <w:rFonts w:cs="Times New Roman"/>
        </w:rPr>
        <w:t>and</w:t>
      </w:r>
      <w:r>
        <w:rPr>
          <w:rFonts w:cs="Times New Roman"/>
        </w:rPr>
        <w:t xml:space="preserve"> </w:t>
      </w:r>
      <w:r w:rsidRPr="00D75214">
        <w:rPr>
          <w:rFonts w:cs="Times New Roman"/>
        </w:rPr>
        <w:t>became</w:t>
      </w:r>
      <w:r>
        <w:rPr>
          <w:rFonts w:cs="Times New Roman"/>
        </w:rPr>
        <w:t xml:space="preserve"> </w:t>
      </w:r>
      <w:r w:rsidRPr="00D75214">
        <w:rPr>
          <w:rFonts w:cs="Times New Roman"/>
        </w:rPr>
        <w:t>one</w:t>
      </w:r>
      <w:r>
        <w:rPr>
          <w:rFonts w:cs="Times New Roman"/>
        </w:rPr>
        <w:t xml:space="preserve">.  </w:t>
      </w:r>
      <w:r w:rsidRPr="00D75214">
        <w:rPr>
          <w:rFonts w:cs="Times New Roman"/>
        </w:rPr>
        <w:t>so</w:t>
      </w:r>
      <w:r>
        <w:rPr>
          <w:rFonts w:cs="Times New Roman"/>
        </w:rPr>
        <w:t xml:space="preserve"> </w:t>
      </w:r>
      <w:r w:rsidRPr="00D75214">
        <w:rPr>
          <w:rFonts w:cs="Times New Roman"/>
        </w:rPr>
        <w:t>let</w:t>
      </w:r>
      <w:r>
        <w:rPr>
          <w:rFonts w:cs="Times New Roman"/>
        </w:rPr>
        <w:t xml:space="preserve"> </w:t>
      </w:r>
      <w:r w:rsidRPr="00D75214">
        <w:rPr>
          <w:rFonts w:cs="Times New Roman"/>
        </w:rPr>
        <w:lastRenderedPageBreak/>
        <w:t>Your</w:t>
      </w:r>
      <w:r>
        <w:rPr>
          <w:rFonts w:cs="Times New Roman"/>
        </w:rPr>
        <w:t xml:space="preserve"> </w:t>
      </w:r>
      <w:r w:rsidRPr="00D75214">
        <w:rPr>
          <w:rFonts w:cs="Times New Roman"/>
        </w:rPr>
        <w:t>Church</w:t>
      </w:r>
      <w:r>
        <w:rPr>
          <w:rFonts w:cs="Times New Roman"/>
        </w:rPr>
        <w:t xml:space="preserve"> </w:t>
      </w:r>
      <w:r w:rsidRPr="00D75214">
        <w:rPr>
          <w:rFonts w:cs="Times New Roman"/>
        </w:rPr>
        <w:t>be</w:t>
      </w:r>
      <w:r>
        <w:rPr>
          <w:rFonts w:cs="Times New Roman"/>
        </w:rPr>
        <w:t xml:space="preserve"> </w:t>
      </w:r>
      <w:r w:rsidRPr="00D75214">
        <w:rPr>
          <w:rFonts w:cs="Times New Roman"/>
        </w:rPr>
        <w:t>gathered</w:t>
      </w:r>
      <w:r>
        <w:rPr>
          <w:rFonts w:cs="Times New Roman"/>
        </w:rPr>
        <w:t xml:space="preserve"> </w:t>
      </w:r>
      <w:r w:rsidRPr="00D75214">
        <w:rPr>
          <w:rFonts w:cs="Times New Roman"/>
        </w:rPr>
        <w:t>together</w:t>
      </w:r>
      <w:r>
        <w:rPr>
          <w:rFonts w:cs="Times New Roman"/>
        </w:rPr>
        <w:t xml:space="preserve"> </w:t>
      </w:r>
      <w:r w:rsidRPr="00D75214">
        <w:rPr>
          <w:rFonts w:cs="Times New Roman"/>
        </w:rPr>
        <w:t>from</w:t>
      </w:r>
      <w:r>
        <w:rPr>
          <w:rFonts w:cs="Times New Roman"/>
        </w:rPr>
        <w:t xml:space="preserve"> </w:t>
      </w:r>
      <w:r w:rsidRPr="00D75214">
        <w:rPr>
          <w:rFonts w:cs="Times New Roman"/>
        </w:rPr>
        <w:t>the</w:t>
      </w:r>
      <w:r>
        <w:rPr>
          <w:rFonts w:cs="Times New Roman"/>
        </w:rPr>
        <w:t xml:space="preserve"> </w:t>
      </w:r>
      <w:r w:rsidRPr="00D75214">
        <w:rPr>
          <w:rFonts w:cs="Times New Roman"/>
        </w:rPr>
        <w:t>ends</w:t>
      </w:r>
      <w:r>
        <w:rPr>
          <w:rFonts w:cs="Times New Roman"/>
        </w:rPr>
        <w:t xml:space="preserve"> </w:t>
      </w:r>
      <w:r w:rsidRPr="00D75214">
        <w:rPr>
          <w:rFonts w:cs="Times New Roman"/>
        </w:rPr>
        <w:t>of</w:t>
      </w:r>
      <w:r>
        <w:rPr>
          <w:rFonts w:cs="Times New Roman"/>
        </w:rPr>
        <w:t xml:space="preserve"> </w:t>
      </w:r>
      <w:r w:rsidRPr="00D75214">
        <w:rPr>
          <w:rFonts w:cs="Times New Roman"/>
        </w:rPr>
        <w:t>the</w:t>
      </w:r>
      <w:r>
        <w:rPr>
          <w:rFonts w:cs="Times New Roman"/>
        </w:rPr>
        <w:t xml:space="preserve"> </w:t>
      </w:r>
      <w:r w:rsidRPr="00D75214">
        <w:rPr>
          <w:rFonts w:cs="Times New Roman"/>
        </w:rPr>
        <w:t>earth</w:t>
      </w:r>
      <w:r>
        <w:rPr>
          <w:rFonts w:cs="Times New Roman"/>
        </w:rPr>
        <w:t xml:space="preserve"> </w:t>
      </w:r>
      <w:r w:rsidRPr="00D75214">
        <w:rPr>
          <w:rFonts w:cs="Times New Roman"/>
        </w:rPr>
        <w:t>into</w:t>
      </w:r>
      <w:r>
        <w:rPr>
          <w:rFonts w:cs="Times New Roman"/>
        </w:rPr>
        <w:t xml:space="preserve"> </w:t>
      </w:r>
      <w:r w:rsidRPr="00D75214">
        <w:rPr>
          <w:rFonts w:cs="Times New Roman"/>
        </w:rPr>
        <w:t>Your</w:t>
      </w:r>
      <w:r>
        <w:rPr>
          <w:rFonts w:cs="Times New Roman"/>
        </w:rPr>
        <w:t xml:space="preserve"> </w:t>
      </w:r>
      <w:r w:rsidRPr="00D75214">
        <w:rPr>
          <w:rFonts w:cs="Times New Roman"/>
        </w:rPr>
        <w:t>kingdom;</w:t>
      </w:r>
      <w:r>
        <w:rPr>
          <w:rFonts w:cs="Times New Roman"/>
        </w:rPr>
        <w:t xml:space="preserve"> </w:t>
      </w:r>
      <w:r w:rsidRPr="00D75214">
        <w:rPr>
          <w:rFonts w:cs="Times New Roman"/>
        </w:rPr>
        <w:t>for</w:t>
      </w:r>
      <w:r>
        <w:rPr>
          <w:rFonts w:cs="Times New Roman"/>
        </w:rPr>
        <w:t xml:space="preserve"> </w:t>
      </w:r>
      <w:r w:rsidRPr="00D75214">
        <w:rPr>
          <w:rFonts w:cs="Times New Roman"/>
        </w:rPr>
        <w:t>Yours</w:t>
      </w:r>
      <w:r>
        <w:rPr>
          <w:rFonts w:cs="Times New Roman"/>
        </w:rPr>
        <w:t xml:space="preserve"> </w:t>
      </w:r>
      <w:r w:rsidRPr="00D75214">
        <w:rPr>
          <w:rFonts w:cs="Times New Roman"/>
        </w:rPr>
        <w:t>is</w:t>
      </w:r>
      <w:r>
        <w:rPr>
          <w:rFonts w:cs="Times New Roman"/>
        </w:rPr>
        <w:t xml:space="preserve"> </w:t>
      </w:r>
      <w:r w:rsidRPr="00D75214">
        <w:rPr>
          <w:rFonts w:cs="Times New Roman"/>
        </w:rPr>
        <w:t>the</w:t>
      </w:r>
      <w:r>
        <w:rPr>
          <w:rFonts w:cs="Times New Roman"/>
        </w:rPr>
        <w:t xml:space="preserve"> </w:t>
      </w:r>
      <w:r w:rsidRPr="00D75214">
        <w:rPr>
          <w:rFonts w:cs="Times New Roman"/>
        </w:rPr>
        <w:t>glory</w:t>
      </w:r>
      <w:r>
        <w:rPr>
          <w:rFonts w:cs="Times New Roman"/>
        </w:rPr>
        <w:t xml:space="preserve"> </w:t>
      </w:r>
      <w:r w:rsidRPr="00D75214">
        <w:rPr>
          <w:rFonts w:cs="Times New Roman"/>
        </w:rPr>
        <w:t>and</w:t>
      </w:r>
      <w:r>
        <w:rPr>
          <w:rFonts w:cs="Times New Roman"/>
        </w:rPr>
        <w:t xml:space="preserve"> </w:t>
      </w:r>
      <w:r w:rsidRPr="00D75214">
        <w:rPr>
          <w:rFonts w:cs="Times New Roman"/>
        </w:rPr>
        <w:t>the</w:t>
      </w:r>
      <w:r>
        <w:rPr>
          <w:rFonts w:cs="Times New Roman"/>
        </w:rPr>
        <w:t xml:space="preserve"> </w:t>
      </w:r>
      <w:r w:rsidRPr="00D75214">
        <w:rPr>
          <w:rFonts w:cs="Times New Roman"/>
        </w:rPr>
        <w:t>power</w:t>
      </w:r>
      <w:r>
        <w:rPr>
          <w:rFonts w:cs="Times New Roman"/>
        </w:rPr>
        <w:t xml:space="preserve"> </w:t>
      </w:r>
      <w:r w:rsidRPr="00D75214">
        <w:rPr>
          <w:rFonts w:cs="Times New Roman"/>
        </w:rPr>
        <w:t>through</w:t>
      </w:r>
      <w:r>
        <w:rPr>
          <w:rFonts w:cs="Times New Roman"/>
        </w:rPr>
        <w:t xml:space="preserve"> </w:t>
      </w:r>
      <w:r w:rsidRPr="00D75214">
        <w:rPr>
          <w:rFonts w:cs="Times New Roman"/>
        </w:rPr>
        <w:t>Jesus</w:t>
      </w:r>
      <w:r>
        <w:rPr>
          <w:rFonts w:cs="Times New Roman"/>
        </w:rPr>
        <w:t xml:space="preserve"> </w:t>
      </w:r>
      <w:r w:rsidRPr="00D75214">
        <w:rPr>
          <w:rFonts w:cs="Times New Roman"/>
        </w:rPr>
        <w:t>Christ</w:t>
      </w:r>
      <w:r>
        <w:rPr>
          <w:rFonts w:cs="Times New Roman"/>
        </w:rPr>
        <w:t xml:space="preserve"> </w:t>
      </w:r>
      <w:r w:rsidRPr="00D75214">
        <w:rPr>
          <w:rFonts w:cs="Times New Roman"/>
        </w:rPr>
        <w:t>forever.</w:t>
      </w:r>
      <w:r>
        <w:rPr>
          <w:rFonts w:cs="Times New Roman"/>
        </w:rPr>
        <w:t xml:space="preserve"> </w:t>
      </w:r>
      <w:r w:rsidRPr="00D75214">
        <w:rPr>
          <w:rFonts w:cs="Times New Roman"/>
        </w:rPr>
        <w:t>But</w:t>
      </w:r>
      <w:r>
        <w:rPr>
          <w:rFonts w:cs="Times New Roman"/>
        </w:rPr>
        <w:t xml:space="preserve"> </w:t>
      </w:r>
      <w:r w:rsidRPr="00D75214">
        <w:rPr>
          <w:rFonts w:cs="Times New Roman"/>
        </w:rPr>
        <w:t>let</w:t>
      </w:r>
      <w:r>
        <w:rPr>
          <w:rFonts w:cs="Times New Roman"/>
        </w:rPr>
        <w:t xml:space="preserve"> </w:t>
      </w:r>
      <w:r w:rsidRPr="00D75214">
        <w:rPr>
          <w:rFonts w:cs="Times New Roman"/>
        </w:rPr>
        <w:t>no</w:t>
      </w:r>
      <w:r>
        <w:rPr>
          <w:rFonts w:cs="Times New Roman"/>
        </w:rPr>
        <w:t xml:space="preserve"> </w:t>
      </w:r>
      <w:r w:rsidRPr="00D75214">
        <w:rPr>
          <w:rFonts w:cs="Times New Roman"/>
        </w:rPr>
        <w:t>one</w:t>
      </w:r>
      <w:r>
        <w:rPr>
          <w:rFonts w:cs="Times New Roman"/>
        </w:rPr>
        <w:t xml:space="preserve"> </w:t>
      </w:r>
      <w:r w:rsidRPr="00D75214">
        <w:rPr>
          <w:rFonts w:cs="Times New Roman"/>
        </w:rPr>
        <w:t>eat</w:t>
      </w:r>
      <w:r>
        <w:rPr>
          <w:rFonts w:cs="Times New Roman"/>
        </w:rPr>
        <w:t xml:space="preserve"> </w:t>
      </w:r>
      <w:r w:rsidRPr="00D75214">
        <w:rPr>
          <w:rFonts w:cs="Times New Roman"/>
        </w:rPr>
        <w:t>or</w:t>
      </w:r>
      <w:r>
        <w:rPr>
          <w:rFonts w:cs="Times New Roman"/>
        </w:rPr>
        <w:t xml:space="preserve"> </w:t>
      </w:r>
      <w:r w:rsidRPr="00D75214">
        <w:rPr>
          <w:rFonts w:cs="Times New Roman"/>
        </w:rPr>
        <w:t>drink</w:t>
      </w:r>
      <w:r>
        <w:rPr>
          <w:rFonts w:cs="Times New Roman"/>
        </w:rPr>
        <w:t xml:space="preserve"> </w:t>
      </w:r>
      <w:r w:rsidRPr="00D75214">
        <w:rPr>
          <w:rFonts w:cs="Times New Roman"/>
        </w:rPr>
        <w:t>of</w:t>
      </w:r>
      <w:r>
        <w:rPr>
          <w:rFonts w:cs="Times New Roman"/>
        </w:rPr>
        <w:t xml:space="preserve"> </w:t>
      </w:r>
      <w:r w:rsidRPr="00D75214">
        <w:rPr>
          <w:rFonts w:cs="Times New Roman"/>
        </w:rPr>
        <w:t>your</w:t>
      </w:r>
      <w:r>
        <w:rPr>
          <w:rFonts w:cs="Times New Roman"/>
        </w:rPr>
        <w:t xml:space="preserve"> </w:t>
      </w:r>
      <w:r w:rsidRPr="00D75214">
        <w:rPr>
          <w:rFonts w:cs="Times New Roman"/>
        </w:rPr>
        <w:t>Thanksgiving</w:t>
      </w:r>
      <w:r>
        <w:rPr>
          <w:rFonts w:cs="Times New Roman"/>
        </w:rPr>
        <w:t xml:space="preserve"> </w:t>
      </w:r>
      <w:r w:rsidRPr="00D75214">
        <w:rPr>
          <w:rFonts w:cs="Times New Roman"/>
        </w:rPr>
        <w:t>(Eucharist)</w:t>
      </w:r>
      <w:r>
        <w:rPr>
          <w:rFonts w:cs="Times New Roman"/>
        </w:rPr>
        <w:t xml:space="preserve">.  </w:t>
      </w:r>
      <w:r w:rsidRPr="00D75214">
        <w:rPr>
          <w:rFonts w:cs="Times New Roman"/>
        </w:rPr>
        <w:t>but</w:t>
      </w:r>
      <w:r>
        <w:rPr>
          <w:rFonts w:cs="Times New Roman"/>
        </w:rPr>
        <w:t xml:space="preserve"> </w:t>
      </w:r>
      <w:r w:rsidRPr="00D75214">
        <w:rPr>
          <w:rFonts w:cs="Times New Roman"/>
        </w:rPr>
        <w:t>they</w:t>
      </w:r>
      <w:r>
        <w:rPr>
          <w:rFonts w:cs="Times New Roman"/>
        </w:rPr>
        <w:t xml:space="preserve"> </w:t>
      </w:r>
      <w:r w:rsidRPr="00D75214">
        <w:rPr>
          <w:rFonts w:cs="Times New Roman"/>
        </w:rPr>
        <w:t>who</w:t>
      </w:r>
      <w:r>
        <w:rPr>
          <w:rFonts w:cs="Times New Roman"/>
        </w:rPr>
        <w:t xml:space="preserve"> </w:t>
      </w:r>
      <w:r w:rsidRPr="00D75214">
        <w:rPr>
          <w:rFonts w:cs="Times New Roman"/>
        </w:rPr>
        <w:t>have</w:t>
      </w:r>
      <w:r>
        <w:rPr>
          <w:rFonts w:cs="Times New Roman"/>
        </w:rPr>
        <w:t xml:space="preserve"> </w:t>
      </w:r>
      <w:r w:rsidRPr="00D75214">
        <w:rPr>
          <w:rFonts w:cs="Times New Roman"/>
        </w:rPr>
        <w:t>been</w:t>
      </w:r>
      <w:r>
        <w:rPr>
          <w:rFonts w:cs="Times New Roman"/>
        </w:rPr>
        <w:t xml:space="preserve"> </w:t>
      </w:r>
      <w:r w:rsidRPr="00D75214">
        <w:rPr>
          <w:rFonts w:cs="Times New Roman"/>
        </w:rPr>
        <w:t>baptized</w:t>
      </w:r>
      <w:r>
        <w:rPr>
          <w:rFonts w:cs="Times New Roman"/>
        </w:rPr>
        <w:t xml:space="preserve"> </w:t>
      </w:r>
      <w:r w:rsidRPr="00D75214">
        <w:rPr>
          <w:rFonts w:cs="Times New Roman"/>
        </w:rPr>
        <w:t>into</w:t>
      </w:r>
      <w:r>
        <w:rPr>
          <w:rFonts w:cs="Times New Roman"/>
        </w:rPr>
        <w:t xml:space="preserve"> </w:t>
      </w:r>
      <w:r w:rsidRPr="00D75214">
        <w:rPr>
          <w:rFonts w:cs="Times New Roman"/>
        </w:rPr>
        <w:t>the</w:t>
      </w:r>
      <w:r>
        <w:rPr>
          <w:rFonts w:cs="Times New Roman"/>
        </w:rPr>
        <w:t xml:space="preserve"> </w:t>
      </w:r>
      <w:r w:rsidRPr="00D75214">
        <w:rPr>
          <w:rFonts w:cs="Times New Roman"/>
        </w:rPr>
        <w:t>name</w:t>
      </w:r>
      <w:r>
        <w:rPr>
          <w:rFonts w:cs="Times New Roman"/>
        </w:rPr>
        <w:t xml:space="preserve"> </w:t>
      </w:r>
      <w:r w:rsidRPr="00D75214">
        <w:rPr>
          <w:rFonts w:cs="Times New Roman"/>
        </w:rPr>
        <w:t>of</w:t>
      </w:r>
      <w:r>
        <w:rPr>
          <w:rFonts w:cs="Times New Roman"/>
        </w:rPr>
        <w:t xml:space="preserve"> </w:t>
      </w:r>
      <w:r w:rsidRPr="00D75214">
        <w:rPr>
          <w:rFonts w:cs="Times New Roman"/>
        </w:rPr>
        <w:t>the</w:t>
      </w:r>
      <w:r>
        <w:rPr>
          <w:rFonts w:cs="Times New Roman"/>
        </w:rPr>
        <w:t xml:space="preserve"> </w:t>
      </w:r>
      <w:r w:rsidRPr="00D75214">
        <w:rPr>
          <w:rFonts w:cs="Times New Roman"/>
        </w:rPr>
        <w:t>Lord;</w:t>
      </w:r>
      <w:r>
        <w:rPr>
          <w:rFonts w:cs="Times New Roman"/>
        </w:rPr>
        <w:t xml:space="preserve"> </w:t>
      </w:r>
      <w:r w:rsidRPr="00D75214">
        <w:rPr>
          <w:rFonts w:cs="Times New Roman"/>
        </w:rPr>
        <w:t>for</w:t>
      </w:r>
      <w:r>
        <w:rPr>
          <w:rFonts w:cs="Times New Roman"/>
        </w:rPr>
        <w:t xml:space="preserve"> </w:t>
      </w:r>
      <w:r w:rsidRPr="00D75214">
        <w:rPr>
          <w:rFonts w:cs="Times New Roman"/>
        </w:rPr>
        <w:t>concerning</w:t>
      </w:r>
      <w:r>
        <w:rPr>
          <w:rFonts w:cs="Times New Roman"/>
        </w:rPr>
        <w:t xml:space="preserve"> </w:t>
      </w:r>
      <w:r w:rsidRPr="00D75214">
        <w:rPr>
          <w:rFonts w:cs="Times New Roman"/>
        </w:rPr>
        <w:t>this</w:t>
      </w:r>
      <w:r>
        <w:rPr>
          <w:rFonts w:cs="Times New Roman"/>
        </w:rPr>
        <w:t xml:space="preserve"> </w:t>
      </w:r>
      <w:r w:rsidRPr="00D75214">
        <w:rPr>
          <w:rFonts w:cs="Times New Roman"/>
        </w:rPr>
        <w:t>also</w:t>
      </w:r>
      <w:r>
        <w:rPr>
          <w:rFonts w:cs="Times New Roman"/>
        </w:rPr>
        <w:t xml:space="preserve"> </w:t>
      </w:r>
      <w:r w:rsidRPr="00D75214">
        <w:rPr>
          <w:rFonts w:cs="Times New Roman"/>
        </w:rPr>
        <w:t>the</w:t>
      </w:r>
      <w:r>
        <w:rPr>
          <w:rFonts w:cs="Times New Roman"/>
        </w:rPr>
        <w:t xml:space="preserve"> </w:t>
      </w:r>
      <w:r w:rsidRPr="00D75214">
        <w:rPr>
          <w:rFonts w:cs="Times New Roman"/>
        </w:rPr>
        <w:t>Lord</w:t>
      </w:r>
      <w:r>
        <w:rPr>
          <w:rFonts w:cs="Times New Roman"/>
        </w:rPr>
        <w:t xml:space="preserve"> </w:t>
      </w:r>
      <w:r w:rsidRPr="00D75214">
        <w:rPr>
          <w:rFonts w:cs="Times New Roman"/>
        </w:rPr>
        <w:t>has</w:t>
      </w:r>
      <w:r>
        <w:rPr>
          <w:rFonts w:cs="Times New Roman"/>
        </w:rPr>
        <w:t xml:space="preserve"> </w:t>
      </w:r>
      <w:r w:rsidRPr="00D75214">
        <w:rPr>
          <w:rFonts w:cs="Times New Roman"/>
        </w:rPr>
        <w:t>said</w:t>
      </w:r>
      <w:r>
        <w:rPr>
          <w:rFonts w:cs="Times New Roman"/>
        </w:rPr>
        <w:t xml:space="preserve">.  </w:t>
      </w:r>
      <w:r w:rsidRPr="00D75214">
        <w:rPr>
          <w:rFonts w:cs="Times New Roman"/>
        </w:rPr>
        <w:t>Give</w:t>
      </w:r>
      <w:r>
        <w:rPr>
          <w:rFonts w:cs="Times New Roman"/>
        </w:rPr>
        <w:t xml:space="preserve"> </w:t>
      </w:r>
      <w:r w:rsidRPr="00D75214">
        <w:rPr>
          <w:rFonts w:cs="Times New Roman"/>
        </w:rPr>
        <w:t>not</w:t>
      </w:r>
      <w:r>
        <w:rPr>
          <w:rFonts w:cs="Times New Roman"/>
        </w:rPr>
        <w:t xml:space="preserve"> </w:t>
      </w:r>
      <w:r w:rsidRPr="00D75214">
        <w:rPr>
          <w:rFonts w:cs="Times New Roman"/>
        </w:rPr>
        <w:t>that</w:t>
      </w:r>
      <w:r>
        <w:rPr>
          <w:rFonts w:cs="Times New Roman"/>
        </w:rPr>
        <w:t xml:space="preserve"> </w:t>
      </w:r>
      <w:r w:rsidRPr="00D75214">
        <w:rPr>
          <w:rFonts w:cs="Times New Roman"/>
        </w:rPr>
        <w:t>which</w:t>
      </w:r>
      <w:r>
        <w:rPr>
          <w:rFonts w:cs="Times New Roman"/>
        </w:rPr>
        <w:t xml:space="preserve"> </w:t>
      </w:r>
      <w:r w:rsidRPr="00D75214">
        <w:rPr>
          <w:rFonts w:cs="Times New Roman"/>
        </w:rPr>
        <w:t>is</w:t>
      </w:r>
      <w:r>
        <w:rPr>
          <w:rFonts w:cs="Times New Roman"/>
        </w:rPr>
        <w:t xml:space="preserve"> </w:t>
      </w:r>
      <w:r w:rsidRPr="00D75214">
        <w:rPr>
          <w:rFonts w:cs="Times New Roman"/>
        </w:rPr>
        <w:t>holy</w:t>
      </w:r>
      <w:r>
        <w:rPr>
          <w:rFonts w:cs="Times New Roman"/>
        </w:rPr>
        <w:t xml:space="preserve"> </w:t>
      </w:r>
      <w:r w:rsidRPr="00D75214">
        <w:rPr>
          <w:rFonts w:cs="Times New Roman"/>
        </w:rPr>
        <w:t>to</w:t>
      </w:r>
      <w:r>
        <w:rPr>
          <w:rFonts w:cs="Times New Roman"/>
        </w:rPr>
        <w:t xml:space="preserve"> </w:t>
      </w:r>
      <w:r w:rsidRPr="00D75214">
        <w:rPr>
          <w:rFonts w:cs="Times New Roman"/>
        </w:rPr>
        <w:t>the</w:t>
      </w:r>
      <w:r>
        <w:rPr>
          <w:rFonts w:cs="Times New Roman"/>
        </w:rPr>
        <w:t xml:space="preserve"> </w:t>
      </w:r>
      <w:r w:rsidRPr="00D75214">
        <w:rPr>
          <w:rFonts w:cs="Times New Roman"/>
        </w:rPr>
        <w:t>dogs.</w:t>
      </w:r>
      <w:r>
        <w:rPr>
          <w:rFonts w:cs="Times New Roman"/>
        </w:rPr>
        <w:t xml:space="preserve"> </w:t>
      </w:r>
      <w:r w:rsidRPr="00D75214">
        <w:rPr>
          <w:rFonts w:cs="Times New Roman"/>
        </w:rPr>
        <w:t>Matthew</w:t>
      </w:r>
      <w:r>
        <w:rPr>
          <w:rFonts w:cs="Times New Roman"/>
        </w:rPr>
        <w:t xml:space="preserve"> </w:t>
      </w:r>
      <w:r w:rsidRPr="00D75214">
        <w:rPr>
          <w:rFonts w:cs="Times New Roman"/>
        </w:rPr>
        <w:t>7:6</w:t>
      </w:r>
      <w:r>
        <w:rPr>
          <w:rFonts w:cs="Times New Roman"/>
        </w:rPr>
        <w:t>”</w:t>
      </w:r>
    </w:p>
    <w:p w:rsidR="00D75214" w:rsidRPr="00D75214" w:rsidRDefault="00D75214" w:rsidP="00D75214">
      <w:pPr>
        <w:ind w:left="720" w:right="720"/>
        <w:rPr>
          <w:rFonts w:cs="Times New Roman"/>
        </w:rPr>
      </w:pPr>
      <w:r>
        <w:rPr>
          <w:rFonts w:cs="Times New Roman"/>
        </w:rPr>
        <w:t>“</w:t>
      </w:r>
      <w:r w:rsidRPr="00D75214">
        <w:rPr>
          <w:rFonts w:cs="Times New Roman"/>
        </w:rPr>
        <w:t>Chapter</w:t>
      </w:r>
      <w:r>
        <w:rPr>
          <w:rFonts w:cs="Times New Roman"/>
        </w:rPr>
        <w:t xml:space="preserve"> </w:t>
      </w:r>
      <w:r w:rsidRPr="00D75214">
        <w:rPr>
          <w:rFonts w:cs="Times New Roman"/>
        </w:rPr>
        <w:t>10.</w:t>
      </w:r>
      <w:r>
        <w:rPr>
          <w:rFonts w:cs="Times New Roman"/>
        </w:rPr>
        <w:t xml:space="preserve"> </w:t>
      </w:r>
      <w:r w:rsidRPr="00D75214">
        <w:rPr>
          <w:rFonts w:cs="Times New Roman"/>
        </w:rPr>
        <w:t>Prayer</w:t>
      </w:r>
      <w:r>
        <w:rPr>
          <w:rFonts w:cs="Times New Roman"/>
        </w:rPr>
        <w:t xml:space="preserve"> </w:t>
      </w:r>
      <w:r w:rsidRPr="00D75214">
        <w:rPr>
          <w:rFonts w:cs="Times New Roman"/>
        </w:rPr>
        <w:t>After</w:t>
      </w:r>
      <w:r>
        <w:rPr>
          <w:rFonts w:cs="Times New Roman"/>
        </w:rPr>
        <w:t xml:space="preserve"> </w:t>
      </w:r>
      <w:r w:rsidRPr="00D75214">
        <w:rPr>
          <w:rFonts w:cs="Times New Roman"/>
        </w:rPr>
        <w:t>Communion</w:t>
      </w:r>
    </w:p>
    <w:p w:rsidR="00D75214" w:rsidRPr="00D75214" w:rsidRDefault="00D75214" w:rsidP="00D75214">
      <w:pPr>
        <w:ind w:left="720" w:right="720"/>
        <w:rPr>
          <w:rFonts w:cs="Times New Roman"/>
        </w:rPr>
      </w:pPr>
      <w:r w:rsidRPr="00D75214">
        <w:rPr>
          <w:rFonts w:cs="Times New Roman"/>
        </w:rPr>
        <w:t>But</w:t>
      </w:r>
      <w:r>
        <w:rPr>
          <w:rFonts w:cs="Times New Roman"/>
        </w:rPr>
        <w:t xml:space="preserve"> </w:t>
      </w:r>
      <w:r w:rsidRPr="00D75214">
        <w:rPr>
          <w:rFonts w:cs="Times New Roman"/>
        </w:rPr>
        <w:t>after</w:t>
      </w:r>
      <w:r>
        <w:rPr>
          <w:rFonts w:cs="Times New Roman"/>
        </w:rPr>
        <w:t xml:space="preserve"> </w:t>
      </w:r>
      <w:r w:rsidRPr="00D75214">
        <w:rPr>
          <w:rFonts w:cs="Times New Roman"/>
        </w:rPr>
        <w:t>you</w:t>
      </w:r>
      <w:r>
        <w:rPr>
          <w:rFonts w:cs="Times New Roman"/>
        </w:rPr>
        <w:t xml:space="preserve"> </w:t>
      </w:r>
      <w:r w:rsidRPr="00D75214">
        <w:rPr>
          <w:rFonts w:cs="Times New Roman"/>
        </w:rPr>
        <w:t>are</w:t>
      </w:r>
      <w:r>
        <w:rPr>
          <w:rFonts w:cs="Times New Roman"/>
        </w:rPr>
        <w:t xml:space="preserve"> </w:t>
      </w:r>
      <w:r w:rsidRPr="00D75214">
        <w:rPr>
          <w:rFonts w:cs="Times New Roman"/>
        </w:rPr>
        <w:t>filled</w:t>
      </w:r>
      <w:r>
        <w:rPr>
          <w:rFonts w:cs="Times New Roman"/>
        </w:rPr>
        <w:t xml:space="preserve">.  </w:t>
      </w:r>
      <w:r w:rsidR="009418AD">
        <w:rPr>
          <w:rFonts w:cs="Times New Roman"/>
        </w:rPr>
        <w:t>T</w:t>
      </w:r>
      <w:r w:rsidRPr="00D75214">
        <w:rPr>
          <w:rFonts w:cs="Times New Roman"/>
        </w:rPr>
        <w:t>hus</w:t>
      </w:r>
      <w:r>
        <w:rPr>
          <w:rFonts w:cs="Times New Roman"/>
        </w:rPr>
        <w:t xml:space="preserve"> </w:t>
      </w:r>
      <w:r w:rsidRPr="00D75214">
        <w:rPr>
          <w:rFonts w:cs="Times New Roman"/>
        </w:rPr>
        <w:t>give</w:t>
      </w:r>
      <w:r>
        <w:rPr>
          <w:rFonts w:cs="Times New Roman"/>
        </w:rPr>
        <w:t xml:space="preserve"> </w:t>
      </w:r>
      <w:r w:rsidRPr="00D75214">
        <w:rPr>
          <w:rFonts w:cs="Times New Roman"/>
        </w:rPr>
        <w:t>thanks:</w:t>
      </w:r>
      <w:r>
        <w:rPr>
          <w:rFonts w:cs="Times New Roman"/>
        </w:rPr>
        <w:t xml:space="preserve"> </w:t>
      </w:r>
      <w:r w:rsidRPr="00D75214">
        <w:rPr>
          <w:rFonts w:cs="Times New Roman"/>
        </w:rPr>
        <w:t>We</w:t>
      </w:r>
      <w:r>
        <w:rPr>
          <w:rFonts w:cs="Times New Roman"/>
        </w:rPr>
        <w:t xml:space="preserve"> </w:t>
      </w:r>
      <w:r w:rsidRPr="00D75214">
        <w:rPr>
          <w:rFonts w:cs="Times New Roman"/>
        </w:rPr>
        <w:t>thank</w:t>
      </w:r>
      <w:r>
        <w:rPr>
          <w:rFonts w:cs="Times New Roman"/>
        </w:rPr>
        <w:t xml:space="preserve"> </w:t>
      </w:r>
      <w:r w:rsidRPr="00D75214">
        <w:rPr>
          <w:rFonts w:cs="Times New Roman"/>
        </w:rPr>
        <w:t>You</w:t>
      </w:r>
      <w:r>
        <w:rPr>
          <w:rFonts w:cs="Times New Roman"/>
        </w:rPr>
        <w:t xml:space="preserve">.  </w:t>
      </w:r>
      <w:r w:rsidRPr="00D75214">
        <w:rPr>
          <w:rFonts w:cs="Times New Roman"/>
        </w:rPr>
        <w:t>holy</w:t>
      </w:r>
      <w:r>
        <w:rPr>
          <w:rFonts w:cs="Times New Roman"/>
        </w:rPr>
        <w:t xml:space="preserve"> </w:t>
      </w:r>
      <w:r w:rsidRPr="00D75214">
        <w:rPr>
          <w:rFonts w:cs="Times New Roman"/>
        </w:rPr>
        <w:t>Father</w:t>
      </w:r>
      <w:r>
        <w:rPr>
          <w:rFonts w:cs="Times New Roman"/>
        </w:rPr>
        <w:t xml:space="preserve">.  </w:t>
      </w:r>
      <w:r w:rsidRPr="00D75214">
        <w:rPr>
          <w:rFonts w:cs="Times New Roman"/>
        </w:rPr>
        <w:t>for</w:t>
      </w:r>
      <w:r>
        <w:rPr>
          <w:rFonts w:cs="Times New Roman"/>
        </w:rPr>
        <w:t xml:space="preserve"> </w:t>
      </w:r>
      <w:r w:rsidRPr="00D75214">
        <w:rPr>
          <w:rFonts w:cs="Times New Roman"/>
        </w:rPr>
        <w:t>Your</w:t>
      </w:r>
      <w:r>
        <w:rPr>
          <w:rFonts w:cs="Times New Roman"/>
        </w:rPr>
        <w:t xml:space="preserve"> </w:t>
      </w:r>
      <w:r w:rsidRPr="00D75214">
        <w:rPr>
          <w:rFonts w:cs="Times New Roman"/>
        </w:rPr>
        <w:t>holy</w:t>
      </w:r>
      <w:r>
        <w:rPr>
          <w:rFonts w:cs="Times New Roman"/>
        </w:rPr>
        <w:t xml:space="preserve"> </w:t>
      </w:r>
      <w:r w:rsidRPr="00D75214">
        <w:rPr>
          <w:rFonts w:cs="Times New Roman"/>
        </w:rPr>
        <w:t>name</w:t>
      </w:r>
      <w:r>
        <w:rPr>
          <w:rFonts w:cs="Times New Roman"/>
        </w:rPr>
        <w:t xml:space="preserve"> </w:t>
      </w:r>
      <w:r w:rsidRPr="00D75214">
        <w:rPr>
          <w:rFonts w:cs="Times New Roman"/>
        </w:rPr>
        <w:t>which</w:t>
      </w:r>
      <w:r>
        <w:rPr>
          <w:rFonts w:cs="Times New Roman"/>
        </w:rPr>
        <w:t xml:space="preserve"> </w:t>
      </w:r>
      <w:r w:rsidRPr="00D75214">
        <w:rPr>
          <w:rFonts w:cs="Times New Roman"/>
        </w:rPr>
        <w:t>You</w:t>
      </w:r>
      <w:r>
        <w:rPr>
          <w:rFonts w:cs="Times New Roman"/>
        </w:rPr>
        <w:t xml:space="preserve"> </w:t>
      </w:r>
      <w:r w:rsidRPr="00D75214">
        <w:rPr>
          <w:rFonts w:cs="Times New Roman"/>
        </w:rPr>
        <w:t>caused</w:t>
      </w:r>
      <w:r>
        <w:rPr>
          <w:rFonts w:cs="Times New Roman"/>
        </w:rPr>
        <w:t xml:space="preserve"> </w:t>
      </w:r>
      <w:r w:rsidRPr="00D75214">
        <w:rPr>
          <w:rFonts w:cs="Times New Roman"/>
        </w:rPr>
        <w:t>to</w:t>
      </w:r>
      <w:r>
        <w:rPr>
          <w:rFonts w:cs="Times New Roman"/>
        </w:rPr>
        <w:t xml:space="preserve"> </w:t>
      </w:r>
      <w:r w:rsidRPr="00D75214">
        <w:rPr>
          <w:rFonts w:cs="Times New Roman"/>
        </w:rPr>
        <w:t>tabernacle</w:t>
      </w:r>
      <w:r>
        <w:rPr>
          <w:rFonts w:cs="Times New Roman"/>
        </w:rPr>
        <w:t xml:space="preserve"> </w:t>
      </w:r>
      <w:r w:rsidRPr="00D75214">
        <w:rPr>
          <w:rFonts w:cs="Times New Roman"/>
        </w:rPr>
        <w:t>in</w:t>
      </w:r>
      <w:r>
        <w:rPr>
          <w:rFonts w:cs="Times New Roman"/>
        </w:rPr>
        <w:t xml:space="preserve"> </w:t>
      </w:r>
      <w:r w:rsidRPr="00D75214">
        <w:rPr>
          <w:rFonts w:cs="Times New Roman"/>
        </w:rPr>
        <w:t>our</w:t>
      </w:r>
      <w:r>
        <w:rPr>
          <w:rFonts w:cs="Times New Roman"/>
        </w:rPr>
        <w:t xml:space="preserve"> </w:t>
      </w:r>
      <w:r w:rsidRPr="00D75214">
        <w:rPr>
          <w:rFonts w:cs="Times New Roman"/>
        </w:rPr>
        <w:t>hearts</w:t>
      </w:r>
      <w:r>
        <w:rPr>
          <w:rFonts w:cs="Times New Roman"/>
        </w:rPr>
        <w:t xml:space="preserve">.  </w:t>
      </w:r>
      <w:r w:rsidRPr="00D75214">
        <w:rPr>
          <w:rFonts w:cs="Times New Roman"/>
        </w:rPr>
        <w:t>and</w:t>
      </w:r>
      <w:r>
        <w:rPr>
          <w:rFonts w:cs="Times New Roman"/>
        </w:rPr>
        <w:t xml:space="preserve"> </w:t>
      </w:r>
      <w:r w:rsidRPr="00D75214">
        <w:rPr>
          <w:rFonts w:cs="Times New Roman"/>
        </w:rPr>
        <w:t>for</w:t>
      </w:r>
      <w:r>
        <w:rPr>
          <w:rFonts w:cs="Times New Roman"/>
        </w:rPr>
        <w:t xml:space="preserve"> </w:t>
      </w:r>
      <w:r w:rsidRPr="00D75214">
        <w:rPr>
          <w:rFonts w:cs="Times New Roman"/>
        </w:rPr>
        <w:t>the</w:t>
      </w:r>
      <w:r>
        <w:rPr>
          <w:rFonts w:cs="Times New Roman"/>
        </w:rPr>
        <w:t xml:space="preserve"> </w:t>
      </w:r>
      <w:r w:rsidRPr="00D75214">
        <w:rPr>
          <w:rFonts w:cs="Times New Roman"/>
        </w:rPr>
        <w:t>knowledge</w:t>
      </w:r>
      <w:r>
        <w:rPr>
          <w:rFonts w:cs="Times New Roman"/>
        </w:rPr>
        <w:t xml:space="preserve"> </w:t>
      </w:r>
      <w:r w:rsidRPr="00D75214">
        <w:rPr>
          <w:rFonts w:cs="Times New Roman"/>
        </w:rPr>
        <w:t>and</w:t>
      </w:r>
      <w:r>
        <w:rPr>
          <w:rFonts w:cs="Times New Roman"/>
        </w:rPr>
        <w:t xml:space="preserve"> </w:t>
      </w:r>
      <w:r w:rsidRPr="00D75214">
        <w:rPr>
          <w:rFonts w:cs="Times New Roman"/>
        </w:rPr>
        <w:t>faith</w:t>
      </w:r>
      <w:r>
        <w:rPr>
          <w:rFonts w:cs="Times New Roman"/>
        </w:rPr>
        <w:t xml:space="preserve"> </w:t>
      </w:r>
      <w:r w:rsidRPr="00D75214">
        <w:rPr>
          <w:rFonts w:cs="Times New Roman"/>
        </w:rPr>
        <w:t>and</w:t>
      </w:r>
      <w:r>
        <w:rPr>
          <w:rFonts w:cs="Times New Roman"/>
        </w:rPr>
        <w:t xml:space="preserve"> </w:t>
      </w:r>
      <w:r w:rsidRPr="00D75214">
        <w:rPr>
          <w:rFonts w:cs="Times New Roman"/>
        </w:rPr>
        <w:t>immortality</w:t>
      </w:r>
      <w:r>
        <w:rPr>
          <w:rFonts w:cs="Times New Roman"/>
        </w:rPr>
        <w:t xml:space="preserve">.  </w:t>
      </w:r>
      <w:r w:rsidRPr="00D75214">
        <w:rPr>
          <w:rFonts w:cs="Times New Roman"/>
        </w:rPr>
        <w:t>which</w:t>
      </w:r>
      <w:r>
        <w:rPr>
          <w:rFonts w:cs="Times New Roman"/>
        </w:rPr>
        <w:t xml:space="preserve"> </w:t>
      </w:r>
      <w:r w:rsidRPr="00D75214">
        <w:rPr>
          <w:rFonts w:cs="Times New Roman"/>
        </w:rPr>
        <w:t>You</w:t>
      </w:r>
      <w:r>
        <w:rPr>
          <w:rFonts w:cs="Times New Roman"/>
        </w:rPr>
        <w:t xml:space="preserve"> </w:t>
      </w:r>
      <w:r w:rsidRPr="00D75214">
        <w:rPr>
          <w:rFonts w:cs="Times New Roman"/>
        </w:rPr>
        <w:t>made</w:t>
      </w:r>
      <w:r>
        <w:rPr>
          <w:rFonts w:cs="Times New Roman"/>
        </w:rPr>
        <w:t xml:space="preserve"> </w:t>
      </w:r>
      <w:r w:rsidRPr="00D75214">
        <w:rPr>
          <w:rFonts w:cs="Times New Roman"/>
        </w:rPr>
        <w:t>known</w:t>
      </w:r>
      <w:r>
        <w:rPr>
          <w:rFonts w:cs="Times New Roman"/>
        </w:rPr>
        <w:t xml:space="preserve"> </w:t>
      </w:r>
      <w:r w:rsidRPr="00D75214">
        <w:rPr>
          <w:rFonts w:cs="Times New Roman"/>
        </w:rPr>
        <w:t>to</w:t>
      </w:r>
      <w:r>
        <w:rPr>
          <w:rFonts w:cs="Times New Roman"/>
        </w:rPr>
        <w:t xml:space="preserve"> </w:t>
      </w:r>
      <w:r w:rsidRPr="00D75214">
        <w:rPr>
          <w:rFonts w:cs="Times New Roman"/>
        </w:rPr>
        <w:t>us</w:t>
      </w:r>
      <w:r>
        <w:rPr>
          <w:rFonts w:cs="Times New Roman"/>
        </w:rPr>
        <w:t xml:space="preserve"> </w:t>
      </w:r>
      <w:r w:rsidRPr="00D75214">
        <w:rPr>
          <w:rFonts w:cs="Times New Roman"/>
        </w:rPr>
        <w:t>through</w:t>
      </w:r>
      <w:r>
        <w:rPr>
          <w:rFonts w:cs="Times New Roman"/>
        </w:rPr>
        <w:t xml:space="preserve"> </w:t>
      </w:r>
      <w:r w:rsidRPr="00D75214">
        <w:rPr>
          <w:rFonts w:cs="Times New Roman"/>
        </w:rPr>
        <w:t>Jesus</w:t>
      </w:r>
      <w:r>
        <w:rPr>
          <w:rFonts w:cs="Times New Roman"/>
        </w:rPr>
        <w:t xml:space="preserve"> </w:t>
      </w:r>
      <w:r w:rsidRPr="00D75214">
        <w:rPr>
          <w:rFonts w:cs="Times New Roman"/>
        </w:rPr>
        <w:t>Your</w:t>
      </w:r>
      <w:r>
        <w:rPr>
          <w:rFonts w:cs="Times New Roman"/>
        </w:rPr>
        <w:t xml:space="preserve"> </w:t>
      </w:r>
      <w:r w:rsidRPr="00D75214">
        <w:rPr>
          <w:rFonts w:cs="Times New Roman"/>
        </w:rPr>
        <w:t>Servant;</w:t>
      </w:r>
      <w:r>
        <w:rPr>
          <w:rFonts w:cs="Times New Roman"/>
        </w:rPr>
        <w:t xml:space="preserve"> </w:t>
      </w:r>
      <w:r w:rsidRPr="00D75214">
        <w:rPr>
          <w:rFonts w:cs="Times New Roman"/>
        </w:rPr>
        <w:t>to</w:t>
      </w:r>
      <w:r>
        <w:rPr>
          <w:rFonts w:cs="Times New Roman"/>
        </w:rPr>
        <w:t xml:space="preserve"> </w:t>
      </w:r>
      <w:r w:rsidRPr="00D75214">
        <w:rPr>
          <w:rFonts w:cs="Times New Roman"/>
        </w:rPr>
        <w:t>You</w:t>
      </w:r>
      <w:r>
        <w:rPr>
          <w:rFonts w:cs="Times New Roman"/>
        </w:rPr>
        <w:t xml:space="preserve"> </w:t>
      </w:r>
      <w:r w:rsidRPr="00D75214">
        <w:rPr>
          <w:rFonts w:cs="Times New Roman"/>
        </w:rPr>
        <w:t>be</w:t>
      </w:r>
      <w:r>
        <w:rPr>
          <w:rFonts w:cs="Times New Roman"/>
        </w:rPr>
        <w:t xml:space="preserve"> </w:t>
      </w:r>
      <w:r w:rsidRPr="00D75214">
        <w:rPr>
          <w:rFonts w:cs="Times New Roman"/>
        </w:rPr>
        <w:t>the</w:t>
      </w:r>
      <w:r>
        <w:rPr>
          <w:rFonts w:cs="Times New Roman"/>
        </w:rPr>
        <w:t xml:space="preserve"> </w:t>
      </w:r>
      <w:r w:rsidRPr="00D75214">
        <w:rPr>
          <w:rFonts w:cs="Times New Roman"/>
        </w:rPr>
        <w:t>glory</w:t>
      </w:r>
      <w:r>
        <w:rPr>
          <w:rFonts w:cs="Times New Roman"/>
        </w:rPr>
        <w:t xml:space="preserve"> </w:t>
      </w:r>
      <w:r w:rsidRPr="00D75214">
        <w:rPr>
          <w:rFonts w:cs="Times New Roman"/>
        </w:rPr>
        <w:t>forever.</w:t>
      </w:r>
      <w:r>
        <w:rPr>
          <w:rFonts w:cs="Times New Roman"/>
        </w:rPr>
        <w:t xml:space="preserve"> </w:t>
      </w:r>
      <w:r w:rsidRPr="00D75214">
        <w:rPr>
          <w:rFonts w:cs="Times New Roman"/>
        </w:rPr>
        <w:t>You</w:t>
      </w:r>
      <w:r>
        <w:rPr>
          <w:rFonts w:cs="Times New Roman"/>
        </w:rPr>
        <w:t xml:space="preserve">.  </w:t>
      </w:r>
      <w:r w:rsidRPr="00D75214">
        <w:rPr>
          <w:rFonts w:cs="Times New Roman"/>
        </w:rPr>
        <w:t>Master</w:t>
      </w:r>
      <w:r>
        <w:rPr>
          <w:rFonts w:cs="Times New Roman"/>
        </w:rPr>
        <w:t xml:space="preserve"> </w:t>
      </w:r>
      <w:r w:rsidRPr="00D75214">
        <w:rPr>
          <w:rFonts w:cs="Times New Roman"/>
        </w:rPr>
        <w:t>almighty</w:t>
      </w:r>
      <w:r>
        <w:rPr>
          <w:rFonts w:cs="Times New Roman"/>
        </w:rPr>
        <w:t xml:space="preserve">.  </w:t>
      </w:r>
      <w:r w:rsidRPr="00D75214">
        <w:rPr>
          <w:rFonts w:cs="Times New Roman"/>
        </w:rPr>
        <w:t>created</w:t>
      </w:r>
      <w:r>
        <w:rPr>
          <w:rFonts w:cs="Times New Roman"/>
        </w:rPr>
        <w:t xml:space="preserve"> </w:t>
      </w:r>
      <w:r w:rsidRPr="00D75214">
        <w:rPr>
          <w:rFonts w:cs="Times New Roman"/>
        </w:rPr>
        <w:t>all</w:t>
      </w:r>
      <w:r>
        <w:rPr>
          <w:rFonts w:cs="Times New Roman"/>
        </w:rPr>
        <w:t xml:space="preserve"> </w:t>
      </w:r>
      <w:r w:rsidRPr="00D75214">
        <w:rPr>
          <w:rFonts w:cs="Times New Roman"/>
        </w:rPr>
        <w:t>things</w:t>
      </w:r>
      <w:r>
        <w:rPr>
          <w:rFonts w:cs="Times New Roman"/>
        </w:rPr>
        <w:t xml:space="preserve"> </w:t>
      </w:r>
      <w:r w:rsidRPr="00D75214">
        <w:rPr>
          <w:rFonts w:cs="Times New Roman"/>
        </w:rPr>
        <w:t>for</w:t>
      </w:r>
      <w:r>
        <w:rPr>
          <w:rFonts w:cs="Times New Roman"/>
        </w:rPr>
        <w:t xml:space="preserve"> </w:t>
      </w:r>
      <w:r w:rsidRPr="00D75214">
        <w:rPr>
          <w:rFonts w:cs="Times New Roman"/>
        </w:rPr>
        <w:t>Your</w:t>
      </w:r>
      <w:r>
        <w:rPr>
          <w:rFonts w:cs="Times New Roman"/>
        </w:rPr>
        <w:t xml:space="preserve"> </w:t>
      </w:r>
      <w:r w:rsidRPr="00D75214">
        <w:rPr>
          <w:rFonts w:cs="Times New Roman"/>
        </w:rPr>
        <w:t>name's</w:t>
      </w:r>
      <w:r>
        <w:rPr>
          <w:rFonts w:cs="Times New Roman"/>
        </w:rPr>
        <w:t xml:space="preserve"> </w:t>
      </w:r>
      <w:r w:rsidRPr="00D75214">
        <w:rPr>
          <w:rFonts w:cs="Times New Roman"/>
        </w:rPr>
        <w:t>sake;</w:t>
      </w:r>
      <w:r>
        <w:rPr>
          <w:rFonts w:cs="Times New Roman"/>
        </w:rPr>
        <w:t xml:space="preserve"> </w:t>
      </w:r>
      <w:r w:rsidRPr="00D75214">
        <w:rPr>
          <w:rFonts w:cs="Times New Roman"/>
        </w:rPr>
        <w:t>You</w:t>
      </w:r>
      <w:r>
        <w:rPr>
          <w:rFonts w:cs="Times New Roman"/>
        </w:rPr>
        <w:t xml:space="preserve"> </w:t>
      </w:r>
      <w:r w:rsidRPr="00D75214">
        <w:rPr>
          <w:rFonts w:cs="Times New Roman"/>
        </w:rPr>
        <w:t>gave</w:t>
      </w:r>
      <w:r>
        <w:rPr>
          <w:rFonts w:cs="Times New Roman"/>
        </w:rPr>
        <w:t xml:space="preserve"> </w:t>
      </w:r>
      <w:r w:rsidRPr="00D75214">
        <w:rPr>
          <w:rFonts w:cs="Times New Roman"/>
        </w:rPr>
        <w:t>food</w:t>
      </w:r>
      <w:r>
        <w:rPr>
          <w:rFonts w:cs="Times New Roman"/>
        </w:rPr>
        <w:t xml:space="preserve"> </w:t>
      </w:r>
      <w:r w:rsidRPr="00D75214">
        <w:rPr>
          <w:rFonts w:cs="Times New Roman"/>
        </w:rPr>
        <w:t>and</w:t>
      </w:r>
      <w:r>
        <w:rPr>
          <w:rFonts w:cs="Times New Roman"/>
        </w:rPr>
        <w:t xml:space="preserve"> </w:t>
      </w:r>
      <w:r w:rsidRPr="00D75214">
        <w:rPr>
          <w:rFonts w:cs="Times New Roman"/>
        </w:rPr>
        <w:t>drink</w:t>
      </w:r>
      <w:r>
        <w:rPr>
          <w:rFonts w:cs="Times New Roman"/>
        </w:rPr>
        <w:t xml:space="preserve"> </w:t>
      </w:r>
      <w:r w:rsidRPr="00D75214">
        <w:rPr>
          <w:rFonts w:cs="Times New Roman"/>
        </w:rPr>
        <w:t>to</w:t>
      </w:r>
      <w:r>
        <w:rPr>
          <w:rFonts w:cs="Times New Roman"/>
        </w:rPr>
        <w:t xml:space="preserve"> </w:t>
      </w:r>
      <w:r w:rsidRPr="00D75214">
        <w:rPr>
          <w:rFonts w:cs="Times New Roman"/>
        </w:rPr>
        <w:t>men</w:t>
      </w:r>
      <w:r>
        <w:rPr>
          <w:rFonts w:cs="Times New Roman"/>
        </w:rPr>
        <w:t xml:space="preserve"> </w:t>
      </w:r>
      <w:r w:rsidRPr="00D75214">
        <w:rPr>
          <w:rFonts w:cs="Times New Roman"/>
        </w:rPr>
        <w:t>for</w:t>
      </w:r>
      <w:r>
        <w:rPr>
          <w:rFonts w:cs="Times New Roman"/>
        </w:rPr>
        <w:t xml:space="preserve"> </w:t>
      </w:r>
      <w:r w:rsidRPr="00D75214">
        <w:rPr>
          <w:rFonts w:cs="Times New Roman"/>
        </w:rPr>
        <w:t>enjoyment</w:t>
      </w:r>
      <w:r>
        <w:rPr>
          <w:rFonts w:cs="Times New Roman"/>
        </w:rPr>
        <w:t xml:space="preserve">.  </w:t>
      </w:r>
      <w:r w:rsidRPr="00D75214">
        <w:rPr>
          <w:rFonts w:cs="Times New Roman"/>
        </w:rPr>
        <w:t>that</w:t>
      </w:r>
      <w:r>
        <w:rPr>
          <w:rFonts w:cs="Times New Roman"/>
        </w:rPr>
        <w:t xml:space="preserve"> </w:t>
      </w:r>
      <w:r w:rsidRPr="00D75214">
        <w:rPr>
          <w:rFonts w:cs="Times New Roman"/>
        </w:rPr>
        <w:t>they</w:t>
      </w:r>
      <w:r>
        <w:rPr>
          <w:rFonts w:cs="Times New Roman"/>
        </w:rPr>
        <w:t xml:space="preserve"> </w:t>
      </w:r>
      <w:r w:rsidRPr="00D75214">
        <w:rPr>
          <w:rFonts w:cs="Times New Roman"/>
        </w:rPr>
        <w:t>might</w:t>
      </w:r>
      <w:r>
        <w:rPr>
          <w:rFonts w:cs="Times New Roman"/>
        </w:rPr>
        <w:t xml:space="preserve"> </w:t>
      </w:r>
      <w:r w:rsidRPr="00D75214">
        <w:rPr>
          <w:rFonts w:cs="Times New Roman"/>
        </w:rPr>
        <w:t>give</w:t>
      </w:r>
      <w:r>
        <w:rPr>
          <w:rFonts w:cs="Times New Roman"/>
        </w:rPr>
        <w:t xml:space="preserve"> </w:t>
      </w:r>
      <w:r w:rsidRPr="00D75214">
        <w:rPr>
          <w:rFonts w:cs="Times New Roman"/>
        </w:rPr>
        <w:t>thanks</w:t>
      </w:r>
      <w:r>
        <w:rPr>
          <w:rFonts w:cs="Times New Roman"/>
        </w:rPr>
        <w:t xml:space="preserve"> </w:t>
      </w:r>
      <w:r w:rsidRPr="00D75214">
        <w:rPr>
          <w:rFonts w:cs="Times New Roman"/>
        </w:rPr>
        <w:t>to</w:t>
      </w:r>
      <w:r>
        <w:rPr>
          <w:rFonts w:cs="Times New Roman"/>
        </w:rPr>
        <w:t xml:space="preserve"> </w:t>
      </w:r>
      <w:r w:rsidRPr="00D75214">
        <w:rPr>
          <w:rFonts w:cs="Times New Roman"/>
        </w:rPr>
        <w:t>You;</w:t>
      </w:r>
      <w:r>
        <w:rPr>
          <w:rFonts w:cs="Times New Roman"/>
        </w:rPr>
        <w:t xml:space="preserve"> </w:t>
      </w:r>
      <w:r w:rsidRPr="00D75214">
        <w:rPr>
          <w:rFonts w:cs="Times New Roman"/>
        </w:rPr>
        <w:t>but</w:t>
      </w:r>
      <w:r>
        <w:rPr>
          <w:rFonts w:cs="Times New Roman"/>
        </w:rPr>
        <w:t xml:space="preserve"> </w:t>
      </w:r>
      <w:r w:rsidRPr="00D75214">
        <w:rPr>
          <w:rFonts w:cs="Times New Roman"/>
        </w:rPr>
        <w:t>to</w:t>
      </w:r>
      <w:r>
        <w:rPr>
          <w:rFonts w:cs="Times New Roman"/>
        </w:rPr>
        <w:t xml:space="preserve"> </w:t>
      </w:r>
      <w:r w:rsidRPr="00D75214">
        <w:rPr>
          <w:rFonts w:cs="Times New Roman"/>
        </w:rPr>
        <w:t>us</w:t>
      </w:r>
      <w:r>
        <w:rPr>
          <w:rFonts w:cs="Times New Roman"/>
        </w:rPr>
        <w:t xml:space="preserve"> </w:t>
      </w:r>
      <w:r w:rsidRPr="00D75214">
        <w:rPr>
          <w:rFonts w:cs="Times New Roman"/>
        </w:rPr>
        <w:t>You</w:t>
      </w:r>
      <w:r>
        <w:rPr>
          <w:rFonts w:cs="Times New Roman"/>
        </w:rPr>
        <w:t xml:space="preserve"> </w:t>
      </w:r>
      <w:r w:rsidRPr="00D75214">
        <w:rPr>
          <w:rFonts w:cs="Times New Roman"/>
        </w:rPr>
        <w:t>freely</w:t>
      </w:r>
      <w:r>
        <w:rPr>
          <w:rFonts w:cs="Times New Roman"/>
        </w:rPr>
        <w:t xml:space="preserve"> </w:t>
      </w:r>
      <w:r w:rsidRPr="00D75214">
        <w:rPr>
          <w:rFonts w:cs="Times New Roman"/>
        </w:rPr>
        <w:t>gave</w:t>
      </w:r>
      <w:r>
        <w:rPr>
          <w:rFonts w:cs="Times New Roman"/>
        </w:rPr>
        <w:t xml:space="preserve"> </w:t>
      </w:r>
      <w:r w:rsidRPr="00D75214">
        <w:rPr>
          <w:rFonts w:cs="Times New Roman"/>
        </w:rPr>
        <w:t>spiritual</w:t>
      </w:r>
      <w:r>
        <w:rPr>
          <w:rFonts w:cs="Times New Roman"/>
        </w:rPr>
        <w:t xml:space="preserve"> </w:t>
      </w:r>
      <w:r w:rsidRPr="00D75214">
        <w:rPr>
          <w:rFonts w:cs="Times New Roman"/>
        </w:rPr>
        <w:t>food</w:t>
      </w:r>
      <w:r>
        <w:rPr>
          <w:rFonts w:cs="Times New Roman"/>
        </w:rPr>
        <w:t xml:space="preserve"> </w:t>
      </w:r>
      <w:r w:rsidRPr="00D75214">
        <w:rPr>
          <w:rFonts w:cs="Times New Roman"/>
        </w:rPr>
        <w:t>and</w:t>
      </w:r>
      <w:r>
        <w:rPr>
          <w:rFonts w:cs="Times New Roman"/>
        </w:rPr>
        <w:t xml:space="preserve"> </w:t>
      </w:r>
      <w:r w:rsidRPr="00D75214">
        <w:rPr>
          <w:rFonts w:cs="Times New Roman"/>
        </w:rPr>
        <w:t>drink</w:t>
      </w:r>
      <w:r>
        <w:rPr>
          <w:rFonts w:cs="Times New Roman"/>
        </w:rPr>
        <w:t xml:space="preserve"> </w:t>
      </w:r>
      <w:r w:rsidRPr="00D75214">
        <w:rPr>
          <w:rFonts w:cs="Times New Roman"/>
        </w:rPr>
        <w:t>and</w:t>
      </w:r>
      <w:r>
        <w:rPr>
          <w:rFonts w:cs="Times New Roman"/>
        </w:rPr>
        <w:t xml:space="preserve"> </w:t>
      </w:r>
      <w:r w:rsidRPr="00D75214">
        <w:rPr>
          <w:rFonts w:cs="Times New Roman"/>
        </w:rPr>
        <w:t>life</w:t>
      </w:r>
      <w:r>
        <w:rPr>
          <w:rFonts w:cs="Times New Roman"/>
        </w:rPr>
        <w:t xml:space="preserve"> </w:t>
      </w:r>
      <w:r w:rsidRPr="00D75214">
        <w:rPr>
          <w:rFonts w:cs="Times New Roman"/>
        </w:rPr>
        <w:t>eternal</w:t>
      </w:r>
      <w:r>
        <w:rPr>
          <w:rFonts w:cs="Times New Roman"/>
        </w:rPr>
        <w:t xml:space="preserve"> </w:t>
      </w:r>
      <w:r w:rsidRPr="00D75214">
        <w:rPr>
          <w:rFonts w:cs="Times New Roman"/>
        </w:rPr>
        <w:t>through</w:t>
      </w:r>
      <w:r>
        <w:rPr>
          <w:rFonts w:cs="Times New Roman"/>
        </w:rPr>
        <w:t xml:space="preserve"> </w:t>
      </w:r>
      <w:r w:rsidRPr="00D75214">
        <w:rPr>
          <w:rFonts w:cs="Times New Roman"/>
        </w:rPr>
        <w:t>Your</w:t>
      </w:r>
      <w:r>
        <w:rPr>
          <w:rFonts w:cs="Times New Roman"/>
        </w:rPr>
        <w:t xml:space="preserve"> </w:t>
      </w:r>
      <w:r w:rsidRPr="00D75214">
        <w:rPr>
          <w:rFonts w:cs="Times New Roman"/>
        </w:rPr>
        <w:t>Servant.</w:t>
      </w:r>
      <w:r>
        <w:rPr>
          <w:rFonts w:cs="Times New Roman"/>
        </w:rPr>
        <w:t xml:space="preserve"> </w:t>
      </w:r>
      <w:r w:rsidRPr="00D75214">
        <w:rPr>
          <w:rFonts w:cs="Times New Roman"/>
        </w:rPr>
        <w:t>Before</w:t>
      </w:r>
      <w:r>
        <w:rPr>
          <w:rFonts w:cs="Times New Roman"/>
        </w:rPr>
        <w:t xml:space="preserve"> </w:t>
      </w:r>
      <w:r w:rsidRPr="00D75214">
        <w:rPr>
          <w:rFonts w:cs="Times New Roman"/>
        </w:rPr>
        <w:t>all</w:t>
      </w:r>
      <w:r>
        <w:rPr>
          <w:rFonts w:cs="Times New Roman"/>
        </w:rPr>
        <w:t xml:space="preserve"> </w:t>
      </w:r>
      <w:r w:rsidRPr="00D75214">
        <w:rPr>
          <w:rFonts w:cs="Times New Roman"/>
        </w:rPr>
        <w:t>things</w:t>
      </w:r>
      <w:r>
        <w:rPr>
          <w:rFonts w:cs="Times New Roman"/>
        </w:rPr>
        <w:t xml:space="preserve"> </w:t>
      </w:r>
      <w:r w:rsidRPr="00D75214">
        <w:rPr>
          <w:rFonts w:cs="Times New Roman"/>
        </w:rPr>
        <w:t>we</w:t>
      </w:r>
      <w:r>
        <w:rPr>
          <w:rFonts w:cs="Times New Roman"/>
        </w:rPr>
        <w:t xml:space="preserve"> </w:t>
      </w:r>
      <w:r w:rsidRPr="00D75214">
        <w:rPr>
          <w:rFonts w:cs="Times New Roman"/>
        </w:rPr>
        <w:t>thank</w:t>
      </w:r>
      <w:r>
        <w:rPr>
          <w:rFonts w:cs="Times New Roman"/>
        </w:rPr>
        <w:t xml:space="preserve"> </w:t>
      </w:r>
      <w:r w:rsidRPr="00D75214">
        <w:rPr>
          <w:rFonts w:cs="Times New Roman"/>
        </w:rPr>
        <w:t>You</w:t>
      </w:r>
      <w:r>
        <w:rPr>
          <w:rFonts w:cs="Times New Roman"/>
        </w:rPr>
        <w:t xml:space="preserve"> </w:t>
      </w:r>
      <w:r w:rsidRPr="00D75214">
        <w:rPr>
          <w:rFonts w:cs="Times New Roman"/>
        </w:rPr>
        <w:t>that</w:t>
      </w:r>
      <w:r>
        <w:rPr>
          <w:rFonts w:cs="Times New Roman"/>
        </w:rPr>
        <w:t xml:space="preserve"> </w:t>
      </w:r>
      <w:r w:rsidRPr="00D75214">
        <w:rPr>
          <w:rFonts w:cs="Times New Roman"/>
        </w:rPr>
        <w:t>You</w:t>
      </w:r>
      <w:r>
        <w:rPr>
          <w:rFonts w:cs="Times New Roman"/>
        </w:rPr>
        <w:t xml:space="preserve"> </w:t>
      </w:r>
      <w:r w:rsidRPr="00D75214">
        <w:rPr>
          <w:rFonts w:cs="Times New Roman"/>
        </w:rPr>
        <w:t>are</w:t>
      </w:r>
      <w:r>
        <w:rPr>
          <w:rFonts w:cs="Times New Roman"/>
        </w:rPr>
        <w:t xml:space="preserve"> </w:t>
      </w:r>
      <w:r w:rsidRPr="00D75214">
        <w:rPr>
          <w:rFonts w:cs="Times New Roman"/>
        </w:rPr>
        <w:t>mighty;</w:t>
      </w:r>
      <w:r>
        <w:rPr>
          <w:rFonts w:cs="Times New Roman"/>
        </w:rPr>
        <w:t xml:space="preserve"> </w:t>
      </w:r>
      <w:r w:rsidRPr="00D75214">
        <w:rPr>
          <w:rFonts w:cs="Times New Roman"/>
        </w:rPr>
        <w:t>to</w:t>
      </w:r>
      <w:r>
        <w:rPr>
          <w:rFonts w:cs="Times New Roman"/>
        </w:rPr>
        <w:t xml:space="preserve"> </w:t>
      </w:r>
      <w:r w:rsidRPr="00D75214">
        <w:rPr>
          <w:rFonts w:cs="Times New Roman"/>
        </w:rPr>
        <w:t>You</w:t>
      </w:r>
      <w:r>
        <w:rPr>
          <w:rFonts w:cs="Times New Roman"/>
        </w:rPr>
        <w:t xml:space="preserve"> </w:t>
      </w:r>
      <w:r w:rsidRPr="00D75214">
        <w:rPr>
          <w:rFonts w:cs="Times New Roman"/>
        </w:rPr>
        <w:t>be</w:t>
      </w:r>
      <w:r>
        <w:rPr>
          <w:rFonts w:cs="Times New Roman"/>
        </w:rPr>
        <w:t xml:space="preserve"> </w:t>
      </w:r>
      <w:r w:rsidRPr="00D75214">
        <w:rPr>
          <w:rFonts w:cs="Times New Roman"/>
        </w:rPr>
        <w:t>the</w:t>
      </w:r>
      <w:r>
        <w:rPr>
          <w:rFonts w:cs="Times New Roman"/>
        </w:rPr>
        <w:t xml:space="preserve"> </w:t>
      </w:r>
      <w:r w:rsidRPr="00D75214">
        <w:rPr>
          <w:rFonts w:cs="Times New Roman"/>
        </w:rPr>
        <w:t>glory</w:t>
      </w:r>
      <w:r>
        <w:rPr>
          <w:rFonts w:cs="Times New Roman"/>
        </w:rPr>
        <w:t xml:space="preserve"> </w:t>
      </w:r>
      <w:r w:rsidRPr="00D75214">
        <w:rPr>
          <w:rFonts w:cs="Times New Roman"/>
        </w:rPr>
        <w:t>forever.</w:t>
      </w:r>
      <w:r>
        <w:rPr>
          <w:rFonts w:cs="Times New Roman"/>
        </w:rPr>
        <w:t xml:space="preserve"> </w:t>
      </w:r>
      <w:r w:rsidRPr="00D75214">
        <w:rPr>
          <w:rFonts w:cs="Times New Roman"/>
        </w:rPr>
        <w:t>Remember</w:t>
      </w:r>
      <w:r>
        <w:rPr>
          <w:rFonts w:cs="Times New Roman"/>
        </w:rPr>
        <w:t xml:space="preserve">.  </w:t>
      </w:r>
      <w:r w:rsidRPr="00D75214">
        <w:rPr>
          <w:rFonts w:cs="Times New Roman"/>
        </w:rPr>
        <w:t>Lord</w:t>
      </w:r>
      <w:r>
        <w:rPr>
          <w:rFonts w:cs="Times New Roman"/>
        </w:rPr>
        <w:t xml:space="preserve">.  </w:t>
      </w:r>
      <w:r w:rsidRPr="00D75214">
        <w:rPr>
          <w:rFonts w:cs="Times New Roman"/>
        </w:rPr>
        <w:t>Your</w:t>
      </w:r>
      <w:r>
        <w:rPr>
          <w:rFonts w:cs="Times New Roman"/>
        </w:rPr>
        <w:t xml:space="preserve"> </w:t>
      </w:r>
      <w:r w:rsidRPr="00D75214">
        <w:rPr>
          <w:rFonts w:cs="Times New Roman"/>
        </w:rPr>
        <w:t>Church</w:t>
      </w:r>
      <w:r>
        <w:rPr>
          <w:rFonts w:cs="Times New Roman"/>
        </w:rPr>
        <w:t xml:space="preserve">.  </w:t>
      </w:r>
      <w:r w:rsidRPr="00D75214">
        <w:rPr>
          <w:rFonts w:cs="Times New Roman"/>
        </w:rPr>
        <w:t>to</w:t>
      </w:r>
      <w:r>
        <w:rPr>
          <w:rFonts w:cs="Times New Roman"/>
        </w:rPr>
        <w:t xml:space="preserve"> </w:t>
      </w:r>
      <w:r w:rsidRPr="00D75214">
        <w:rPr>
          <w:rFonts w:cs="Times New Roman"/>
        </w:rPr>
        <w:t>deliver</w:t>
      </w:r>
      <w:r>
        <w:rPr>
          <w:rFonts w:cs="Times New Roman"/>
        </w:rPr>
        <w:t xml:space="preserve"> </w:t>
      </w:r>
      <w:r w:rsidRPr="00D75214">
        <w:rPr>
          <w:rFonts w:cs="Times New Roman"/>
        </w:rPr>
        <w:t>it</w:t>
      </w:r>
      <w:r>
        <w:rPr>
          <w:rFonts w:cs="Times New Roman"/>
        </w:rPr>
        <w:t xml:space="preserve"> </w:t>
      </w:r>
      <w:r w:rsidRPr="00D75214">
        <w:rPr>
          <w:rFonts w:cs="Times New Roman"/>
        </w:rPr>
        <w:t>from</w:t>
      </w:r>
      <w:r>
        <w:rPr>
          <w:rFonts w:cs="Times New Roman"/>
        </w:rPr>
        <w:t xml:space="preserve"> </w:t>
      </w:r>
      <w:r w:rsidRPr="00D75214">
        <w:rPr>
          <w:rFonts w:cs="Times New Roman"/>
        </w:rPr>
        <w:t>all</w:t>
      </w:r>
      <w:r>
        <w:rPr>
          <w:rFonts w:cs="Times New Roman"/>
        </w:rPr>
        <w:t xml:space="preserve"> </w:t>
      </w:r>
      <w:r w:rsidRPr="00D75214">
        <w:rPr>
          <w:rFonts w:cs="Times New Roman"/>
        </w:rPr>
        <w:t>evil</w:t>
      </w:r>
      <w:r>
        <w:rPr>
          <w:rFonts w:cs="Times New Roman"/>
        </w:rPr>
        <w:t xml:space="preserve"> </w:t>
      </w:r>
      <w:r w:rsidRPr="00D75214">
        <w:rPr>
          <w:rFonts w:cs="Times New Roman"/>
        </w:rPr>
        <w:t>and</w:t>
      </w:r>
      <w:r>
        <w:rPr>
          <w:rFonts w:cs="Times New Roman"/>
        </w:rPr>
        <w:t xml:space="preserve"> </w:t>
      </w:r>
      <w:r w:rsidRPr="00D75214">
        <w:rPr>
          <w:rFonts w:cs="Times New Roman"/>
        </w:rPr>
        <w:t>to</w:t>
      </w:r>
      <w:r>
        <w:rPr>
          <w:rFonts w:cs="Times New Roman"/>
        </w:rPr>
        <w:t xml:space="preserve"> </w:t>
      </w:r>
      <w:r w:rsidRPr="00D75214">
        <w:rPr>
          <w:rFonts w:cs="Times New Roman"/>
        </w:rPr>
        <w:t>make</w:t>
      </w:r>
      <w:r>
        <w:rPr>
          <w:rFonts w:cs="Times New Roman"/>
        </w:rPr>
        <w:t xml:space="preserve"> </w:t>
      </w:r>
      <w:r w:rsidRPr="00D75214">
        <w:rPr>
          <w:rFonts w:cs="Times New Roman"/>
        </w:rPr>
        <w:t>it</w:t>
      </w:r>
      <w:r>
        <w:rPr>
          <w:rFonts w:cs="Times New Roman"/>
        </w:rPr>
        <w:t xml:space="preserve"> </w:t>
      </w:r>
      <w:r w:rsidRPr="00D75214">
        <w:rPr>
          <w:rFonts w:cs="Times New Roman"/>
        </w:rPr>
        <w:t>perfect</w:t>
      </w:r>
      <w:r>
        <w:rPr>
          <w:rFonts w:cs="Times New Roman"/>
        </w:rPr>
        <w:t xml:space="preserve"> </w:t>
      </w:r>
      <w:r w:rsidRPr="00D75214">
        <w:rPr>
          <w:rFonts w:cs="Times New Roman"/>
        </w:rPr>
        <w:t>in</w:t>
      </w:r>
      <w:r>
        <w:rPr>
          <w:rFonts w:cs="Times New Roman"/>
        </w:rPr>
        <w:t xml:space="preserve"> </w:t>
      </w:r>
      <w:r w:rsidRPr="00D75214">
        <w:rPr>
          <w:rFonts w:cs="Times New Roman"/>
        </w:rPr>
        <w:t>Your</w:t>
      </w:r>
      <w:r>
        <w:rPr>
          <w:rFonts w:cs="Times New Roman"/>
        </w:rPr>
        <w:t xml:space="preserve"> </w:t>
      </w:r>
      <w:r w:rsidRPr="00D75214">
        <w:rPr>
          <w:rFonts w:cs="Times New Roman"/>
        </w:rPr>
        <w:t>love</w:t>
      </w:r>
      <w:r>
        <w:rPr>
          <w:rFonts w:cs="Times New Roman"/>
        </w:rPr>
        <w:t xml:space="preserve">.  </w:t>
      </w:r>
      <w:r w:rsidRPr="00D75214">
        <w:rPr>
          <w:rFonts w:cs="Times New Roman"/>
        </w:rPr>
        <w:t>and</w:t>
      </w:r>
      <w:r>
        <w:rPr>
          <w:rFonts w:cs="Times New Roman"/>
        </w:rPr>
        <w:t xml:space="preserve"> </w:t>
      </w:r>
      <w:r w:rsidRPr="00D75214">
        <w:rPr>
          <w:rFonts w:cs="Times New Roman"/>
        </w:rPr>
        <w:t>gather</w:t>
      </w:r>
      <w:r>
        <w:rPr>
          <w:rFonts w:cs="Times New Roman"/>
        </w:rPr>
        <w:t xml:space="preserve"> </w:t>
      </w:r>
      <w:r w:rsidRPr="00D75214">
        <w:rPr>
          <w:rFonts w:cs="Times New Roman"/>
        </w:rPr>
        <w:t>it</w:t>
      </w:r>
      <w:r>
        <w:rPr>
          <w:rFonts w:cs="Times New Roman"/>
        </w:rPr>
        <w:t xml:space="preserve"> </w:t>
      </w:r>
      <w:r w:rsidRPr="00D75214">
        <w:rPr>
          <w:rFonts w:cs="Times New Roman"/>
        </w:rPr>
        <w:t>from</w:t>
      </w:r>
      <w:r>
        <w:rPr>
          <w:rFonts w:cs="Times New Roman"/>
        </w:rPr>
        <w:t xml:space="preserve"> </w:t>
      </w:r>
      <w:r w:rsidRPr="00D75214">
        <w:rPr>
          <w:rFonts w:cs="Times New Roman"/>
        </w:rPr>
        <w:t>the</w:t>
      </w:r>
      <w:r>
        <w:rPr>
          <w:rFonts w:cs="Times New Roman"/>
        </w:rPr>
        <w:t xml:space="preserve"> </w:t>
      </w:r>
      <w:r w:rsidRPr="00D75214">
        <w:rPr>
          <w:rFonts w:cs="Times New Roman"/>
        </w:rPr>
        <w:t>four</w:t>
      </w:r>
      <w:r>
        <w:rPr>
          <w:rFonts w:cs="Times New Roman"/>
        </w:rPr>
        <w:t xml:space="preserve"> </w:t>
      </w:r>
      <w:r w:rsidRPr="00D75214">
        <w:rPr>
          <w:rFonts w:cs="Times New Roman"/>
        </w:rPr>
        <w:t>winds</w:t>
      </w:r>
      <w:r>
        <w:rPr>
          <w:rFonts w:cs="Times New Roman"/>
        </w:rPr>
        <w:t xml:space="preserve">.  </w:t>
      </w:r>
      <w:r w:rsidRPr="00D75214">
        <w:rPr>
          <w:rFonts w:cs="Times New Roman"/>
        </w:rPr>
        <w:t>sanctified</w:t>
      </w:r>
      <w:r>
        <w:rPr>
          <w:rFonts w:cs="Times New Roman"/>
        </w:rPr>
        <w:t xml:space="preserve"> </w:t>
      </w:r>
      <w:r w:rsidRPr="00D75214">
        <w:rPr>
          <w:rFonts w:cs="Times New Roman"/>
        </w:rPr>
        <w:t>for</w:t>
      </w:r>
      <w:r>
        <w:rPr>
          <w:rFonts w:cs="Times New Roman"/>
        </w:rPr>
        <w:t xml:space="preserve"> </w:t>
      </w:r>
      <w:r w:rsidRPr="00D75214">
        <w:rPr>
          <w:rFonts w:cs="Times New Roman"/>
        </w:rPr>
        <w:t>Your</w:t>
      </w:r>
      <w:r>
        <w:rPr>
          <w:rFonts w:cs="Times New Roman"/>
        </w:rPr>
        <w:t xml:space="preserve"> </w:t>
      </w:r>
      <w:r w:rsidRPr="00D75214">
        <w:rPr>
          <w:rFonts w:cs="Times New Roman"/>
        </w:rPr>
        <w:t>kingdom</w:t>
      </w:r>
      <w:r>
        <w:rPr>
          <w:rFonts w:cs="Times New Roman"/>
        </w:rPr>
        <w:t xml:space="preserve"> </w:t>
      </w:r>
      <w:r w:rsidRPr="00D75214">
        <w:rPr>
          <w:rFonts w:cs="Times New Roman"/>
        </w:rPr>
        <w:t>which</w:t>
      </w:r>
      <w:r>
        <w:rPr>
          <w:rFonts w:cs="Times New Roman"/>
        </w:rPr>
        <w:t xml:space="preserve"> </w:t>
      </w:r>
      <w:r w:rsidRPr="00D75214">
        <w:rPr>
          <w:rFonts w:cs="Times New Roman"/>
        </w:rPr>
        <w:t>You</w:t>
      </w:r>
      <w:r>
        <w:rPr>
          <w:rFonts w:cs="Times New Roman"/>
        </w:rPr>
        <w:t xml:space="preserve"> </w:t>
      </w:r>
      <w:r w:rsidRPr="00D75214">
        <w:rPr>
          <w:rFonts w:cs="Times New Roman"/>
        </w:rPr>
        <w:t>have</w:t>
      </w:r>
      <w:r>
        <w:rPr>
          <w:rFonts w:cs="Times New Roman"/>
        </w:rPr>
        <w:t xml:space="preserve"> </w:t>
      </w:r>
      <w:r w:rsidRPr="00D75214">
        <w:rPr>
          <w:rFonts w:cs="Times New Roman"/>
        </w:rPr>
        <w:t>prepared</w:t>
      </w:r>
      <w:r>
        <w:rPr>
          <w:rFonts w:cs="Times New Roman"/>
        </w:rPr>
        <w:t xml:space="preserve"> </w:t>
      </w:r>
      <w:r w:rsidRPr="00D75214">
        <w:rPr>
          <w:rFonts w:cs="Times New Roman"/>
        </w:rPr>
        <w:t>for</w:t>
      </w:r>
      <w:r>
        <w:rPr>
          <w:rFonts w:cs="Times New Roman"/>
        </w:rPr>
        <w:t xml:space="preserve"> </w:t>
      </w:r>
      <w:r w:rsidRPr="00D75214">
        <w:rPr>
          <w:rFonts w:cs="Times New Roman"/>
        </w:rPr>
        <w:t>it;</w:t>
      </w:r>
      <w:r>
        <w:rPr>
          <w:rFonts w:cs="Times New Roman"/>
        </w:rPr>
        <w:t xml:space="preserve"> </w:t>
      </w:r>
      <w:r w:rsidRPr="00D75214">
        <w:rPr>
          <w:rFonts w:cs="Times New Roman"/>
        </w:rPr>
        <w:t>for</w:t>
      </w:r>
      <w:r>
        <w:rPr>
          <w:rFonts w:cs="Times New Roman"/>
        </w:rPr>
        <w:t xml:space="preserve"> </w:t>
      </w:r>
      <w:r w:rsidRPr="00D75214">
        <w:rPr>
          <w:rFonts w:cs="Times New Roman"/>
        </w:rPr>
        <w:t>Yours</w:t>
      </w:r>
      <w:r>
        <w:rPr>
          <w:rFonts w:cs="Times New Roman"/>
        </w:rPr>
        <w:t xml:space="preserve"> </w:t>
      </w:r>
      <w:r w:rsidRPr="00D75214">
        <w:rPr>
          <w:rFonts w:cs="Times New Roman"/>
        </w:rPr>
        <w:t>is</w:t>
      </w:r>
      <w:r>
        <w:rPr>
          <w:rFonts w:cs="Times New Roman"/>
        </w:rPr>
        <w:t xml:space="preserve"> </w:t>
      </w:r>
      <w:r w:rsidRPr="00D75214">
        <w:rPr>
          <w:rFonts w:cs="Times New Roman"/>
        </w:rPr>
        <w:t>the</w:t>
      </w:r>
      <w:r>
        <w:rPr>
          <w:rFonts w:cs="Times New Roman"/>
        </w:rPr>
        <w:t xml:space="preserve"> </w:t>
      </w:r>
      <w:r w:rsidRPr="00D75214">
        <w:rPr>
          <w:rFonts w:cs="Times New Roman"/>
        </w:rPr>
        <w:t>power</w:t>
      </w:r>
      <w:r>
        <w:rPr>
          <w:rFonts w:cs="Times New Roman"/>
        </w:rPr>
        <w:t xml:space="preserve"> </w:t>
      </w:r>
      <w:r w:rsidRPr="00D75214">
        <w:rPr>
          <w:rFonts w:cs="Times New Roman"/>
        </w:rPr>
        <w:t>and</w:t>
      </w:r>
      <w:r>
        <w:rPr>
          <w:rFonts w:cs="Times New Roman"/>
        </w:rPr>
        <w:t xml:space="preserve"> </w:t>
      </w:r>
      <w:r w:rsidRPr="00D75214">
        <w:rPr>
          <w:rFonts w:cs="Times New Roman"/>
        </w:rPr>
        <w:t>the</w:t>
      </w:r>
      <w:r>
        <w:rPr>
          <w:rFonts w:cs="Times New Roman"/>
        </w:rPr>
        <w:t xml:space="preserve"> </w:t>
      </w:r>
      <w:r w:rsidRPr="00D75214">
        <w:rPr>
          <w:rFonts w:cs="Times New Roman"/>
        </w:rPr>
        <w:t>glory</w:t>
      </w:r>
      <w:r>
        <w:rPr>
          <w:rFonts w:cs="Times New Roman"/>
        </w:rPr>
        <w:t xml:space="preserve"> </w:t>
      </w:r>
      <w:r w:rsidRPr="00D75214">
        <w:rPr>
          <w:rFonts w:cs="Times New Roman"/>
        </w:rPr>
        <w:t>forever.</w:t>
      </w:r>
      <w:r>
        <w:rPr>
          <w:rFonts w:cs="Times New Roman"/>
        </w:rPr>
        <w:t xml:space="preserve"> </w:t>
      </w:r>
      <w:r w:rsidRPr="00D75214">
        <w:rPr>
          <w:rFonts w:cs="Times New Roman"/>
        </w:rPr>
        <w:t>Let</w:t>
      </w:r>
      <w:r>
        <w:rPr>
          <w:rFonts w:cs="Times New Roman"/>
        </w:rPr>
        <w:t xml:space="preserve"> </w:t>
      </w:r>
      <w:r w:rsidRPr="00D75214">
        <w:rPr>
          <w:rFonts w:cs="Times New Roman"/>
        </w:rPr>
        <w:t>grace</w:t>
      </w:r>
      <w:r>
        <w:rPr>
          <w:rFonts w:cs="Times New Roman"/>
        </w:rPr>
        <w:t xml:space="preserve"> </w:t>
      </w:r>
      <w:r w:rsidRPr="00D75214">
        <w:rPr>
          <w:rFonts w:cs="Times New Roman"/>
        </w:rPr>
        <w:t>come</w:t>
      </w:r>
      <w:r>
        <w:rPr>
          <w:rFonts w:cs="Times New Roman"/>
        </w:rPr>
        <w:t xml:space="preserve">.  </w:t>
      </w:r>
      <w:r w:rsidRPr="00D75214">
        <w:rPr>
          <w:rFonts w:cs="Times New Roman"/>
        </w:rPr>
        <w:t>and</w:t>
      </w:r>
      <w:r>
        <w:rPr>
          <w:rFonts w:cs="Times New Roman"/>
        </w:rPr>
        <w:t xml:space="preserve"> </w:t>
      </w:r>
      <w:r w:rsidRPr="00D75214">
        <w:rPr>
          <w:rFonts w:cs="Times New Roman"/>
        </w:rPr>
        <w:t>let</w:t>
      </w:r>
      <w:r>
        <w:rPr>
          <w:rFonts w:cs="Times New Roman"/>
        </w:rPr>
        <w:t xml:space="preserve"> </w:t>
      </w:r>
      <w:r w:rsidRPr="00D75214">
        <w:rPr>
          <w:rFonts w:cs="Times New Roman"/>
        </w:rPr>
        <w:t>this</w:t>
      </w:r>
      <w:r>
        <w:rPr>
          <w:rFonts w:cs="Times New Roman"/>
        </w:rPr>
        <w:t xml:space="preserve"> </w:t>
      </w:r>
      <w:r w:rsidRPr="00D75214">
        <w:rPr>
          <w:rFonts w:cs="Times New Roman"/>
        </w:rPr>
        <w:t>world</w:t>
      </w:r>
      <w:r>
        <w:rPr>
          <w:rFonts w:cs="Times New Roman"/>
        </w:rPr>
        <w:t xml:space="preserve"> </w:t>
      </w:r>
      <w:r w:rsidRPr="00D75214">
        <w:rPr>
          <w:rFonts w:cs="Times New Roman"/>
        </w:rPr>
        <w:t>pass</w:t>
      </w:r>
      <w:r>
        <w:rPr>
          <w:rFonts w:cs="Times New Roman"/>
        </w:rPr>
        <w:t xml:space="preserve"> </w:t>
      </w:r>
      <w:r w:rsidRPr="00D75214">
        <w:rPr>
          <w:rFonts w:cs="Times New Roman"/>
        </w:rPr>
        <w:t>away.</w:t>
      </w:r>
      <w:r>
        <w:rPr>
          <w:rFonts w:cs="Times New Roman"/>
        </w:rPr>
        <w:t xml:space="preserve"> </w:t>
      </w:r>
      <w:r w:rsidRPr="00D75214">
        <w:rPr>
          <w:rFonts w:cs="Times New Roman"/>
        </w:rPr>
        <w:t>Hosanna</w:t>
      </w:r>
      <w:r>
        <w:rPr>
          <w:rFonts w:cs="Times New Roman"/>
        </w:rPr>
        <w:t xml:space="preserve"> </w:t>
      </w:r>
      <w:r w:rsidRPr="00D75214">
        <w:rPr>
          <w:rFonts w:cs="Times New Roman"/>
        </w:rPr>
        <w:t>to</w:t>
      </w:r>
      <w:r>
        <w:rPr>
          <w:rFonts w:cs="Times New Roman"/>
        </w:rPr>
        <w:t xml:space="preserve"> </w:t>
      </w:r>
      <w:r w:rsidRPr="00D75214">
        <w:rPr>
          <w:rFonts w:cs="Times New Roman"/>
        </w:rPr>
        <w:t>the</w:t>
      </w:r>
      <w:r>
        <w:rPr>
          <w:rFonts w:cs="Times New Roman"/>
        </w:rPr>
        <w:t xml:space="preserve"> </w:t>
      </w:r>
      <w:r w:rsidRPr="00D75214">
        <w:rPr>
          <w:rFonts w:cs="Times New Roman"/>
        </w:rPr>
        <w:t>God</w:t>
      </w:r>
      <w:r>
        <w:rPr>
          <w:rFonts w:cs="Times New Roman"/>
        </w:rPr>
        <w:t xml:space="preserve"> </w:t>
      </w:r>
      <w:r w:rsidRPr="00D75214">
        <w:rPr>
          <w:rFonts w:cs="Times New Roman"/>
        </w:rPr>
        <w:t>(Son)</w:t>
      </w:r>
      <w:r>
        <w:rPr>
          <w:rFonts w:cs="Times New Roman"/>
        </w:rPr>
        <w:t xml:space="preserve"> </w:t>
      </w:r>
      <w:r w:rsidRPr="00D75214">
        <w:rPr>
          <w:rFonts w:cs="Times New Roman"/>
        </w:rPr>
        <w:t>of</w:t>
      </w:r>
      <w:r>
        <w:rPr>
          <w:rFonts w:cs="Times New Roman"/>
        </w:rPr>
        <w:t xml:space="preserve"> </w:t>
      </w:r>
      <w:r w:rsidRPr="00D75214">
        <w:rPr>
          <w:rFonts w:cs="Times New Roman"/>
        </w:rPr>
        <w:t>David!</w:t>
      </w:r>
      <w:r>
        <w:rPr>
          <w:rFonts w:cs="Times New Roman"/>
        </w:rPr>
        <w:t xml:space="preserve"> </w:t>
      </w:r>
      <w:r w:rsidRPr="00D75214">
        <w:rPr>
          <w:rFonts w:cs="Times New Roman"/>
        </w:rPr>
        <w:t>If</w:t>
      </w:r>
      <w:r>
        <w:rPr>
          <w:rFonts w:cs="Times New Roman"/>
        </w:rPr>
        <w:t xml:space="preserve"> </w:t>
      </w:r>
      <w:r w:rsidRPr="00D75214">
        <w:rPr>
          <w:rFonts w:cs="Times New Roman"/>
        </w:rPr>
        <w:t>any</w:t>
      </w:r>
      <w:r>
        <w:rPr>
          <w:rFonts w:cs="Times New Roman"/>
        </w:rPr>
        <w:t xml:space="preserve"> </w:t>
      </w:r>
      <w:r w:rsidRPr="00D75214">
        <w:rPr>
          <w:rFonts w:cs="Times New Roman"/>
        </w:rPr>
        <w:t>one</w:t>
      </w:r>
      <w:r>
        <w:rPr>
          <w:rFonts w:cs="Times New Roman"/>
        </w:rPr>
        <w:t xml:space="preserve"> </w:t>
      </w:r>
      <w:r w:rsidRPr="00D75214">
        <w:rPr>
          <w:rFonts w:cs="Times New Roman"/>
        </w:rPr>
        <w:t>is</w:t>
      </w:r>
      <w:r>
        <w:rPr>
          <w:rFonts w:cs="Times New Roman"/>
        </w:rPr>
        <w:t xml:space="preserve"> </w:t>
      </w:r>
      <w:r w:rsidRPr="00D75214">
        <w:rPr>
          <w:rFonts w:cs="Times New Roman"/>
        </w:rPr>
        <w:t>holy</w:t>
      </w:r>
      <w:r>
        <w:rPr>
          <w:rFonts w:cs="Times New Roman"/>
        </w:rPr>
        <w:t xml:space="preserve">.  </w:t>
      </w:r>
      <w:r w:rsidRPr="00D75214">
        <w:rPr>
          <w:rFonts w:cs="Times New Roman"/>
        </w:rPr>
        <w:t>let</w:t>
      </w:r>
      <w:r>
        <w:rPr>
          <w:rFonts w:cs="Times New Roman"/>
        </w:rPr>
        <w:t xml:space="preserve"> </w:t>
      </w:r>
      <w:r w:rsidRPr="00D75214">
        <w:rPr>
          <w:rFonts w:cs="Times New Roman"/>
        </w:rPr>
        <w:t>him</w:t>
      </w:r>
      <w:r>
        <w:rPr>
          <w:rFonts w:cs="Times New Roman"/>
        </w:rPr>
        <w:t xml:space="preserve"> </w:t>
      </w:r>
      <w:r w:rsidRPr="00D75214">
        <w:rPr>
          <w:rFonts w:cs="Times New Roman"/>
        </w:rPr>
        <w:t>come;</w:t>
      </w:r>
      <w:r>
        <w:rPr>
          <w:rFonts w:cs="Times New Roman"/>
        </w:rPr>
        <w:t xml:space="preserve"> </w:t>
      </w:r>
      <w:r w:rsidRPr="00D75214">
        <w:rPr>
          <w:rFonts w:cs="Times New Roman"/>
        </w:rPr>
        <w:t>if</w:t>
      </w:r>
      <w:r>
        <w:rPr>
          <w:rFonts w:cs="Times New Roman"/>
        </w:rPr>
        <w:t xml:space="preserve"> </w:t>
      </w:r>
      <w:r w:rsidRPr="00D75214">
        <w:rPr>
          <w:rFonts w:cs="Times New Roman"/>
        </w:rPr>
        <w:t>any</w:t>
      </w:r>
      <w:r>
        <w:rPr>
          <w:rFonts w:cs="Times New Roman"/>
        </w:rPr>
        <w:t xml:space="preserve"> </w:t>
      </w:r>
      <w:r w:rsidRPr="00D75214">
        <w:rPr>
          <w:rFonts w:cs="Times New Roman"/>
        </w:rPr>
        <w:t>one</w:t>
      </w:r>
      <w:r>
        <w:rPr>
          <w:rFonts w:cs="Times New Roman"/>
        </w:rPr>
        <w:t xml:space="preserve"> </w:t>
      </w:r>
      <w:r w:rsidRPr="00D75214">
        <w:rPr>
          <w:rFonts w:cs="Times New Roman"/>
        </w:rPr>
        <w:t>is</w:t>
      </w:r>
      <w:r>
        <w:rPr>
          <w:rFonts w:cs="Times New Roman"/>
        </w:rPr>
        <w:t xml:space="preserve"> </w:t>
      </w:r>
      <w:r w:rsidRPr="00D75214">
        <w:rPr>
          <w:rFonts w:cs="Times New Roman"/>
        </w:rPr>
        <w:t>not</w:t>
      </w:r>
      <w:r>
        <w:rPr>
          <w:rFonts w:cs="Times New Roman"/>
        </w:rPr>
        <w:t xml:space="preserve"> </w:t>
      </w:r>
      <w:r w:rsidRPr="00D75214">
        <w:rPr>
          <w:rFonts w:cs="Times New Roman"/>
        </w:rPr>
        <w:t>so</w:t>
      </w:r>
      <w:r>
        <w:rPr>
          <w:rFonts w:cs="Times New Roman"/>
        </w:rPr>
        <w:t xml:space="preserve">.  </w:t>
      </w:r>
      <w:r w:rsidRPr="00D75214">
        <w:rPr>
          <w:rFonts w:cs="Times New Roman"/>
        </w:rPr>
        <w:t>let</w:t>
      </w:r>
      <w:r>
        <w:rPr>
          <w:rFonts w:cs="Times New Roman"/>
        </w:rPr>
        <w:t xml:space="preserve"> </w:t>
      </w:r>
      <w:r w:rsidRPr="00D75214">
        <w:rPr>
          <w:rFonts w:cs="Times New Roman"/>
        </w:rPr>
        <w:t>him</w:t>
      </w:r>
      <w:r>
        <w:rPr>
          <w:rFonts w:cs="Times New Roman"/>
        </w:rPr>
        <w:t xml:space="preserve"> </w:t>
      </w:r>
      <w:r w:rsidRPr="00D75214">
        <w:rPr>
          <w:rFonts w:cs="Times New Roman"/>
        </w:rPr>
        <w:t>repent.</w:t>
      </w:r>
      <w:r>
        <w:rPr>
          <w:rFonts w:cs="Times New Roman"/>
        </w:rPr>
        <w:t xml:space="preserve"> </w:t>
      </w:r>
      <w:r w:rsidRPr="00D75214">
        <w:rPr>
          <w:rFonts w:cs="Times New Roman"/>
        </w:rPr>
        <w:t>Maranatha.</w:t>
      </w:r>
      <w:r>
        <w:rPr>
          <w:rFonts w:cs="Times New Roman"/>
        </w:rPr>
        <w:t xml:space="preserve"> </w:t>
      </w:r>
      <w:r w:rsidRPr="00D75214">
        <w:rPr>
          <w:rFonts w:cs="Times New Roman"/>
        </w:rPr>
        <w:t>Amen.</w:t>
      </w:r>
      <w:r>
        <w:rPr>
          <w:rFonts w:cs="Times New Roman"/>
        </w:rPr>
        <w:t xml:space="preserve"> </w:t>
      </w:r>
      <w:r w:rsidRPr="00D75214">
        <w:rPr>
          <w:rFonts w:cs="Times New Roman"/>
        </w:rPr>
        <w:t>But</w:t>
      </w:r>
      <w:r>
        <w:rPr>
          <w:rFonts w:cs="Times New Roman"/>
        </w:rPr>
        <w:t xml:space="preserve"> </w:t>
      </w:r>
      <w:r w:rsidRPr="00D75214">
        <w:rPr>
          <w:rFonts w:cs="Times New Roman"/>
        </w:rPr>
        <w:t>permit</w:t>
      </w:r>
      <w:r>
        <w:rPr>
          <w:rFonts w:cs="Times New Roman"/>
        </w:rPr>
        <w:t xml:space="preserve"> </w:t>
      </w:r>
      <w:r w:rsidRPr="00D75214">
        <w:rPr>
          <w:rFonts w:cs="Times New Roman"/>
        </w:rPr>
        <w:t>the</w:t>
      </w:r>
      <w:r>
        <w:rPr>
          <w:rFonts w:cs="Times New Roman"/>
        </w:rPr>
        <w:t xml:space="preserve"> </w:t>
      </w:r>
      <w:r w:rsidRPr="00D75214">
        <w:rPr>
          <w:rFonts w:cs="Times New Roman"/>
        </w:rPr>
        <w:t>prophets</w:t>
      </w:r>
      <w:r>
        <w:rPr>
          <w:rFonts w:cs="Times New Roman"/>
        </w:rPr>
        <w:t xml:space="preserve"> </w:t>
      </w:r>
      <w:r w:rsidRPr="00D75214">
        <w:rPr>
          <w:rFonts w:cs="Times New Roman"/>
        </w:rPr>
        <w:t>to</w:t>
      </w:r>
      <w:r>
        <w:rPr>
          <w:rFonts w:cs="Times New Roman"/>
        </w:rPr>
        <w:t xml:space="preserve"> </w:t>
      </w:r>
      <w:r w:rsidRPr="00D75214">
        <w:rPr>
          <w:rFonts w:cs="Times New Roman"/>
        </w:rPr>
        <w:t>make</w:t>
      </w:r>
      <w:r>
        <w:rPr>
          <w:rFonts w:cs="Times New Roman"/>
        </w:rPr>
        <w:t xml:space="preserve"> </w:t>
      </w:r>
      <w:r w:rsidRPr="00D75214">
        <w:rPr>
          <w:rFonts w:cs="Times New Roman"/>
        </w:rPr>
        <w:t>Thanksgiving</w:t>
      </w:r>
      <w:r>
        <w:rPr>
          <w:rFonts w:cs="Times New Roman"/>
        </w:rPr>
        <w:t xml:space="preserve"> </w:t>
      </w:r>
      <w:r w:rsidRPr="00D75214">
        <w:rPr>
          <w:rFonts w:cs="Times New Roman"/>
        </w:rPr>
        <w:t>as</w:t>
      </w:r>
      <w:r>
        <w:rPr>
          <w:rFonts w:cs="Times New Roman"/>
        </w:rPr>
        <w:t xml:space="preserve"> </w:t>
      </w:r>
      <w:r w:rsidRPr="00D75214">
        <w:rPr>
          <w:rFonts w:cs="Times New Roman"/>
        </w:rPr>
        <w:t>much</w:t>
      </w:r>
      <w:r>
        <w:rPr>
          <w:rFonts w:cs="Times New Roman"/>
        </w:rPr>
        <w:t xml:space="preserve"> </w:t>
      </w:r>
      <w:r w:rsidRPr="00D75214">
        <w:rPr>
          <w:rFonts w:cs="Times New Roman"/>
        </w:rPr>
        <w:t>as</w:t>
      </w:r>
      <w:r>
        <w:rPr>
          <w:rFonts w:cs="Times New Roman"/>
        </w:rPr>
        <w:t xml:space="preserve"> </w:t>
      </w:r>
      <w:r w:rsidRPr="00D75214">
        <w:rPr>
          <w:rFonts w:cs="Times New Roman"/>
        </w:rPr>
        <w:t>they</w:t>
      </w:r>
      <w:r>
        <w:rPr>
          <w:rFonts w:cs="Times New Roman"/>
        </w:rPr>
        <w:t xml:space="preserve"> </w:t>
      </w:r>
      <w:r w:rsidRPr="00D75214">
        <w:rPr>
          <w:rFonts w:cs="Times New Roman"/>
        </w:rPr>
        <w:t>desire.</w:t>
      </w:r>
      <w:r>
        <w:rPr>
          <w:rFonts w:cs="Times New Roman"/>
        </w:rPr>
        <w:t>”</w:t>
      </w:r>
    </w:p>
    <w:p w:rsidR="00D75214" w:rsidRDefault="00CE003B" w:rsidP="00307673">
      <w:pPr>
        <w:rPr>
          <w:rFonts w:cs="Times New Roman"/>
        </w:rPr>
      </w:pPr>
      <w:r>
        <w:rPr>
          <w:rFonts w:cs="Times New Roman"/>
        </w:rPr>
        <w:t xml:space="preserve">However, these three together, hardly give warrant for the conclusion that either the text of Matthew or Luke originally contained this blessing as the formal ending of the prayer.  Rather, it seems to me, that, if anything, the </w:t>
      </w:r>
      <w:r w:rsidRPr="00CE003B">
        <w:rPr>
          <w:rFonts w:cs="Times New Roman"/>
          <w:i/>
          <w:iCs/>
          <w:u w:val="single"/>
        </w:rPr>
        <w:t>Didache</w:t>
      </w:r>
      <w:r>
        <w:rPr>
          <w:rFonts w:cs="Times New Roman"/>
        </w:rPr>
        <w:t xml:space="preserve"> supports the formal liturgical use.  </w:t>
      </w:r>
      <w:r w:rsidR="00C30654">
        <w:rPr>
          <w:rFonts w:cs="Times New Roman"/>
        </w:rPr>
        <w:t xml:space="preserve">After all, </w:t>
      </w:r>
      <w:r w:rsidR="00C30654" w:rsidRPr="00DA1E5B">
        <w:rPr>
          <w:rFonts w:cs="Times New Roman"/>
        </w:rPr>
        <w:t>1</w:t>
      </w:r>
      <w:r w:rsidR="00C30654">
        <w:rPr>
          <w:rFonts w:cs="Times New Roman"/>
        </w:rPr>
        <w:t xml:space="preserve"> </w:t>
      </w:r>
      <w:r w:rsidR="00C30654" w:rsidRPr="00DA1E5B">
        <w:rPr>
          <w:rFonts w:cs="Times New Roman"/>
        </w:rPr>
        <w:t>Chr</w:t>
      </w:r>
      <w:r w:rsidR="00C30654">
        <w:rPr>
          <w:rFonts w:cs="Times New Roman"/>
        </w:rPr>
        <w:t xml:space="preserve">onicles </w:t>
      </w:r>
      <w:r w:rsidR="00C30654" w:rsidRPr="00DA1E5B">
        <w:rPr>
          <w:rFonts w:cs="Times New Roman"/>
        </w:rPr>
        <w:t>29.11-13</w:t>
      </w:r>
      <w:r w:rsidR="00C30654">
        <w:rPr>
          <w:rFonts w:cs="Times New Roman"/>
        </w:rPr>
        <w:t xml:space="preserve"> was well known from 516 BC: this fact, in and of itself, does not prove its textual inclusion in either Matthew or Luke.  </w:t>
      </w:r>
      <w:r>
        <w:rPr>
          <w:rFonts w:cs="Times New Roman"/>
        </w:rPr>
        <w:lastRenderedPageBreak/>
        <w:t>Our principal objection remains that this blessing disrupts the logical, thematic flow of the discussion in both Matthew and Luke.</w:t>
      </w:r>
    </w:p>
    <w:p w:rsidR="00232162" w:rsidRDefault="00AB319B" w:rsidP="00307673">
      <w:pPr>
        <w:rPr>
          <w:rFonts w:cs="Times New Roman"/>
        </w:rPr>
      </w:pPr>
      <w:hyperlink r:id="rId9" w:history="1">
        <w:r w:rsidR="003A5EFE" w:rsidRPr="00BD008A">
          <w:t>https://en.wikipedia.org/wiki/Didache</w:t>
        </w:r>
      </w:hyperlink>
    </w:p>
    <w:p w:rsidR="003A5EFE" w:rsidRDefault="00AB319B" w:rsidP="00307673">
      <w:pPr>
        <w:rPr>
          <w:rFonts w:cs="Times New Roman"/>
        </w:rPr>
      </w:pPr>
      <w:hyperlink r:id="rId10" w:history="1">
        <w:r w:rsidR="003A5EFE" w:rsidRPr="00BD008A">
          <w:t>https://www.newadvent.org/fathers/0714.htm</w:t>
        </w:r>
      </w:hyperlink>
    </w:p>
    <w:p w:rsidR="003A5EFE" w:rsidRDefault="003A5EFE" w:rsidP="00307673">
      <w:pPr>
        <w:rPr>
          <w:rFonts w:cs="Times New Roman"/>
        </w:rPr>
      </w:pPr>
      <w:r>
        <w:rPr>
          <w:rFonts w:cs="Times New Roman"/>
        </w:rPr>
        <w:t>It</w:t>
      </w:r>
      <w:r w:rsidR="00D75214">
        <w:rPr>
          <w:rFonts w:cs="Times New Roman"/>
        </w:rPr>
        <w:t xml:space="preserve"> </w:t>
      </w:r>
      <w:r>
        <w:rPr>
          <w:rFonts w:cs="Times New Roman"/>
        </w:rPr>
        <w:t>does</w:t>
      </w:r>
      <w:r w:rsidR="00D75214">
        <w:rPr>
          <w:rFonts w:cs="Times New Roman"/>
        </w:rPr>
        <w:t xml:space="preserve"> </w:t>
      </w:r>
      <w:r>
        <w:rPr>
          <w:rFonts w:cs="Times New Roman"/>
        </w:rPr>
        <w:t>appear</w:t>
      </w:r>
      <w:r w:rsidR="00D75214">
        <w:rPr>
          <w:rFonts w:cs="Times New Roman"/>
        </w:rPr>
        <w:t xml:space="preserve"> </w:t>
      </w:r>
      <w:r>
        <w:rPr>
          <w:rFonts w:cs="Times New Roman"/>
        </w:rPr>
        <w:t>to</w:t>
      </w:r>
      <w:r w:rsidR="00D75214">
        <w:rPr>
          <w:rFonts w:cs="Times New Roman"/>
        </w:rPr>
        <w:t xml:space="preserve"> </w:t>
      </w:r>
      <w:r>
        <w:rPr>
          <w:rFonts w:cs="Times New Roman"/>
        </w:rPr>
        <w:t>be</w:t>
      </w:r>
      <w:r w:rsidR="00D75214">
        <w:rPr>
          <w:rFonts w:cs="Times New Roman"/>
        </w:rPr>
        <w:t xml:space="preserve"> </w:t>
      </w:r>
      <w:r>
        <w:rPr>
          <w:rFonts w:cs="Times New Roman"/>
        </w:rPr>
        <w:t>a</w:t>
      </w:r>
      <w:r w:rsidR="00D75214">
        <w:rPr>
          <w:rFonts w:cs="Times New Roman"/>
        </w:rPr>
        <w:t xml:space="preserve"> </w:t>
      </w:r>
      <w:r>
        <w:rPr>
          <w:rFonts w:cs="Times New Roman"/>
        </w:rPr>
        <w:t>quotation</w:t>
      </w:r>
      <w:r w:rsidR="00D75214">
        <w:rPr>
          <w:rFonts w:cs="Times New Roman"/>
        </w:rPr>
        <w:t xml:space="preserve"> </w:t>
      </w:r>
      <w:r>
        <w:rPr>
          <w:rFonts w:cs="Times New Roman"/>
        </w:rPr>
        <w:t>of</w:t>
      </w:r>
      <w:r w:rsidR="00D75214">
        <w:rPr>
          <w:rFonts w:cs="Times New Roman"/>
        </w:rPr>
        <w:t xml:space="preserve"> </w:t>
      </w:r>
      <w:r>
        <w:rPr>
          <w:rFonts w:cs="Times New Roman"/>
        </w:rPr>
        <w:t>or</w:t>
      </w:r>
      <w:r w:rsidR="00D75214">
        <w:rPr>
          <w:rFonts w:cs="Times New Roman"/>
        </w:rPr>
        <w:t xml:space="preserve"> </w:t>
      </w:r>
      <w:r>
        <w:rPr>
          <w:rFonts w:cs="Times New Roman"/>
        </w:rPr>
        <w:t>inference</w:t>
      </w:r>
      <w:r w:rsidR="00D75214">
        <w:rPr>
          <w:rFonts w:cs="Times New Roman"/>
        </w:rPr>
        <w:t xml:space="preserve"> </w:t>
      </w:r>
      <w:r>
        <w:rPr>
          <w:rFonts w:cs="Times New Roman"/>
        </w:rPr>
        <w:t>to</w:t>
      </w:r>
      <w:r w:rsidR="00D75214">
        <w:rPr>
          <w:rFonts w:cs="Times New Roman"/>
        </w:rPr>
        <w:t xml:space="preserve"> </w:t>
      </w:r>
      <w:r w:rsidRPr="00DA1E5B">
        <w:rPr>
          <w:rFonts w:cs="Times New Roman"/>
        </w:rPr>
        <w:t>1</w:t>
      </w:r>
      <w:r w:rsidR="00D75214">
        <w:rPr>
          <w:rFonts w:cs="Times New Roman"/>
        </w:rPr>
        <w:t xml:space="preserve"> </w:t>
      </w:r>
      <w:r w:rsidRPr="00DA1E5B">
        <w:rPr>
          <w:rFonts w:cs="Times New Roman"/>
        </w:rPr>
        <w:t>Chr</w:t>
      </w:r>
      <w:r>
        <w:rPr>
          <w:rFonts w:cs="Times New Roman"/>
        </w:rPr>
        <w:t>onicles</w:t>
      </w:r>
      <w:r w:rsidR="00D75214">
        <w:rPr>
          <w:rFonts w:cs="Times New Roman"/>
        </w:rPr>
        <w:t xml:space="preserve"> </w:t>
      </w:r>
      <w:r w:rsidRPr="00DA1E5B">
        <w:rPr>
          <w:rFonts w:cs="Times New Roman"/>
        </w:rPr>
        <w:t>29.11-13</w:t>
      </w:r>
      <w:r>
        <w:rPr>
          <w:rFonts w:cs="Times New Roman"/>
        </w:rPr>
        <w:t>.</w:t>
      </w:r>
    </w:p>
    <w:p w:rsidR="008E0DA7" w:rsidRDefault="000F42E9" w:rsidP="008E0DA7">
      <w:pPr>
        <w:rPr>
          <w:rFonts w:cs="Times New Roman"/>
        </w:rPr>
      </w:pPr>
      <w:r>
        <w:rPr>
          <w:rFonts w:cs="Times New Roman"/>
        </w:rPr>
        <w:t>According</w:t>
      </w:r>
      <w:r w:rsidR="00D75214">
        <w:rPr>
          <w:rFonts w:cs="Times New Roman"/>
        </w:rPr>
        <w:t xml:space="preserve"> </w:t>
      </w:r>
      <w:r>
        <w:rPr>
          <w:rFonts w:cs="Times New Roman"/>
        </w:rPr>
        <w:t>to</w:t>
      </w:r>
      <w:r w:rsidR="00D75214">
        <w:rPr>
          <w:rFonts w:cs="Times New Roman"/>
        </w:rPr>
        <w:t xml:space="preserve"> </w:t>
      </w:r>
      <w:r>
        <w:rPr>
          <w:rFonts w:cs="Times New Roman"/>
        </w:rPr>
        <w:t>the</w:t>
      </w:r>
      <w:r w:rsidR="00D75214">
        <w:rPr>
          <w:rFonts w:cs="Times New Roman"/>
        </w:rPr>
        <w:t xml:space="preserve"> </w:t>
      </w:r>
      <w:r>
        <w:rPr>
          <w:rFonts w:cs="Times New Roman"/>
        </w:rPr>
        <w:t>Nestle</w:t>
      </w:r>
      <w:r w:rsidR="00D75214">
        <w:rPr>
          <w:rFonts w:cs="Times New Roman"/>
        </w:rPr>
        <w:t xml:space="preserve"> </w:t>
      </w:r>
      <w:r w:rsidRPr="003A5EFE">
        <w:rPr>
          <w:rFonts w:cs="Times New Roman"/>
          <w:i/>
          <w:iCs/>
          <w:u w:val="single"/>
        </w:rPr>
        <w:t>NTG</w:t>
      </w:r>
      <w:r w:rsidR="00AF5962">
        <w:rPr>
          <w:rFonts w:cs="Times New Roman"/>
        </w:rPr>
        <w:t>,</w:t>
      </w:r>
      <w:r w:rsidR="00D75214">
        <w:rPr>
          <w:rFonts w:cs="Times New Roman"/>
        </w:rPr>
        <w:t xml:space="preserve"> </w:t>
      </w:r>
      <w:r w:rsidR="00AF5962">
        <w:rPr>
          <w:rFonts w:cs="Times New Roman"/>
        </w:rPr>
        <w:t>Twenty-fifth</w:t>
      </w:r>
      <w:r w:rsidR="00D75214">
        <w:rPr>
          <w:rFonts w:cs="Times New Roman"/>
        </w:rPr>
        <w:t xml:space="preserve"> </w:t>
      </w:r>
      <w:r w:rsidR="00AF5962">
        <w:rPr>
          <w:rFonts w:cs="Times New Roman"/>
        </w:rPr>
        <w:t>Edition</w:t>
      </w:r>
      <w:r w:rsidR="00D75214">
        <w:rPr>
          <w:rFonts w:cs="Times New Roman"/>
        </w:rPr>
        <w:t xml:space="preserve"> </w:t>
      </w:r>
      <w:r w:rsidR="00AF5962">
        <w:rPr>
          <w:rFonts w:cs="Times New Roman"/>
        </w:rPr>
        <w:t>(USB,</w:t>
      </w:r>
      <w:r w:rsidR="00D75214">
        <w:rPr>
          <w:rFonts w:cs="Times New Roman"/>
        </w:rPr>
        <w:t xml:space="preserve"> </w:t>
      </w:r>
      <w:r w:rsidR="00AF5962">
        <w:rPr>
          <w:rFonts w:cs="Times New Roman"/>
        </w:rPr>
        <w:t>1971)</w:t>
      </w:r>
      <w:r w:rsidR="008E0DA7">
        <w:rPr>
          <w:rFonts w:cs="Times New Roman"/>
        </w:rPr>
        <w:t>,</w:t>
      </w:r>
      <w:r w:rsidR="00D75214">
        <w:rPr>
          <w:rFonts w:cs="Times New Roman"/>
        </w:rPr>
        <w:t xml:space="preserve"> </w:t>
      </w:r>
      <w:r w:rsidR="008E0DA7">
        <w:rPr>
          <w:rFonts w:cs="Times New Roman"/>
        </w:rPr>
        <w:t>page</w:t>
      </w:r>
      <w:r w:rsidR="00D75214">
        <w:rPr>
          <w:rFonts w:cs="Times New Roman"/>
        </w:rPr>
        <w:t xml:space="preserve"> </w:t>
      </w:r>
      <w:r w:rsidR="008E0DA7">
        <w:rPr>
          <w:rFonts w:cs="Times New Roman"/>
        </w:rPr>
        <w:t>13,</w:t>
      </w:r>
      <w:r w:rsidR="00D75214">
        <w:rPr>
          <w:rFonts w:cs="Times New Roman"/>
        </w:rPr>
        <w:t xml:space="preserve"> </w:t>
      </w:r>
      <w:r w:rsidR="008E0DA7">
        <w:rPr>
          <w:rFonts w:cs="Times New Roman"/>
        </w:rPr>
        <w:t>this</w:t>
      </w:r>
      <w:r w:rsidR="00D75214">
        <w:rPr>
          <w:rFonts w:cs="Times New Roman"/>
        </w:rPr>
        <w:t xml:space="preserve"> </w:t>
      </w:r>
      <w:r w:rsidR="008E0DA7">
        <w:rPr>
          <w:rFonts w:cs="Times New Roman"/>
        </w:rPr>
        <w:t>reading</w:t>
      </w:r>
      <w:r w:rsidR="00D75214">
        <w:rPr>
          <w:rFonts w:cs="Times New Roman"/>
        </w:rPr>
        <w:t xml:space="preserve"> </w:t>
      </w:r>
      <w:r w:rsidR="008E0DA7">
        <w:rPr>
          <w:rFonts w:cs="Times New Roman"/>
        </w:rPr>
        <w:t>is</w:t>
      </w:r>
      <w:r w:rsidR="00D75214">
        <w:rPr>
          <w:rFonts w:cs="Times New Roman"/>
        </w:rPr>
        <w:t xml:space="preserve"> </w:t>
      </w:r>
      <w:r w:rsidR="008E0DA7">
        <w:rPr>
          <w:rFonts w:cs="Times New Roman"/>
        </w:rPr>
        <w:t>supported</w:t>
      </w:r>
      <w:r w:rsidR="00D75214">
        <w:rPr>
          <w:rFonts w:cs="Times New Roman"/>
        </w:rPr>
        <w:t xml:space="preserve"> </w:t>
      </w:r>
      <w:r w:rsidR="008E0DA7">
        <w:rPr>
          <w:rFonts w:cs="Times New Roman"/>
        </w:rPr>
        <w:t>by</w:t>
      </w:r>
      <w:r w:rsidR="00D75214">
        <w:rPr>
          <w:rFonts w:cs="Times New Roman"/>
        </w:rPr>
        <w:t xml:space="preserve"> </w:t>
      </w:r>
      <w:r w:rsidR="008E0DA7">
        <w:rPr>
          <w:rFonts w:cs="Times New Roman"/>
        </w:rPr>
        <w:t>E</w:t>
      </w:r>
      <w:r w:rsidR="00D75214">
        <w:rPr>
          <w:rFonts w:cs="Times New Roman"/>
        </w:rPr>
        <w:t xml:space="preserve"> </w:t>
      </w:r>
      <w:r w:rsidR="008E0DA7">
        <w:rPr>
          <w:rFonts w:cs="Times New Roman"/>
        </w:rPr>
        <w:t>(8</w:t>
      </w:r>
      <w:r w:rsidR="008E0DA7" w:rsidRPr="008E0DA7">
        <w:rPr>
          <w:rFonts w:cs="Times New Roman"/>
          <w:vertAlign w:val="superscript"/>
        </w:rPr>
        <w:t>TH</w:t>
      </w:r>
      <w:r w:rsidR="008E0DA7">
        <w:rPr>
          <w:rFonts w:cs="Times New Roman"/>
        </w:rPr>
        <w:t>)</w:t>
      </w:r>
      <w:r w:rsidR="00D75214">
        <w:rPr>
          <w:rFonts w:cs="Times New Roman"/>
        </w:rPr>
        <w:t xml:space="preserve"> </w:t>
      </w:r>
      <w:r w:rsidR="008E0DA7">
        <w:rPr>
          <w:rFonts w:cs="Times New Roman"/>
        </w:rPr>
        <w:t>F</w:t>
      </w:r>
      <w:r w:rsidR="00D75214">
        <w:rPr>
          <w:rFonts w:cs="Times New Roman"/>
        </w:rPr>
        <w:t xml:space="preserve"> </w:t>
      </w:r>
      <w:r w:rsidR="008E0DA7">
        <w:rPr>
          <w:rFonts w:cs="Times New Roman"/>
        </w:rPr>
        <w:t>(9</w:t>
      </w:r>
      <w:r w:rsidR="008E0DA7" w:rsidRPr="00133146">
        <w:rPr>
          <w:rFonts w:cs="Times New Roman"/>
          <w:vertAlign w:val="superscript"/>
        </w:rPr>
        <w:t>th</w:t>
      </w:r>
      <w:r w:rsidR="008E0DA7">
        <w:rPr>
          <w:rFonts w:cs="Times New Roman"/>
        </w:rPr>
        <w:t>)</w:t>
      </w:r>
      <w:r w:rsidR="00D75214">
        <w:rPr>
          <w:rFonts w:cs="Times New Roman"/>
        </w:rPr>
        <w:t xml:space="preserve"> </w:t>
      </w:r>
      <w:r w:rsidR="008E0DA7">
        <w:rPr>
          <w:rFonts w:cs="Times New Roman"/>
        </w:rPr>
        <w:t>G</w:t>
      </w:r>
      <w:r w:rsidR="00D75214">
        <w:rPr>
          <w:rFonts w:cs="Times New Roman"/>
        </w:rPr>
        <w:t xml:space="preserve"> </w:t>
      </w:r>
      <w:r w:rsidR="008E0DA7">
        <w:rPr>
          <w:rFonts w:cs="Times New Roman"/>
        </w:rPr>
        <w:t>(9</w:t>
      </w:r>
      <w:r w:rsidR="008E0DA7" w:rsidRPr="00133146">
        <w:rPr>
          <w:rFonts w:cs="Times New Roman"/>
          <w:vertAlign w:val="superscript"/>
        </w:rPr>
        <w:t>th</w:t>
      </w:r>
      <w:r w:rsidR="008E0DA7">
        <w:rPr>
          <w:rFonts w:cs="Times New Roman"/>
        </w:rPr>
        <w:t>)</w:t>
      </w:r>
      <w:r w:rsidR="00D75214">
        <w:rPr>
          <w:rFonts w:cs="Times New Roman"/>
        </w:rPr>
        <w:t xml:space="preserve"> </w:t>
      </w:r>
      <w:r w:rsidR="008E0DA7">
        <w:rPr>
          <w:rFonts w:cs="Times New Roman"/>
        </w:rPr>
        <w:t>H</w:t>
      </w:r>
      <w:r w:rsidR="00D75214">
        <w:rPr>
          <w:rFonts w:cs="Times New Roman"/>
        </w:rPr>
        <w:t xml:space="preserve"> </w:t>
      </w:r>
      <w:r w:rsidR="008E0DA7">
        <w:rPr>
          <w:rFonts w:cs="Times New Roman"/>
        </w:rPr>
        <w:t>(9</w:t>
      </w:r>
      <w:r w:rsidR="008E0DA7" w:rsidRPr="00133146">
        <w:rPr>
          <w:rFonts w:cs="Times New Roman"/>
          <w:vertAlign w:val="superscript"/>
        </w:rPr>
        <w:t>th</w:t>
      </w:r>
      <w:r w:rsidR="008E0DA7">
        <w:rPr>
          <w:rFonts w:cs="Times New Roman"/>
        </w:rPr>
        <w:t>)</w:t>
      </w:r>
      <w:r w:rsidR="00D75214">
        <w:rPr>
          <w:rFonts w:cs="Times New Roman"/>
        </w:rPr>
        <w:t xml:space="preserve"> </w:t>
      </w:r>
      <w:r w:rsidR="008E0DA7">
        <w:rPr>
          <w:rFonts w:cs="Times New Roman"/>
        </w:rPr>
        <w:t>S</w:t>
      </w:r>
      <w:r w:rsidR="00D75214">
        <w:rPr>
          <w:rFonts w:cs="Times New Roman"/>
        </w:rPr>
        <w:t xml:space="preserve"> </w:t>
      </w:r>
      <w:r w:rsidR="008E0DA7">
        <w:rPr>
          <w:rFonts w:cs="Times New Roman"/>
        </w:rPr>
        <w:t>(10</w:t>
      </w:r>
      <w:r w:rsidR="008E0DA7" w:rsidRPr="00133146">
        <w:rPr>
          <w:rFonts w:cs="Times New Roman"/>
          <w:vertAlign w:val="superscript"/>
        </w:rPr>
        <w:t>th</w:t>
      </w:r>
      <w:r w:rsidR="008E0DA7">
        <w:rPr>
          <w:rFonts w:cs="Times New Roman"/>
        </w:rPr>
        <w:t>)</w:t>
      </w:r>
      <w:r w:rsidR="00D75214">
        <w:rPr>
          <w:rFonts w:cs="Times New Roman"/>
        </w:rPr>
        <w:t xml:space="preserve"> </w:t>
      </w:r>
      <w:r w:rsidR="008E0DA7">
        <w:rPr>
          <w:rFonts w:cs="Times New Roman"/>
        </w:rPr>
        <w:t>V</w:t>
      </w:r>
      <w:r w:rsidR="00D75214">
        <w:rPr>
          <w:rFonts w:cs="Times New Roman"/>
        </w:rPr>
        <w:t xml:space="preserve"> </w:t>
      </w:r>
      <w:r w:rsidR="008E0DA7">
        <w:rPr>
          <w:rFonts w:cs="Times New Roman"/>
        </w:rPr>
        <w:t>(9</w:t>
      </w:r>
      <w:r w:rsidR="008E0DA7" w:rsidRPr="00133146">
        <w:rPr>
          <w:rFonts w:cs="Times New Roman"/>
          <w:vertAlign w:val="superscript"/>
        </w:rPr>
        <w:t>th</w:t>
      </w:r>
      <w:r w:rsidR="008E0DA7">
        <w:rPr>
          <w:rFonts w:cs="Times New Roman"/>
        </w:rPr>
        <w:t>)</w:t>
      </w:r>
      <w:r w:rsidR="00D75214">
        <w:rPr>
          <w:rFonts w:cs="Times New Roman"/>
        </w:rPr>
        <w:t xml:space="preserve"> </w:t>
      </w:r>
      <w:r w:rsidR="008E0DA7">
        <w:rPr>
          <w:rFonts w:cs="Times New Roman"/>
        </w:rPr>
        <w:t>Y</w:t>
      </w:r>
      <w:r w:rsidR="00D75214">
        <w:rPr>
          <w:rFonts w:cs="Times New Roman"/>
        </w:rPr>
        <w:t xml:space="preserve"> </w:t>
      </w:r>
      <w:r w:rsidR="008E0DA7">
        <w:rPr>
          <w:rFonts w:cs="Times New Roman"/>
        </w:rPr>
        <w:t>(9</w:t>
      </w:r>
      <w:r w:rsidR="008E0DA7" w:rsidRPr="00133146">
        <w:rPr>
          <w:rFonts w:cs="Times New Roman"/>
          <w:vertAlign w:val="superscript"/>
        </w:rPr>
        <w:t>th</w:t>
      </w:r>
      <w:r w:rsidR="008E0DA7">
        <w:rPr>
          <w:rFonts w:cs="Times New Roman"/>
        </w:rPr>
        <w:t>)</w:t>
      </w:r>
      <w:r w:rsidR="00D75214">
        <w:rPr>
          <w:rFonts w:cs="Times New Roman"/>
        </w:rPr>
        <w:t xml:space="preserve"> </w:t>
      </w:r>
      <w:r w:rsidR="008E0DA7">
        <w:rPr>
          <w:rFonts w:cs="Times New Roman"/>
        </w:rPr>
        <w:t>Ω</w:t>
      </w:r>
      <w:r w:rsidR="00D75214">
        <w:rPr>
          <w:rFonts w:cs="Times New Roman"/>
        </w:rPr>
        <w:t xml:space="preserve"> </w:t>
      </w:r>
      <w:r w:rsidR="00232162">
        <w:rPr>
          <w:rFonts w:cs="Times New Roman"/>
        </w:rPr>
        <w:t>(9</w:t>
      </w:r>
      <w:r w:rsidR="00232162" w:rsidRPr="00133146">
        <w:rPr>
          <w:rFonts w:cs="Times New Roman"/>
          <w:vertAlign w:val="superscript"/>
        </w:rPr>
        <w:t>th</w:t>
      </w:r>
      <w:r w:rsidR="00232162">
        <w:rPr>
          <w:rFonts w:cs="Times New Roman"/>
        </w:rPr>
        <w:t>)….</w:t>
      </w:r>
    </w:p>
    <w:p w:rsidR="000F42E9" w:rsidRDefault="00A449AB" w:rsidP="008E0DA7">
      <w:pPr>
        <w:rPr>
          <w:rFonts w:cs="Times New Roman"/>
        </w:rPr>
      </w:pPr>
      <w:r>
        <w:rPr>
          <w:rFonts w:cs="Times New Roman"/>
        </w:rPr>
        <w:t>According</w:t>
      </w:r>
      <w:r w:rsidR="00D75214">
        <w:rPr>
          <w:rFonts w:cs="Times New Roman"/>
        </w:rPr>
        <w:t xml:space="preserve"> </w:t>
      </w:r>
      <w:r>
        <w:rPr>
          <w:rFonts w:cs="Times New Roman"/>
        </w:rPr>
        <w:t>to</w:t>
      </w:r>
      <w:r w:rsidR="00D75214">
        <w:rPr>
          <w:rFonts w:cs="Times New Roman"/>
        </w:rPr>
        <w:t xml:space="preserve"> </w:t>
      </w:r>
      <w:r>
        <w:rPr>
          <w:rFonts w:cs="Times New Roman"/>
        </w:rPr>
        <w:t>the</w:t>
      </w:r>
      <w:r w:rsidR="00D75214">
        <w:rPr>
          <w:rFonts w:cs="Times New Roman"/>
        </w:rPr>
        <w:t xml:space="preserve"> </w:t>
      </w:r>
      <w:r>
        <w:rPr>
          <w:rFonts w:cs="Times New Roman"/>
        </w:rPr>
        <w:t>Aland</w:t>
      </w:r>
      <w:r w:rsidR="00D75214">
        <w:rPr>
          <w:rFonts w:cs="Times New Roman"/>
        </w:rPr>
        <w:t xml:space="preserve"> </w:t>
      </w:r>
      <w:r w:rsidRPr="003A5EFE">
        <w:rPr>
          <w:rFonts w:cs="Times New Roman"/>
          <w:i/>
          <w:iCs/>
          <w:u w:val="single"/>
        </w:rPr>
        <w:t>GNT</w:t>
      </w:r>
      <w:r>
        <w:rPr>
          <w:rFonts w:cs="Times New Roman"/>
        </w:rPr>
        <w:t>,</w:t>
      </w:r>
      <w:r w:rsidR="00D75214">
        <w:rPr>
          <w:rFonts w:cs="Times New Roman"/>
        </w:rPr>
        <w:t xml:space="preserve"> </w:t>
      </w:r>
      <w:r>
        <w:rPr>
          <w:rFonts w:cs="Times New Roman"/>
        </w:rPr>
        <w:t>Second</w:t>
      </w:r>
      <w:r w:rsidR="00D75214">
        <w:rPr>
          <w:rFonts w:cs="Times New Roman"/>
        </w:rPr>
        <w:t xml:space="preserve"> </w:t>
      </w:r>
      <w:r>
        <w:rPr>
          <w:rFonts w:cs="Times New Roman"/>
        </w:rPr>
        <w:t>Edition</w:t>
      </w:r>
      <w:r w:rsidR="00D75214">
        <w:rPr>
          <w:rFonts w:cs="Times New Roman"/>
        </w:rPr>
        <w:t xml:space="preserve"> </w:t>
      </w:r>
      <w:r>
        <w:rPr>
          <w:rFonts w:cs="Times New Roman"/>
        </w:rPr>
        <w:t>(UBS,</w:t>
      </w:r>
      <w:r w:rsidR="00D75214">
        <w:rPr>
          <w:rFonts w:cs="Times New Roman"/>
        </w:rPr>
        <w:t xml:space="preserve"> </w:t>
      </w:r>
      <w:r>
        <w:rPr>
          <w:rFonts w:cs="Times New Roman"/>
        </w:rPr>
        <w:t>1968)</w:t>
      </w:r>
      <w:r w:rsidR="00D75214">
        <w:rPr>
          <w:rFonts w:cs="Times New Roman"/>
        </w:rPr>
        <w:t xml:space="preserve"> </w:t>
      </w:r>
      <w:r>
        <w:rPr>
          <w:rFonts w:cs="Times New Roman"/>
        </w:rPr>
        <w:t>page</w:t>
      </w:r>
      <w:r w:rsidR="00D75214">
        <w:rPr>
          <w:rFonts w:cs="Times New Roman"/>
        </w:rPr>
        <w:t xml:space="preserve"> </w:t>
      </w:r>
      <w:r>
        <w:rPr>
          <w:rFonts w:cs="Times New Roman"/>
        </w:rPr>
        <w:t>18,</w:t>
      </w:r>
      <w:r w:rsidR="00D75214">
        <w:rPr>
          <w:rFonts w:cs="Times New Roman"/>
        </w:rPr>
        <w:t xml:space="preserve"> </w:t>
      </w:r>
      <w:r>
        <w:rPr>
          <w:rFonts w:cs="Times New Roman"/>
        </w:rPr>
        <w:t>note</w:t>
      </w:r>
      <w:r w:rsidR="00D75214">
        <w:rPr>
          <w:rFonts w:cs="Times New Roman"/>
        </w:rPr>
        <w:t xml:space="preserve"> </w:t>
      </w:r>
      <w:r>
        <w:rPr>
          <w:rFonts w:cs="Times New Roman"/>
        </w:rPr>
        <w:t>4,</w:t>
      </w:r>
      <w:r w:rsidR="00D75214">
        <w:rPr>
          <w:rFonts w:cs="Times New Roman"/>
        </w:rPr>
        <w:t xml:space="preserve"> </w:t>
      </w:r>
      <w:r>
        <w:rPr>
          <w:rFonts w:cs="Times New Roman"/>
        </w:rPr>
        <w:t>this</w:t>
      </w:r>
      <w:r w:rsidR="00D75214">
        <w:rPr>
          <w:rFonts w:cs="Times New Roman"/>
        </w:rPr>
        <w:t xml:space="preserve"> </w:t>
      </w:r>
      <w:r>
        <w:rPr>
          <w:rFonts w:cs="Times New Roman"/>
        </w:rPr>
        <w:t>reading</w:t>
      </w:r>
      <w:r w:rsidR="00D75214">
        <w:rPr>
          <w:rFonts w:cs="Times New Roman"/>
        </w:rPr>
        <w:t xml:space="preserve"> </w:t>
      </w:r>
      <w:r>
        <w:rPr>
          <w:rFonts w:cs="Times New Roman"/>
        </w:rPr>
        <w:t>is</w:t>
      </w:r>
      <w:r w:rsidR="00D75214">
        <w:rPr>
          <w:rFonts w:cs="Times New Roman"/>
        </w:rPr>
        <w:t xml:space="preserve"> </w:t>
      </w:r>
      <w:r>
        <w:rPr>
          <w:rFonts w:cs="Times New Roman"/>
        </w:rPr>
        <w:t>supported</w:t>
      </w:r>
      <w:r w:rsidR="00D75214">
        <w:rPr>
          <w:rFonts w:cs="Times New Roman"/>
        </w:rPr>
        <w:t xml:space="preserve"> </w:t>
      </w:r>
      <w:r>
        <w:rPr>
          <w:rFonts w:cs="Times New Roman"/>
        </w:rPr>
        <w:t>by</w:t>
      </w:r>
      <w:r w:rsidR="00D75214">
        <w:rPr>
          <w:rFonts w:cs="Times New Roman"/>
        </w:rPr>
        <w:t xml:space="preserve"> </w:t>
      </w:r>
      <w:r>
        <w:rPr>
          <w:rFonts w:cs="Times New Roman"/>
        </w:rPr>
        <w:t>K</w:t>
      </w:r>
      <w:r w:rsidR="00D75214">
        <w:rPr>
          <w:rFonts w:cs="Times New Roman"/>
        </w:rPr>
        <w:t xml:space="preserve"> </w:t>
      </w:r>
      <w:r w:rsidR="00133146">
        <w:rPr>
          <w:rFonts w:cs="Times New Roman"/>
        </w:rPr>
        <w:t>(9</w:t>
      </w:r>
      <w:r w:rsidR="00133146" w:rsidRPr="00133146">
        <w:rPr>
          <w:rFonts w:cs="Times New Roman"/>
          <w:vertAlign w:val="superscript"/>
        </w:rPr>
        <w:t>th</w:t>
      </w:r>
      <w:r w:rsidR="00133146">
        <w:rPr>
          <w:rFonts w:cs="Times New Roman"/>
        </w:rPr>
        <w:t>)</w:t>
      </w:r>
      <w:r w:rsidR="00D75214">
        <w:rPr>
          <w:rFonts w:cs="Times New Roman"/>
        </w:rPr>
        <w:t xml:space="preserve"> </w:t>
      </w:r>
      <w:r>
        <w:rPr>
          <w:rFonts w:cs="Times New Roman"/>
        </w:rPr>
        <w:t>L</w:t>
      </w:r>
      <w:r w:rsidR="00D75214">
        <w:rPr>
          <w:rFonts w:cs="Times New Roman"/>
        </w:rPr>
        <w:t xml:space="preserve"> </w:t>
      </w:r>
      <w:r w:rsidR="00FC62E7">
        <w:rPr>
          <w:rFonts w:cs="Times New Roman"/>
        </w:rPr>
        <w:t>(9</w:t>
      </w:r>
      <w:r w:rsidR="00FC62E7" w:rsidRPr="00FC62E7">
        <w:rPr>
          <w:rFonts w:cs="Times New Roman"/>
          <w:vertAlign w:val="superscript"/>
        </w:rPr>
        <w:t>th</w:t>
      </w:r>
      <w:r w:rsidR="00FC62E7">
        <w:rPr>
          <w:rFonts w:cs="Times New Roman"/>
        </w:rPr>
        <w:t>)</w:t>
      </w:r>
      <w:r w:rsidR="00D75214">
        <w:rPr>
          <w:rFonts w:cs="Times New Roman"/>
        </w:rPr>
        <w:t xml:space="preserve"> </w:t>
      </w:r>
      <w:r>
        <w:rPr>
          <w:rFonts w:cs="Times New Roman"/>
        </w:rPr>
        <w:t>W</w:t>
      </w:r>
      <w:r w:rsidR="00D75214">
        <w:rPr>
          <w:rFonts w:cs="Times New Roman"/>
        </w:rPr>
        <w:t xml:space="preserve"> </w:t>
      </w:r>
      <w:r w:rsidR="00133146">
        <w:rPr>
          <w:rFonts w:cs="Times New Roman"/>
        </w:rPr>
        <w:t>(5</w:t>
      </w:r>
      <w:r w:rsidR="00133146" w:rsidRPr="00133146">
        <w:rPr>
          <w:rFonts w:cs="Times New Roman"/>
          <w:vertAlign w:val="superscript"/>
        </w:rPr>
        <w:t>th</w:t>
      </w:r>
      <w:r w:rsidR="00133146">
        <w:rPr>
          <w:rFonts w:cs="Times New Roman"/>
        </w:rPr>
        <w:t>)</w:t>
      </w:r>
      <w:r w:rsidR="00D75214">
        <w:rPr>
          <w:rFonts w:cs="Times New Roman"/>
        </w:rPr>
        <w:t xml:space="preserve"> </w:t>
      </w:r>
      <w:r>
        <w:rPr>
          <w:rFonts w:cs="Times New Roman"/>
        </w:rPr>
        <w:t>Δ</w:t>
      </w:r>
      <w:r w:rsidR="00D75214">
        <w:rPr>
          <w:rFonts w:cs="Times New Roman"/>
        </w:rPr>
        <w:t xml:space="preserve"> </w:t>
      </w:r>
      <w:r w:rsidR="002F0F12">
        <w:rPr>
          <w:rFonts w:cs="Times New Roman"/>
        </w:rPr>
        <w:t>(9</w:t>
      </w:r>
      <w:r w:rsidR="002F0F12" w:rsidRPr="002F0F12">
        <w:rPr>
          <w:rFonts w:cs="Times New Roman"/>
          <w:vertAlign w:val="superscript"/>
        </w:rPr>
        <w:t>th</w:t>
      </w:r>
      <w:r w:rsidR="002F0F12">
        <w:rPr>
          <w:rFonts w:cs="Times New Roman"/>
        </w:rPr>
        <w:t>)</w:t>
      </w:r>
      <w:r w:rsidR="00D75214">
        <w:rPr>
          <w:rFonts w:cs="Times New Roman"/>
        </w:rPr>
        <w:t xml:space="preserve"> </w:t>
      </w:r>
      <w:r>
        <w:rPr>
          <w:rFonts w:cs="Times New Roman"/>
        </w:rPr>
        <w:t>Θ</w:t>
      </w:r>
      <w:r w:rsidR="00D75214">
        <w:rPr>
          <w:rFonts w:cs="Times New Roman"/>
        </w:rPr>
        <w:t xml:space="preserve"> </w:t>
      </w:r>
      <w:r w:rsidR="00FC62E7">
        <w:rPr>
          <w:rFonts w:cs="Times New Roman"/>
        </w:rPr>
        <w:t>(9</w:t>
      </w:r>
      <w:r w:rsidR="00FC62E7" w:rsidRPr="00FC62E7">
        <w:rPr>
          <w:rFonts w:cs="Times New Roman"/>
          <w:vertAlign w:val="superscript"/>
        </w:rPr>
        <w:t>th</w:t>
      </w:r>
      <w:r w:rsidR="00FC62E7">
        <w:rPr>
          <w:rFonts w:cs="Times New Roman"/>
        </w:rPr>
        <w:t>)</w:t>
      </w:r>
      <w:r w:rsidR="00D75214">
        <w:rPr>
          <w:rFonts w:cs="Times New Roman"/>
        </w:rPr>
        <w:t xml:space="preserve"> </w:t>
      </w:r>
      <w:r>
        <w:rPr>
          <w:rFonts w:cs="Times New Roman"/>
        </w:rPr>
        <w:t>Π</w:t>
      </w:r>
      <w:r w:rsidR="00D75214">
        <w:rPr>
          <w:rFonts w:cs="Times New Roman"/>
        </w:rPr>
        <w:t xml:space="preserve"> </w:t>
      </w:r>
      <w:r w:rsidR="002F0F12">
        <w:rPr>
          <w:rFonts w:cs="Times New Roman"/>
        </w:rPr>
        <w:t>(9</w:t>
      </w:r>
      <w:r w:rsidR="002F0F12" w:rsidRPr="002F0F12">
        <w:rPr>
          <w:rFonts w:cs="Times New Roman"/>
          <w:vertAlign w:val="superscript"/>
        </w:rPr>
        <w:t>th</w:t>
      </w:r>
      <w:r w:rsidR="002F0F12">
        <w:rPr>
          <w:rFonts w:cs="Times New Roman"/>
        </w:rPr>
        <w:t>)</w:t>
      </w:r>
      <w:r w:rsidR="00D75214">
        <w:rPr>
          <w:rFonts w:cs="Times New Roman"/>
        </w:rPr>
        <w:t xml:space="preserve"> </w:t>
      </w:r>
      <w:r>
        <w:rPr>
          <w:rFonts w:cs="Times New Roman"/>
        </w:rPr>
        <w:t>F</w:t>
      </w:r>
      <w:r w:rsidRPr="00232162">
        <w:rPr>
          <w:rFonts w:cs="Times New Roman"/>
          <w:vertAlign w:val="superscript"/>
        </w:rPr>
        <w:t>13</w:t>
      </w:r>
      <w:r w:rsidR="00D75214">
        <w:rPr>
          <w:rFonts w:cs="Times New Roman"/>
        </w:rPr>
        <w:t xml:space="preserve"> </w:t>
      </w:r>
      <w:r w:rsidR="00232162">
        <w:rPr>
          <w:rFonts w:cs="Times New Roman"/>
        </w:rPr>
        <w:t>(11</w:t>
      </w:r>
      <w:r w:rsidR="00232162" w:rsidRPr="00232162">
        <w:rPr>
          <w:rFonts w:cs="Times New Roman"/>
          <w:vertAlign w:val="superscript"/>
        </w:rPr>
        <w:t>th</w:t>
      </w:r>
      <w:r w:rsidR="00D75214">
        <w:rPr>
          <w:rFonts w:cs="Times New Roman"/>
        </w:rPr>
        <w:t xml:space="preserve"> </w:t>
      </w:r>
      <w:r w:rsidR="00232162">
        <w:rPr>
          <w:rFonts w:cs="Times New Roman"/>
        </w:rPr>
        <w:t>on)</w:t>
      </w:r>
      <w:r w:rsidR="00D75214">
        <w:rPr>
          <w:rFonts w:cs="Times New Roman"/>
        </w:rPr>
        <w:t xml:space="preserve"> </w:t>
      </w:r>
      <w:r>
        <w:rPr>
          <w:rFonts w:cs="Times New Roman"/>
        </w:rPr>
        <w:t>28</w:t>
      </w:r>
      <w:r w:rsidR="00D75214">
        <w:rPr>
          <w:rFonts w:cs="Times New Roman"/>
        </w:rPr>
        <w:t xml:space="preserve"> </w:t>
      </w:r>
      <w:r w:rsidR="00232162">
        <w:rPr>
          <w:rFonts w:cs="Times New Roman"/>
        </w:rPr>
        <w:t>(11</w:t>
      </w:r>
      <w:r w:rsidR="00232162" w:rsidRPr="00232162">
        <w:rPr>
          <w:rFonts w:cs="Times New Roman"/>
          <w:vertAlign w:val="superscript"/>
        </w:rPr>
        <w:t>th</w:t>
      </w:r>
      <w:r w:rsidR="00232162">
        <w:rPr>
          <w:rFonts w:cs="Times New Roman"/>
        </w:rPr>
        <w:t>)</w:t>
      </w:r>
      <w:r w:rsidR="00D75214">
        <w:rPr>
          <w:rFonts w:cs="Times New Roman"/>
        </w:rPr>
        <w:t xml:space="preserve"> </w:t>
      </w:r>
      <w:r>
        <w:rPr>
          <w:rFonts w:cs="Times New Roman"/>
        </w:rPr>
        <w:t>33</w:t>
      </w:r>
      <w:r w:rsidR="00D75214">
        <w:rPr>
          <w:rFonts w:cs="Times New Roman"/>
        </w:rPr>
        <w:t xml:space="preserve"> </w:t>
      </w:r>
      <w:r w:rsidR="00133146">
        <w:rPr>
          <w:rFonts w:cs="Times New Roman"/>
        </w:rPr>
        <w:t>(9</w:t>
      </w:r>
      <w:r w:rsidR="00133146" w:rsidRPr="00133146">
        <w:rPr>
          <w:rFonts w:cs="Times New Roman"/>
          <w:vertAlign w:val="superscript"/>
        </w:rPr>
        <w:t>th</w:t>
      </w:r>
      <w:r w:rsidR="00133146">
        <w:rPr>
          <w:rFonts w:cs="Times New Roman"/>
        </w:rPr>
        <w:t>)</w:t>
      </w:r>
      <w:r w:rsidR="00D75214">
        <w:rPr>
          <w:rFonts w:cs="Times New Roman"/>
        </w:rPr>
        <w:t xml:space="preserve"> </w:t>
      </w:r>
      <w:r w:rsidR="00FC62E7">
        <w:rPr>
          <w:rFonts w:cs="Times New Roman"/>
        </w:rPr>
        <w:t>565</w:t>
      </w:r>
      <w:r w:rsidR="00D75214">
        <w:rPr>
          <w:rFonts w:cs="Times New Roman"/>
        </w:rPr>
        <w:t xml:space="preserve"> </w:t>
      </w:r>
      <w:r w:rsidR="00232162">
        <w:rPr>
          <w:rFonts w:cs="Times New Roman"/>
        </w:rPr>
        <w:t>(9</w:t>
      </w:r>
      <w:r w:rsidR="00232162" w:rsidRPr="00133146">
        <w:rPr>
          <w:rFonts w:cs="Times New Roman"/>
          <w:vertAlign w:val="superscript"/>
        </w:rPr>
        <w:t>th</w:t>
      </w:r>
      <w:r w:rsidR="00232162">
        <w:rPr>
          <w:rFonts w:cs="Times New Roman"/>
        </w:rPr>
        <w:t>)</w:t>
      </w:r>
      <w:r w:rsidR="000F42E9">
        <w:rPr>
          <w:rFonts w:cs="Times New Roman"/>
        </w:rPr>
        <w:t>….</w:t>
      </w:r>
    </w:p>
    <w:p w:rsidR="00307673" w:rsidRDefault="002F0F12" w:rsidP="00307673">
      <w:pPr>
        <w:rPr>
          <w:rFonts w:cs="Times New Roman"/>
        </w:rPr>
      </w:pPr>
      <w:r>
        <w:rPr>
          <w:rFonts w:cs="Times New Roman"/>
        </w:rPr>
        <w:t>According</w:t>
      </w:r>
      <w:r w:rsidR="00D75214">
        <w:rPr>
          <w:rFonts w:cs="Times New Roman"/>
        </w:rPr>
        <w:t xml:space="preserve"> </w:t>
      </w:r>
      <w:r>
        <w:rPr>
          <w:rFonts w:cs="Times New Roman"/>
        </w:rPr>
        <w:t>to</w:t>
      </w:r>
      <w:r w:rsidR="00D75214">
        <w:rPr>
          <w:rFonts w:cs="Times New Roman"/>
        </w:rPr>
        <w:t xml:space="preserve"> </w:t>
      </w:r>
      <w:r>
        <w:rPr>
          <w:rFonts w:cs="Times New Roman"/>
        </w:rPr>
        <w:t>the</w:t>
      </w:r>
      <w:r w:rsidR="00D75214">
        <w:rPr>
          <w:rFonts w:cs="Times New Roman"/>
        </w:rPr>
        <w:t xml:space="preserve"> </w:t>
      </w:r>
      <w:r>
        <w:rPr>
          <w:rFonts w:cs="Times New Roman"/>
        </w:rPr>
        <w:t>Hodges</w:t>
      </w:r>
      <w:r w:rsidR="00D75214">
        <w:rPr>
          <w:rFonts w:cs="Times New Roman"/>
        </w:rPr>
        <w:t xml:space="preserve"> </w:t>
      </w:r>
      <w:r>
        <w:rPr>
          <w:rFonts w:cs="Times New Roman"/>
        </w:rPr>
        <w:t>and</w:t>
      </w:r>
      <w:r w:rsidR="00D75214">
        <w:rPr>
          <w:rFonts w:cs="Times New Roman"/>
        </w:rPr>
        <w:t xml:space="preserve"> </w:t>
      </w:r>
      <w:r>
        <w:rPr>
          <w:rFonts w:cs="Times New Roman"/>
        </w:rPr>
        <w:t>Farstad</w:t>
      </w:r>
      <w:r w:rsidR="00D75214">
        <w:rPr>
          <w:rFonts w:cs="Times New Roman"/>
        </w:rPr>
        <w:t xml:space="preserve"> </w:t>
      </w:r>
      <w:r w:rsidRPr="003A5EFE">
        <w:rPr>
          <w:rFonts w:cs="Times New Roman"/>
          <w:i/>
          <w:iCs/>
          <w:u w:val="single"/>
        </w:rPr>
        <w:t>GNT</w:t>
      </w:r>
      <w:r w:rsidR="00D75214">
        <w:rPr>
          <w:rFonts w:cs="Times New Roman"/>
          <w:i/>
          <w:iCs/>
          <w:u w:val="single"/>
        </w:rPr>
        <w:t xml:space="preserve"> </w:t>
      </w:r>
      <w:r w:rsidRPr="003A5EFE">
        <w:rPr>
          <w:rFonts w:cs="Times New Roman"/>
          <w:i/>
          <w:iCs/>
          <w:u w:val="single"/>
        </w:rPr>
        <w:t>MT</w:t>
      </w:r>
      <w:r w:rsidR="00D75214">
        <w:rPr>
          <w:rFonts w:cs="Times New Roman"/>
        </w:rPr>
        <w:t xml:space="preserve"> </w:t>
      </w:r>
      <w:r>
        <w:rPr>
          <w:rFonts w:cs="Times New Roman"/>
        </w:rPr>
        <w:t>(Nelson,</w:t>
      </w:r>
      <w:r w:rsidR="00D75214">
        <w:rPr>
          <w:rFonts w:cs="Times New Roman"/>
        </w:rPr>
        <w:t xml:space="preserve"> </w:t>
      </w:r>
      <w:r>
        <w:rPr>
          <w:rFonts w:cs="Times New Roman"/>
        </w:rPr>
        <w:t>1982),</w:t>
      </w:r>
      <w:r w:rsidR="00D75214">
        <w:rPr>
          <w:rFonts w:cs="Times New Roman"/>
        </w:rPr>
        <w:t xml:space="preserve"> </w:t>
      </w:r>
      <w:r>
        <w:rPr>
          <w:rFonts w:cs="Times New Roman"/>
        </w:rPr>
        <w:t>page</w:t>
      </w:r>
      <w:r w:rsidR="00D75214">
        <w:rPr>
          <w:rFonts w:cs="Times New Roman"/>
        </w:rPr>
        <w:t xml:space="preserve"> </w:t>
      </w:r>
      <w:r>
        <w:rPr>
          <w:rFonts w:cs="Times New Roman"/>
        </w:rPr>
        <w:t>16,</w:t>
      </w:r>
      <w:r w:rsidR="00D75214">
        <w:rPr>
          <w:rFonts w:cs="Times New Roman"/>
        </w:rPr>
        <w:t xml:space="preserve"> </w:t>
      </w:r>
      <w:r>
        <w:rPr>
          <w:rFonts w:cs="Times New Roman"/>
        </w:rPr>
        <w:t>this</w:t>
      </w:r>
      <w:r w:rsidR="00D75214">
        <w:rPr>
          <w:rFonts w:cs="Times New Roman"/>
        </w:rPr>
        <w:t xml:space="preserve"> </w:t>
      </w:r>
      <w:r>
        <w:rPr>
          <w:rFonts w:cs="Times New Roman"/>
        </w:rPr>
        <w:t>reading</w:t>
      </w:r>
      <w:r w:rsidR="00D75214">
        <w:rPr>
          <w:rFonts w:cs="Times New Roman"/>
        </w:rPr>
        <w:t xml:space="preserve"> </w:t>
      </w:r>
      <w:r>
        <w:rPr>
          <w:rFonts w:cs="Times New Roman"/>
        </w:rPr>
        <w:t>is</w:t>
      </w:r>
      <w:r w:rsidR="00D75214">
        <w:rPr>
          <w:rFonts w:cs="Times New Roman"/>
        </w:rPr>
        <w:t xml:space="preserve"> </w:t>
      </w:r>
      <w:r>
        <w:rPr>
          <w:rFonts w:cs="Times New Roman"/>
        </w:rPr>
        <w:t>supported</w:t>
      </w:r>
      <w:r w:rsidR="00D75214">
        <w:rPr>
          <w:rFonts w:cs="Times New Roman"/>
        </w:rPr>
        <w:t xml:space="preserve"> </w:t>
      </w:r>
      <w:r>
        <w:rPr>
          <w:rFonts w:cs="Times New Roman"/>
        </w:rPr>
        <w:t>by</w:t>
      </w:r>
      <w:r w:rsidR="00D75214">
        <w:rPr>
          <w:rFonts w:cs="Times New Roman"/>
        </w:rPr>
        <w:t xml:space="preserve"> </w:t>
      </w:r>
      <w:r>
        <w:rPr>
          <w:rFonts w:cs="Times New Roman"/>
        </w:rPr>
        <w:t>the</w:t>
      </w:r>
      <w:r w:rsidR="00D75214">
        <w:rPr>
          <w:rFonts w:cs="Times New Roman"/>
        </w:rPr>
        <w:t xml:space="preserve"> </w:t>
      </w:r>
      <w:r>
        <w:rPr>
          <w:rFonts w:cs="Times New Roman"/>
        </w:rPr>
        <w:t>Byzantine</w:t>
      </w:r>
      <w:r w:rsidR="00D75214">
        <w:rPr>
          <w:rFonts w:cs="Times New Roman"/>
        </w:rPr>
        <w:t xml:space="preserve"> </w:t>
      </w:r>
      <w:r>
        <w:rPr>
          <w:rFonts w:cs="Times New Roman"/>
        </w:rPr>
        <w:t>text</w:t>
      </w:r>
      <w:r w:rsidR="00D75214">
        <w:rPr>
          <w:rFonts w:cs="Times New Roman"/>
        </w:rPr>
        <w:t xml:space="preserve"> </w:t>
      </w:r>
      <w:r>
        <w:rPr>
          <w:rFonts w:cs="Times New Roman"/>
        </w:rPr>
        <w:t>(MT</w:t>
      </w:r>
      <w:r w:rsidR="000F42E9">
        <w:rPr>
          <w:rFonts w:cs="Times New Roman"/>
        </w:rPr>
        <w:t>).</w:t>
      </w:r>
    </w:p>
    <w:p w:rsidR="000F42E9" w:rsidRDefault="000F42E9" w:rsidP="00307673">
      <w:pPr>
        <w:rPr>
          <w:rFonts w:cs="Times New Roman"/>
        </w:rPr>
      </w:pPr>
      <w:r>
        <w:rPr>
          <w:rFonts w:cs="Times New Roman"/>
        </w:rPr>
        <w:t>According</w:t>
      </w:r>
      <w:r w:rsidR="00D75214">
        <w:rPr>
          <w:rFonts w:cs="Times New Roman"/>
        </w:rPr>
        <w:t xml:space="preserve"> </w:t>
      </w:r>
      <w:r>
        <w:rPr>
          <w:rFonts w:cs="Times New Roman"/>
        </w:rPr>
        <w:t>to</w:t>
      </w:r>
      <w:r w:rsidR="00D75214">
        <w:rPr>
          <w:rFonts w:cs="Times New Roman"/>
        </w:rPr>
        <w:t xml:space="preserve"> </w:t>
      </w:r>
      <w:r>
        <w:rPr>
          <w:rFonts w:cs="Times New Roman"/>
        </w:rPr>
        <w:t>the</w:t>
      </w:r>
      <w:r w:rsidR="00D75214">
        <w:rPr>
          <w:rFonts w:cs="Times New Roman"/>
        </w:rPr>
        <w:t xml:space="preserve"> </w:t>
      </w:r>
      <w:r>
        <w:rPr>
          <w:rFonts w:cs="Times New Roman"/>
        </w:rPr>
        <w:t>Robinson</w:t>
      </w:r>
      <w:r w:rsidR="00D75214">
        <w:rPr>
          <w:rFonts w:cs="Times New Roman"/>
        </w:rPr>
        <w:t xml:space="preserve"> </w:t>
      </w:r>
      <w:r>
        <w:rPr>
          <w:rFonts w:cs="Times New Roman"/>
        </w:rPr>
        <w:t>and</w:t>
      </w:r>
      <w:r w:rsidR="00D75214">
        <w:rPr>
          <w:rFonts w:cs="Times New Roman"/>
        </w:rPr>
        <w:t xml:space="preserve"> </w:t>
      </w:r>
      <w:r>
        <w:rPr>
          <w:rFonts w:cs="Times New Roman"/>
        </w:rPr>
        <w:t>Pierpont</w:t>
      </w:r>
      <w:r w:rsidR="00D75214">
        <w:rPr>
          <w:rFonts w:cs="Times New Roman"/>
        </w:rPr>
        <w:t xml:space="preserve"> </w:t>
      </w:r>
      <w:r w:rsidRPr="003A5EFE">
        <w:rPr>
          <w:rFonts w:cs="Times New Roman"/>
          <w:i/>
          <w:iCs/>
          <w:u w:val="single"/>
        </w:rPr>
        <w:t>NT</w:t>
      </w:r>
      <w:r w:rsidR="00D75214">
        <w:rPr>
          <w:rFonts w:cs="Times New Roman"/>
          <w:i/>
          <w:iCs/>
          <w:u w:val="single"/>
        </w:rPr>
        <w:t xml:space="preserve"> </w:t>
      </w:r>
      <w:r w:rsidRPr="003A5EFE">
        <w:rPr>
          <w:rFonts w:cs="Times New Roman"/>
          <w:i/>
          <w:iCs/>
          <w:u w:val="single"/>
        </w:rPr>
        <w:t>in</w:t>
      </w:r>
      <w:r w:rsidR="00D75214">
        <w:rPr>
          <w:rFonts w:cs="Times New Roman"/>
          <w:i/>
          <w:iCs/>
          <w:u w:val="single"/>
        </w:rPr>
        <w:t xml:space="preserve"> </w:t>
      </w:r>
      <w:r w:rsidRPr="003A5EFE">
        <w:rPr>
          <w:rFonts w:cs="Times New Roman"/>
          <w:i/>
          <w:iCs/>
          <w:u w:val="single"/>
        </w:rPr>
        <w:t>Original</w:t>
      </w:r>
      <w:r w:rsidR="00D75214">
        <w:rPr>
          <w:rFonts w:cs="Times New Roman"/>
          <w:i/>
          <w:iCs/>
          <w:u w:val="single"/>
        </w:rPr>
        <w:t xml:space="preserve"> </w:t>
      </w:r>
      <w:r w:rsidRPr="003A5EFE">
        <w:rPr>
          <w:rFonts w:cs="Times New Roman"/>
          <w:i/>
          <w:iCs/>
          <w:u w:val="single"/>
        </w:rPr>
        <w:t>Greek</w:t>
      </w:r>
      <w:r w:rsidR="00D75214">
        <w:rPr>
          <w:rFonts w:cs="Times New Roman"/>
        </w:rPr>
        <w:t xml:space="preserve"> </w:t>
      </w:r>
      <w:r>
        <w:rPr>
          <w:rFonts w:cs="Times New Roman"/>
        </w:rPr>
        <w:t>(Chilton,</w:t>
      </w:r>
      <w:r w:rsidR="00D75214">
        <w:rPr>
          <w:rFonts w:cs="Times New Roman"/>
        </w:rPr>
        <w:t xml:space="preserve"> </w:t>
      </w:r>
      <w:r>
        <w:rPr>
          <w:rFonts w:cs="Times New Roman"/>
        </w:rPr>
        <w:t>2005),</w:t>
      </w:r>
      <w:r w:rsidR="00D75214">
        <w:rPr>
          <w:rFonts w:cs="Times New Roman"/>
        </w:rPr>
        <w:t xml:space="preserve"> </w:t>
      </w:r>
      <w:r>
        <w:rPr>
          <w:rFonts w:cs="Times New Roman"/>
        </w:rPr>
        <w:t>page</w:t>
      </w:r>
      <w:r w:rsidR="00D75214">
        <w:rPr>
          <w:rFonts w:cs="Times New Roman"/>
        </w:rPr>
        <w:t xml:space="preserve"> </w:t>
      </w:r>
      <w:r>
        <w:rPr>
          <w:rFonts w:cs="Times New Roman"/>
        </w:rPr>
        <w:t>10,</w:t>
      </w:r>
      <w:r w:rsidR="00D75214">
        <w:rPr>
          <w:rFonts w:cs="Times New Roman"/>
        </w:rPr>
        <w:t xml:space="preserve"> </w:t>
      </w:r>
      <w:r>
        <w:rPr>
          <w:rFonts w:cs="Times New Roman"/>
        </w:rPr>
        <w:t>this</w:t>
      </w:r>
      <w:r w:rsidR="00D75214">
        <w:rPr>
          <w:rFonts w:cs="Times New Roman"/>
        </w:rPr>
        <w:t xml:space="preserve"> </w:t>
      </w:r>
      <w:r>
        <w:rPr>
          <w:rFonts w:cs="Times New Roman"/>
        </w:rPr>
        <w:t>reading</w:t>
      </w:r>
      <w:r w:rsidR="00D75214">
        <w:rPr>
          <w:rFonts w:cs="Times New Roman"/>
        </w:rPr>
        <w:t xml:space="preserve"> </w:t>
      </w:r>
      <w:r>
        <w:rPr>
          <w:rFonts w:cs="Times New Roman"/>
        </w:rPr>
        <w:t>is</w:t>
      </w:r>
      <w:r w:rsidR="00D75214">
        <w:rPr>
          <w:rFonts w:cs="Times New Roman"/>
        </w:rPr>
        <w:t xml:space="preserve"> </w:t>
      </w:r>
      <w:r>
        <w:rPr>
          <w:rFonts w:cs="Times New Roman"/>
        </w:rPr>
        <w:t>supported</w:t>
      </w:r>
      <w:r w:rsidR="00D75214">
        <w:rPr>
          <w:rFonts w:cs="Times New Roman"/>
        </w:rPr>
        <w:t xml:space="preserve"> </w:t>
      </w:r>
      <w:r>
        <w:rPr>
          <w:rFonts w:cs="Times New Roman"/>
        </w:rPr>
        <w:t>by</w:t>
      </w:r>
      <w:r w:rsidR="00D75214">
        <w:rPr>
          <w:rFonts w:cs="Times New Roman"/>
        </w:rPr>
        <w:t xml:space="preserve"> </w:t>
      </w:r>
      <w:r>
        <w:rPr>
          <w:rFonts w:cs="Times New Roman"/>
        </w:rPr>
        <w:t>the</w:t>
      </w:r>
      <w:r w:rsidR="00D75214">
        <w:rPr>
          <w:rFonts w:cs="Times New Roman"/>
        </w:rPr>
        <w:t xml:space="preserve"> </w:t>
      </w:r>
      <w:r>
        <w:rPr>
          <w:rFonts w:cs="Times New Roman"/>
        </w:rPr>
        <w:t>Byzantine</w:t>
      </w:r>
      <w:r w:rsidR="00D75214">
        <w:rPr>
          <w:rFonts w:cs="Times New Roman"/>
        </w:rPr>
        <w:t xml:space="preserve"> </w:t>
      </w:r>
      <w:r>
        <w:rPr>
          <w:rFonts w:cs="Times New Roman"/>
        </w:rPr>
        <w:t>text.</w:t>
      </w:r>
    </w:p>
    <w:p w:rsidR="00232162" w:rsidRDefault="00AB319B" w:rsidP="00307673">
      <w:pPr>
        <w:rPr>
          <w:rFonts w:cs="Times New Roman"/>
        </w:rPr>
      </w:pPr>
      <w:hyperlink r:id="rId11" w:history="1">
        <w:r w:rsidR="00232162" w:rsidRPr="00883E3C">
          <w:rPr>
            <w:rStyle w:val="Hyperlink"/>
            <w:rFonts w:cs="Times New Roman"/>
          </w:rPr>
          <w:t>https://en.wikipedia.org/wiki/Byzantine_text-type</w:t>
        </w:r>
      </w:hyperlink>
    </w:p>
    <w:p w:rsidR="00232162" w:rsidRDefault="00AB319B" w:rsidP="00307673">
      <w:pPr>
        <w:rPr>
          <w:rFonts w:cs="Times New Roman"/>
        </w:rPr>
      </w:pPr>
      <w:hyperlink r:id="rId12" w:history="1">
        <w:r w:rsidR="003A5EFE" w:rsidRPr="00883E3C">
          <w:rPr>
            <w:rStyle w:val="Hyperlink"/>
            <w:rFonts w:cs="Times New Roman"/>
          </w:rPr>
          <w:t>https://en.wikipedia.org/wiki/List_of_New_Testament_uncials</w:t>
        </w:r>
      </w:hyperlink>
    </w:p>
    <w:p w:rsidR="00B62A67" w:rsidRDefault="00317675" w:rsidP="00307673">
      <w:pPr>
        <w:rPr>
          <w:rFonts w:cs="Times New Roman"/>
        </w:rPr>
      </w:pPr>
      <w:r>
        <w:rPr>
          <w:rFonts w:cs="Times New Roman"/>
        </w:rPr>
        <w:t>Here</w:t>
      </w:r>
      <w:r w:rsidR="00D75214">
        <w:rPr>
          <w:rFonts w:cs="Times New Roman"/>
        </w:rPr>
        <w:t xml:space="preserve"> </w:t>
      </w:r>
      <w:r>
        <w:rPr>
          <w:rFonts w:cs="Times New Roman"/>
        </w:rPr>
        <w:t>is</w:t>
      </w:r>
      <w:r w:rsidR="00D75214">
        <w:rPr>
          <w:rFonts w:cs="Times New Roman"/>
        </w:rPr>
        <w:t xml:space="preserve"> </w:t>
      </w:r>
      <w:r>
        <w:rPr>
          <w:rFonts w:cs="Times New Roman"/>
        </w:rPr>
        <w:t>a</w:t>
      </w:r>
      <w:r w:rsidR="00D75214">
        <w:rPr>
          <w:rFonts w:cs="Times New Roman"/>
        </w:rPr>
        <w:t xml:space="preserve"> </w:t>
      </w:r>
      <w:r>
        <w:rPr>
          <w:rFonts w:cs="Times New Roman"/>
        </w:rPr>
        <w:t>lengthy</w:t>
      </w:r>
      <w:r w:rsidR="00D75214">
        <w:rPr>
          <w:rFonts w:cs="Times New Roman"/>
        </w:rPr>
        <w:t xml:space="preserve"> </w:t>
      </w:r>
      <w:r>
        <w:rPr>
          <w:rFonts w:cs="Times New Roman"/>
        </w:rPr>
        <w:t>study:</w:t>
      </w:r>
      <w:r w:rsidR="00D75214">
        <w:rPr>
          <w:rFonts w:cs="Times New Roman"/>
        </w:rPr>
        <w:t xml:space="preserve"> </w:t>
      </w:r>
      <w:r w:rsidRPr="00317675">
        <w:rPr>
          <w:rFonts w:cs="Times New Roman"/>
        </w:rPr>
        <w:t>https://www.thetextofthegospels.com/2018/11/matthew-613-how-does-lords-prayer-end_23.html</w:t>
      </w:r>
    </w:p>
    <w:p w:rsidR="00B62A67" w:rsidRDefault="00B62A67" w:rsidP="00307673">
      <w:pPr>
        <w:rPr>
          <w:rFonts w:cs="Times New Roman"/>
        </w:rPr>
      </w:pPr>
    </w:p>
    <w:p w:rsidR="00C30654" w:rsidRPr="00307673" w:rsidRDefault="00C30654" w:rsidP="00307673">
      <w:pPr>
        <w:rPr>
          <w:rFonts w:cs="Times New Roman"/>
        </w:rPr>
      </w:pPr>
      <w:r>
        <w:rPr>
          <w:rFonts w:cs="Times New Roman"/>
        </w:rPr>
        <w:t xml:space="preserve">Luke continues the topic of prayer with an emphasis on persistence in prayer, rather than Matthew’s emphasis on forgiveness.  This makes sense if we recall </w:t>
      </w:r>
      <w:r w:rsidRPr="00C30654">
        <w:rPr>
          <w:rFonts w:cs="Times New Roman"/>
        </w:rPr>
        <w:t>Ezekiel 1:10</w:t>
      </w:r>
      <w:r>
        <w:rPr>
          <w:rFonts w:cs="Times New Roman"/>
        </w:rPr>
        <w:t>, where the man was commonly thought to represent Matthew, the Lion – Mark, the Calf – Luke, and the eagle – John.  We also recall that Mark is probably acting as Peter’s scribe; Luke is acting as Paul’s scribe: so, Mark is actually Peter’s Gospel</w:t>
      </w:r>
      <w:r w:rsidR="00203749">
        <w:rPr>
          <w:rFonts w:cs="Times New Roman"/>
        </w:rPr>
        <w:t>, while Luke is really Paul’s Gospel: else, neither is Apostolic, and neither is authentic.  Then we remember that Matthew was trained with the Twelve and with the Seventy</w:t>
      </w:r>
      <w:r w:rsidR="00564218">
        <w:rPr>
          <w:rFonts w:cs="Times New Roman"/>
        </w:rPr>
        <w:t>, by classes and homework</w:t>
      </w:r>
      <w:r w:rsidR="00203749">
        <w:rPr>
          <w:rFonts w:cs="Times New Roman"/>
        </w:rPr>
        <w:t>; but, Paul was trained separately and later</w:t>
      </w:r>
      <w:r w:rsidR="00564218">
        <w:rPr>
          <w:rFonts w:cs="Times New Roman"/>
        </w:rPr>
        <w:t xml:space="preserve"> by private tutoring</w:t>
      </w:r>
      <w:r w:rsidR="00203749">
        <w:rPr>
          <w:rFonts w:cs="Times New Roman"/>
        </w:rPr>
        <w:t xml:space="preserve">.  </w:t>
      </w:r>
      <w:r w:rsidR="00564218">
        <w:rPr>
          <w:rFonts w:cs="Times New Roman"/>
        </w:rPr>
        <w:t>So, w</w:t>
      </w:r>
      <w:r w:rsidR="00203749">
        <w:rPr>
          <w:rFonts w:cs="Times New Roman"/>
        </w:rPr>
        <w:t xml:space="preserve">e are probably not </w:t>
      </w:r>
      <w:r w:rsidR="00203749">
        <w:rPr>
          <w:rFonts w:cs="Times New Roman"/>
        </w:rPr>
        <w:lastRenderedPageBreak/>
        <w:t xml:space="preserve">looking at two versions of the same prayer, but, two distinct prayers, with two very different teaching objectives.  Forgiveness is emphasized to the Twelve and the Seventy because neither they nor their culture were very forgiving by nature.  Paul, on the other hand, having the mask ripped from his eyes on the </w:t>
      </w:r>
      <w:r w:rsidR="00203749" w:rsidRPr="00203749">
        <w:rPr>
          <w:rFonts w:cs="Times New Roman"/>
        </w:rPr>
        <w:t>Damascus</w:t>
      </w:r>
      <w:r w:rsidR="00203749">
        <w:rPr>
          <w:rFonts w:cs="Times New Roman"/>
        </w:rPr>
        <w:t xml:space="preserve"> road, saw himself naked, as a murderer, the persecutor of Christ Himself, would never, ever need to be reminded of forgiveness again.  Rather, on the long road of toil ahead of him</w:t>
      </w:r>
      <w:r w:rsidR="00D07F57">
        <w:rPr>
          <w:rFonts w:cs="Times New Roman"/>
        </w:rPr>
        <w:t>, through many dangers, needed to be reminded to not quit, to persist, to toil ever onward, that the Spirit of God would always be with him, because he was God’s child.  It all makes perfect sense to me.</w:t>
      </w:r>
    </w:p>
    <w:p w:rsidR="00307673" w:rsidRDefault="00307673" w:rsidP="00C60BB8">
      <w:pPr>
        <w:ind w:left="720" w:right="720"/>
      </w:pPr>
    </w:p>
    <w:p w:rsidR="00432418" w:rsidRDefault="00C60BB8" w:rsidP="00C60BB8">
      <w:pPr>
        <w:ind w:left="720" w:right="720"/>
      </w:pPr>
      <w:r w:rsidRPr="00C60BB8">
        <w:t>Καὶ</w:t>
      </w:r>
      <w:r w:rsidR="00D75214">
        <w:t xml:space="preserve"> </w:t>
      </w:r>
      <w:r w:rsidRPr="00C60BB8">
        <w:t>εἶπεν</w:t>
      </w:r>
      <w:r w:rsidR="00D75214">
        <w:t xml:space="preserve"> </w:t>
      </w:r>
      <w:r w:rsidRPr="00C60BB8">
        <w:t>πρὸς</w:t>
      </w:r>
      <w:r w:rsidR="00D75214">
        <w:t xml:space="preserve"> </w:t>
      </w:r>
      <w:r w:rsidRPr="00C60BB8">
        <w:t>αὐτούς·</w:t>
      </w:r>
      <w:r w:rsidR="00D75214">
        <w:t xml:space="preserve"> </w:t>
      </w:r>
      <w:r w:rsidRPr="00C60BB8">
        <w:t>Τίς</w:t>
      </w:r>
      <w:r w:rsidR="00D75214">
        <w:t xml:space="preserve"> </w:t>
      </w:r>
      <w:r w:rsidRPr="00C60BB8">
        <w:t>ἐξ</w:t>
      </w:r>
      <w:r w:rsidR="00D75214">
        <w:t xml:space="preserve"> </w:t>
      </w:r>
      <w:r w:rsidRPr="00C60BB8">
        <w:t>ὑμῶν</w:t>
      </w:r>
      <w:r w:rsidR="00D75214">
        <w:t xml:space="preserve"> </w:t>
      </w:r>
      <w:r w:rsidRPr="00C60BB8">
        <w:t>ἕξει</w:t>
      </w:r>
      <w:r w:rsidR="00D75214">
        <w:t xml:space="preserve"> </w:t>
      </w:r>
      <w:r w:rsidRPr="00C60BB8">
        <w:t>φίλον</w:t>
      </w:r>
      <w:r w:rsidR="00D75214">
        <w:t xml:space="preserve"> </w:t>
      </w:r>
      <w:r w:rsidRPr="00C60BB8">
        <w:t>καὶ</w:t>
      </w:r>
      <w:r w:rsidR="00D75214">
        <w:t xml:space="preserve"> </w:t>
      </w:r>
      <w:r w:rsidRPr="00C60BB8">
        <w:t>πορεύσεται</w:t>
      </w:r>
      <w:r w:rsidR="00D75214">
        <w:t xml:space="preserve"> </w:t>
      </w:r>
      <w:r w:rsidRPr="00C60BB8">
        <w:t>πρὸς</w:t>
      </w:r>
      <w:r w:rsidR="00D75214">
        <w:t xml:space="preserve"> </w:t>
      </w:r>
      <w:r w:rsidRPr="00C60BB8">
        <w:t>αὐτὸν</w:t>
      </w:r>
      <w:r w:rsidR="00D75214">
        <w:t xml:space="preserve"> </w:t>
      </w:r>
      <w:r w:rsidRPr="00C60BB8">
        <w:t>μεσονυκτίου</w:t>
      </w:r>
      <w:r w:rsidR="00D75214">
        <w:t xml:space="preserve"> </w:t>
      </w:r>
      <w:r w:rsidRPr="00C60BB8">
        <w:t>καὶ</w:t>
      </w:r>
      <w:r w:rsidR="00D75214">
        <w:t xml:space="preserve"> </w:t>
      </w:r>
      <w:r w:rsidRPr="00C60BB8">
        <w:t>εἴπῃ</w:t>
      </w:r>
      <w:r w:rsidR="00D75214">
        <w:t xml:space="preserve"> </w:t>
      </w:r>
      <w:r w:rsidRPr="00C60BB8">
        <w:t>αὐτῷ</w:t>
      </w:r>
      <w:r w:rsidR="00D75214">
        <w:t xml:space="preserve"> </w:t>
      </w:r>
      <w:r w:rsidRPr="00C60BB8">
        <w:t>Φίλε,</w:t>
      </w:r>
      <w:r w:rsidR="00D75214">
        <w:t xml:space="preserve"> </w:t>
      </w:r>
      <w:r w:rsidRPr="00C60BB8">
        <w:t>χρῆσόν</w:t>
      </w:r>
      <w:r w:rsidR="00D75214">
        <w:t xml:space="preserve"> </w:t>
      </w:r>
      <w:r w:rsidRPr="00C60BB8">
        <w:t>μοι</w:t>
      </w:r>
      <w:r w:rsidR="00D75214">
        <w:t xml:space="preserve"> </w:t>
      </w:r>
      <w:r w:rsidRPr="00C60BB8">
        <w:t>τρεῖς</w:t>
      </w:r>
      <w:r w:rsidR="00D75214">
        <w:t xml:space="preserve"> </w:t>
      </w:r>
      <w:r w:rsidRPr="00C60BB8">
        <w:t>ἄρτους,</w:t>
      </w:r>
      <w:r w:rsidR="00D75214">
        <w:t xml:space="preserve"> </w:t>
      </w:r>
    </w:p>
    <w:p w:rsidR="00432418" w:rsidRDefault="00432418" w:rsidP="00C60BB8">
      <w:pPr>
        <w:ind w:left="720" w:right="720"/>
      </w:pPr>
      <w:r>
        <w:t>He said to them, “Which of you will have a friend.</w:t>
      </w:r>
      <w:r w:rsidR="00551668">
        <w:t xml:space="preserve">  He will go to him at midnight.</w:t>
      </w:r>
      <w:r w:rsidR="009471C4">
        <w:t xml:space="preserve">  He would say to him, “</w:t>
      </w:r>
      <w:r w:rsidR="003F0E1E">
        <w:t>Friend, lend me three loaves”</w:t>
      </w:r>
      <w:r w:rsidR="0034413A">
        <w:t xml:space="preserve"> ”</w:t>
      </w:r>
      <w:r w:rsidR="003F0E1E">
        <w:t>.</w:t>
      </w:r>
    </w:p>
    <w:p w:rsidR="003F0E1E" w:rsidRDefault="003F0E1E" w:rsidP="00C60BB8">
      <w:pPr>
        <w:ind w:left="720" w:right="720"/>
      </w:pPr>
    </w:p>
    <w:p w:rsidR="003F0E1E" w:rsidRPr="003F0E1E" w:rsidRDefault="003F0E1E" w:rsidP="003F0E1E">
      <w:pPr>
        <w:rPr>
          <w:rFonts w:cs="Times New Roman"/>
        </w:rPr>
      </w:pPr>
      <w:r>
        <w:rPr>
          <w:rFonts w:cs="Times New Roman"/>
        </w:rPr>
        <w:t>It seems like a silly request, until we consider the context.  In the flesh, the question is stupid: nobody awakens a neighbor at midnight for three lousy little biscuits the size and s</w:t>
      </w:r>
      <w:r w:rsidR="0034413A">
        <w:rPr>
          <w:rFonts w:cs="Times New Roman"/>
        </w:rPr>
        <w:t>h</w:t>
      </w:r>
      <w:r>
        <w:rPr>
          <w:rFonts w:cs="Times New Roman"/>
        </w:rPr>
        <w:t>ape of donuts</w:t>
      </w:r>
      <w:r w:rsidR="0034413A">
        <w:rPr>
          <w:rFonts w:cs="Times New Roman"/>
        </w:rPr>
        <w:t>… he waits for dawn.  Mere bodily food is never of such urgency.  But, in the spirit, we see the Father, Who never sleeps, always ready to give the Bread of Life to those who ask, at any time of day or night.</w:t>
      </w:r>
    </w:p>
    <w:p w:rsidR="003F0E1E" w:rsidRDefault="003F0E1E" w:rsidP="00C60BB8">
      <w:pPr>
        <w:ind w:left="720" w:right="720"/>
      </w:pPr>
    </w:p>
    <w:p w:rsidR="003F0E1E" w:rsidRPr="002117D5" w:rsidRDefault="00C60BB8" w:rsidP="00C60BB8">
      <w:pPr>
        <w:ind w:left="720" w:right="720"/>
        <w:rPr>
          <w:lang w:val="el-GR"/>
        </w:rPr>
      </w:pPr>
      <w:r w:rsidRPr="002117D5">
        <w:rPr>
          <w:lang w:val="el-GR"/>
        </w:rPr>
        <w:t>ἐπειδὴ</w:t>
      </w:r>
      <w:r w:rsidR="00D75214" w:rsidRPr="002117D5">
        <w:rPr>
          <w:lang w:val="el-GR"/>
        </w:rPr>
        <w:t xml:space="preserve"> </w:t>
      </w:r>
      <w:r w:rsidRPr="002117D5">
        <w:rPr>
          <w:lang w:val="el-GR"/>
        </w:rPr>
        <w:t>φίλος</w:t>
      </w:r>
      <w:r w:rsidR="00EF6C65" w:rsidRPr="00EF6C65">
        <w:rPr>
          <w:lang w:val="el-GR"/>
        </w:rPr>
        <w:t xml:space="preserve"> </w:t>
      </w:r>
      <w:r w:rsidRPr="002117D5">
        <w:rPr>
          <w:lang w:val="el-GR"/>
        </w:rPr>
        <w:t>μου</w:t>
      </w:r>
      <w:r w:rsidR="00D75214" w:rsidRPr="002117D5">
        <w:rPr>
          <w:lang w:val="el-GR"/>
        </w:rPr>
        <w:t xml:space="preserve"> </w:t>
      </w:r>
      <w:r w:rsidRPr="002117D5">
        <w:rPr>
          <w:lang w:val="el-GR"/>
        </w:rPr>
        <w:t>παρεγένετο</w:t>
      </w:r>
      <w:r w:rsidR="00D75214" w:rsidRPr="002117D5">
        <w:rPr>
          <w:lang w:val="el-GR"/>
        </w:rPr>
        <w:t xml:space="preserve"> </w:t>
      </w:r>
      <w:r w:rsidRPr="002117D5">
        <w:rPr>
          <w:lang w:val="el-GR"/>
        </w:rPr>
        <w:t>ἐξ</w:t>
      </w:r>
      <w:r w:rsidR="00D75214" w:rsidRPr="002117D5">
        <w:rPr>
          <w:lang w:val="el-GR"/>
        </w:rPr>
        <w:t xml:space="preserve"> </w:t>
      </w:r>
      <w:r w:rsidRPr="002117D5">
        <w:rPr>
          <w:lang w:val="el-GR"/>
        </w:rPr>
        <w:t>ὁδοῦ</w:t>
      </w:r>
      <w:r w:rsidR="00D75214" w:rsidRPr="002117D5">
        <w:rPr>
          <w:lang w:val="el-GR"/>
        </w:rPr>
        <w:t xml:space="preserve"> </w:t>
      </w:r>
      <w:r w:rsidRPr="002117D5">
        <w:rPr>
          <w:lang w:val="el-GR"/>
        </w:rPr>
        <w:t>πρός</w:t>
      </w:r>
      <w:r w:rsidR="00D75214" w:rsidRPr="002117D5">
        <w:rPr>
          <w:lang w:val="el-GR"/>
        </w:rPr>
        <w:t xml:space="preserve"> </w:t>
      </w:r>
      <w:r w:rsidRPr="002117D5">
        <w:rPr>
          <w:lang w:val="el-GR"/>
        </w:rPr>
        <w:t>με</w:t>
      </w:r>
      <w:r w:rsidR="00D75214" w:rsidRPr="002117D5">
        <w:rPr>
          <w:lang w:val="el-GR"/>
        </w:rPr>
        <w:t xml:space="preserve"> </w:t>
      </w:r>
      <w:r w:rsidRPr="002117D5">
        <w:rPr>
          <w:lang w:val="el-GR"/>
        </w:rPr>
        <w:t>καὶ</w:t>
      </w:r>
      <w:r w:rsidR="00D75214" w:rsidRPr="002117D5">
        <w:rPr>
          <w:lang w:val="el-GR"/>
        </w:rPr>
        <w:t xml:space="preserve"> </w:t>
      </w:r>
      <w:r w:rsidRPr="002117D5">
        <w:rPr>
          <w:lang w:val="el-GR"/>
        </w:rPr>
        <w:t>οὐκ</w:t>
      </w:r>
      <w:r w:rsidR="00D75214" w:rsidRPr="002117D5">
        <w:rPr>
          <w:lang w:val="el-GR"/>
        </w:rPr>
        <w:t xml:space="preserve"> </w:t>
      </w:r>
      <w:r w:rsidRPr="002117D5">
        <w:rPr>
          <w:lang w:val="el-GR"/>
        </w:rPr>
        <w:t>ἔχω</w:t>
      </w:r>
      <w:r w:rsidR="00D75214" w:rsidRPr="002117D5">
        <w:rPr>
          <w:lang w:val="el-GR"/>
        </w:rPr>
        <w:t xml:space="preserve"> </w:t>
      </w:r>
      <w:r w:rsidRPr="002117D5">
        <w:rPr>
          <w:lang w:val="el-GR"/>
        </w:rPr>
        <w:t>ὃ</w:t>
      </w:r>
      <w:r w:rsidR="00D75214" w:rsidRPr="002117D5">
        <w:rPr>
          <w:lang w:val="el-GR"/>
        </w:rPr>
        <w:t xml:space="preserve"> </w:t>
      </w:r>
      <w:r w:rsidRPr="002117D5">
        <w:rPr>
          <w:lang w:val="el-GR"/>
        </w:rPr>
        <w:t>παραθήσω</w:t>
      </w:r>
      <w:r w:rsidR="00D75214" w:rsidRPr="002117D5">
        <w:rPr>
          <w:lang w:val="el-GR"/>
        </w:rPr>
        <w:t xml:space="preserve"> </w:t>
      </w:r>
      <w:r w:rsidRPr="002117D5">
        <w:rPr>
          <w:lang w:val="el-GR"/>
        </w:rPr>
        <w:t>αὐτῷ</w:t>
      </w:r>
    </w:p>
    <w:p w:rsidR="003F0E1E" w:rsidRDefault="00CE07D2" w:rsidP="00C60BB8">
      <w:pPr>
        <w:ind w:left="720" w:right="720"/>
      </w:pPr>
      <w:r>
        <w:t xml:space="preserve">Because, my friend </w:t>
      </w:r>
      <w:r w:rsidR="00CA7C7E">
        <w:t>came from [the] road to me.  I will not have [anything] to set before him.</w:t>
      </w:r>
    </w:p>
    <w:p w:rsidR="003F0E1E" w:rsidRDefault="003F0E1E" w:rsidP="00C60BB8">
      <w:pPr>
        <w:ind w:left="720" w:right="720"/>
      </w:pPr>
    </w:p>
    <w:p w:rsidR="00CA7C7E" w:rsidRPr="00CA7C7E" w:rsidRDefault="00CA7C7E" w:rsidP="00CA7C7E">
      <w:pPr>
        <w:rPr>
          <w:rFonts w:cs="Times New Roman"/>
        </w:rPr>
      </w:pPr>
      <w:r>
        <w:rPr>
          <w:rFonts w:cs="Times New Roman"/>
        </w:rPr>
        <w:lastRenderedPageBreak/>
        <w:t>The Byzantine text has the impersonal, a friend, any friend.  Again, a senseless expression, unless this specific, special friend is on a pilgrimage seeking life.  Nobody walks roads alone at midnight without an extremely pressing reason</w:t>
      </w:r>
      <w:r w:rsidR="004C6892">
        <w:rPr>
          <w:rFonts w:cs="Times New Roman"/>
        </w:rPr>
        <w:t>: not in Israel or the rest of the world of that era</w:t>
      </w:r>
      <w:r>
        <w:rPr>
          <w:rFonts w:cs="Times New Roman"/>
        </w:rPr>
        <w:t>.</w:t>
      </w:r>
    </w:p>
    <w:p w:rsidR="00CA7C7E" w:rsidRDefault="00CA7C7E" w:rsidP="00C60BB8">
      <w:pPr>
        <w:ind w:left="720" w:right="720"/>
      </w:pPr>
    </w:p>
    <w:p w:rsidR="00B52FCF" w:rsidRDefault="00C60BB8" w:rsidP="00C60BB8">
      <w:pPr>
        <w:ind w:left="720" w:right="720"/>
      </w:pPr>
      <w:r w:rsidRPr="00C60BB8">
        <w:t>κἀκεῖνος</w:t>
      </w:r>
      <w:r w:rsidR="00D75214">
        <w:t xml:space="preserve"> </w:t>
      </w:r>
      <w:r w:rsidRPr="00C60BB8">
        <w:t>ἔσωθεν</w:t>
      </w:r>
      <w:r w:rsidR="00D75214">
        <w:t xml:space="preserve"> </w:t>
      </w:r>
      <w:r w:rsidRPr="00C60BB8">
        <w:t>ἀποκριθεὶς</w:t>
      </w:r>
      <w:r w:rsidR="00D75214">
        <w:t xml:space="preserve"> </w:t>
      </w:r>
      <w:r w:rsidRPr="00C60BB8">
        <w:t>εἴπῃ·</w:t>
      </w:r>
      <w:r w:rsidR="00D75214">
        <w:t xml:space="preserve"> </w:t>
      </w:r>
      <w:r w:rsidRPr="00C60BB8">
        <w:t>Μή</w:t>
      </w:r>
      <w:r w:rsidR="00D75214">
        <w:t xml:space="preserve"> </w:t>
      </w:r>
      <w:r w:rsidRPr="00C60BB8">
        <w:t>μοι</w:t>
      </w:r>
      <w:r w:rsidR="00D75214">
        <w:t xml:space="preserve"> </w:t>
      </w:r>
      <w:r w:rsidRPr="00C60BB8">
        <w:t>κόπους</w:t>
      </w:r>
      <w:r w:rsidR="00D75214">
        <w:t xml:space="preserve"> </w:t>
      </w:r>
      <w:r w:rsidRPr="00C60BB8">
        <w:t>πάρεχε·</w:t>
      </w:r>
      <w:r w:rsidR="00D75214">
        <w:t xml:space="preserve"> </w:t>
      </w:r>
      <w:r w:rsidRPr="00C60BB8">
        <w:t>ἤδη</w:t>
      </w:r>
      <w:r w:rsidR="00D75214">
        <w:t xml:space="preserve"> </w:t>
      </w:r>
      <w:r w:rsidRPr="00C60BB8">
        <w:t>ἡ</w:t>
      </w:r>
      <w:r w:rsidR="00D75214">
        <w:t xml:space="preserve"> </w:t>
      </w:r>
      <w:r w:rsidRPr="00C60BB8">
        <w:t>θύρα</w:t>
      </w:r>
      <w:r w:rsidR="00D75214">
        <w:t xml:space="preserve"> </w:t>
      </w:r>
      <w:r w:rsidRPr="00C60BB8">
        <w:t>κέκλεισται,</w:t>
      </w:r>
      <w:r w:rsidR="00D75214">
        <w:t xml:space="preserve"> </w:t>
      </w:r>
      <w:r w:rsidRPr="00C60BB8">
        <w:t>καὶ</w:t>
      </w:r>
      <w:r w:rsidR="00D75214">
        <w:t xml:space="preserve"> </w:t>
      </w:r>
      <w:r w:rsidRPr="00C60BB8">
        <w:t>τὰ</w:t>
      </w:r>
      <w:r w:rsidR="00D75214">
        <w:t xml:space="preserve"> </w:t>
      </w:r>
      <w:r w:rsidRPr="00C60BB8">
        <w:t>παιδία</w:t>
      </w:r>
      <w:r w:rsidR="00D75214">
        <w:t xml:space="preserve"> </w:t>
      </w:r>
      <w:r w:rsidRPr="00C60BB8">
        <w:t>μου</w:t>
      </w:r>
      <w:r w:rsidR="00D75214">
        <w:t xml:space="preserve"> </w:t>
      </w:r>
      <w:r w:rsidRPr="00C60BB8">
        <w:t>μετ’</w:t>
      </w:r>
      <w:r w:rsidR="00D75214">
        <w:t xml:space="preserve"> </w:t>
      </w:r>
      <w:r w:rsidRPr="00C60BB8">
        <w:t>ἐμοῦ</w:t>
      </w:r>
      <w:r w:rsidR="00D75214">
        <w:t xml:space="preserve"> </w:t>
      </w:r>
      <w:r w:rsidRPr="00C60BB8">
        <w:t>εἰς</w:t>
      </w:r>
      <w:r w:rsidR="00D75214">
        <w:t xml:space="preserve"> </w:t>
      </w:r>
      <w:r w:rsidRPr="00C60BB8">
        <w:t>τὴν</w:t>
      </w:r>
      <w:r w:rsidR="00D75214">
        <w:t xml:space="preserve"> </w:t>
      </w:r>
      <w:r w:rsidRPr="00C60BB8">
        <w:t>κοίτην</w:t>
      </w:r>
      <w:r w:rsidR="00D75214">
        <w:t xml:space="preserve"> </w:t>
      </w:r>
      <w:r w:rsidRPr="00C60BB8">
        <w:t>εἰ</w:t>
      </w:r>
      <w:r w:rsidR="003E26E6">
        <w:t>σίν</w:t>
      </w:r>
      <w:r w:rsidR="00D75214">
        <w:t xml:space="preserve"> </w:t>
      </w:r>
      <w:r w:rsidRPr="00C60BB8">
        <w:t>οὐ</w:t>
      </w:r>
      <w:r w:rsidR="00D75214">
        <w:t xml:space="preserve"> </w:t>
      </w:r>
      <w:r w:rsidRPr="00C60BB8">
        <w:t>δύναμαι</w:t>
      </w:r>
      <w:r w:rsidR="00D75214">
        <w:t xml:space="preserve"> </w:t>
      </w:r>
      <w:r w:rsidRPr="00C60BB8">
        <w:t>ἀναστὰς</w:t>
      </w:r>
      <w:r w:rsidR="00D75214">
        <w:t xml:space="preserve"> </w:t>
      </w:r>
      <w:r w:rsidRPr="00C60BB8">
        <w:t>δοῦναί</w:t>
      </w:r>
      <w:r w:rsidR="00D75214">
        <w:t xml:space="preserve"> </w:t>
      </w:r>
      <w:r w:rsidRPr="00C60BB8">
        <w:t>σοι.</w:t>
      </w:r>
      <w:r w:rsidR="00D75214">
        <w:t xml:space="preserve"> </w:t>
      </w:r>
    </w:p>
    <w:p w:rsidR="00B52FCF" w:rsidRDefault="00286435" w:rsidP="007217AC">
      <w:pPr>
        <w:ind w:left="720" w:right="720"/>
      </w:pPr>
      <w:r>
        <w:t xml:space="preserve">That neighbor responded from within, would say. “Do not </w:t>
      </w:r>
      <w:r w:rsidR="003E26E6">
        <w:t>give me grief: the door ha</w:t>
      </w:r>
      <w:r w:rsidR="0040429D">
        <w:t>s</w:t>
      </w:r>
      <w:r w:rsidR="003E26E6">
        <w:t xml:space="preserve"> been shut already.  My children are with me in the bed</w:t>
      </w:r>
      <w:r w:rsidR="007217AC">
        <w:t xml:space="preserve">: I do </w:t>
      </w:r>
      <w:r w:rsidR="003E26E6">
        <w:t xml:space="preserve">not </w:t>
      </w:r>
      <w:r w:rsidR="007217AC">
        <w:t>have power, arising, to give to you.</w:t>
      </w:r>
    </w:p>
    <w:p w:rsidR="007217AC" w:rsidRDefault="007217AC" w:rsidP="007217AC">
      <w:pPr>
        <w:ind w:left="720" w:right="720"/>
      </w:pPr>
    </w:p>
    <w:p w:rsidR="00C60BB8" w:rsidRDefault="00C60BB8" w:rsidP="00C60BB8">
      <w:pPr>
        <w:ind w:left="720" w:right="720"/>
      </w:pPr>
      <w:r w:rsidRPr="00C60BB8">
        <w:t>λέγω</w:t>
      </w:r>
      <w:r w:rsidR="00D75214">
        <w:t xml:space="preserve"> </w:t>
      </w:r>
      <w:r w:rsidRPr="00C60BB8">
        <w:t>ὑμῖν,</w:t>
      </w:r>
      <w:r w:rsidR="00D75214">
        <w:t xml:space="preserve"> </w:t>
      </w:r>
      <w:r w:rsidRPr="00C60BB8">
        <w:t>εἰ</w:t>
      </w:r>
      <w:r w:rsidR="00D75214">
        <w:t xml:space="preserve"> </w:t>
      </w:r>
      <w:r w:rsidRPr="00C60BB8">
        <w:t>καὶ</w:t>
      </w:r>
      <w:r w:rsidR="00D75214">
        <w:t xml:space="preserve"> </w:t>
      </w:r>
      <w:r w:rsidRPr="00C60BB8">
        <w:t>οὐ</w:t>
      </w:r>
      <w:r w:rsidR="00D75214">
        <w:t xml:space="preserve"> </w:t>
      </w:r>
      <w:r w:rsidRPr="00C60BB8">
        <w:t>δώσει</w:t>
      </w:r>
      <w:r w:rsidR="00D75214">
        <w:t xml:space="preserve"> </w:t>
      </w:r>
      <w:r w:rsidRPr="00C60BB8">
        <w:t>αὐτῷ</w:t>
      </w:r>
      <w:r w:rsidR="00D75214">
        <w:t xml:space="preserve"> </w:t>
      </w:r>
      <w:r w:rsidRPr="00C60BB8">
        <w:t>ἀναστὰς</w:t>
      </w:r>
      <w:r w:rsidR="00D75214">
        <w:t xml:space="preserve"> </w:t>
      </w:r>
      <w:r w:rsidRPr="00C60BB8">
        <w:t>διὰ</w:t>
      </w:r>
      <w:r w:rsidR="00D75214">
        <w:t xml:space="preserve"> </w:t>
      </w:r>
      <w:r w:rsidRPr="00C60BB8">
        <w:t>τὸ</w:t>
      </w:r>
      <w:r w:rsidR="00D75214">
        <w:t xml:space="preserve"> </w:t>
      </w:r>
      <w:r w:rsidRPr="00C60BB8">
        <w:t>εἶναι</w:t>
      </w:r>
      <w:r w:rsidR="00D75214">
        <w:t xml:space="preserve"> </w:t>
      </w:r>
      <w:r w:rsidRPr="00C60BB8">
        <w:t>φίλον</w:t>
      </w:r>
      <w:r w:rsidR="00D75214">
        <w:t xml:space="preserve"> </w:t>
      </w:r>
      <w:r w:rsidRPr="00C60BB8">
        <w:t>αὐτοῦ,</w:t>
      </w:r>
      <w:r w:rsidR="00D75214">
        <w:t xml:space="preserve"> </w:t>
      </w:r>
      <w:r w:rsidRPr="00C60BB8">
        <w:t>διά</w:t>
      </w:r>
      <w:r w:rsidR="00D75214">
        <w:t xml:space="preserve"> </w:t>
      </w:r>
      <w:r w:rsidRPr="00C60BB8">
        <w:t>γε</w:t>
      </w:r>
      <w:r w:rsidR="00D75214">
        <w:t xml:space="preserve"> </w:t>
      </w:r>
      <w:r w:rsidRPr="00C60BB8">
        <w:t>τὴν</w:t>
      </w:r>
      <w:r w:rsidR="00D75214">
        <w:t xml:space="preserve"> </w:t>
      </w:r>
      <w:r w:rsidRPr="00C60BB8">
        <w:t>ἀναίδειαν</w:t>
      </w:r>
      <w:r w:rsidR="00D75214">
        <w:t xml:space="preserve"> </w:t>
      </w:r>
      <w:r w:rsidRPr="00C60BB8">
        <w:t>αὐτοῦ</w:t>
      </w:r>
      <w:r w:rsidR="00D75214">
        <w:t xml:space="preserve"> </w:t>
      </w:r>
      <w:r w:rsidRPr="00C60BB8">
        <w:t>ἐγερθεὶς</w:t>
      </w:r>
      <w:r w:rsidR="00D75214">
        <w:t xml:space="preserve"> </w:t>
      </w:r>
      <w:r w:rsidRPr="00C60BB8">
        <w:t>δώσει</w:t>
      </w:r>
      <w:r w:rsidR="00D75214">
        <w:t xml:space="preserve"> </w:t>
      </w:r>
      <w:r w:rsidRPr="00C60BB8">
        <w:t>αὐτῷ</w:t>
      </w:r>
      <w:r w:rsidR="00D75214">
        <w:t xml:space="preserve"> </w:t>
      </w:r>
      <w:r w:rsidRPr="00C60BB8">
        <w:t>ὅσων</w:t>
      </w:r>
      <w:r w:rsidR="00D75214">
        <w:t xml:space="preserve"> </w:t>
      </w:r>
      <w:r w:rsidRPr="00C60BB8">
        <w:t>χρῄζει.</w:t>
      </w:r>
    </w:p>
    <w:p w:rsidR="007217AC" w:rsidRPr="00C60BB8" w:rsidRDefault="007217AC" w:rsidP="00C60BB8">
      <w:pPr>
        <w:ind w:left="720" w:right="720"/>
      </w:pPr>
      <w:r>
        <w:t>I tell you, even if, arising, he does not give to him just to be his friend</w:t>
      </w:r>
      <w:r w:rsidR="00BA2635">
        <w:t xml:space="preserve">: just because of his rudeness, </w:t>
      </w:r>
      <w:r w:rsidR="00364861">
        <w:t>awakening, he will give him as much as he wants.</w:t>
      </w:r>
    </w:p>
    <w:p w:rsidR="007217AC" w:rsidRDefault="007217AC" w:rsidP="00C60BB8">
      <w:pPr>
        <w:ind w:left="720" w:right="720"/>
      </w:pPr>
    </w:p>
    <w:p w:rsidR="007217AC" w:rsidRPr="007217AC" w:rsidRDefault="00364861" w:rsidP="007217AC">
      <w:pPr>
        <w:rPr>
          <w:rFonts w:cs="Times New Roman"/>
        </w:rPr>
      </w:pPr>
      <w:r>
        <w:t>But, God is not like this; He provides for all our needs before we even ask</w:t>
      </w:r>
      <w:r w:rsidR="003179EC">
        <w:t xml:space="preserve">.  However, our persistence at all hours of the night honors Him: it proves that we realize that He is our True Father.  </w:t>
      </w:r>
      <w:r w:rsidR="003179EC">
        <w:rPr>
          <w:rFonts w:cs="Times New Roman"/>
        </w:rPr>
        <w:t xml:space="preserve">The Byzantine text has </w:t>
      </w:r>
      <w:r w:rsidR="003179EC" w:rsidRPr="00C60BB8">
        <w:t>αὐτοῦ φίλον</w:t>
      </w:r>
      <w:r w:rsidR="003179EC">
        <w:t xml:space="preserve">, the reverse order.  </w:t>
      </w:r>
      <w:r w:rsidR="003179EC">
        <w:rPr>
          <w:rFonts w:cs="Times New Roman"/>
        </w:rPr>
        <w:t xml:space="preserve">The Byzantine text has </w:t>
      </w:r>
      <w:r w:rsidR="003179EC" w:rsidRPr="00364861">
        <w:rPr>
          <w:rFonts w:cs="Times New Roman"/>
        </w:rPr>
        <w:t>ὅσον</w:t>
      </w:r>
      <w:r w:rsidR="003179EC">
        <w:rPr>
          <w:rFonts w:cs="Times New Roman"/>
        </w:rPr>
        <w:t xml:space="preserve"> instead of </w:t>
      </w:r>
      <w:r w:rsidR="003179EC" w:rsidRPr="00C60BB8">
        <w:t>ὅσων</w:t>
      </w:r>
      <w:r w:rsidR="003179EC">
        <w:t>.  Neither of these appear to be translatable differences.</w:t>
      </w:r>
    </w:p>
    <w:p w:rsidR="007217AC" w:rsidRDefault="007217AC" w:rsidP="00C60BB8">
      <w:pPr>
        <w:ind w:left="720" w:right="720"/>
      </w:pPr>
    </w:p>
    <w:p w:rsidR="003179EC" w:rsidRDefault="00C60BB8" w:rsidP="00C60BB8">
      <w:pPr>
        <w:ind w:left="720" w:right="720"/>
      </w:pPr>
      <w:r w:rsidRPr="00C60BB8">
        <w:t>Κἀγὼ</w:t>
      </w:r>
      <w:r w:rsidR="00D75214">
        <w:t xml:space="preserve"> </w:t>
      </w:r>
      <w:r w:rsidRPr="00C60BB8">
        <w:t>ὑμῖν</w:t>
      </w:r>
      <w:r w:rsidR="00D75214">
        <w:t xml:space="preserve"> </w:t>
      </w:r>
      <w:r w:rsidRPr="00C60BB8">
        <w:t>λέγω,</w:t>
      </w:r>
      <w:r w:rsidR="00D75214">
        <w:t xml:space="preserve"> </w:t>
      </w:r>
      <w:r w:rsidRPr="00C60BB8">
        <w:t>αἰτεῖτε,</w:t>
      </w:r>
      <w:r w:rsidR="00D75214">
        <w:t xml:space="preserve"> </w:t>
      </w:r>
      <w:r w:rsidRPr="00C60BB8">
        <w:t>καὶ</w:t>
      </w:r>
      <w:r w:rsidR="00D75214">
        <w:t xml:space="preserve"> </w:t>
      </w:r>
      <w:r w:rsidRPr="00C60BB8">
        <w:t>δοθήσεται</w:t>
      </w:r>
      <w:r w:rsidR="00D75214">
        <w:t xml:space="preserve"> </w:t>
      </w:r>
      <w:r w:rsidRPr="00C60BB8">
        <w:t>ὑμῖν·</w:t>
      </w:r>
      <w:r w:rsidR="00D75214">
        <w:t xml:space="preserve"> </w:t>
      </w:r>
      <w:r w:rsidRPr="00C60BB8">
        <w:t>ζητεῖτε,</w:t>
      </w:r>
      <w:r w:rsidR="00D75214">
        <w:t xml:space="preserve"> </w:t>
      </w:r>
      <w:r w:rsidRPr="00C60BB8">
        <w:t>καὶ</w:t>
      </w:r>
      <w:r w:rsidR="00D75214">
        <w:t xml:space="preserve"> </w:t>
      </w:r>
      <w:r w:rsidRPr="00C60BB8">
        <w:t>εὑρήσετε·</w:t>
      </w:r>
      <w:r w:rsidR="00D75214">
        <w:t xml:space="preserve"> </w:t>
      </w:r>
      <w:r w:rsidRPr="00C60BB8">
        <w:t>κρούετε,</w:t>
      </w:r>
      <w:r w:rsidR="00D75214">
        <w:t xml:space="preserve"> </w:t>
      </w:r>
      <w:r w:rsidRPr="00C60BB8">
        <w:t>καὶ</w:t>
      </w:r>
      <w:r w:rsidR="00D75214">
        <w:t xml:space="preserve"> </w:t>
      </w:r>
      <w:r w:rsidRPr="00C60BB8">
        <w:t>ἀνοιγήσεται</w:t>
      </w:r>
      <w:r w:rsidR="00D75214">
        <w:t xml:space="preserve"> </w:t>
      </w:r>
      <w:r w:rsidRPr="00C60BB8">
        <w:t>ὑμῖ</w:t>
      </w:r>
      <w:r w:rsidR="003179EC">
        <w:t>ν.</w:t>
      </w:r>
    </w:p>
    <w:p w:rsidR="003179EC" w:rsidRDefault="003179EC" w:rsidP="00C60BB8">
      <w:pPr>
        <w:ind w:left="720" w:right="720"/>
      </w:pPr>
      <w:r>
        <w:t xml:space="preserve">I also tell you: ask – it will be given to you; seek </w:t>
      </w:r>
      <w:r w:rsidR="007545DF">
        <w:t>– you will find; k</w:t>
      </w:r>
      <w:r w:rsidR="00FC14C8">
        <w:t>nock – it will be opened to you:</w:t>
      </w:r>
    </w:p>
    <w:p w:rsidR="003179EC" w:rsidRDefault="003179EC" w:rsidP="00C60BB8">
      <w:pPr>
        <w:ind w:left="720" w:right="720"/>
      </w:pPr>
    </w:p>
    <w:p w:rsidR="00FC14C8" w:rsidRDefault="00C60BB8" w:rsidP="00C60BB8">
      <w:pPr>
        <w:ind w:left="720" w:right="720"/>
      </w:pPr>
      <w:r w:rsidRPr="00C60BB8">
        <w:t>πᾶς</w:t>
      </w:r>
      <w:r w:rsidR="00D75214">
        <w:t xml:space="preserve"> </w:t>
      </w:r>
      <w:r w:rsidRPr="00C60BB8">
        <w:t>γὰρ</w:t>
      </w:r>
      <w:r w:rsidR="00D75214">
        <w:t xml:space="preserve"> </w:t>
      </w:r>
      <w:r w:rsidRPr="00C60BB8">
        <w:t>ὁ</w:t>
      </w:r>
      <w:r w:rsidR="00D75214">
        <w:t xml:space="preserve"> </w:t>
      </w:r>
      <w:r w:rsidRPr="00C60BB8">
        <w:t>αἰτῶν</w:t>
      </w:r>
      <w:r w:rsidR="00D75214">
        <w:t xml:space="preserve"> </w:t>
      </w:r>
      <w:r w:rsidRPr="00C60BB8">
        <w:t>λαμβάνει,</w:t>
      </w:r>
      <w:r w:rsidR="00D75214">
        <w:t xml:space="preserve"> </w:t>
      </w:r>
      <w:r w:rsidRPr="00C60BB8">
        <w:t>καὶ</w:t>
      </w:r>
      <w:r w:rsidR="00D75214">
        <w:t xml:space="preserve"> </w:t>
      </w:r>
      <w:r w:rsidRPr="00C60BB8">
        <w:t>ὁ</w:t>
      </w:r>
      <w:r w:rsidR="00D75214">
        <w:t xml:space="preserve"> </w:t>
      </w:r>
      <w:r w:rsidRPr="00C60BB8">
        <w:t>ζητῶν</w:t>
      </w:r>
      <w:r w:rsidR="00D75214">
        <w:t xml:space="preserve"> </w:t>
      </w:r>
      <w:r w:rsidRPr="00C60BB8">
        <w:t>εὑρίσκει,</w:t>
      </w:r>
      <w:r w:rsidR="00D75214">
        <w:t xml:space="preserve"> </w:t>
      </w:r>
      <w:r w:rsidRPr="00C60BB8">
        <w:t>καὶ</w:t>
      </w:r>
      <w:r w:rsidR="00D75214">
        <w:t xml:space="preserve"> </w:t>
      </w:r>
      <w:r w:rsidRPr="00C60BB8">
        <w:t>τῷ</w:t>
      </w:r>
      <w:r w:rsidR="00D75214">
        <w:t xml:space="preserve"> </w:t>
      </w:r>
      <w:r w:rsidRPr="00C60BB8">
        <w:t>κρούοντι</w:t>
      </w:r>
      <w:r w:rsidR="00D75214">
        <w:t xml:space="preserve"> </w:t>
      </w:r>
      <w:r w:rsidRPr="00C60BB8">
        <w:t>ἀνοιγήσεται.</w:t>
      </w:r>
    </w:p>
    <w:p w:rsidR="00FC14C8" w:rsidRDefault="00BF064C" w:rsidP="00C60BB8">
      <w:pPr>
        <w:ind w:left="720" w:right="720"/>
      </w:pPr>
      <w:r>
        <w:t>… f</w:t>
      </w:r>
      <w:r w:rsidR="00FC14C8">
        <w:t xml:space="preserve">or, </w:t>
      </w:r>
      <w:r w:rsidR="007F2260">
        <w:t>all: the</w:t>
      </w:r>
      <w:r w:rsidR="00FC14C8">
        <w:t xml:space="preserve"> </w:t>
      </w:r>
      <w:r w:rsidR="007F2260">
        <w:t xml:space="preserve">asker receives; the seeker finds; the knocker </w:t>
      </w:r>
      <w:r>
        <w:t>will be opened to.</w:t>
      </w:r>
    </w:p>
    <w:p w:rsidR="00FC14C8" w:rsidRDefault="00FC14C8" w:rsidP="00C60BB8">
      <w:pPr>
        <w:ind w:left="720" w:right="720"/>
      </w:pPr>
    </w:p>
    <w:p w:rsidR="00BF064C" w:rsidRDefault="00C60BB8" w:rsidP="00C60BB8">
      <w:pPr>
        <w:ind w:left="720" w:right="720"/>
      </w:pPr>
      <w:r w:rsidRPr="00C60BB8">
        <w:t>τίνα</w:t>
      </w:r>
      <w:r w:rsidR="00D75214">
        <w:t xml:space="preserve"> </w:t>
      </w:r>
      <w:r w:rsidRPr="00C60BB8">
        <w:t>δὲ</w:t>
      </w:r>
      <w:r w:rsidR="002F6F7F">
        <w:t xml:space="preserve"> </w:t>
      </w:r>
      <w:r w:rsidRPr="00C60BB8">
        <w:t>ἐξ</w:t>
      </w:r>
      <w:r w:rsidR="00D75214">
        <w:t xml:space="preserve"> </w:t>
      </w:r>
      <w:r w:rsidRPr="00C60BB8">
        <w:t>ὑμῶν</w:t>
      </w:r>
      <w:r w:rsidR="00D75214">
        <w:t xml:space="preserve"> </w:t>
      </w:r>
      <w:r w:rsidRPr="00C60BB8">
        <w:t>τὸν</w:t>
      </w:r>
      <w:r w:rsidR="00D75214">
        <w:t xml:space="preserve"> </w:t>
      </w:r>
      <w:r w:rsidRPr="00C60BB8">
        <w:t>πατέρα</w:t>
      </w:r>
      <w:r w:rsidR="00D75214">
        <w:t xml:space="preserve"> </w:t>
      </w:r>
      <w:r w:rsidRPr="00C60BB8">
        <w:t>αἰτήσει</w:t>
      </w:r>
      <w:r w:rsidR="00D75214">
        <w:t xml:space="preserve"> </w:t>
      </w:r>
      <w:r w:rsidRPr="00C60BB8">
        <w:t>ὁ</w:t>
      </w:r>
      <w:r w:rsidR="002F6F7F">
        <w:t xml:space="preserve"> </w:t>
      </w:r>
      <w:r w:rsidRPr="00C60BB8">
        <w:t>υἱὸς</w:t>
      </w:r>
      <w:r w:rsidR="00D75214">
        <w:t xml:space="preserve"> </w:t>
      </w:r>
      <w:r w:rsidRPr="00C60BB8">
        <w:t>ἰχθύν,</w:t>
      </w:r>
      <w:r w:rsidR="002F6F7F">
        <w:t xml:space="preserve"> </w:t>
      </w:r>
      <w:r w:rsidRPr="00C60BB8">
        <w:t>καὶ</w:t>
      </w:r>
      <w:r w:rsidR="00D75214">
        <w:t xml:space="preserve"> </w:t>
      </w:r>
      <w:r w:rsidRPr="00C60BB8">
        <w:t>ἀντὶ</w:t>
      </w:r>
      <w:r w:rsidR="00D75214">
        <w:t xml:space="preserve"> </w:t>
      </w:r>
      <w:r w:rsidRPr="00C60BB8">
        <w:t>ἰχθύος</w:t>
      </w:r>
      <w:r w:rsidR="00D75214">
        <w:t xml:space="preserve"> </w:t>
      </w:r>
      <w:r w:rsidRPr="00C60BB8">
        <w:t>ὄφιν</w:t>
      </w:r>
      <w:r w:rsidR="002F6F7F">
        <w:t xml:space="preserve"> </w:t>
      </w:r>
      <w:r w:rsidRPr="00C60BB8">
        <w:t>αὐτῷ</w:t>
      </w:r>
      <w:r w:rsidR="00D75214">
        <w:t xml:space="preserve"> </w:t>
      </w:r>
      <w:r w:rsidRPr="00C60BB8">
        <w:t>ἐπιδώσει;</w:t>
      </w:r>
    </w:p>
    <w:p w:rsidR="00BF064C" w:rsidRDefault="003329EC" w:rsidP="00C60BB8">
      <w:pPr>
        <w:ind w:left="720" w:right="720"/>
      </w:pPr>
      <w:r>
        <w:t>Y</w:t>
      </w:r>
      <w:r w:rsidR="007E0D9A">
        <w:t xml:space="preserve">et, who of you, if a son will ask the father for a fish, instead of a fish, </w:t>
      </w:r>
      <w:r w:rsidR="00FD72C1">
        <w:t xml:space="preserve">will </w:t>
      </w:r>
      <w:r w:rsidR="007E0D9A">
        <w:t>give him a snake</w:t>
      </w:r>
      <w:r w:rsidR="002F6F7F">
        <w:t>?</w:t>
      </w:r>
    </w:p>
    <w:p w:rsidR="00BF064C" w:rsidRDefault="00BF064C" w:rsidP="00C60BB8">
      <w:pPr>
        <w:ind w:left="720" w:right="720"/>
      </w:pPr>
    </w:p>
    <w:p w:rsidR="00BF064C" w:rsidRDefault="00C61053" w:rsidP="00C61053">
      <w:r>
        <w:t>The Byzantine text has, “</w:t>
      </w:r>
      <w:r w:rsidRPr="00C60BB8">
        <w:t>τίνα</w:t>
      </w:r>
      <w:r>
        <w:t xml:space="preserve"> </w:t>
      </w:r>
      <w:r w:rsidRPr="00C60BB8">
        <w:t>δὲ</w:t>
      </w:r>
      <w:r>
        <w:t xml:space="preserve"> </w:t>
      </w:r>
      <w:r w:rsidRPr="00C60BB8">
        <w:t>ὑμῶν</w:t>
      </w:r>
      <w:r>
        <w:t xml:space="preserve"> </w:t>
      </w:r>
      <w:r w:rsidRPr="00C60BB8">
        <w:t>τὸν</w:t>
      </w:r>
      <w:r>
        <w:t xml:space="preserve"> </w:t>
      </w:r>
      <w:r w:rsidRPr="00C60BB8">
        <w:t>πατέρα</w:t>
      </w:r>
      <w:r>
        <w:t xml:space="preserve"> </w:t>
      </w:r>
      <w:r w:rsidRPr="00C60BB8">
        <w:t>αἰτήσει</w:t>
      </w:r>
      <w:r>
        <w:t xml:space="preserve"> </w:t>
      </w:r>
      <w:r w:rsidRPr="00C60BB8">
        <w:t>ὁ</w:t>
      </w:r>
      <w:r>
        <w:t xml:space="preserve"> </w:t>
      </w:r>
      <w:r w:rsidRPr="00C60BB8">
        <w:t>υἱὸς</w:t>
      </w:r>
      <w:r>
        <w:t xml:space="preserve"> </w:t>
      </w:r>
      <w:r w:rsidRPr="00C61053">
        <w:t>ἄρτον μὴ λίθον ἐπιδώσει αὐτῷ ἢ καὶ</w:t>
      </w:r>
      <w:r>
        <w:t xml:space="preserve"> </w:t>
      </w:r>
      <w:r w:rsidRPr="00C60BB8">
        <w:t>ἰχθύ</w:t>
      </w:r>
      <w:r>
        <w:t xml:space="preserve"> </w:t>
      </w:r>
      <w:r w:rsidRPr="002F6F7F">
        <w:t>μὴ</w:t>
      </w:r>
      <w:r w:rsidR="002F6F7F" w:rsidRPr="002F6F7F">
        <w:t xml:space="preserve"> </w:t>
      </w:r>
      <w:r w:rsidR="002F6F7F" w:rsidRPr="00C60BB8">
        <w:t>ἀντὶ</w:t>
      </w:r>
      <w:r w:rsidR="002F6F7F">
        <w:t xml:space="preserve"> </w:t>
      </w:r>
      <w:r w:rsidR="002F6F7F" w:rsidRPr="00C60BB8">
        <w:t>ἰχθύος</w:t>
      </w:r>
      <w:r w:rsidR="002F6F7F">
        <w:t xml:space="preserve"> </w:t>
      </w:r>
      <w:r w:rsidR="002F6F7F" w:rsidRPr="00C60BB8">
        <w:t>ὄφιν</w:t>
      </w:r>
      <w:r w:rsidR="002F6F7F">
        <w:t xml:space="preserve"> </w:t>
      </w:r>
      <w:r w:rsidR="002F6F7F" w:rsidRPr="00C60BB8">
        <w:t>ἐπιδώσει</w:t>
      </w:r>
      <w:r w:rsidR="002F6F7F">
        <w:t xml:space="preserve"> </w:t>
      </w:r>
      <w:r w:rsidR="002F6F7F" w:rsidRPr="00C60BB8">
        <w:t>αὐτῷ</w:t>
      </w:r>
      <w:r w:rsidR="002F6F7F">
        <w:t>?”, which is the stone for bread clause, and other less important differences.</w:t>
      </w:r>
    </w:p>
    <w:p w:rsidR="00C61053" w:rsidRDefault="00C61053" w:rsidP="00C60BB8">
      <w:pPr>
        <w:ind w:left="720" w:right="720"/>
      </w:pPr>
    </w:p>
    <w:p w:rsidR="005C1CF3" w:rsidRDefault="00C60BB8" w:rsidP="00C60BB8">
      <w:pPr>
        <w:ind w:left="720" w:right="720"/>
      </w:pPr>
      <w:r w:rsidRPr="00C60BB8">
        <w:t>ἢ</w:t>
      </w:r>
      <w:r w:rsidR="00D75214">
        <w:t xml:space="preserve"> </w:t>
      </w:r>
      <w:r w:rsidRPr="00C60BB8">
        <w:t>καὶ</w:t>
      </w:r>
      <w:r w:rsidR="00931FA8">
        <w:t xml:space="preserve"> </w:t>
      </w:r>
      <w:r w:rsidRPr="00C60BB8">
        <w:t>αἰτήσει</w:t>
      </w:r>
      <w:r w:rsidR="00D75214">
        <w:t xml:space="preserve"> </w:t>
      </w:r>
      <w:r w:rsidRPr="00C60BB8">
        <w:t>ᾠόν,</w:t>
      </w:r>
      <w:r w:rsidR="00931FA8">
        <w:t xml:space="preserve"> </w:t>
      </w:r>
      <w:r w:rsidRPr="00C60BB8">
        <w:t>ἐπιδώσει</w:t>
      </w:r>
      <w:r w:rsidR="00D75214">
        <w:t xml:space="preserve"> </w:t>
      </w:r>
      <w:r w:rsidRPr="00C60BB8">
        <w:t>αὐτῷ</w:t>
      </w:r>
      <w:r w:rsidR="00D75214">
        <w:t xml:space="preserve"> </w:t>
      </w:r>
      <w:r w:rsidRPr="00C60BB8">
        <w:t>σκορπίον;</w:t>
      </w:r>
      <w:r w:rsidR="00D75214">
        <w:t xml:space="preserve"> </w:t>
      </w:r>
    </w:p>
    <w:p w:rsidR="005C1CF3" w:rsidRDefault="005C1CF3" w:rsidP="00C60BB8">
      <w:pPr>
        <w:ind w:left="720" w:right="720"/>
      </w:pPr>
      <w:r>
        <w:t xml:space="preserve">or also he will ask an </w:t>
      </w:r>
      <w:r w:rsidR="00FD72C1">
        <w:t>egg</w:t>
      </w:r>
      <w:r w:rsidR="00FD72C1" w:rsidRPr="00FD72C1">
        <w:t xml:space="preserve"> </w:t>
      </w:r>
      <w:r w:rsidR="00FD72C1">
        <w:t>will give him a scorpion?</w:t>
      </w:r>
    </w:p>
    <w:p w:rsidR="005C1CF3" w:rsidRDefault="005C1CF3" w:rsidP="00C60BB8">
      <w:pPr>
        <w:ind w:left="720" w:right="720"/>
      </w:pPr>
    </w:p>
    <w:p w:rsidR="005C1CF3" w:rsidRDefault="00FD72C1" w:rsidP="00FD72C1">
      <w:r>
        <w:t>The Byzantine text has, “</w:t>
      </w:r>
      <w:r w:rsidRPr="00FD72C1">
        <w:t>μὴ ἐπιδώσει</w:t>
      </w:r>
      <w:r>
        <w:t>”, will not give.</w:t>
      </w:r>
    </w:p>
    <w:p w:rsidR="00FD72C1" w:rsidRDefault="00FD72C1" w:rsidP="00C60BB8">
      <w:pPr>
        <w:ind w:left="720" w:right="720"/>
      </w:pPr>
    </w:p>
    <w:p w:rsidR="00C60BB8" w:rsidRPr="00C60BB8" w:rsidRDefault="00C60BB8" w:rsidP="00C60BB8">
      <w:pPr>
        <w:ind w:left="720" w:right="720"/>
      </w:pPr>
      <w:r w:rsidRPr="00C60BB8">
        <w:t>εἰ</w:t>
      </w:r>
      <w:r w:rsidR="00D75214">
        <w:t xml:space="preserve"> </w:t>
      </w:r>
      <w:r w:rsidRPr="00C60BB8">
        <w:t>οὖν</w:t>
      </w:r>
      <w:r w:rsidR="00D75214">
        <w:t xml:space="preserve"> </w:t>
      </w:r>
      <w:r w:rsidRPr="00C60BB8">
        <w:t>ὑμεῖς</w:t>
      </w:r>
      <w:r w:rsidR="00D75214">
        <w:t xml:space="preserve"> </w:t>
      </w:r>
      <w:r w:rsidRPr="00C60BB8">
        <w:t>πονηροὶ</w:t>
      </w:r>
      <w:r w:rsidR="00D75214">
        <w:t xml:space="preserve"> </w:t>
      </w:r>
      <w:r w:rsidRPr="00C60BB8">
        <w:t>ὑπάρχοντες</w:t>
      </w:r>
      <w:r w:rsidR="00D75214">
        <w:t xml:space="preserve"> </w:t>
      </w:r>
      <w:r w:rsidRPr="00C60BB8">
        <w:t>οἴδατε</w:t>
      </w:r>
      <w:r w:rsidR="00D75214">
        <w:t xml:space="preserve"> </w:t>
      </w:r>
      <w:r w:rsidRPr="00C60BB8">
        <w:t>δόματα</w:t>
      </w:r>
      <w:r w:rsidR="00D75214">
        <w:t xml:space="preserve"> </w:t>
      </w:r>
      <w:r w:rsidRPr="00C60BB8">
        <w:t>ἀγαθὰ</w:t>
      </w:r>
      <w:r w:rsidR="00D75214">
        <w:t xml:space="preserve"> </w:t>
      </w:r>
      <w:r w:rsidRPr="00C60BB8">
        <w:t>διδόναι</w:t>
      </w:r>
      <w:r w:rsidR="00D75214">
        <w:t xml:space="preserve"> </w:t>
      </w:r>
      <w:r w:rsidRPr="00C60BB8">
        <w:t>τοῖς</w:t>
      </w:r>
      <w:r w:rsidR="00D75214">
        <w:t xml:space="preserve"> </w:t>
      </w:r>
      <w:r w:rsidRPr="00C60BB8">
        <w:t>τέκνοις</w:t>
      </w:r>
      <w:r w:rsidR="00D75214">
        <w:t xml:space="preserve"> </w:t>
      </w:r>
      <w:r w:rsidRPr="00C60BB8">
        <w:t>ὑμῶν,</w:t>
      </w:r>
      <w:r w:rsidR="00D75214">
        <w:t xml:space="preserve"> </w:t>
      </w:r>
      <w:r w:rsidRPr="00C60BB8">
        <w:t>πόσῳ</w:t>
      </w:r>
      <w:r w:rsidR="00D75214">
        <w:t xml:space="preserve"> </w:t>
      </w:r>
      <w:r w:rsidRPr="00C60BB8">
        <w:t>μᾶλλον</w:t>
      </w:r>
      <w:r w:rsidR="00D75214">
        <w:t xml:space="preserve"> </w:t>
      </w:r>
      <w:r w:rsidRPr="00C60BB8">
        <w:t>ὁ</w:t>
      </w:r>
      <w:r w:rsidR="00D75214">
        <w:t xml:space="preserve"> </w:t>
      </w:r>
      <w:r w:rsidRPr="00C60BB8">
        <w:t>πατὴρ</w:t>
      </w:r>
      <w:r w:rsidR="00D75214">
        <w:t xml:space="preserve"> </w:t>
      </w:r>
      <w:r w:rsidRPr="00C60BB8">
        <w:t>ὁ</w:t>
      </w:r>
      <w:r w:rsidR="00D75214">
        <w:t xml:space="preserve"> </w:t>
      </w:r>
      <w:r w:rsidRPr="00C60BB8">
        <w:t>ἐξ</w:t>
      </w:r>
      <w:r w:rsidR="00D75214">
        <w:t xml:space="preserve"> </w:t>
      </w:r>
      <w:r w:rsidRPr="00C60BB8">
        <w:t>οὐρανοῦ</w:t>
      </w:r>
      <w:r w:rsidR="00D75214">
        <w:t xml:space="preserve"> </w:t>
      </w:r>
      <w:r w:rsidRPr="00C60BB8">
        <w:t>δώσει</w:t>
      </w:r>
      <w:r w:rsidR="00D75214">
        <w:t xml:space="preserve"> </w:t>
      </w:r>
      <w:r w:rsidRPr="00C60BB8">
        <w:t>πνεῦμα</w:t>
      </w:r>
      <w:r w:rsidR="00D75214">
        <w:t xml:space="preserve"> </w:t>
      </w:r>
      <w:r w:rsidRPr="00C60BB8">
        <w:t>ἅγιον</w:t>
      </w:r>
      <w:r w:rsidR="00D75214">
        <w:t xml:space="preserve"> </w:t>
      </w:r>
      <w:r w:rsidRPr="00C60BB8">
        <w:t>τοῖς</w:t>
      </w:r>
      <w:r w:rsidR="00D75214">
        <w:t xml:space="preserve"> </w:t>
      </w:r>
      <w:r w:rsidRPr="00C60BB8">
        <w:t>αἰτοῦσιν</w:t>
      </w:r>
      <w:r w:rsidR="00D75214">
        <w:t xml:space="preserve"> </w:t>
      </w:r>
      <w:r w:rsidRPr="00C60BB8">
        <w:t>αὐτόν.</w:t>
      </w:r>
    </w:p>
    <w:p w:rsidR="00890507" w:rsidRDefault="00890507" w:rsidP="00890507">
      <w:pPr>
        <w:ind w:left="720" w:right="720"/>
      </w:pPr>
      <w:r>
        <w:t>“So, i</w:t>
      </w:r>
      <w:r w:rsidRPr="00A979C1">
        <w:t>f</w:t>
      </w:r>
      <w:r>
        <w:t xml:space="preserve"> </w:t>
      </w:r>
      <w:r w:rsidRPr="00A979C1">
        <w:t>y</w:t>
      </w:r>
      <w:r>
        <w:t>ou</w:t>
      </w:r>
      <w:r w:rsidRPr="00A979C1">
        <w:t>,</w:t>
      </w:r>
      <w:r>
        <w:t xml:space="preserve"> </w:t>
      </w:r>
      <w:r w:rsidRPr="00A979C1">
        <w:t>being</w:t>
      </w:r>
      <w:r>
        <w:t xml:space="preserve"> </w:t>
      </w:r>
      <w:r w:rsidRPr="00A979C1">
        <w:t>evil,</w:t>
      </w:r>
      <w:r>
        <w:t xml:space="preserve"> </w:t>
      </w:r>
      <w:r w:rsidRPr="00A979C1">
        <w:t>know</w:t>
      </w:r>
      <w:r>
        <w:t xml:space="preserve"> </w:t>
      </w:r>
      <w:r w:rsidRPr="00A979C1">
        <w:t>how</w:t>
      </w:r>
      <w:r>
        <w:t xml:space="preserve"> </w:t>
      </w:r>
      <w:r w:rsidRPr="00A979C1">
        <w:t>to</w:t>
      </w:r>
      <w:r>
        <w:t xml:space="preserve"> </w:t>
      </w:r>
      <w:r w:rsidRPr="00A979C1">
        <w:t>give</w:t>
      </w:r>
      <w:r>
        <w:t xml:space="preserve"> </w:t>
      </w:r>
      <w:r w:rsidRPr="00A979C1">
        <w:t>good</w:t>
      </w:r>
      <w:r>
        <w:t xml:space="preserve"> </w:t>
      </w:r>
      <w:r w:rsidRPr="00A979C1">
        <w:t>gifts</w:t>
      </w:r>
      <w:r>
        <w:t xml:space="preserve"> </w:t>
      </w:r>
      <w:r w:rsidRPr="00A979C1">
        <w:t>to</w:t>
      </w:r>
      <w:r>
        <w:t xml:space="preserve"> </w:t>
      </w:r>
      <w:r w:rsidRPr="00A979C1">
        <w:t>your</w:t>
      </w:r>
      <w:r>
        <w:t xml:space="preserve"> </w:t>
      </w:r>
      <w:r w:rsidRPr="00A979C1">
        <w:t>children:</w:t>
      </w:r>
      <w:r>
        <w:t xml:space="preserve"> </w:t>
      </w:r>
      <w:r w:rsidRPr="00A979C1">
        <w:t>how</w:t>
      </w:r>
      <w:r>
        <w:t xml:space="preserve"> </w:t>
      </w:r>
      <w:r w:rsidRPr="00A979C1">
        <w:t>much</w:t>
      </w:r>
      <w:r>
        <w:t xml:space="preserve"> </w:t>
      </w:r>
      <w:r w:rsidRPr="00A979C1">
        <w:t>more</w:t>
      </w:r>
      <w:r>
        <w:t xml:space="preserve"> wi</w:t>
      </w:r>
      <w:r w:rsidRPr="00A979C1">
        <w:t>ll</w:t>
      </w:r>
      <w:r>
        <w:t xml:space="preserve"> </w:t>
      </w:r>
      <w:r w:rsidRPr="00A979C1">
        <w:t>your</w:t>
      </w:r>
      <w:r>
        <w:t xml:space="preserve"> </w:t>
      </w:r>
      <w:r w:rsidRPr="00A979C1">
        <w:t>heavenly</w:t>
      </w:r>
      <w:r>
        <w:t xml:space="preserve"> </w:t>
      </w:r>
      <w:r w:rsidRPr="00A979C1">
        <w:t>Father</w:t>
      </w:r>
      <w:r>
        <w:t xml:space="preserve"> </w:t>
      </w:r>
      <w:r w:rsidRPr="00A979C1">
        <w:t>give</w:t>
      </w:r>
      <w:r>
        <w:t xml:space="preserve"> </w:t>
      </w:r>
      <w:r w:rsidRPr="00A979C1">
        <w:t>the</w:t>
      </w:r>
      <w:r>
        <w:t xml:space="preserve"> </w:t>
      </w:r>
      <w:r w:rsidRPr="00A979C1">
        <w:t>Holy</w:t>
      </w:r>
      <w:r>
        <w:t xml:space="preserve"> </w:t>
      </w:r>
      <w:r w:rsidRPr="00A979C1">
        <w:t>Spirit</w:t>
      </w:r>
      <w:r>
        <w:t xml:space="preserve"> </w:t>
      </w:r>
      <w:r w:rsidRPr="00A979C1">
        <w:t>to</w:t>
      </w:r>
      <w:r>
        <w:t xml:space="preserve"> </w:t>
      </w:r>
      <w:r w:rsidRPr="00A979C1">
        <w:t>th</w:t>
      </w:r>
      <w:r>
        <w:t>os</w:t>
      </w:r>
      <w:r w:rsidRPr="00A979C1">
        <w:t>e</w:t>
      </w:r>
      <w:r>
        <w:t xml:space="preserve"> who </w:t>
      </w:r>
      <w:r w:rsidRPr="00A979C1">
        <w:t>ask</w:t>
      </w:r>
      <w:r>
        <w:t xml:space="preserve"> H</w:t>
      </w:r>
      <w:r w:rsidRPr="00A979C1">
        <w:t>im?</w:t>
      </w:r>
      <w:r>
        <w:t>” — Luke 11:13</w:t>
      </w:r>
    </w:p>
    <w:p w:rsidR="00C60BB8" w:rsidRDefault="00C60BB8" w:rsidP="00C60BB8">
      <w:pPr>
        <w:ind w:left="720" w:right="720"/>
      </w:pPr>
    </w:p>
    <w:p w:rsidR="0031767C" w:rsidRDefault="00890507" w:rsidP="00354938">
      <w:r>
        <w:t xml:space="preserve">Here is Luke’s and Paul’s punchline for prayer.  We don’t know if Paul had any children.  He was a Pharisee: hence, almost certainly married.  </w:t>
      </w:r>
      <w:r>
        <w:lastRenderedPageBreak/>
        <w:t>He was evil enough, as are we.  We must be as persistent in prayer, always asking, seeking, knocking; just as a child persists in seeking food: the child is relentless, asking every moment.  We must be as hungry for the Spirit of God, and the Word He teaches, as a child is hungry for food: children, it seems to us, are hungry all the time… so must we be.</w:t>
      </w:r>
      <w:r w:rsidR="006778F8">
        <w:t xml:space="preserve">  The idea of getting God out of bed to give us bread, only casts it in a more humorous light.</w:t>
      </w:r>
    </w:p>
    <w:p w:rsidR="00C60BB8" w:rsidRDefault="00C60BB8" w:rsidP="00354938"/>
    <w:p w:rsidR="00362B03" w:rsidRPr="00D51692" w:rsidRDefault="00362B03" w:rsidP="00362B03">
      <w:pPr>
        <w:keepNext/>
        <w:jc w:val="center"/>
        <w:rPr>
          <w:rFonts w:asciiTheme="minorBidi" w:hAnsiTheme="minorBidi"/>
          <w:sz w:val="42"/>
          <w:szCs w:val="42"/>
        </w:rPr>
      </w:pPr>
      <w:r w:rsidRPr="00D51692">
        <w:rPr>
          <w:rFonts w:asciiTheme="minorBidi" w:hAnsiTheme="minorBidi"/>
          <w:sz w:val="42"/>
          <w:szCs w:val="42"/>
        </w:rPr>
        <w:t>The</w:t>
      </w:r>
      <w:r>
        <w:rPr>
          <w:rFonts w:asciiTheme="minorBidi" w:hAnsiTheme="minorBidi"/>
          <w:sz w:val="42"/>
          <w:szCs w:val="42"/>
        </w:rPr>
        <w:t xml:space="preserve"> </w:t>
      </w:r>
      <w:r w:rsidRPr="00D51692">
        <w:rPr>
          <w:rFonts w:asciiTheme="minorBidi" w:hAnsiTheme="minorBidi"/>
          <w:sz w:val="42"/>
          <w:szCs w:val="42"/>
        </w:rPr>
        <w:t>Lord's</w:t>
      </w:r>
      <w:r>
        <w:rPr>
          <w:rFonts w:asciiTheme="minorBidi" w:hAnsiTheme="minorBidi"/>
          <w:sz w:val="42"/>
          <w:szCs w:val="42"/>
        </w:rPr>
        <w:t xml:space="preserve"> </w:t>
      </w:r>
      <w:r w:rsidRPr="00D51692">
        <w:rPr>
          <w:rFonts w:asciiTheme="minorBidi" w:hAnsiTheme="minorBidi"/>
          <w:sz w:val="42"/>
          <w:szCs w:val="42"/>
        </w:rPr>
        <w:t>Prayer</w:t>
      </w:r>
    </w:p>
    <w:p w:rsidR="00362B03" w:rsidRDefault="00362B03" w:rsidP="00362B03">
      <w:pPr>
        <w:keepNext/>
      </w:pPr>
      <w:r>
        <w:t>2022</w:t>
      </w:r>
    </w:p>
    <w:p w:rsidR="00362B03" w:rsidRDefault="00362B03" w:rsidP="00362B03">
      <w:pPr>
        <w:rPr>
          <w:rFonts w:asciiTheme="minorBidi" w:hAnsiTheme="minorBidi"/>
          <w:i/>
          <w:iCs/>
          <w:sz w:val="38"/>
          <w:szCs w:val="38"/>
        </w:rPr>
      </w:pPr>
      <w:r>
        <w:rPr>
          <w:rFonts w:asciiTheme="minorBidi" w:hAnsiTheme="minorBidi"/>
          <w:i/>
          <w:iCs/>
          <w:sz w:val="38"/>
          <w:szCs w:val="38"/>
        </w:rPr>
        <w:t>Matthew</w:t>
      </w:r>
    </w:p>
    <w:p w:rsidR="00362B03" w:rsidRDefault="00362B03" w:rsidP="00362B03">
      <w:pPr>
        <w:ind w:left="720" w:right="720"/>
      </w:pPr>
    </w:p>
    <w:p w:rsidR="00362B03" w:rsidRDefault="00362B03" w:rsidP="00362B03">
      <w:pPr>
        <w:ind w:left="720" w:right="720"/>
      </w:pPr>
      <w:r>
        <w:t>“Our Father in the heavens,</w:t>
      </w:r>
    </w:p>
    <w:p w:rsidR="00362B03" w:rsidRDefault="00362B03" w:rsidP="00362B03">
      <w:pPr>
        <w:ind w:left="720" w:right="720"/>
      </w:pPr>
      <w:r>
        <w:t>Your name was devoted!</w:t>
      </w:r>
    </w:p>
    <w:p w:rsidR="00362B03" w:rsidRDefault="00362B03" w:rsidP="00362B03">
      <w:pPr>
        <w:ind w:left="720" w:right="720"/>
        <w:rPr>
          <w:vertAlign w:val="superscript"/>
        </w:rPr>
      </w:pPr>
      <w:r>
        <w:t>Your kingdom came!</w:t>
      </w:r>
    </w:p>
    <w:p w:rsidR="00362B03" w:rsidRDefault="00362B03" w:rsidP="00362B03">
      <w:pPr>
        <w:ind w:left="720" w:right="720"/>
      </w:pPr>
      <w:r>
        <w:t>Your will was begotten!</w:t>
      </w:r>
    </w:p>
    <w:p w:rsidR="00362B03" w:rsidRDefault="00362B03" w:rsidP="00362B03">
      <w:pPr>
        <w:ind w:left="720" w:right="720"/>
      </w:pPr>
      <w:r>
        <w:t>… as in heaven, also on earth.</w:t>
      </w:r>
    </w:p>
    <w:p w:rsidR="00362B03" w:rsidRDefault="00362B03" w:rsidP="00362B03">
      <w:pPr>
        <w:ind w:left="720" w:right="720"/>
      </w:pPr>
      <w:r>
        <w:t>You gave us our bread today, Jesus, the Living Manna from Heaven.</w:t>
      </w:r>
    </w:p>
    <w:p w:rsidR="00362B03" w:rsidRDefault="00362B03" w:rsidP="00362B03">
      <w:pPr>
        <w:ind w:left="720" w:right="720"/>
      </w:pPr>
      <w:r>
        <w:t>You forgave us our debts; as also, we forgave our debtors.</w:t>
      </w:r>
    </w:p>
    <w:p w:rsidR="00362B03" w:rsidRDefault="00362B03" w:rsidP="00362B03">
      <w:pPr>
        <w:ind w:left="720" w:right="720"/>
      </w:pPr>
      <w:r>
        <w:t>Even though You could not have led us into peril; even so, You delivered us from the evil:</w:t>
      </w:r>
    </w:p>
    <w:p w:rsidR="00362B03" w:rsidRDefault="00362B03" w:rsidP="00362B03">
      <w:pPr>
        <w:ind w:left="720" w:right="720"/>
      </w:pPr>
      <w:r>
        <w:t xml:space="preserve">for, if you [we] would have forgiven people their </w:t>
      </w:r>
      <w:r w:rsidRPr="00692FF9">
        <w:t>side-falls</w:t>
      </w:r>
      <w:r>
        <w:t xml:space="preserve">, then Your Heavenly Father will forgive you [us]; yet, if you would not have forgiven people their </w:t>
      </w:r>
      <w:r w:rsidRPr="00692FF9">
        <w:t>side-falls</w:t>
      </w:r>
      <w:r>
        <w:t xml:space="preserve">, neither will your Father forgive your </w:t>
      </w:r>
      <w:r w:rsidRPr="00692FF9">
        <w:t>side-falls</w:t>
      </w:r>
      <w:r>
        <w:t>.</w:t>
      </w:r>
    </w:p>
    <w:p w:rsidR="00362B03" w:rsidRPr="00D63EF5" w:rsidRDefault="00362B03" w:rsidP="00362B03">
      <w:pPr>
        <w:ind w:left="720" w:right="720"/>
      </w:pPr>
    </w:p>
    <w:p w:rsidR="00362B03" w:rsidRDefault="00362B03" w:rsidP="00362B03">
      <w:pPr>
        <w:rPr>
          <w:rFonts w:asciiTheme="minorBidi" w:hAnsiTheme="minorBidi"/>
          <w:i/>
          <w:iCs/>
          <w:sz w:val="38"/>
          <w:szCs w:val="38"/>
        </w:rPr>
      </w:pPr>
      <w:r>
        <w:rPr>
          <w:rFonts w:asciiTheme="minorBidi" w:hAnsiTheme="minorBidi"/>
          <w:i/>
          <w:iCs/>
          <w:sz w:val="38"/>
          <w:szCs w:val="38"/>
        </w:rPr>
        <w:t>Luke</w:t>
      </w:r>
    </w:p>
    <w:p w:rsidR="00362B03" w:rsidRDefault="00362B03" w:rsidP="00362B03">
      <w:pPr>
        <w:ind w:left="720" w:right="720"/>
      </w:pPr>
    </w:p>
    <w:p w:rsidR="00362B03" w:rsidRDefault="00362B03" w:rsidP="00362B03">
      <w:pPr>
        <w:ind w:left="720" w:right="720"/>
      </w:pPr>
      <w:r>
        <w:t>Father,</w:t>
      </w:r>
    </w:p>
    <w:p w:rsidR="00362B03" w:rsidRDefault="00362B03" w:rsidP="00362B03">
      <w:pPr>
        <w:ind w:left="720" w:right="720"/>
      </w:pPr>
      <w:r>
        <w:t>Your name was devoted!</w:t>
      </w:r>
    </w:p>
    <w:p w:rsidR="00362B03" w:rsidRDefault="00362B03" w:rsidP="00362B03">
      <w:pPr>
        <w:ind w:left="720" w:right="720"/>
      </w:pPr>
      <w:r>
        <w:t>Your kingdom came!</w:t>
      </w:r>
    </w:p>
    <w:p w:rsidR="00362B03" w:rsidRDefault="00362B03" w:rsidP="00362B03">
      <w:pPr>
        <w:ind w:left="720" w:right="720"/>
      </w:pPr>
      <w:r>
        <w:t>Our bread, the epiousion, You give us according to the day.</w:t>
      </w:r>
    </w:p>
    <w:p w:rsidR="00931FA8" w:rsidRDefault="00931FA8" w:rsidP="00362B03">
      <w:pPr>
        <w:ind w:left="720" w:right="720"/>
      </w:pPr>
      <w:r>
        <w:t xml:space="preserve">You forgave us our sins: for, </w:t>
      </w:r>
      <w:r w:rsidRPr="00247AD5">
        <w:t>we</w:t>
      </w:r>
      <w:r>
        <w:t xml:space="preserve"> ourselves </w:t>
      </w:r>
      <w:r w:rsidRPr="00247AD5">
        <w:t>also</w:t>
      </w:r>
      <w:r>
        <w:t xml:space="preserve"> </w:t>
      </w:r>
      <w:r w:rsidRPr="00247AD5">
        <w:t>forgive</w:t>
      </w:r>
      <w:r>
        <w:t xml:space="preserve"> all being owed </w:t>
      </w:r>
      <w:r w:rsidRPr="00247AD5">
        <w:t>us</w:t>
      </w:r>
      <w:r>
        <w:t>.</w:t>
      </w:r>
    </w:p>
    <w:p w:rsidR="00931FA8" w:rsidRDefault="00931FA8" w:rsidP="00362B03">
      <w:pPr>
        <w:ind w:left="720" w:right="720"/>
      </w:pPr>
      <w:r>
        <w:t>Even though You could not have led us into peril.</w:t>
      </w:r>
    </w:p>
    <w:p w:rsidR="00931FA8" w:rsidRDefault="00931FA8" w:rsidP="002A2E65">
      <w:pPr>
        <w:ind w:left="720" w:right="720"/>
      </w:pPr>
      <w:r>
        <w:t>He said to them, “Which of you will have a friend.  He will go to him at midnight.  He would say to him, “Friend, lend me three loaves” ”.</w:t>
      </w:r>
      <w:r w:rsidR="002A2E65">
        <w:t xml:space="preserve">  </w:t>
      </w:r>
      <w:r>
        <w:t>Because, my friend came from [the] road to me.  I will not have [anything] to set before him.</w:t>
      </w:r>
    </w:p>
    <w:p w:rsidR="00931FA8" w:rsidRDefault="00931FA8" w:rsidP="00931FA8">
      <w:pPr>
        <w:ind w:left="720" w:right="720"/>
      </w:pPr>
      <w:r>
        <w:t>That neighbor responded from within, would say. “Do not give me grief: the door ha</w:t>
      </w:r>
      <w:r w:rsidR="0040429D">
        <w:t>s</w:t>
      </w:r>
      <w:r>
        <w:t xml:space="preserve"> been shut already.  My children are with me in the bed: I do not have power, arising, to give to you.</w:t>
      </w:r>
    </w:p>
    <w:p w:rsidR="00931FA8" w:rsidRPr="00C60BB8" w:rsidRDefault="00931FA8" w:rsidP="00931FA8">
      <w:pPr>
        <w:ind w:left="720" w:right="720"/>
      </w:pPr>
      <w:r>
        <w:t>I tell you, even if, arising, he does not give to him just to be his friend: just because of his rudeness, awakening, he will give him as much as he wants.</w:t>
      </w:r>
    </w:p>
    <w:p w:rsidR="00931FA8" w:rsidRDefault="00931FA8" w:rsidP="002A2E65">
      <w:pPr>
        <w:ind w:left="720" w:right="720"/>
      </w:pPr>
      <w:r>
        <w:t>I also tell you: ask – it will be given to you; seek – you will find; knock – it will be opened to you:</w:t>
      </w:r>
      <w:r w:rsidR="002A2E65">
        <w:t xml:space="preserve"> </w:t>
      </w:r>
      <w:r>
        <w:t>for, all: the asker receives; the seeker finds; the knocker will be opened to.</w:t>
      </w:r>
    </w:p>
    <w:p w:rsidR="002A2E65" w:rsidRDefault="00931FA8" w:rsidP="002A2E65">
      <w:pPr>
        <w:ind w:left="720" w:right="720"/>
      </w:pPr>
      <w:r>
        <w:t>Yet, who of you, if a son will ask the father for a fish, instead of a fish, will give him a snake?</w:t>
      </w:r>
      <w:r w:rsidR="002A2E65">
        <w:t xml:space="preserve">  Or also he will ask an egg</w:t>
      </w:r>
      <w:r w:rsidR="002A2E65" w:rsidRPr="00FD72C1">
        <w:t xml:space="preserve"> </w:t>
      </w:r>
      <w:r w:rsidR="002A2E65">
        <w:t>will give him a scorpion?</w:t>
      </w:r>
    </w:p>
    <w:p w:rsidR="002A2E65" w:rsidRDefault="002A2E65" w:rsidP="002A2E65">
      <w:pPr>
        <w:ind w:left="720" w:right="720"/>
      </w:pPr>
      <w:r>
        <w:t>“So, i</w:t>
      </w:r>
      <w:r w:rsidRPr="00A979C1">
        <w:t>f</w:t>
      </w:r>
      <w:r>
        <w:t xml:space="preserve"> </w:t>
      </w:r>
      <w:r w:rsidRPr="00A979C1">
        <w:t>y</w:t>
      </w:r>
      <w:r>
        <w:t>ou</w:t>
      </w:r>
      <w:r w:rsidRPr="00A979C1">
        <w:t>,</w:t>
      </w:r>
      <w:r>
        <w:t xml:space="preserve"> </w:t>
      </w:r>
      <w:r w:rsidRPr="00A979C1">
        <w:t>being</w:t>
      </w:r>
      <w:r>
        <w:t xml:space="preserve"> </w:t>
      </w:r>
      <w:r w:rsidRPr="00A979C1">
        <w:t>evil,</w:t>
      </w:r>
      <w:r>
        <w:t xml:space="preserve"> </w:t>
      </w:r>
      <w:r w:rsidRPr="00A979C1">
        <w:t>know</w:t>
      </w:r>
      <w:r>
        <w:t xml:space="preserve"> </w:t>
      </w:r>
      <w:r w:rsidRPr="00A979C1">
        <w:t>how</w:t>
      </w:r>
      <w:r>
        <w:t xml:space="preserve"> </w:t>
      </w:r>
      <w:r w:rsidRPr="00A979C1">
        <w:t>to</w:t>
      </w:r>
      <w:r>
        <w:t xml:space="preserve"> </w:t>
      </w:r>
      <w:r w:rsidRPr="00A979C1">
        <w:t>give</w:t>
      </w:r>
      <w:r>
        <w:t xml:space="preserve"> </w:t>
      </w:r>
      <w:r w:rsidRPr="00A979C1">
        <w:t>good</w:t>
      </w:r>
      <w:r>
        <w:t xml:space="preserve"> </w:t>
      </w:r>
      <w:r w:rsidRPr="00A979C1">
        <w:t>gifts</w:t>
      </w:r>
      <w:r>
        <w:t xml:space="preserve"> </w:t>
      </w:r>
      <w:r w:rsidRPr="00A979C1">
        <w:t>to</w:t>
      </w:r>
      <w:r>
        <w:t xml:space="preserve"> </w:t>
      </w:r>
      <w:r w:rsidRPr="00A979C1">
        <w:t>your</w:t>
      </w:r>
      <w:r>
        <w:t xml:space="preserve"> </w:t>
      </w:r>
      <w:r w:rsidRPr="00A979C1">
        <w:t>children:</w:t>
      </w:r>
      <w:r>
        <w:t xml:space="preserve"> </w:t>
      </w:r>
      <w:r w:rsidRPr="00A979C1">
        <w:t>how</w:t>
      </w:r>
      <w:r>
        <w:t xml:space="preserve"> </w:t>
      </w:r>
      <w:r w:rsidRPr="00A979C1">
        <w:t>much</w:t>
      </w:r>
      <w:r>
        <w:t xml:space="preserve"> </w:t>
      </w:r>
      <w:r w:rsidRPr="00A979C1">
        <w:t>more</w:t>
      </w:r>
      <w:r>
        <w:t xml:space="preserve"> wi</w:t>
      </w:r>
      <w:r w:rsidRPr="00A979C1">
        <w:t>ll</w:t>
      </w:r>
      <w:r>
        <w:t xml:space="preserve"> </w:t>
      </w:r>
      <w:r w:rsidRPr="00A979C1">
        <w:t>your</w:t>
      </w:r>
      <w:r>
        <w:t xml:space="preserve"> </w:t>
      </w:r>
      <w:r w:rsidRPr="00A979C1">
        <w:t>heavenly</w:t>
      </w:r>
      <w:r>
        <w:t xml:space="preserve"> </w:t>
      </w:r>
      <w:r w:rsidRPr="00A979C1">
        <w:t>Father</w:t>
      </w:r>
      <w:r>
        <w:t xml:space="preserve"> </w:t>
      </w:r>
      <w:r w:rsidRPr="00A979C1">
        <w:t>give</w:t>
      </w:r>
      <w:r>
        <w:t xml:space="preserve"> </w:t>
      </w:r>
      <w:r w:rsidRPr="00A979C1">
        <w:t>the</w:t>
      </w:r>
      <w:r>
        <w:t xml:space="preserve"> </w:t>
      </w:r>
      <w:r w:rsidRPr="00A979C1">
        <w:t>Holy</w:t>
      </w:r>
      <w:r>
        <w:t xml:space="preserve"> </w:t>
      </w:r>
      <w:r w:rsidRPr="00A979C1">
        <w:t>Spirit</w:t>
      </w:r>
      <w:r>
        <w:t xml:space="preserve"> </w:t>
      </w:r>
      <w:r w:rsidRPr="00A979C1">
        <w:t>to</w:t>
      </w:r>
      <w:r>
        <w:t xml:space="preserve"> </w:t>
      </w:r>
      <w:r w:rsidRPr="00A979C1">
        <w:t>th</w:t>
      </w:r>
      <w:r>
        <w:t>os</w:t>
      </w:r>
      <w:r w:rsidRPr="00A979C1">
        <w:t>e</w:t>
      </w:r>
      <w:r>
        <w:t xml:space="preserve"> who </w:t>
      </w:r>
      <w:r w:rsidRPr="00A979C1">
        <w:t>ask</w:t>
      </w:r>
      <w:r>
        <w:t xml:space="preserve"> H</w:t>
      </w:r>
      <w:r w:rsidRPr="00A979C1">
        <w:t>im?</w:t>
      </w:r>
      <w:r>
        <w:t>”</w:t>
      </w:r>
    </w:p>
    <w:p w:rsidR="00931FA8" w:rsidRDefault="00931FA8" w:rsidP="00931FA8">
      <w:pPr>
        <w:ind w:left="720" w:right="720"/>
      </w:pPr>
    </w:p>
    <w:p w:rsidR="00C60BB8" w:rsidRDefault="00C60BB8" w:rsidP="00354938">
      <w:bookmarkStart w:id="26" w:name="_GoBack"/>
      <w:bookmarkEnd w:id="26"/>
    </w:p>
    <w:p w:rsidR="00F11375" w:rsidRDefault="00F11375" w:rsidP="006F3940">
      <w:pPr>
        <w:pStyle w:val="Endnote"/>
      </w:pPr>
      <w:r>
        <w:rPr>
          <w:rStyle w:val="FootnoteReference"/>
        </w:rPr>
        <w:lastRenderedPageBreak/>
        <w:footnoteReference w:id="89"/>
      </w:r>
    </w:p>
    <w:sectPr w:rsidR="00F11375"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19B" w:rsidRDefault="00AB319B" w:rsidP="0031344D">
      <w:pPr>
        <w:spacing w:after="0"/>
      </w:pPr>
      <w:r>
        <w:separator/>
      </w:r>
    </w:p>
  </w:endnote>
  <w:endnote w:type="continuationSeparator" w:id="0">
    <w:p w:rsidR="00AB319B" w:rsidRDefault="00AB319B" w:rsidP="00313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19B" w:rsidRDefault="00AB319B" w:rsidP="0031344D">
      <w:pPr>
        <w:spacing w:after="0"/>
      </w:pPr>
      <w:r>
        <w:separator/>
      </w:r>
    </w:p>
  </w:footnote>
  <w:footnote w:type="continuationSeparator" w:id="0">
    <w:p w:rsidR="00AB319B" w:rsidRDefault="00AB319B" w:rsidP="0031344D">
      <w:pPr>
        <w:spacing w:after="0"/>
      </w:pPr>
      <w:r>
        <w:continuationSeparator/>
      </w:r>
    </w:p>
  </w:footnote>
  <w:footnote w:id="1">
    <w:p w:rsidR="002117D5" w:rsidRPr="0053146E" w:rsidRDefault="002117D5" w:rsidP="006F3940">
      <w:pPr>
        <w:pStyle w:val="Endnote"/>
      </w:pPr>
      <w:r>
        <w:rPr>
          <w:rStyle w:val="FootnoteReference"/>
        </w:rPr>
        <w:footnoteRef/>
      </w:r>
      <w:r>
        <w:t xml:space="preserve"> </w:t>
      </w:r>
      <w:r w:rsidRPr="00D63EF5">
        <w:rPr>
          <w:lang w:val="el-GR"/>
        </w:rPr>
        <w:t>Πάτερ</w:t>
      </w:r>
      <w:r>
        <w:t xml:space="preserve">, vocative singular masculine noun from </w:t>
      </w:r>
      <w:r>
        <w:rPr>
          <w:rFonts w:cs="Times New Roman"/>
          <w:lang w:val="el-GR"/>
        </w:rPr>
        <w:t>Π</w:t>
      </w:r>
      <w:r w:rsidRPr="00FD7DE1">
        <w:rPr>
          <w:lang w:val="el-GR"/>
        </w:rPr>
        <w:t>ατὴρ</w:t>
      </w:r>
      <w:r>
        <w:t>, -</w:t>
      </w:r>
      <w:r w:rsidRPr="00D63EF5">
        <w:rPr>
          <w:lang w:val="el-GR"/>
        </w:rPr>
        <w:t>τ</w:t>
      </w:r>
      <w:r>
        <w:rPr>
          <w:rFonts w:cs="Times New Roman"/>
          <w:lang w:val="el-GR"/>
        </w:rPr>
        <w:t>έ</w:t>
      </w:r>
      <w:r w:rsidRPr="00D63EF5">
        <w:rPr>
          <w:lang w:val="el-GR"/>
        </w:rPr>
        <w:t>ρ</w:t>
      </w:r>
      <w:r>
        <w:rPr>
          <w:rFonts w:cs="Times New Roman"/>
          <w:lang w:val="el-GR"/>
        </w:rPr>
        <w:t>ος</w:t>
      </w:r>
      <w:r>
        <w:t>, -</w:t>
      </w:r>
      <w:r w:rsidRPr="00D63EF5">
        <w:rPr>
          <w:lang w:val="el-GR"/>
        </w:rPr>
        <w:t>τρ</w:t>
      </w:r>
      <w:r>
        <w:rPr>
          <w:rFonts w:cs="Times New Roman"/>
          <w:lang w:val="el-GR"/>
        </w:rPr>
        <w:t>ός</w:t>
      </w:r>
      <w:r>
        <w:t xml:space="preserve">, </w:t>
      </w:r>
      <w:r w:rsidRPr="00D63EF5">
        <w:rPr>
          <w:lang w:val="el-GR"/>
        </w:rPr>
        <w:t>ὁ</w:t>
      </w:r>
      <w:r>
        <w:t>: Father.</w:t>
      </w:r>
    </w:p>
  </w:footnote>
  <w:footnote w:id="2">
    <w:p w:rsidR="002117D5" w:rsidRPr="0053146E" w:rsidRDefault="002117D5" w:rsidP="006F3940">
      <w:pPr>
        <w:pStyle w:val="Endnote"/>
      </w:pPr>
      <w:r>
        <w:rPr>
          <w:rStyle w:val="FootnoteReference"/>
        </w:rPr>
        <w:footnoteRef/>
      </w:r>
      <w:r>
        <w:t xml:space="preserve"> </w:t>
      </w:r>
      <w:r w:rsidRPr="00D63EF5">
        <w:rPr>
          <w:lang w:val="el-GR"/>
        </w:rPr>
        <w:t>ἡμῶν</w:t>
      </w:r>
      <w:r>
        <w:t xml:space="preserve">, genitive plural personal pronoun from </w:t>
      </w:r>
      <w:r>
        <w:rPr>
          <w:rFonts w:cs="Times New Roman"/>
        </w:rPr>
        <w:t>ἐγώ: I, our, ours.</w:t>
      </w:r>
    </w:p>
  </w:footnote>
  <w:footnote w:id="3">
    <w:p w:rsidR="002117D5" w:rsidRDefault="002117D5" w:rsidP="006F3940">
      <w:pPr>
        <w:pStyle w:val="Endnote"/>
      </w:pPr>
      <w:r>
        <w:rPr>
          <w:rStyle w:val="FootnoteReference"/>
        </w:rPr>
        <w:footnoteRef/>
      </w:r>
      <w:r>
        <w:t xml:space="preserve"> </w:t>
      </w:r>
      <w:r w:rsidRPr="00D63EF5">
        <w:rPr>
          <w:lang w:val="el-GR"/>
        </w:rPr>
        <w:t>ὁ</w:t>
      </w:r>
      <w:r>
        <w:t xml:space="preserve">, nominative singular masculine article from </w:t>
      </w:r>
      <w:r w:rsidRPr="00D63EF5">
        <w:rPr>
          <w:lang w:val="el-GR"/>
        </w:rPr>
        <w:t>ὁ</w:t>
      </w:r>
      <w:r>
        <w:t xml:space="preserve">, </w:t>
      </w:r>
      <w:r>
        <w:rPr>
          <w:rFonts w:cs="Times New Roman"/>
        </w:rPr>
        <w:t>ἡ</w:t>
      </w:r>
      <w:r>
        <w:t xml:space="preserve">, </w:t>
      </w:r>
      <w:r>
        <w:rPr>
          <w:rFonts w:cs="Times New Roman"/>
        </w:rPr>
        <w:t>τό: the, the one, introducing an appositional phrase.</w:t>
      </w:r>
    </w:p>
  </w:footnote>
  <w:footnote w:id="4">
    <w:p w:rsidR="002117D5" w:rsidRDefault="002117D5" w:rsidP="006F3940">
      <w:pPr>
        <w:pStyle w:val="Endnote"/>
      </w:pPr>
      <w:r>
        <w:rPr>
          <w:rStyle w:val="FootnoteReference"/>
        </w:rPr>
        <w:footnoteRef/>
      </w:r>
      <w:r>
        <w:t xml:space="preserve"> </w:t>
      </w:r>
      <w:r w:rsidRPr="00D63EF5">
        <w:rPr>
          <w:lang w:val="el-GR"/>
        </w:rPr>
        <w:t>ἐν</w:t>
      </w:r>
      <w:r>
        <w:t xml:space="preserve">, preposition of location, place, or position from </w:t>
      </w:r>
      <w:r w:rsidRPr="00D63EF5">
        <w:rPr>
          <w:lang w:val="el-GR"/>
        </w:rPr>
        <w:t>ἐν</w:t>
      </w:r>
      <w:r>
        <w:t>: in</w:t>
      </w:r>
    </w:p>
  </w:footnote>
  <w:footnote w:id="5">
    <w:p w:rsidR="002117D5" w:rsidRDefault="002117D5" w:rsidP="006F3940">
      <w:pPr>
        <w:pStyle w:val="Endnote"/>
      </w:pPr>
      <w:r>
        <w:rPr>
          <w:rStyle w:val="FootnoteReference"/>
        </w:rPr>
        <w:footnoteRef/>
      </w:r>
      <w:r>
        <w:t xml:space="preserve"> </w:t>
      </w:r>
      <w:r w:rsidRPr="00D63EF5">
        <w:rPr>
          <w:lang w:val="el-GR"/>
        </w:rPr>
        <w:t>τοῖς</w:t>
      </w:r>
      <w:r>
        <w:t xml:space="preserve">, dative plural article from </w:t>
      </w:r>
      <w:r w:rsidRPr="00D63EF5">
        <w:rPr>
          <w:lang w:val="el-GR"/>
        </w:rPr>
        <w:t>ὁ</w:t>
      </w:r>
      <w:r>
        <w:t xml:space="preserve">, </w:t>
      </w:r>
      <w:r>
        <w:rPr>
          <w:rFonts w:cs="Times New Roman"/>
        </w:rPr>
        <w:t>ἡ</w:t>
      </w:r>
      <w:r>
        <w:t xml:space="preserve">, </w:t>
      </w:r>
      <w:r>
        <w:rPr>
          <w:rFonts w:cs="Times New Roman"/>
        </w:rPr>
        <w:t xml:space="preserve">τό: the, in the after </w:t>
      </w:r>
      <w:r w:rsidRPr="00D63EF5">
        <w:rPr>
          <w:lang w:val="el-GR"/>
        </w:rPr>
        <w:t>ἐν</w:t>
      </w:r>
      <w:r>
        <w:t>, the preposition is beginning to replace the case ending</w:t>
      </w:r>
      <w:r>
        <w:rPr>
          <w:rFonts w:cs="Times New Roman"/>
        </w:rPr>
        <w:t>.</w:t>
      </w:r>
    </w:p>
  </w:footnote>
  <w:footnote w:id="6">
    <w:p w:rsidR="002117D5" w:rsidRPr="009A04CA" w:rsidRDefault="002117D5" w:rsidP="006F3940">
      <w:pPr>
        <w:pStyle w:val="Endnote"/>
      </w:pPr>
      <w:r>
        <w:rPr>
          <w:rStyle w:val="FootnoteReference"/>
        </w:rPr>
        <w:footnoteRef/>
      </w:r>
      <w:r>
        <w:t xml:space="preserve"> </w:t>
      </w:r>
      <w:r w:rsidRPr="00D63EF5">
        <w:rPr>
          <w:lang w:val="el-GR"/>
        </w:rPr>
        <w:t>οὐρανοῖς</w:t>
      </w:r>
      <w:r>
        <w:t xml:space="preserve">, dative plural masculine noun from </w:t>
      </w:r>
      <w:r w:rsidRPr="00D63EF5">
        <w:rPr>
          <w:lang w:val="el-GR"/>
        </w:rPr>
        <w:t>οὐ</w:t>
      </w:r>
      <w:r>
        <w:rPr>
          <w:lang w:val="el-GR"/>
        </w:rPr>
        <w:t>ραν</w:t>
      </w:r>
      <w:r>
        <w:rPr>
          <w:rFonts w:cs="Times New Roman"/>
        </w:rPr>
        <w:t>ό</w:t>
      </w:r>
      <w:r w:rsidRPr="00D63EF5">
        <w:rPr>
          <w:lang w:val="el-GR"/>
        </w:rPr>
        <w:t>ς</w:t>
      </w:r>
      <w:r>
        <w:t>, -</w:t>
      </w:r>
      <w:r w:rsidRPr="00FD7DE1">
        <w:rPr>
          <w:lang w:val="el-GR"/>
        </w:rPr>
        <w:t>οῦ</w:t>
      </w:r>
      <w:r>
        <w:t xml:space="preserve">, </w:t>
      </w:r>
      <w:r w:rsidRPr="00D63EF5">
        <w:rPr>
          <w:lang w:val="el-GR"/>
        </w:rPr>
        <w:t>ὁ</w:t>
      </w:r>
      <w:r>
        <w:t>: heavens.</w:t>
      </w:r>
    </w:p>
  </w:footnote>
  <w:footnote w:id="7">
    <w:p w:rsidR="002117D5" w:rsidRDefault="002117D5" w:rsidP="006F3940">
      <w:pPr>
        <w:pStyle w:val="Endnote"/>
      </w:pPr>
      <w:r>
        <w:rPr>
          <w:rStyle w:val="FootnoteReference"/>
        </w:rPr>
        <w:footnoteRef/>
      </w:r>
      <w:r>
        <w:t xml:space="preserve"> Literally, Father, ours, the one in the heavens.  Optionally, Our heavenly Father.  “Our Father which art in heaven,” is archaic and cumbersome.  This is a standard introductory address, as with a letter or oral greeting.</w:t>
      </w:r>
    </w:p>
  </w:footnote>
  <w:footnote w:id="8">
    <w:p w:rsidR="002117D5" w:rsidRDefault="002117D5" w:rsidP="00F11375">
      <w:pPr>
        <w:pStyle w:val="Endnote"/>
      </w:pPr>
      <w:r>
        <w:rPr>
          <w:rStyle w:val="FootnoteReference"/>
        </w:rPr>
        <w:footnoteRef/>
      </w:r>
      <w:r>
        <w:t xml:space="preserve"> Long before 2010.</w:t>
      </w:r>
    </w:p>
  </w:footnote>
  <w:footnote w:id="9">
    <w:p w:rsidR="002117D5" w:rsidRPr="004D4341" w:rsidRDefault="002117D5" w:rsidP="006F3940">
      <w:pPr>
        <w:pStyle w:val="Endnote"/>
      </w:pPr>
      <w:r>
        <w:rPr>
          <w:rStyle w:val="FootnoteReference"/>
        </w:rPr>
        <w:footnoteRef/>
      </w:r>
      <w:r>
        <w:t xml:space="preserve"> </w:t>
      </w:r>
      <w:r w:rsidRPr="006C2C74">
        <w:rPr>
          <w:rFonts w:cs="Times New Roman"/>
          <w:lang w:val="el-GR"/>
        </w:rPr>
        <w:t>Ἁ</w:t>
      </w:r>
      <w:r w:rsidRPr="006C2C74">
        <w:rPr>
          <w:lang w:val="el-GR"/>
        </w:rPr>
        <w:t>γιασθήτω</w:t>
      </w:r>
      <w:r>
        <w:t xml:space="preserve">, third person singular, aorist passive imperative of </w:t>
      </w:r>
      <w:r>
        <w:rPr>
          <w:rFonts w:cs="Times New Roman"/>
        </w:rPr>
        <w:t>ἁ</w:t>
      </w:r>
      <w:r>
        <w:rPr>
          <w:lang w:val="el-GR"/>
        </w:rPr>
        <w:t>γι</w:t>
      </w:r>
      <w:r>
        <w:rPr>
          <w:rFonts w:cs="Times New Roman"/>
          <w:lang w:val="el-GR"/>
        </w:rPr>
        <w:t>ά</w:t>
      </w:r>
      <w:r>
        <w:rPr>
          <w:rFonts w:cs="Times New Roman"/>
        </w:rPr>
        <w:t>ζ</w:t>
      </w:r>
      <w:r w:rsidRPr="006C2C74">
        <w:rPr>
          <w:lang w:val="el-GR"/>
        </w:rPr>
        <w:t>ω</w:t>
      </w:r>
      <w:r>
        <w:t xml:space="preserve">: to set apart, sanctify, hallow.  I could find no indications of defectiveness or </w:t>
      </w:r>
      <w:r w:rsidRPr="00887482">
        <w:t>deponency</w:t>
      </w:r>
      <w:r>
        <w:t xml:space="preserve"> for this verb; the forms </w:t>
      </w:r>
      <w:r>
        <w:rPr>
          <w:rFonts w:cs="Times New Roman"/>
        </w:rPr>
        <w:t>ἁ</w:t>
      </w:r>
      <w:r>
        <w:rPr>
          <w:lang w:val="el-GR"/>
        </w:rPr>
        <w:t>γι</w:t>
      </w:r>
      <w:r w:rsidRPr="006C2C74">
        <w:rPr>
          <w:lang w:val="el-GR"/>
        </w:rPr>
        <w:t>ασ</w:t>
      </w:r>
      <w:r>
        <w:rPr>
          <w:rFonts w:cs="Times New Roman"/>
          <w:lang w:val="el-GR"/>
        </w:rPr>
        <w:t>ά</w:t>
      </w:r>
      <w:r w:rsidRPr="006C2C74">
        <w:rPr>
          <w:lang w:val="el-GR"/>
        </w:rPr>
        <w:t>τω</w:t>
      </w:r>
      <w:r>
        <w:t xml:space="preserve"> (active) and ἁγιασ</w:t>
      </w:r>
      <w:r>
        <w:rPr>
          <w:rFonts w:cs="Times New Roman"/>
          <w:lang w:val="el-GR"/>
        </w:rPr>
        <w:t>ά</w:t>
      </w:r>
      <w:r w:rsidRPr="006C2C74">
        <w:rPr>
          <w:lang w:val="el-GR"/>
        </w:rPr>
        <w:t>σ</w:t>
      </w:r>
      <w:r>
        <w:rPr>
          <w:rFonts w:cs="Times New Roman"/>
          <w:lang w:val="el-GR"/>
        </w:rPr>
        <w:t>θ</w:t>
      </w:r>
      <w:r w:rsidRPr="006C2C74">
        <w:rPr>
          <w:lang w:val="el-GR"/>
        </w:rPr>
        <w:t>ω</w:t>
      </w:r>
      <w:r>
        <w:t xml:space="preserve">, </w:t>
      </w:r>
      <w:r>
        <w:rPr>
          <w:rFonts w:cs="Times New Roman"/>
        </w:rPr>
        <w:t>ἁ</w:t>
      </w:r>
      <w:r>
        <w:rPr>
          <w:lang w:val="el-GR"/>
        </w:rPr>
        <w:t>γι</w:t>
      </w:r>
      <w:r>
        <w:rPr>
          <w:rFonts w:cs="Times New Roman"/>
          <w:lang w:val="el-GR"/>
        </w:rPr>
        <w:t>ά</w:t>
      </w:r>
      <w:r w:rsidRPr="006C2C74">
        <w:rPr>
          <w:lang w:val="el-GR"/>
        </w:rPr>
        <w:t>σ</w:t>
      </w:r>
      <w:r>
        <w:rPr>
          <w:rFonts w:cs="Times New Roman"/>
          <w:lang w:val="el-GR"/>
        </w:rPr>
        <w:t>θ</w:t>
      </w:r>
      <w:r w:rsidRPr="006C2C74">
        <w:rPr>
          <w:lang w:val="el-GR"/>
        </w:rPr>
        <w:t>ω</w:t>
      </w:r>
      <w:r>
        <w:t>, or ἁγιασθῶ (middle) were not readily found.</w:t>
      </w:r>
    </w:p>
  </w:footnote>
  <w:footnote w:id="10">
    <w:p w:rsidR="002117D5" w:rsidRDefault="002117D5" w:rsidP="006F3940">
      <w:pPr>
        <w:pStyle w:val="Endnote"/>
      </w:pPr>
      <w:r>
        <w:rPr>
          <w:rStyle w:val="FootnoteReference"/>
        </w:rPr>
        <w:footnoteRef/>
      </w:r>
      <w:r>
        <w:t xml:space="preserve"> </w:t>
      </w:r>
      <w:r w:rsidRPr="006C2C74">
        <w:rPr>
          <w:lang w:val="el-GR"/>
        </w:rPr>
        <w:t>τὸ</w:t>
      </w:r>
      <w:r>
        <w:t xml:space="preserve">, nominative singular neuter article from </w:t>
      </w:r>
      <w:r w:rsidRPr="00D63EF5">
        <w:rPr>
          <w:lang w:val="el-GR"/>
        </w:rPr>
        <w:t>ὁ</w:t>
      </w:r>
      <w:r>
        <w:t xml:space="preserve">, </w:t>
      </w:r>
      <w:r>
        <w:rPr>
          <w:rFonts w:cs="Times New Roman"/>
        </w:rPr>
        <w:t>ἡ</w:t>
      </w:r>
      <w:r>
        <w:t xml:space="preserve">, </w:t>
      </w:r>
      <w:r>
        <w:rPr>
          <w:rFonts w:cs="Times New Roman"/>
        </w:rPr>
        <w:t>τό: the.</w:t>
      </w:r>
    </w:p>
  </w:footnote>
  <w:footnote w:id="11">
    <w:p w:rsidR="002117D5" w:rsidRDefault="002117D5" w:rsidP="006F3940">
      <w:pPr>
        <w:pStyle w:val="Endnote"/>
      </w:pPr>
      <w:r>
        <w:rPr>
          <w:rStyle w:val="FootnoteReference"/>
        </w:rPr>
        <w:footnoteRef/>
      </w:r>
      <w:r>
        <w:t xml:space="preserve"> </w:t>
      </w:r>
      <w:r w:rsidRPr="006C2C74">
        <w:rPr>
          <w:lang w:val="el-GR"/>
        </w:rPr>
        <w:t>ὄνομά</w:t>
      </w:r>
      <w:r>
        <w:t xml:space="preserve">, nominative singular neuter noun from </w:t>
      </w:r>
      <w:r w:rsidRPr="006C2C74">
        <w:rPr>
          <w:lang w:val="el-GR"/>
        </w:rPr>
        <w:t>ὄνομ</w:t>
      </w:r>
      <w:r>
        <w:rPr>
          <w:rFonts w:cs="Times New Roman"/>
          <w:lang w:val="el-GR"/>
        </w:rPr>
        <w:t>α</w:t>
      </w:r>
      <w:r>
        <w:t xml:space="preserve">, </w:t>
      </w:r>
      <w:r>
        <w:rPr>
          <w:rFonts w:cs="Times New Roman"/>
        </w:rPr>
        <w:t>ατος</w:t>
      </w:r>
      <w:r>
        <w:t xml:space="preserve">, </w:t>
      </w:r>
      <w:r>
        <w:rPr>
          <w:rFonts w:cs="Times New Roman"/>
        </w:rPr>
        <w:t>τό: a name, the proper name, the character or reputation.  The second accent is attracted from the following word.</w:t>
      </w:r>
    </w:p>
  </w:footnote>
  <w:footnote w:id="12">
    <w:p w:rsidR="002117D5" w:rsidRPr="00180DB4" w:rsidRDefault="002117D5" w:rsidP="006F3940">
      <w:pPr>
        <w:pStyle w:val="Endnote"/>
      </w:pPr>
      <w:r>
        <w:rPr>
          <w:rStyle w:val="FootnoteReference"/>
        </w:rPr>
        <w:footnoteRef/>
      </w:r>
      <w:r>
        <w:t xml:space="preserve"> </w:t>
      </w:r>
      <w:r w:rsidRPr="006C2C74">
        <w:rPr>
          <w:lang w:val="el-GR"/>
        </w:rPr>
        <w:t>σου</w:t>
      </w:r>
      <w:r>
        <w:t xml:space="preserve">, genitive singular personal pronoun from </w:t>
      </w:r>
      <w:r>
        <w:rPr>
          <w:rFonts w:cs="Times New Roman"/>
        </w:rPr>
        <w:t>σύ</w:t>
      </w:r>
      <w:r>
        <w:t xml:space="preserve">, </w:t>
      </w:r>
      <w:r w:rsidRPr="006C2C74">
        <w:rPr>
          <w:lang w:val="el-GR"/>
        </w:rPr>
        <w:t>σο</w:t>
      </w:r>
      <w:r w:rsidRPr="00FD7DE1">
        <w:rPr>
          <w:lang w:val="el-GR"/>
        </w:rPr>
        <w:t>ῦ</w:t>
      </w:r>
      <w:r>
        <w:t>: you, your, yours.  The accent was lost to the previous word.</w:t>
      </w:r>
    </w:p>
  </w:footnote>
  <w:footnote w:id="13">
    <w:p w:rsidR="002117D5" w:rsidRPr="00B300B8" w:rsidRDefault="002117D5" w:rsidP="006F3940">
      <w:pPr>
        <w:pStyle w:val="Endnote"/>
      </w:pPr>
      <w:r>
        <w:rPr>
          <w:rStyle w:val="FootnoteReference"/>
        </w:rPr>
        <w:footnoteRef/>
      </w:r>
      <w:r>
        <w:t xml:space="preserve"> </w:t>
      </w:r>
      <w:r>
        <w:rPr>
          <w:rFonts w:cs="Times New Roman"/>
          <w:lang w:val="el-GR"/>
        </w:rPr>
        <w:t>Ἐ</w:t>
      </w:r>
      <w:r w:rsidRPr="00FD7DE1">
        <w:rPr>
          <w:lang w:val="el-GR"/>
        </w:rPr>
        <w:t>λθέτω</w:t>
      </w:r>
      <w:r>
        <w:t xml:space="preserve">, third person singular, aorist active imperative of </w:t>
      </w:r>
      <w:r>
        <w:rPr>
          <w:rFonts w:cs="Times New Roman"/>
        </w:rPr>
        <w:t>ἔρχομαι: to come, go, or pass.  A defective and irregular verb: the second aorist root is ἤλυθον, ἦλθον by contraction, which shortens to ἐ</w:t>
      </w:r>
      <w:r w:rsidRPr="00FD7DE1">
        <w:rPr>
          <w:lang w:val="el-GR"/>
        </w:rPr>
        <w:t>λθ</w:t>
      </w:r>
      <w:r>
        <w:t>- in the imperative</w:t>
      </w:r>
      <w:r>
        <w:rPr>
          <w:rFonts w:cs="Times New Roman"/>
        </w:rPr>
        <w:t>, ἐ</w:t>
      </w:r>
      <w:r w:rsidRPr="00FD7DE1">
        <w:rPr>
          <w:lang w:val="el-GR"/>
        </w:rPr>
        <w:t>λθέτω</w:t>
      </w:r>
      <w:r>
        <w:t xml:space="preserve"> (active); the forms </w:t>
      </w:r>
      <w:r>
        <w:rPr>
          <w:rFonts w:cs="Times New Roman"/>
        </w:rPr>
        <w:t>ἐ</w:t>
      </w:r>
      <w:r w:rsidRPr="00FD7DE1">
        <w:rPr>
          <w:lang w:val="el-GR"/>
        </w:rPr>
        <w:t>λθέ</w:t>
      </w:r>
      <w:r>
        <w:rPr>
          <w:rFonts w:cs="Times New Roman"/>
          <w:lang w:val="el-GR"/>
        </w:rPr>
        <w:t>σθ</w:t>
      </w:r>
      <w:r w:rsidRPr="00FD7DE1">
        <w:rPr>
          <w:lang w:val="el-GR"/>
        </w:rPr>
        <w:t>ω</w:t>
      </w:r>
      <w:r>
        <w:t xml:space="preserve"> (middle), </w:t>
      </w:r>
      <w:r>
        <w:rPr>
          <w:rFonts w:cs="Times New Roman"/>
        </w:rPr>
        <w:t>ἐ</w:t>
      </w:r>
      <w:r>
        <w:rPr>
          <w:lang w:val="el-GR"/>
        </w:rPr>
        <w:t>λθ</w:t>
      </w:r>
      <w:r>
        <w:rPr>
          <w:rFonts w:cs="Times New Roman"/>
          <w:lang w:val="el-GR"/>
        </w:rPr>
        <w:t>εθ</w:t>
      </w:r>
      <w:r w:rsidRPr="006C2C74">
        <w:rPr>
          <w:lang w:val="el-GR"/>
        </w:rPr>
        <w:t>ή</w:t>
      </w:r>
      <w:r w:rsidRPr="00FD7DE1">
        <w:rPr>
          <w:lang w:val="el-GR"/>
        </w:rPr>
        <w:t>τω</w:t>
      </w:r>
      <w:r>
        <w:t xml:space="preserve"> or </w:t>
      </w:r>
      <w:r>
        <w:rPr>
          <w:rFonts w:cs="Times New Roman"/>
        </w:rPr>
        <w:t>ἐ</w:t>
      </w:r>
      <w:r>
        <w:rPr>
          <w:lang w:val="el-GR"/>
        </w:rPr>
        <w:t>λ</w:t>
      </w:r>
      <w:r>
        <w:rPr>
          <w:rFonts w:cs="Times New Roman"/>
          <w:lang w:val="el-GR"/>
        </w:rPr>
        <w:t>θ</w:t>
      </w:r>
      <w:r w:rsidRPr="006C2C74">
        <w:rPr>
          <w:lang w:val="el-GR"/>
        </w:rPr>
        <w:t>ή</w:t>
      </w:r>
      <w:r w:rsidRPr="00FD7DE1">
        <w:rPr>
          <w:lang w:val="el-GR"/>
        </w:rPr>
        <w:t>τω</w:t>
      </w:r>
      <w:r>
        <w:t xml:space="preserve"> (passive) were not found.</w:t>
      </w:r>
    </w:p>
  </w:footnote>
  <w:footnote w:id="14">
    <w:p w:rsidR="002117D5" w:rsidRPr="004D7313" w:rsidRDefault="002117D5" w:rsidP="006F3940">
      <w:pPr>
        <w:pStyle w:val="Endnote"/>
        <w:rPr>
          <w:b/>
          <w:bCs/>
        </w:rPr>
      </w:pPr>
      <w:r>
        <w:rPr>
          <w:rStyle w:val="FootnoteReference"/>
        </w:rPr>
        <w:footnoteRef/>
      </w:r>
      <w:r>
        <w:t xml:space="preserve"> </w:t>
      </w:r>
      <w:r w:rsidRPr="00FD7DE1">
        <w:rPr>
          <w:lang w:val="el-GR"/>
        </w:rPr>
        <w:t>ἡ</w:t>
      </w:r>
      <w:r>
        <w:t xml:space="preserve">, nominative singular feminine article from </w:t>
      </w:r>
      <w:r w:rsidRPr="00D63EF5">
        <w:rPr>
          <w:lang w:val="el-GR"/>
        </w:rPr>
        <w:t>ὁ</w:t>
      </w:r>
      <w:r>
        <w:t xml:space="preserve">, </w:t>
      </w:r>
      <w:r>
        <w:rPr>
          <w:rFonts w:cs="Times New Roman"/>
        </w:rPr>
        <w:t>ἡ</w:t>
      </w:r>
      <w:r>
        <w:t xml:space="preserve">, </w:t>
      </w:r>
      <w:r>
        <w:rPr>
          <w:rFonts w:cs="Times New Roman"/>
        </w:rPr>
        <w:t>τό: the.</w:t>
      </w:r>
    </w:p>
  </w:footnote>
  <w:footnote w:id="15">
    <w:p w:rsidR="002117D5" w:rsidRPr="00B300B8" w:rsidRDefault="002117D5" w:rsidP="006F3940">
      <w:pPr>
        <w:pStyle w:val="Endnote"/>
      </w:pPr>
      <w:r>
        <w:rPr>
          <w:rStyle w:val="FootnoteReference"/>
        </w:rPr>
        <w:footnoteRef/>
      </w:r>
      <w:r>
        <w:t xml:space="preserve"> </w:t>
      </w:r>
      <w:r w:rsidRPr="00FD7DE1">
        <w:rPr>
          <w:lang w:val="el-GR"/>
        </w:rPr>
        <w:t>βασιλεία</w:t>
      </w:r>
      <w:r>
        <w:t xml:space="preserve">, nominative singular feminine noun from </w:t>
      </w:r>
      <w:r w:rsidRPr="00FD7DE1">
        <w:rPr>
          <w:lang w:val="el-GR"/>
        </w:rPr>
        <w:t>βασιλεία</w:t>
      </w:r>
      <w:r>
        <w:t xml:space="preserve">, </w:t>
      </w:r>
      <w:r>
        <w:rPr>
          <w:rFonts w:cs="Times New Roman"/>
        </w:rPr>
        <w:t>ας</w:t>
      </w:r>
      <w:r>
        <w:t xml:space="preserve">, </w:t>
      </w:r>
      <w:r>
        <w:rPr>
          <w:rFonts w:cs="Times New Roman"/>
        </w:rPr>
        <w:t>ἡ: kingdom.  Please not the common distinction between masculine and feminine, where the masculine is the active agent, while the feminine is the inactive recipient.</w:t>
      </w:r>
    </w:p>
  </w:footnote>
  <w:footnote w:id="16">
    <w:p w:rsidR="002117D5" w:rsidRDefault="002117D5" w:rsidP="006F3940">
      <w:pPr>
        <w:pStyle w:val="Endnote"/>
      </w:pPr>
      <w:r>
        <w:rPr>
          <w:rStyle w:val="FootnoteReference"/>
        </w:rPr>
        <w:footnoteRef/>
      </w:r>
      <w:r>
        <w:t xml:space="preserve"> Literally, “It was set apart, the name, yours.”  The passive voice asks the question by whom, and when.</w:t>
      </w:r>
    </w:p>
  </w:footnote>
  <w:footnote w:id="17">
    <w:p w:rsidR="002117D5" w:rsidRDefault="002117D5" w:rsidP="006F3940">
      <w:pPr>
        <w:pStyle w:val="Endnote"/>
      </w:pPr>
      <w:r>
        <w:rPr>
          <w:rStyle w:val="FootnoteReference"/>
        </w:rPr>
        <w:footnoteRef/>
      </w:r>
      <w:r>
        <w:t xml:space="preserve"> Literally, “It came, the kingdom, yours.”  </w:t>
      </w:r>
      <w:r>
        <w:rPr>
          <w:rFonts w:cs="Times New Roman"/>
        </w:rPr>
        <w:t>The kingdom came because the king arrived, and the kingdom came with him.  This accords with the prophetic visions of Daniel where the historic emperors and empires (Babylon, Medo-Persia, Greece, Rome) are referred to interchangeably.</w:t>
      </w:r>
    </w:p>
  </w:footnote>
  <w:footnote w:id="18">
    <w:p w:rsidR="002117D5" w:rsidRDefault="002117D5" w:rsidP="006F3940">
      <w:pPr>
        <w:pStyle w:val="Endnote"/>
      </w:pPr>
      <w:r>
        <w:rPr>
          <w:rStyle w:val="FootnoteReference"/>
        </w:rPr>
        <w:footnoteRef/>
      </w:r>
      <w:r>
        <w:t xml:space="preserve"> </w:t>
      </w:r>
      <w:r>
        <w:rPr>
          <w:rFonts w:cs="Times New Roman"/>
          <w:lang w:val="el-GR"/>
        </w:rPr>
        <w:t>Γ</w:t>
      </w:r>
      <w:r w:rsidRPr="00FD7DE1">
        <w:rPr>
          <w:lang w:val="el-GR"/>
        </w:rPr>
        <w:t>ενηθήτω</w:t>
      </w:r>
      <w:r>
        <w:t xml:space="preserve">, third person singular, aorist passive imperative of </w:t>
      </w:r>
      <w:r>
        <w:rPr>
          <w:rFonts w:cs="Times New Roman"/>
        </w:rPr>
        <w:t>γίνομαι: to exist, be created, be born.  An irregular verb: the second aorist root is ἐγενόμην, which shortens to γεν</w:t>
      </w:r>
      <w:r>
        <w:t>- in the imperative</w:t>
      </w:r>
      <w:r>
        <w:rPr>
          <w:rFonts w:cs="Times New Roman"/>
        </w:rPr>
        <w:t>, γενέσθω (active).  The word derives from the copula, rather than from active verbs of doing, etc.</w:t>
      </w:r>
    </w:p>
  </w:footnote>
  <w:footnote w:id="19">
    <w:p w:rsidR="002117D5" w:rsidRPr="00044F0E" w:rsidRDefault="002117D5" w:rsidP="006F3940">
      <w:pPr>
        <w:pStyle w:val="Endnote"/>
      </w:pPr>
      <w:r>
        <w:rPr>
          <w:rStyle w:val="FootnoteReference"/>
        </w:rPr>
        <w:footnoteRef/>
      </w:r>
      <w:r>
        <w:t xml:space="preserve"> </w:t>
      </w:r>
      <w:r w:rsidRPr="00FD7DE1">
        <w:rPr>
          <w:lang w:val="el-GR"/>
        </w:rPr>
        <w:t>θέλημά</w:t>
      </w:r>
      <w:r>
        <w:t xml:space="preserve">, nominative singular neuter noun from </w:t>
      </w:r>
      <w:r w:rsidRPr="00FD7DE1">
        <w:rPr>
          <w:lang w:val="el-GR"/>
        </w:rPr>
        <w:t>θέλημ</w:t>
      </w:r>
      <w:r>
        <w:rPr>
          <w:rFonts w:cs="Times New Roman"/>
          <w:lang w:val="el-GR"/>
        </w:rPr>
        <w:t>α</w:t>
      </w:r>
      <w:r>
        <w:t xml:space="preserve">, </w:t>
      </w:r>
      <w:r>
        <w:rPr>
          <w:rFonts w:cs="Times New Roman"/>
        </w:rPr>
        <w:t>ατος</w:t>
      </w:r>
      <w:r>
        <w:t xml:space="preserve">, </w:t>
      </w:r>
      <w:r>
        <w:rPr>
          <w:rFonts w:cs="Times New Roman"/>
        </w:rPr>
        <w:t>τό: bent, inclination, resolve, will, wish.  The second accent is attracted from the following word.</w:t>
      </w:r>
    </w:p>
  </w:footnote>
  <w:footnote w:id="20">
    <w:p w:rsidR="002117D5" w:rsidRPr="008B70FA" w:rsidRDefault="002117D5" w:rsidP="006F3940">
      <w:pPr>
        <w:pStyle w:val="Endnote"/>
      </w:pPr>
      <w:r>
        <w:rPr>
          <w:rStyle w:val="FootnoteReference"/>
        </w:rPr>
        <w:footnoteRef/>
      </w:r>
      <w:r>
        <w:t xml:space="preserve"> </w:t>
      </w:r>
      <w:r w:rsidRPr="00FD7DE1">
        <w:rPr>
          <w:lang w:val="el-GR"/>
        </w:rPr>
        <w:t>ὡς</w:t>
      </w:r>
      <w:r>
        <w:t xml:space="preserve">, correlative adverb from </w:t>
      </w:r>
      <w:r>
        <w:rPr>
          <w:rFonts w:cs="Times New Roman"/>
          <w:lang w:val="el-GR"/>
        </w:rPr>
        <w:t>ὅς</w:t>
      </w:r>
      <w:r>
        <w:t xml:space="preserve">, </w:t>
      </w:r>
      <w:r>
        <w:rPr>
          <w:rFonts w:cs="Times New Roman"/>
        </w:rPr>
        <w:t>ἥ</w:t>
      </w:r>
      <w:r>
        <w:t xml:space="preserve">, </w:t>
      </w:r>
      <w:r>
        <w:rPr>
          <w:rFonts w:cs="Times New Roman"/>
        </w:rPr>
        <w:t>ὅ: as, like.</w:t>
      </w:r>
    </w:p>
  </w:footnote>
  <w:footnote w:id="21">
    <w:p w:rsidR="002117D5" w:rsidRDefault="002117D5" w:rsidP="006F3940">
      <w:pPr>
        <w:pStyle w:val="Endnote"/>
      </w:pPr>
      <w:r>
        <w:rPr>
          <w:rStyle w:val="FootnoteReference"/>
        </w:rPr>
        <w:footnoteRef/>
      </w:r>
      <w:r>
        <w:t xml:space="preserve"> </w:t>
      </w:r>
      <w:r w:rsidRPr="00FD7DE1">
        <w:rPr>
          <w:lang w:val="el-GR"/>
        </w:rPr>
        <w:t>οὐρανῷ</w:t>
      </w:r>
      <w:r>
        <w:t xml:space="preserve">, dative singular masculine noun from </w:t>
      </w:r>
      <w:r w:rsidRPr="00D63EF5">
        <w:rPr>
          <w:lang w:val="el-GR"/>
        </w:rPr>
        <w:t>οὐ</w:t>
      </w:r>
      <w:r>
        <w:rPr>
          <w:lang w:val="el-GR"/>
        </w:rPr>
        <w:t>ραν</w:t>
      </w:r>
      <w:r>
        <w:rPr>
          <w:rFonts w:cs="Times New Roman"/>
        </w:rPr>
        <w:t>ό</w:t>
      </w:r>
      <w:r w:rsidRPr="00D63EF5">
        <w:rPr>
          <w:lang w:val="el-GR"/>
        </w:rPr>
        <w:t>ς</w:t>
      </w:r>
      <w:r>
        <w:t xml:space="preserve">, </w:t>
      </w:r>
      <w:r w:rsidRPr="00FD7DE1">
        <w:rPr>
          <w:lang w:val="el-GR"/>
        </w:rPr>
        <w:t>οῦ</w:t>
      </w:r>
      <w:r>
        <w:t xml:space="preserve">, </w:t>
      </w:r>
      <w:r w:rsidRPr="00D63EF5">
        <w:rPr>
          <w:lang w:val="el-GR"/>
        </w:rPr>
        <w:t>ὁ</w:t>
      </w:r>
      <w:r>
        <w:t>: heaven.</w:t>
      </w:r>
    </w:p>
  </w:footnote>
  <w:footnote w:id="22">
    <w:p w:rsidR="002117D5" w:rsidRDefault="002117D5" w:rsidP="006F3940">
      <w:pPr>
        <w:pStyle w:val="Endnote"/>
      </w:pPr>
      <w:r>
        <w:rPr>
          <w:rStyle w:val="FootnoteReference"/>
        </w:rPr>
        <w:footnoteRef/>
      </w:r>
      <w:r>
        <w:t xml:space="preserve"> </w:t>
      </w:r>
      <w:r w:rsidRPr="00FD7DE1">
        <w:rPr>
          <w:lang w:val="el-GR"/>
        </w:rPr>
        <w:t>καὶ</w:t>
      </w:r>
      <w:r>
        <w:t>, cumulative particle (adverbial): also, so also, too.</w:t>
      </w:r>
    </w:p>
  </w:footnote>
  <w:footnote w:id="23">
    <w:p w:rsidR="002117D5" w:rsidRDefault="002117D5" w:rsidP="006F3940">
      <w:pPr>
        <w:pStyle w:val="Endnote"/>
      </w:pPr>
      <w:r>
        <w:rPr>
          <w:rStyle w:val="FootnoteReference"/>
        </w:rPr>
        <w:footnoteRef/>
      </w:r>
      <w:r>
        <w:t xml:space="preserve"> </w:t>
      </w:r>
      <w:r w:rsidRPr="00FD7DE1">
        <w:rPr>
          <w:lang w:val="el-GR"/>
        </w:rPr>
        <w:t>ἐπὶ</w:t>
      </w:r>
      <w:r>
        <w:t xml:space="preserve">, preposition of location, place, or position from </w:t>
      </w:r>
      <w:r w:rsidRPr="00FD7DE1">
        <w:rPr>
          <w:lang w:val="el-GR"/>
        </w:rPr>
        <w:t>ἐπὶ</w:t>
      </w:r>
      <w:r>
        <w:t>: on, upon.</w:t>
      </w:r>
    </w:p>
  </w:footnote>
  <w:footnote w:id="24">
    <w:p w:rsidR="002117D5" w:rsidRDefault="002117D5" w:rsidP="006F3940">
      <w:pPr>
        <w:pStyle w:val="Endnote"/>
      </w:pPr>
      <w:r>
        <w:rPr>
          <w:rStyle w:val="FootnoteReference"/>
        </w:rPr>
        <w:footnoteRef/>
      </w:r>
      <w:r>
        <w:t xml:space="preserve"> </w:t>
      </w:r>
      <w:r w:rsidRPr="00FD7DE1">
        <w:rPr>
          <w:rStyle w:val="text"/>
          <w:lang w:val="el-GR"/>
        </w:rPr>
        <w:t>τ</w:t>
      </w:r>
      <w:r w:rsidRPr="00FD7DE1">
        <w:rPr>
          <w:lang w:val="el-GR"/>
        </w:rPr>
        <w:t>ῆ</w:t>
      </w:r>
      <w:r w:rsidRPr="00FD7DE1">
        <w:rPr>
          <w:rStyle w:val="text"/>
          <w:lang w:val="el-GR"/>
        </w:rPr>
        <w:t>ς</w:t>
      </w:r>
      <w:r>
        <w:rPr>
          <w:rStyle w:val="text"/>
        </w:rPr>
        <w:t>,</w:t>
      </w:r>
      <w:r>
        <w:t xml:space="preserve"> genitive singular feminine article from </w:t>
      </w:r>
      <w:r w:rsidRPr="00D63EF5">
        <w:rPr>
          <w:lang w:val="el-GR"/>
        </w:rPr>
        <w:t>ὁ</w:t>
      </w:r>
      <w:r>
        <w:t xml:space="preserve">, </w:t>
      </w:r>
      <w:r>
        <w:rPr>
          <w:rFonts w:cs="Times New Roman"/>
        </w:rPr>
        <w:t>ἡ</w:t>
      </w:r>
      <w:r>
        <w:t xml:space="preserve">, </w:t>
      </w:r>
      <w:r>
        <w:rPr>
          <w:rFonts w:cs="Times New Roman"/>
        </w:rPr>
        <w:t>τό: the.  This word is not found here in the Alexandrian manuscripts which we are following.</w:t>
      </w:r>
    </w:p>
  </w:footnote>
  <w:footnote w:id="25">
    <w:p w:rsidR="002117D5" w:rsidRPr="00633379" w:rsidRDefault="002117D5" w:rsidP="006F3940">
      <w:pPr>
        <w:pStyle w:val="Endnote"/>
      </w:pPr>
      <w:r>
        <w:rPr>
          <w:rStyle w:val="FootnoteReference"/>
        </w:rPr>
        <w:footnoteRef/>
      </w:r>
      <w:r>
        <w:t xml:space="preserve"> </w:t>
      </w:r>
      <w:r w:rsidRPr="00FD7DE1">
        <w:rPr>
          <w:lang w:val="el-GR"/>
        </w:rPr>
        <w:t>γῆς</w:t>
      </w:r>
      <w:r>
        <w:t xml:space="preserve">, genitive singular feminine noun from </w:t>
      </w:r>
      <w:r w:rsidRPr="00FD7DE1">
        <w:rPr>
          <w:lang w:val="el-GR"/>
        </w:rPr>
        <w:t>γῆ</w:t>
      </w:r>
      <w:r>
        <w:t xml:space="preserve">, </w:t>
      </w:r>
      <w:r w:rsidRPr="00FD7DE1">
        <w:rPr>
          <w:lang w:val="el-GR"/>
        </w:rPr>
        <w:t>γῆς</w:t>
      </w:r>
      <w:r>
        <w:t xml:space="preserve">, </w:t>
      </w:r>
      <w:r>
        <w:rPr>
          <w:rFonts w:cs="Times New Roman"/>
        </w:rPr>
        <w:t>ἡ: earth, the planet, its surface, land, dry land, a region.</w:t>
      </w:r>
    </w:p>
  </w:footnote>
  <w:footnote w:id="26">
    <w:p w:rsidR="002117D5" w:rsidRDefault="002117D5" w:rsidP="006F3940">
      <w:pPr>
        <w:pStyle w:val="Endnote"/>
      </w:pPr>
      <w:r>
        <w:rPr>
          <w:rStyle w:val="FootnoteReference"/>
        </w:rPr>
        <w:footnoteRef/>
      </w:r>
      <w:r>
        <w:t xml:space="preserve"> Literally, “It was born or created, the will, yours.”  Existed, makes no sense in this context.  The passive voice asks the question by whom, and when.</w:t>
      </w:r>
    </w:p>
  </w:footnote>
  <w:footnote w:id="27">
    <w:p w:rsidR="002117D5" w:rsidRDefault="002117D5" w:rsidP="006F3940">
      <w:pPr>
        <w:pStyle w:val="Endnote"/>
      </w:pPr>
      <w:r>
        <w:rPr>
          <w:rStyle w:val="FootnoteReference"/>
        </w:rPr>
        <w:footnoteRef/>
      </w:r>
      <w:r>
        <w:t xml:space="preserve"> The phrase gathers and applies to all three verbs: was hallowed, came, and was born.</w:t>
      </w:r>
    </w:p>
  </w:footnote>
  <w:footnote w:id="28">
    <w:p w:rsidR="002117D5" w:rsidRDefault="002117D5" w:rsidP="006F3940">
      <w:pPr>
        <w:pStyle w:val="Endnote"/>
      </w:pPr>
      <w:r>
        <w:rPr>
          <w:rStyle w:val="FootnoteReference"/>
        </w:rPr>
        <w:footnoteRef/>
      </w:r>
      <w:r>
        <w:t xml:space="preserve"> </w:t>
      </w:r>
      <w:r>
        <w:rPr>
          <w:rFonts w:cs="Times New Roman"/>
          <w:lang w:val="el-GR"/>
        </w:rPr>
        <w:t>Τ</w:t>
      </w:r>
      <w:r w:rsidRPr="00FD7DE1">
        <w:rPr>
          <w:lang w:val="el-GR"/>
        </w:rPr>
        <w:t>ὸν</w:t>
      </w:r>
      <w:r>
        <w:t xml:space="preserve">, accusative singular masculine article from </w:t>
      </w:r>
      <w:r w:rsidRPr="00D63EF5">
        <w:rPr>
          <w:lang w:val="el-GR"/>
        </w:rPr>
        <w:t>ὁ</w:t>
      </w:r>
      <w:r>
        <w:t xml:space="preserve">, </w:t>
      </w:r>
      <w:r>
        <w:rPr>
          <w:rFonts w:cs="Times New Roman"/>
        </w:rPr>
        <w:t>ἡ</w:t>
      </w:r>
      <w:r>
        <w:t xml:space="preserve">, </w:t>
      </w:r>
      <w:r>
        <w:rPr>
          <w:rFonts w:cs="Times New Roman"/>
        </w:rPr>
        <w:t>τό: the.</w:t>
      </w:r>
    </w:p>
  </w:footnote>
  <w:footnote w:id="29">
    <w:p w:rsidR="002117D5" w:rsidRDefault="002117D5" w:rsidP="006F3940">
      <w:pPr>
        <w:pStyle w:val="Endnote"/>
      </w:pPr>
      <w:r>
        <w:rPr>
          <w:rStyle w:val="FootnoteReference"/>
        </w:rPr>
        <w:footnoteRef/>
      </w:r>
      <w:r>
        <w:t xml:space="preserve"> </w:t>
      </w:r>
      <w:r w:rsidRPr="00FD7DE1">
        <w:rPr>
          <w:lang w:val="el-GR"/>
        </w:rPr>
        <w:t>ἄρτον</w:t>
      </w:r>
      <w:r>
        <w:t xml:space="preserve">, accusative singular masculine noun from </w:t>
      </w:r>
      <w:r w:rsidRPr="00FD7DE1">
        <w:rPr>
          <w:lang w:val="el-GR"/>
        </w:rPr>
        <w:t>ἄρτο</w:t>
      </w:r>
      <w:r w:rsidRPr="00D63EF5">
        <w:rPr>
          <w:lang w:val="el-GR"/>
        </w:rPr>
        <w:t>ς</w:t>
      </w:r>
      <w:r>
        <w:t xml:space="preserve">, </w:t>
      </w:r>
      <w:r w:rsidRPr="00FD7DE1">
        <w:rPr>
          <w:lang w:val="el-GR"/>
        </w:rPr>
        <w:t>οῦ</w:t>
      </w:r>
      <w:r>
        <w:t xml:space="preserve">, </w:t>
      </w:r>
      <w:r w:rsidRPr="00D63EF5">
        <w:rPr>
          <w:lang w:val="el-GR"/>
        </w:rPr>
        <w:t>ὁ</w:t>
      </w:r>
      <w:r>
        <w:t>: bread in any form or shape, any life necessity.</w:t>
      </w:r>
    </w:p>
  </w:footnote>
  <w:footnote w:id="30">
    <w:p w:rsidR="002117D5" w:rsidRPr="004C522B" w:rsidRDefault="002117D5" w:rsidP="006F3940">
      <w:pPr>
        <w:pStyle w:val="Endnote"/>
      </w:pPr>
      <w:r>
        <w:rPr>
          <w:rStyle w:val="FootnoteReference"/>
        </w:rPr>
        <w:footnoteRef/>
      </w:r>
      <w:r>
        <w:t xml:space="preserve"> </w:t>
      </w:r>
      <w:r w:rsidRPr="00FD7DE1">
        <w:rPr>
          <w:lang w:val="el-GR"/>
        </w:rPr>
        <w:t>ἐπιούσιον</w:t>
      </w:r>
      <w:r>
        <w:t xml:space="preserve">, accusative singular masculine noun from </w:t>
      </w:r>
      <w:r w:rsidRPr="00FD7DE1">
        <w:rPr>
          <w:lang w:val="el-GR"/>
        </w:rPr>
        <w:t>ἐπιούσιο</w:t>
      </w:r>
      <w:r w:rsidRPr="00D63EF5">
        <w:rPr>
          <w:lang w:val="el-GR"/>
        </w:rPr>
        <w:t>ς</w:t>
      </w:r>
      <w:r>
        <w:t xml:space="preserve">, </w:t>
      </w:r>
      <w:r w:rsidRPr="00FD7DE1">
        <w:rPr>
          <w:lang w:val="el-GR"/>
        </w:rPr>
        <w:t>οῦ</w:t>
      </w:r>
      <w:r>
        <w:t xml:space="preserve">, </w:t>
      </w:r>
      <w:r w:rsidRPr="00D63EF5">
        <w:rPr>
          <w:lang w:val="el-GR"/>
        </w:rPr>
        <w:t>ὁ</w:t>
      </w:r>
      <w:r>
        <w:t xml:space="preserve">: the lexicons are not particularly helpful at this point.  The root </w:t>
      </w:r>
      <w:r w:rsidRPr="00FD7DE1">
        <w:rPr>
          <w:lang w:val="el-GR"/>
        </w:rPr>
        <w:t>ο</w:t>
      </w:r>
      <w:r>
        <w:rPr>
          <w:rFonts w:cs="Times New Roman"/>
          <w:lang w:val="el-GR"/>
        </w:rPr>
        <w:t>ὐ</w:t>
      </w:r>
      <w:r w:rsidRPr="00FD7DE1">
        <w:rPr>
          <w:lang w:val="el-GR"/>
        </w:rPr>
        <w:t>σ</w:t>
      </w:r>
      <w:r>
        <w:rPr>
          <w:rFonts w:cs="Times New Roman"/>
          <w:lang w:val="el-GR"/>
        </w:rPr>
        <w:t>ί</w:t>
      </w:r>
      <w:r w:rsidRPr="00FD7DE1">
        <w:rPr>
          <w:lang w:val="el-GR"/>
        </w:rPr>
        <w:t>ο</w:t>
      </w:r>
      <w:r w:rsidRPr="00D63EF5">
        <w:rPr>
          <w:lang w:val="el-GR"/>
        </w:rPr>
        <w:t>ς</w:t>
      </w:r>
      <w:r>
        <w:t xml:space="preserve"> from </w:t>
      </w:r>
      <w:r w:rsidRPr="00FD7DE1">
        <w:rPr>
          <w:lang w:val="el-GR"/>
        </w:rPr>
        <w:t>ο</w:t>
      </w:r>
      <w:r>
        <w:rPr>
          <w:rFonts w:cs="Times New Roman"/>
          <w:lang w:val="el-GR"/>
        </w:rPr>
        <w:t>ὐ</w:t>
      </w:r>
      <w:r w:rsidRPr="00FD7DE1">
        <w:rPr>
          <w:lang w:val="el-GR"/>
        </w:rPr>
        <w:t>σ</w:t>
      </w:r>
      <w:r>
        <w:rPr>
          <w:rFonts w:cs="Times New Roman"/>
          <w:lang w:val="el-GR"/>
        </w:rPr>
        <w:t>ία</w:t>
      </w:r>
      <w:r>
        <w:t>, -</w:t>
      </w:r>
      <w:r>
        <w:rPr>
          <w:rFonts w:cs="Times New Roman"/>
        </w:rPr>
        <w:t>ας</w:t>
      </w:r>
      <w:r>
        <w:t xml:space="preserve">, </w:t>
      </w:r>
      <w:r>
        <w:rPr>
          <w:rFonts w:cs="Times New Roman"/>
        </w:rPr>
        <w:t>ἡ: essence, existence, substance;</w:t>
      </w:r>
      <w:r>
        <w:t xml:space="preserve"> cannot possibly be associated with </w:t>
      </w:r>
      <w:r w:rsidRPr="00FD7DE1">
        <w:rPr>
          <w:lang w:val="el-GR"/>
        </w:rPr>
        <w:t>σήμερον</w:t>
      </w:r>
      <w:r>
        <w:t xml:space="preserve">: today.  The obvious historical reference is to the manna from the days of Moses, which is elsewhere known as the bread of angels, or of heaven.  This manna conspicuously prefigures the Christ of God, particularly as expressed in John 6, Who is the living Passover, which we receive in the Communion, Liturgy, Mystery, Un-bloody Sacrifice, or other name you may prefer.  The </w:t>
      </w:r>
      <w:r w:rsidRPr="00FD7DE1">
        <w:rPr>
          <w:lang w:val="el-GR"/>
        </w:rPr>
        <w:t>ἐπιούσιον</w:t>
      </w:r>
      <w:r>
        <w:t xml:space="preserve"> is clearly Jesus Himself.  If </w:t>
      </w:r>
      <w:r w:rsidRPr="00FD7DE1">
        <w:rPr>
          <w:lang w:val="el-GR"/>
        </w:rPr>
        <w:t>ο</w:t>
      </w:r>
      <w:r>
        <w:rPr>
          <w:rFonts w:cs="Times New Roman"/>
          <w:lang w:val="el-GR"/>
        </w:rPr>
        <w:t>ὐ</w:t>
      </w:r>
      <w:r w:rsidRPr="00FD7DE1">
        <w:rPr>
          <w:lang w:val="el-GR"/>
        </w:rPr>
        <w:t>σ</w:t>
      </w:r>
      <w:r>
        <w:rPr>
          <w:rFonts w:cs="Times New Roman"/>
          <w:lang w:val="el-GR"/>
        </w:rPr>
        <w:t>ί</w:t>
      </w:r>
      <w:r w:rsidRPr="00FD7DE1">
        <w:rPr>
          <w:lang w:val="el-GR"/>
        </w:rPr>
        <w:t>ο</w:t>
      </w:r>
      <w:r w:rsidRPr="00D63EF5">
        <w:rPr>
          <w:lang w:val="el-GR"/>
        </w:rPr>
        <w:t>ς</w:t>
      </w:r>
      <w:r>
        <w:t xml:space="preserve"> is </w:t>
      </w:r>
      <w:r>
        <w:rPr>
          <w:rFonts w:cs="Times New Roman"/>
        </w:rPr>
        <w:t>essence</w:t>
      </w:r>
      <w:r>
        <w:t xml:space="preserve">, then </w:t>
      </w:r>
      <w:r w:rsidRPr="00FD7DE1">
        <w:rPr>
          <w:lang w:val="el-GR"/>
        </w:rPr>
        <w:t>ἐπιούσιον</w:t>
      </w:r>
      <w:r>
        <w:t xml:space="preserve"> or upon-</w:t>
      </w:r>
      <w:r>
        <w:rPr>
          <w:rFonts w:cs="Times New Roman"/>
        </w:rPr>
        <w:t>essence</w:t>
      </w:r>
      <w:r>
        <w:t xml:space="preserve"> is somehow, greater, super-</w:t>
      </w:r>
      <w:r>
        <w:rPr>
          <w:rFonts w:cs="Times New Roman"/>
        </w:rPr>
        <w:t>essence</w:t>
      </w:r>
      <w:r>
        <w:t xml:space="preserve">.  This does not mean that there is a suitable English word for our translation purposes; even though, we may know perfectly well, exactly what it means.  Some suggested translations might be angelic, or heavenly bread: which picks up on the idea that Jesus is the manna of God.  In any case, daily, will never suffice.  The word, </w:t>
      </w:r>
      <w:r w:rsidRPr="00FD7DE1">
        <w:rPr>
          <w:lang w:val="el-GR"/>
        </w:rPr>
        <w:t>ἐπιούσιον</w:t>
      </w:r>
      <w:r>
        <w:t>, most certainly does not mean daily.  We do not need bread for our bellies; we desperately need Jesus for our human spirits, so that our souls will be nourished with the fullness of God.</w:t>
      </w:r>
    </w:p>
  </w:footnote>
  <w:footnote w:id="31">
    <w:p w:rsidR="002117D5" w:rsidRDefault="002117D5" w:rsidP="006F3940">
      <w:pPr>
        <w:pStyle w:val="Endnote"/>
      </w:pPr>
      <w:r>
        <w:rPr>
          <w:rStyle w:val="FootnoteReference"/>
        </w:rPr>
        <w:footnoteRef/>
      </w:r>
      <w:r>
        <w:t xml:space="preserve"> </w:t>
      </w:r>
      <w:r w:rsidRPr="00FD7DE1">
        <w:rPr>
          <w:lang w:val="el-GR"/>
        </w:rPr>
        <w:t>δὸς</w:t>
      </w:r>
      <w:r>
        <w:t xml:space="preserve">, second person singular, aorist active imperative of </w:t>
      </w:r>
      <w:r>
        <w:rPr>
          <w:rFonts w:cs="Times New Roman"/>
        </w:rPr>
        <w:t>δίδωμι: give, you gave.  The imperative mood is customary for prayer.  Even though the force of the past tense must not be weighted excessively, it suggests that this is more an expression of gratitude, than of petition.</w:t>
      </w:r>
    </w:p>
  </w:footnote>
  <w:footnote w:id="32">
    <w:p w:rsidR="002117D5" w:rsidRDefault="002117D5" w:rsidP="006F3940">
      <w:pPr>
        <w:pStyle w:val="Endnote"/>
      </w:pPr>
      <w:r>
        <w:rPr>
          <w:rStyle w:val="FootnoteReference"/>
        </w:rPr>
        <w:footnoteRef/>
      </w:r>
      <w:r>
        <w:t xml:space="preserve"> </w:t>
      </w:r>
      <w:r w:rsidRPr="00FD7DE1">
        <w:rPr>
          <w:lang w:val="el-GR"/>
        </w:rPr>
        <w:t>ἡμῖν</w:t>
      </w:r>
      <w:r>
        <w:t xml:space="preserve">, dative plural personal pronoun from </w:t>
      </w:r>
      <w:r>
        <w:rPr>
          <w:rFonts w:cs="Times New Roman"/>
        </w:rPr>
        <w:t>ἐγώ: to us.  This is the indirect object.</w:t>
      </w:r>
    </w:p>
  </w:footnote>
  <w:footnote w:id="33">
    <w:p w:rsidR="002117D5" w:rsidRPr="00C62645" w:rsidRDefault="002117D5" w:rsidP="006F3940">
      <w:pPr>
        <w:pStyle w:val="Endnote"/>
      </w:pPr>
      <w:r>
        <w:rPr>
          <w:rStyle w:val="FootnoteReference"/>
        </w:rPr>
        <w:footnoteRef/>
      </w:r>
      <w:r>
        <w:t xml:space="preserve"> </w:t>
      </w:r>
      <w:r w:rsidRPr="00FD7DE1">
        <w:rPr>
          <w:lang w:val="el-GR"/>
        </w:rPr>
        <w:t>σήμερον</w:t>
      </w:r>
      <w:r>
        <w:t xml:space="preserve">, </w:t>
      </w:r>
      <w:r w:rsidRPr="00FB08E4">
        <w:t>indeclensionate</w:t>
      </w:r>
      <w:r>
        <w:t xml:space="preserve"> adverb: today.</w:t>
      </w:r>
    </w:p>
  </w:footnote>
  <w:footnote w:id="34">
    <w:p w:rsidR="002117D5" w:rsidRDefault="002117D5" w:rsidP="006F3940">
      <w:pPr>
        <w:pStyle w:val="Endnote"/>
      </w:pPr>
      <w:r>
        <w:rPr>
          <w:rStyle w:val="FootnoteReference"/>
        </w:rPr>
        <w:footnoteRef/>
      </w:r>
      <w:r>
        <w:t xml:space="preserve"> The whole point of the petition is the development of Christlikeness within us.  “God became man, so that man could become god.”  Christ repeatedly scolds the disciples for looking at the outward, earthly nature of things.  We are fat enough, but we are starving to death spiritually.</w:t>
      </w:r>
    </w:p>
  </w:footnote>
  <w:footnote w:id="35">
    <w:p w:rsidR="002117D5" w:rsidRDefault="002117D5" w:rsidP="006F3940">
      <w:pPr>
        <w:pStyle w:val="Endnote"/>
      </w:pPr>
      <w:r>
        <w:rPr>
          <w:rStyle w:val="FootnoteReference"/>
        </w:rPr>
        <w:footnoteRef/>
      </w:r>
      <w:r>
        <w:t xml:space="preserve"> </w:t>
      </w:r>
      <w:r w:rsidRPr="00FD7DE1">
        <w:rPr>
          <w:lang w:val="el-GR"/>
        </w:rPr>
        <w:t>καὶ</w:t>
      </w:r>
      <w:r>
        <w:t>, continuative conjunction: and, possibly a Hebraism of vav consecutive or vav continuative.  These lead to tedious strung on sentences in English and are left untranslated, because they are unnecessary in English.</w:t>
      </w:r>
    </w:p>
  </w:footnote>
  <w:footnote w:id="36">
    <w:p w:rsidR="002117D5" w:rsidRPr="00F40A43" w:rsidRDefault="002117D5" w:rsidP="006F3940">
      <w:pPr>
        <w:pStyle w:val="Endnote"/>
      </w:pPr>
      <w:r>
        <w:rPr>
          <w:rStyle w:val="FootnoteReference"/>
        </w:rPr>
        <w:footnoteRef/>
      </w:r>
      <w:r>
        <w:t xml:space="preserve"> </w:t>
      </w:r>
      <w:r w:rsidRPr="00FD7DE1">
        <w:rPr>
          <w:lang w:val="el-GR"/>
        </w:rPr>
        <w:t>ἄφες</w:t>
      </w:r>
      <w:r>
        <w:t xml:space="preserve">, second person singular, aorist active imperative of </w:t>
      </w:r>
      <w:r w:rsidRPr="00FD7DE1">
        <w:rPr>
          <w:lang w:val="el-GR"/>
        </w:rPr>
        <w:t>ἀφ</w:t>
      </w:r>
      <w:r>
        <w:rPr>
          <w:rFonts w:cs="Times New Roman"/>
          <w:lang w:val="el-GR"/>
        </w:rPr>
        <w:t>ί</w:t>
      </w:r>
      <w:r>
        <w:rPr>
          <w:rFonts w:cs="Times New Roman"/>
        </w:rPr>
        <w:t>η</w:t>
      </w:r>
      <w:r w:rsidRPr="00FD7DE1">
        <w:rPr>
          <w:lang w:val="el-GR"/>
        </w:rPr>
        <w:t>μ</w:t>
      </w:r>
      <w:r>
        <w:rPr>
          <w:rFonts w:cs="Times New Roman"/>
          <w:lang w:val="el-GR"/>
        </w:rPr>
        <w:t>ι</w:t>
      </w:r>
      <w:r>
        <w:t xml:space="preserve">: excuse, forgive, you forgave.  We render </w:t>
      </w:r>
      <w:r w:rsidRPr="00FD7DE1">
        <w:rPr>
          <w:lang w:val="el-GR"/>
        </w:rPr>
        <w:t>ἄφες</w:t>
      </w:r>
      <w:r>
        <w:t xml:space="preserve"> literally, in the past tense, but it is possibly characteristic.  Yet, in keeping with the rest of the prayer, it seems to be more of gratitude, than of petition.</w:t>
      </w:r>
    </w:p>
  </w:footnote>
  <w:footnote w:id="37">
    <w:p w:rsidR="002117D5" w:rsidRPr="00D91FE2" w:rsidRDefault="002117D5" w:rsidP="006F3940">
      <w:pPr>
        <w:pStyle w:val="Endnote"/>
      </w:pPr>
      <w:r>
        <w:rPr>
          <w:rStyle w:val="FootnoteReference"/>
        </w:rPr>
        <w:footnoteRef/>
      </w:r>
      <w:r>
        <w:t xml:space="preserve"> </w:t>
      </w:r>
      <w:r w:rsidRPr="00FD7DE1">
        <w:rPr>
          <w:lang w:val="el-GR"/>
        </w:rPr>
        <w:t>τὰ</w:t>
      </w:r>
      <w:r>
        <w:t xml:space="preserve">, accusative plural neuter article from </w:t>
      </w:r>
      <w:r w:rsidRPr="00D63EF5">
        <w:rPr>
          <w:lang w:val="el-GR"/>
        </w:rPr>
        <w:t>ὁ</w:t>
      </w:r>
      <w:r>
        <w:t xml:space="preserve">, </w:t>
      </w:r>
      <w:r>
        <w:rPr>
          <w:rFonts w:cs="Times New Roman"/>
        </w:rPr>
        <w:t>ἡ</w:t>
      </w:r>
      <w:r>
        <w:t xml:space="preserve">, </w:t>
      </w:r>
      <w:r>
        <w:rPr>
          <w:rFonts w:cs="Times New Roman"/>
        </w:rPr>
        <w:t>τό: the.</w:t>
      </w:r>
    </w:p>
  </w:footnote>
  <w:footnote w:id="38">
    <w:p w:rsidR="002117D5" w:rsidRPr="000B5432" w:rsidRDefault="002117D5" w:rsidP="006F3940">
      <w:pPr>
        <w:pStyle w:val="Endnote"/>
      </w:pPr>
      <w:r>
        <w:rPr>
          <w:rStyle w:val="FootnoteReference"/>
        </w:rPr>
        <w:footnoteRef/>
      </w:r>
      <w:r>
        <w:t xml:space="preserve"> </w:t>
      </w:r>
      <w:r w:rsidRPr="00FD7DE1">
        <w:rPr>
          <w:lang w:val="el-GR"/>
        </w:rPr>
        <w:t>ὀφειλήματα</w:t>
      </w:r>
      <w:r>
        <w:t xml:space="preserve">: accusative plural neuter noun from </w:t>
      </w:r>
      <w:r w:rsidRPr="00FD7DE1">
        <w:rPr>
          <w:lang w:val="el-GR"/>
        </w:rPr>
        <w:t>ὀ</w:t>
      </w:r>
      <w:r>
        <w:rPr>
          <w:lang w:val="el-GR"/>
        </w:rPr>
        <w:t>φε</w:t>
      </w:r>
      <w:r>
        <w:rPr>
          <w:rFonts w:cs="Times New Roman"/>
        </w:rPr>
        <w:t>ί</w:t>
      </w:r>
      <w:r w:rsidRPr="00FD7DE1">
        <w:rPr>
          <w:lang w:val="el-GR"/>
        </w:rPr>
        <w:t>λ</w:t>
      </w:r>
      <w:r>
        <w:rPr>
          <w:rFonts w:cs="Times New Roman"/>
          <w:lang w:val="el-GR"/>
        </w:rPr>
        <w:t>η</w:t>
      </w:r>
      <w:r w:rsidRPr="00FD7DE1">
        <w:rPr>
          <w:lang w:val="el-GR"/>
        </w:rPr>
        <w:t>μα</w:t>
      </w:r>
      <w:r>
        <w:t xml:space="preserve">, </w:t>
      </w:r>
      <w:r>
        <w:rPr>
          <w:rFonts w:cs="Times New Roman"/>
        </w:rPr>
        <w:t>ατος</w:t>
      </w:r>
      <w:r>
        <w:t xml:space="preserve">, </w:t>
      </w:r>
      <w:r>
        <w:rPr>
          <w:rFonts w:cs="Times New Roman"/>
        </w:rPr>
        <w:t xml:space="preserve">τό: </w:t>
      </w:r>
      <w:r>
        <w:t>debt, duty.  The idea of duty, and being excused from performing a duty suggests the specific failure to keep the Decalogue, which is the specific duty of the Israelites and the Jews; a requirement of the Law; actual or potential culpability, fault, or guilt at the Law.</w:t>
      </w:r>
    </w:p>
  </w:footnote>
  <w:footnote w:id="39">
    <w:p w:rsidR="002117D5" w:rsidRPr="00D91FE2" w:rsidRDefault="002117D5" w:rsidP="006F3940">
      <w:pPr>
        <w:pStyle w:val="Endnote"/>
      </w:pPr>
      <w:r>
        <w:rPr>
          <w:rStyle w:val="FootnoteReference"/>
        </w:rPr>
        <w:footnoteRef/>
      </w:r>
      <w:r>
        <w:t xml:space="preserve"> </w:t>
      </w:r>
      <w:r w:rsidRPr="00FD7DE1">
        <w:rPr>
          <w:lang w:val="el-GR"/>
        </w:rPr>
        <w:t>ἡμεῖς</w:t>
      </w:r>
      <w:r>
        <w:t xml:space="preserve">, nominative plural personal pronoun from </w:t>
      </w:r>
      <w:r>
        <w:rPr>
          <w:rFonts w:cs="Times New Roman"/>
        </w:rPr>
        <w:t>ἐγώ: to us.</w:t>
      </w:r>
    </w:p>
  </w:footnote>
  <w:footnote w:id="40">
    <w:p w:rsidR="002117D5" w:rsidRDefault="002117D5" w:rsidP="00D046ED">
      <w:pPr>
        <w:pStyle w:val="Endnote"/>
        <w:rPr>
          <w:szCs w:val="32"/>
        </w:rPr>
      </w:pPr>
      <w:r>
        <w:rPr>
          <w:rStyle w:val="FootnoteReference"/>
        </w:rPr>
        <w:footnoteRef/>
      </w:r>
      <w:r>
        <w:t xml:space="preserve"> The Alexandrian text has, we forgave; the Byzantine text has, we forgive… not overwhelmingly significant.  The past tense tends to emphasize the urgency of making forgiveness a done deal: keeping it in the past… finished… over.</w:t>
      </w:r>
    </w:p>
    <w:p w:rsidR="002117D5" w:rsidRDefault="002117D5" w:rsidP="00D046ED">
      <w:pPr>
        <w:pStyle w:val="Endnote"/>
      </w:pPr>
      <w:r w:rsidRPr="00FD7DE1">
        <w:rPr>
          <w:lang w:val="el-GR"/>
        </w:rPr>
        <w:t>ἀφ</w:t>
      </w:r>
      <w:r>
        <w:rPr>
          <w:rFonts w:cs="Times New Roman"/>
          <w:lang w:val="el-GR"/>
        </w:rPr>
        <w:t>ίε</w:t>
      </w:r>
      <w:r w:rsidRPr="00FD7DE1">
        <w:rPr>
          <w:lang w:val="el-GR"/>
        </w:rPr>
        <w:t>μεν</w:t>
      </w:r>
      <w:r>
        <w:t xml:space="preserve">, first person plural, present active indicative of </w:t>
      </w:r>
      <w:r w:rsidRPr="00FD7DE1">
        <w:rPr>
          <w:lang w:val="el-GR"/>
        </w:rPr>
        <w:t>ἀφ</w:t>
      </w:r>
      <w:r>
        <w:rPr>
          <w:rFonts w:cs="Times New Roman"/>
          <w:lang w:val="el-GR"/>
        </w:rPr>
        <w:t>ί</w:t>
      </w:r>
      <w:r>
        <w:rPr>
          <w:rFonts w:cs="Times New Roman"/>
        </w:rPr>
        <w:t>η</w:t>
      </w:r>
      <w:r w:rsidRPr="00FD7DE1">
        <w:rPr>
          <w:lang w:val="el-GR"/>
        </w:rPr>
        <w:t>μ</w:t>
      </w:r>
      <w:r>
        <w:rPr>
          <w:rFonts w:cs="Times New Roman"/>
          <w:lang w:val="el-GR"/>
        </w:rPr>
        <w:t>ι</w:t>
      </w:r>
      <w:r>
        <w:t xml:space="preserve">: excuse, forgive.  Alexandrian text has </w:t>
      </w:r>
      <w:r w:rsidRPr="00FD7DE1">
        <w:rPr>
          <w:lang w:val="el-GR"/>
        </w:rPr>
        <w:t>ἀφήκαμεν</w:t>
      </w:r>
      <w:r>
        <w:t xml:space="preserve">, first person plural, aorist active indicative of </w:t>
      </w:r>
      <w:r w:rsidRPr="00FD7DE1">
        <w:rPr>
          <w:lang w:val="el-GR"/>
        </w:rPr>
        <w:t>ἀφ</w:t>
      </w:r>
      <w:r>
        <w:rPr>
          <w:rFonts w:cs="Times New Roman"/>
          <w:lang w:val="el-GR"/>
        </w:rPr>
        <w:t>ί</w:t>
      </w:r>
      <w:r>
        <w:rPr>
          <w:rFonts w:cs="Times New Roman"/>
        </w:rPr>
        <w:t>η</w:t>
      </w:r>
      <w:r w:rsidRPr="00FD7DE1">
        <w:rPr>
          <w:lang w:val="el-GR"/>
        </w:rPr>
        <w:t>μ</w:t>
      </w:r>
      <w:r>
        <w:rPr>
          <w:rFonts w:cs="Times New Roman"/>
          <w:lang w:val="el-GR"/>
        </w:rPr>
        <w:t>ι</w:t>
      </w:r>
      <w:r>
        <w:rPr>
          <w:rFonts w:cs="Times New Roman"/>
        </w:rPr>
        <w:t xml:space="preserve">, which appears to be an attempt to coordinate the tense with </w:t>
      </w:r>
      <w:r w:rsidRPr="00FD7DE1">
        <w:rPr>
          <w:lang w:val="el-GR"/>
        </w:rPr>
        <w:t>ἄφες</w:t>
      </w:r>
      <w:r>
        <w:t>.  This change of tense may be minimal.</w:t>
      </w:r>
    </w:p>
  </w:footnote>
  <w:footnote w:id="41">
    <w:p w:rsidR="002117D5" w:rsidRPr="00FC06B6" w:rsidRDefault="002117D5" w:rsidP="006F3940">
      <w:pPr>
        <w:pStyle w:val="Endnote"/>
      </w:pPr>
      <w:r>
        <w:rPr>
          <w:rStyle w:val="FootnoteReference"/>
        </w:rPr>
        <w:footnoteRef/>
      </w:r>
      <w:r>
        <w:t xml:space="preserve"> </w:t>
      </w:r>
      <w:r w:rsidRPr="00FD7DE1">
        <w:rPr>
          <w:lang w:val="el-GR"/>
        </w:rPr>
        <w:t>ὀφειλέταις</w:t>
      </w:r>
      <w:r>
        <w:t xml:space="preserve">, dative plural masculine noun from </w:t>
      </w:r>
      <w:r w:rsidRPr="00FD7DE1">
        <w:rPr>
          <w:lang w:val="el-GR"/>
        </w:rPr>
        <w:t>ὀφειλέτ</w:t>
      </w:r>
      <w:r>
        <w:rPr>
          <w:rFonts w:cs="Times New Roman"/>
          <w:lang w:val="el-GR"/>
        </w:rPr>
        <w:t>ης</w:t>
      </w:r>
      <w:r>
        <w:t xml:space="preserve">, </w:t>
      </w:r>
      <w:r w:rsidRPr="00FD7DE1">
        <w:rPr>
          <w:lang w:val="el-GR"/>
        </w:rPr>
        <w:t>ο</w:t>
      </w:r>
      <w:r>
        <w:rPr>
          <w:rFonts w:cs="Times New Roman"/>
          <w:lang w:val="el-GR"/>
        </w:rPr>
        <w:t>υ</w:t>
      </w:r>
      <w:r>
        <w:t xml:space="preserve">, </w:t>
      </w:r>
      <w:r w:rsidRPr="00D63EF5">
        <w:rPr>
          <w:lang w:val="el-GR"/>
        </w:rPr>
        <w:t>ὁ</w:t>
      </w:r>
      <w:r>
        <w:t>: debtors, the ones with whom we have a charge concerning the Decalogue; a requirement of the Law that is due or owed; actual or potential culpability, fault, or guilt at the Law.</w:t>
      </w:r>
    </w:p>
  </w:footnote>
  <w:footnote w:id="42">
    <w:p w:rsidR="002117D5" w:rsidRDefault="002117D5" w:rsidP="005E0729">
      <w:pPr>
        <w:pStyle w:val="Endnote"/>
      </w:pPr>
      <w:r>
        <w:rPr>
          <w:rStyle w:val="FootnoteReference"/>
        </w:rPr>
        <w:footnoteRef/>
      </w:r>
      <w:r>
        <w:t xml:space="preserve"> </w:t>
      </w:r>
      <w:r w:rsidRPr="00FD7DE1">
        <w:rPr>
          <w:lang w:val="el-GR"/>
        </w:rPr>
        <w:t>μὴ</w:t>
      </w:r>
      <w:r>
        <w:t>, hypothetical or subjective particle of negation (adverbial): not.  Its primary function here is to negate the following verb.</w:t>
      </w:r>
    </w:p>
  </w:footnote>
  <w:footnote w:id="43">
    <w:p w:rsidR="002117D5" w:rsidRPr="00F34488" w:rsidRDefault="002117D5" w:rsidP="006F3940">
      <w:pPr>
        <w:pStyle w:val="Endnote"/>
      </w:pPr>
      <w:r>
        <w:rPr>
          <w:rStyle w:val="FootnoteReference"/>
        </w:rPr>
        <w:footnoteRef/>
      </w:r>
      <w:r>
        <w:t xml:space="preserve"> </w:t>
      </w:r>
      <w:r w:rsidRPr="00FD7DE1">
        <w:rPr>
          <w:lang w:val="el-GR"/>
        </w:rPr>
        <w:t>εἰσενέγκῃς</w:t>
      </w:r>
      <w:r>
        <w:t xml:space="preserve">, second person singular, aorist active subjunctive of </w:t>
      </w:r>
      <w:r w:rsidRPr="00FD7DE1">
        <w:rPr>
          <w:lang w:val="el-GR"/>
        </w:rPr>
        <w:t>εἰσ</w:t>
      </w:r>
      <w:r>
        <w:rPr>
          <w:rFonts w:cs="Times New Roman"/>
          <w:lang w:val="el-GR"/>
        </w:rPr>
        <w:t>φ</w:t>
      </w:r>
      <w:r w:rsidRPr="00FD7DE1">
        <w:rPr>
          <w:lang w:val="el-GR"/>
        </w:rPr>
        <w:t>έ</w:t>
      </w:r>
      <w:r>
        <w:rPr>
          <w:rFonts w:cs="Times New Roman"/>
          <w:lang w:val="el-GR"/>
        </w:rPr>
        <w:t>ρω</w:t>
      </w:r>
      <w:r>
        <w:t>: to bring, carry, or lead into.</w:t>
      </w:r>
    </w:p>
  </w:footnote>
  <w:footnote w:id="44">
    <w:p w:rsidR="002117D5" w:rsidRPr="00AF6D95" w:rsidRDefault="002117D5" w:rsidP="006F3940">
      <w:pPr>
        <w:pStyle w:val="Endnote"/>
      </w:pPr>
      <w:r>
        <w:rPr>
          <w:rStyle w:val="FootnoteReference"/>
        </w:rPr>
        <w:footnoteRef/>
      </w:r>
      <w:r>
        <w:t xml:space="preserve"> </w:t>
      </w:r>
      <w:r w:rsidRPr="00FD7DE1">
        <w:rPr>
          <w:lang w:val="el-GR"/>
        </w:rPr>
        <w:t>ἡμᾶς</w:t>
      </w:r>
      <w:r>
        <w:t xml:space="preserve">, accusative plural personal pronoun from </w:t>
      </w:r>
      <w:r>
        <w:rPr>
          <w:rFonts w:cs="Times New Roman"/>
        </w:rPr>
        <w:t>ἐγώ: us.</w:t>
      </w:r>
    </w:p>
  </w:footnote>
  <w:footnote w:id="45">
    <w:p w:rsidR="002117D5" w:rsidRPr="00F51F89" w:rsidRDefault="002117D5" w:rsidP="006F3940">
      <w:pPr>
        <w:pStyle w:val="Endnote"/>
      </w:pPr>
      <w:r>
        <w:rPr>
          <w:rStyle w:val="FootnoteReference"/>
        </w:rPr>
        <w:footnoteRef/>
      </w:r>
      <w:r>
        <w:t xml:space="preserve"> </w:t>
      </w:r>
      <w:r w:rsidRPr="00FD7DE1">
        <w:rPr>
          <w:lang w:val="el-GR"/>
        </w:rPr>
        <w:t>εἰς</w:t>
      </w:r>
      <w:r>
        <w:t xml:space="preserve">, preposition of direction from </w:t>
      </w:r>
      <w:r w:rsidRPr="00FD7DE1">
        <w:rPr>
          <w:lang w:val="el-GR"/>
        </w:rPr>
        <w:t>εἰς</w:t>
      </w:r>
      <w:r>
        <w:t>: into, the opposite of an ablative when used with the accusative.</w:t>
      </w:r>
    </w:p>
  </w:footnote>
  <w:footnote w:id="46">
    <w:p w:rsidR="002117D5" w:rsidRPr="00D54BAC" w:rsidRDefault="002117D5" w:rsidP="006F3940">
      <w:pPr>
        <w:pStyle w:val="Endnote"/>
      </w:pPr>
      <w:r>
        <w:rPr>
          <w:rStyle w:val="FootnoteReference"/>
        </w:rPr>
        <w:footnoteRef/>
      </w:r>
      <w:r>
        <w:t xml:space="preserve"> </w:t>
      </w:r>
      <w:r w:rsidRPr="00FD7DE1">
        <w:rPr>
          <w:lang w:val="el-GR"/>
        </w:rPr>
        <w:t>πειρασμόν</w:t>
      </w:r>
      <w:r>
        <w:t xml:space="preserve">, accusative singular masculine noun from </w:t>
      </w:r>
      <w:r w:rsidRPr="00FD7DE1">
        <w:rPr>
          <w:lang w:val="el-GR"/>
        </w:rPr>
        <w:t>πειρασμό</w:t>
      </w:r>
      <w:r w:rsidRPr="00D63EF5">
        <w:rPr>
          <w:lang w:val="el-GR"/>
        </w:rPr>
        <w:t>ς</w:t>
      </w:r>
      <w:r>
        <w:t xml:space="preserve">, </w:t>
      </w:r>
      <w:r w:rsidRPr="00FD7DE1">
        <w:rPr>
          <w:lang w:val="el-GR"/>
        </w:rPr>
        <w:t>οῦ</w:t>
      </w:r>
      <w:r>
        <w:t xml:space="preserve">, </w:t>
      </w:r>
      <w:r w:rsidRPr="00D63EF5">
        <w:rPr>
          <w:lang w:val="el-GR"/>
        </w:rPr>
        <w:t>ὁ</w:t>
      </w:r>
      <w:r>
        <w:t>: affliction, calamity, proof, temptation, test, trial.</w:t>
      </w:r>
    </w:p>
  </w:footnote>
  <w:footnote w:id="47">
    <w:p w:rsidR="002117D5" w:rsidRDefault="002117D5" w:rsidP="006F3940">
      <w:pPr>
        <w:pStyle w:val="Endnote"/>
      </w:pPr>
      <w:r>
        <w:rPr>
          <w:rStyle w:val="FootnoteReference"/>
        </w:rPr>
        <w:footnoteRef/>
      </w:r>
      <w:r>
        <w:t xml:space="preserve"> </w:t>
      </w:r>
      <w:r w:rsidRPr="00FD7DE1">
        <w:rPr>
          <w:lang w:val="el-GR"/>
        </w:rPr>
        <w:t>ἀλλὰ</w:t>
      </w:r>
      <w:r>
        <w:t>, emphatic adversative conjunction: but, however, nevertheless, on the other hand, yet.</w:t>
      </w:r>
    </w:p>
  </w:footnote>
  <w:footnote w:id="48">
    <w:p w:rsidR="002117D5" w:rsidRPr="00266267" w:rsidRDefault="002117D5" w:rsidP="006F3940">
      <w:pPr>
        <w:pStyle w:val="Endnote"/>
      </w:pPr>
      <w:r>
        <w:rPr>
          <w:rStyle w:val="FootnoteReference"/>
        </w:rPr>
        <w:footnoteRef/>
      </w:r>
      <w:r>
        <w:t xml:space="preserve"> </w:t>
      </w:r>
      <w:r w:rsidRPr="00FD7DE1">
        <w:rPr>
          <w:lang w:val="el-GR"/>
        </w:rPr>
        <w:t>ῥῦσαι</w:t>
      </w:r>
      <w:r>
        <w:t xml:space="preserve">, second person singular, aorist active imperative of </w:t>
      </w:r>
      <w:r w:rsidRPr="00FD7DE1">
        <w:rPr>
          <w:lang w:val="el-GR"/>
        </w:rPr>
        <w:t>ῥ</w:t>
      </w:r>
      <w:r>
        <w:rPr>
          <w:rFonts w:cs="Times New Roman"/>
          <w:lang w:val="el-GR"/>
        </w:rPr>
        <w:t>ύομ</w:t>
      </w:r>
      <w:r w:rsidRPr="00FD7DE1">
        <w:rPr>
          <w:lang w:val="el-GR"/>
        </w:rPr>
        <w:t>αι</w:t>
      </w:r>
      <w:r>
        <w:t>: to deliver, drag from danger, rescue.</w:t>
      </w:r>
    </w:p>
  </w:footnote>
  <w:footnote w:id="49">
    <w:p w:rsidR="002117D5" w:rsidRDefault="002117D5" w:rsidP="006F3940">
      <w:pPr>
        <w:pStyle w:val="Endnote"/>
      </w:pPr>
      <w:r>
        <w:rPr>
          <w:rStyle w:val="FootnoteReference"/>
        </w:rPr>
        <w:footnoteRef/>
      </w:r>
      <w:r>
        <w:t xml:space="preserve"> </w:t>
      </w:r>
      <w:r w:rsidRPr="00FD7DE1">
        <w:rPr>
          <w:lang w:val="el-GR"/>
        </w:rPr>
        <w:t>ἀπὸ</w:t>
      </w:r>
      <w:r>
        <w:t xml:space="preserve">, preposition of direction from </w:t>
      </w:r>
      <w:r w:rsidRPr="00FD7DE1">
        <w:rPr>
          <w:lang w:val="el-GR"/>
        </w:rPr>
        <w:t>ἀπὸ</w:t>
      </w:r>
      <w:r>
        <w:t>: from, the ablative.</w:t>
      </w:r>
    </w:p>
  </w:footnote>
  <w:footnote w:id="50">
    <w:p w:rsidR="002117D5" w:rsidRDefault="002117D5" w:rsidP="006F3940">
      <w:pPr>
        <w:pStyle w:val="Endnote"/>
      </w:pPr>
      <w:r>
        <w:rPr>
          <w:rStyle w:val="FootnoteReference"/>
        </w:rPr>
        <w:footnoteRef/>
      </w:r>
      <w:r>
        <w:t xml:space="preserve"> </w:t>
      </w:r>
      <w:r w:rsidRPr="00FD7DE1">
        <w:rPr>
          <w:lang w:val="el-GR"/>
        </w:rPr>
        <w:t>τοῦ</w:t>
      </w:r>
      <w:r>
        <w:t xml:space="preserve">, genitive singular masculine or neuter article from </w:t>
      </w:r>
      <w:r w:rsidRPr="00D63EF5">
        <w:rPr>
          <w:lang w:val="el-GR"/>
        </w:rPr>
        <w:t>ὁ</w:t>
      </w:r>
      <w:r>
        <w:t xml:space="preserve">, </w:t>
      </w:r>
      <w:r>
        <w:rPr>
          <w:rFonts w:cs="Times New Roman"/>
        </w:rPr>
        <w:t>ἡ</w:t>
      </w:r>
      <w:r>
        <w:t xml:space="preserve">, </w:t>
      </w:r>
      <w:r>
        <w:rPr>
          <w:rFonts w:cs="Times New Roman"/>
        </w:rPr>
        <w:t>τό: the.</w:t>
      </w:r>
    </w:p>
  </w:footnote>
  <w:footnote w:id="51">
    <w:p w:rsidR="002117D5" w:rsidRPr="00377B8B" w:rsidRDefault="002117D5" w:rsidP="006F3940">
      <w:pPr>
        <w:pStyle w:val="Endnote"/>
      </w:pPr>
      <w:r>
        <w:rPr>
          <w:rStyle w:val="FootnoteReference"/>
        </w:rPr>
        <w:footnoteRef/>
      </w:r>
      <w:r>
        <w:t xml:space="preserve"> </w:t>
      </w:r>
      <w:r w:rsidRPr="00FD7DE1">
        <w:rPr>
          <w:lang w:val="el-GR"/>
        </w:rPr>
        <w:t>πονηροῦ</w:t>
      </w:r>
      <w:r>
        <w:t xml:space="preserve">, genitive singular masculine adjective from </w:t>
      </w:r>
      <w:r w:rsidRPr="00FD7DE1">
        <w:rPr>
          <w:lang w:val="el-GR"/>
        </w:rPr>
        <w:t>πονηρ</w:t>
      </w:r>
      <w:r>
        <w:rPr>
          <w:rFonts w:cs="Times New Roman"/>
          <w:lang w:val="el-GR"/>
        </w:rPr>
        <w:t>ός</w:t>
      </w:r>
      <w:r>
        <w:rPr>
          <w:rFonts w:cs="Times New Roman"/>
        </w:rPr>
        <w:t xml:space="preserve">, </w:t>
      </w:r>
      <w:r>
        <w:rPr>
          <w:rFonts w:cs="Times New Roman"/>
          <w:lang w:val="el-GR"/>
        </w:rPr>
        <w:t>ά</w:t>
      </w:r>
      <w:r>
        <w:rPr>
          <w:rFonts w:cs="Times New Roman"/>
        </w:rPr>
        <w:t xml:space="preserve">, </w:t>
      </w:r>
      <w:r>
        <w:rPr>
          <w:rFonts w:cs="Times New Roman"/>
          <w:lang w:val="el-GR"/>
        </w:rPr>
        <w:t>όν</w:t>
      </w:r>
      <w:r>
        <w:rPr>
          <w:rFonts w:cs="Times New Roman"/>
        </w:rPr>
        <w:t>: bad, evil, the evil person, system, or thing.  We resist the temptation to translate, “the evil one,” implying that this refers directly to Satan himself.  This certainly includes Satan, but it seems to us that a broader scope is intended: all sorts of evil; the world, the flesh, and the Devil; the whole scope of the evil system, without any exception.</w:t>
      </w:r>
    </w:p>
  </w:footnote>
  <w:footnote w:id="52">
    <w:p w:rsidR="002117D5" w:rsidRPr="00F2204D" w:rsidRDefault="002117D5" w:rsidP="006F3940">
      <w:pPr>
        <w:pStyle w:val="Endnote"/>
      </w:pPr>
      <w:r>
        <w:rPr>
          <w:rStyle w:val="FootnoteReference"/>
        </w:rPr>
        <w:footnoteRef/>
      </w:r>
      <w:r>
        <w:t xml:space="preserve"> </w:t>
      </w:r>
      <w:r>
        <w:rPr>
          <w:rStyle w:val="text"/>
          <w:rFonts w:cs="Times New Roman"/>
          <w:lang w:val="el-GR"/>
        </w:rPr>
        <w:t>Ὅ</w:t>
      </w:r>
      <w:r w:rsidRPr="00FE1B88">
        <w:rPr>
          <w:rStyle w:val="text"/>
          <w:lang w:val="el-GR"/>
        </w:rPr>
        <w:t>τι</w:t>
      </w:r>
      <w:r>
        <w:rPr>
          <w:rStyle w:val="text"/>
        </w:rPr>
        <w:t xml:space="preserve">, causal conjunction or particle from </w:t>
      </w:r>
      <w:r>
        <w:rPr>
          <w:rStyle w:val="text"/>
          <w:rFonts w:cs="Times New Roman"/>
        </w:rPr>
        <w:t xml:space="preserve">the relative pronoun </w:t>
      </w:r>
      <w:r>
        <w:rPr>
          <w:rStyle w:val="text"/>
          <w:rFonts w:cs="Times New Roman"/>
          <w:lang w:val="el-GR"/>
        </w:rPr>
        <w:t>ὅσ</w:t>
      </w:r>
      <w:r w:rsidRPr="00FE1B88">
        <w:rPr>
          <w:rStyle w:val="text"/>
          <w:lang w:val="el-GR"/>
        </w:rPr>
        <w:t>τι</w:t>
      </w:r>
      <w:r>
        <w:rPr>
          <w:rStyle w:val="text"/>
          <w:rFonts w:cs="Times New Roman"/>
          <w:lang w:val="el-GR"/>
        </w:rPr>
        <w:t>ς</w:t>
      </w:r>
      <w:r>
        <w:rPr>
          <w:rStyle w:val="text"/>
        </w:rPr>
        <w:t xml:space="preserve">, </w:t>
      </w:r>
      <w:r>
        <w:rPr>
          <w:rStyle w:val="text"/>
          <w:rFonts w:cs="Times New Roman"/>
        </w:rPr>
        <w:t>ἥ</w:t>
      </w:r>
      <w:r w:rsidRPr="00FE1B88">
        <w:rPr>
          <w:rStyle w:val="text"/>
          <w:lang w:val="el-GR"/>
        </w:rPr>
        <w:t>τι</w:t>
      </w:r>
      <w:r>
        <w:rPr>
          <w:rStyle w:val="text"/>
          <w:rFonts w:cs="Times New Roman"/>
          <w:lang w:val="el-GR"/>
        </w:rPr>
        <w:t>ς</w:t>
      </w:r>
      <w:r>
        <w:rPr>
          <w:rStyle w:val="text"/>
          <w:rFonts w:cs="Times New Roman"/>
        </w:rPr>
        <w:t>, ὅ</w:t>
      </w:r>
      <w:r w:rsidRPr="00FE1B88">
        <w:rPr>
          <w:rStyle w:val="text"/>
          <w:lang w:val="el-GR"/>
        </w:rPr>
        <w:t>τι</w:t>
      </w:r>
      <w:r>
        <w:rPr>
          <w:rStyle w:val="text"/>
        </w:rPr>
        <w:t>: because.</w:t>
      </w:r>
    </w:p>
  </w:footnote>
  <w:footnote w:id="53">
    <w:p w:rsidR="002117D5" w:rsidRPr="004F777F" w:rsidRDefault="002117D5" w:rsidP="006F3940">
      <w:pPr>
        <w:pStyle w:val="Endnote"/>
      </w:pPr>
      <w:r>
        <w:rPr>
          <w:rStyle w:val="FootnoteReference"/>
        </w:rPr>
        <w:footnoteRef/>
      </w:r>
      <w:r>
        <w:t xml:space="preserve"> </w:t>
      </w:r>
      <w:r>
        <w:rPr>
          <w:rStyle w:val="text"/>
          <w:rFonts w:cs="Times New Roman"/>
          <w:lang w:val="el-GR"/>
        </w:rPr>
        <w:t>ἐ</w:t>
      </w:r>
      <w:r w:rsidRPr="00FE1B88">
        <w:rPr>
          <w:rStyle w:val="text"/>
          <w:lang w:val="el-GR"/>
        </w:rPr>
        <w:t>στιν</w:t>
      </w:r>
      <w:r>
        <w:rPr>
          <w:rStyle w:val="text"/>
        </w:rPr>
        <w:t xml:space="preserve">, </w:t>
      </w:r>
      <w:r>
        <w:t xml:space="preserve">third person singular, present active indicative of </w:t>
      </w:r>
      <w:r>
        <w:rPr>
          <w:rFonts w:cs="Times New Roman"/>
        </w:rPr>
        <w:t>εἰμί: he, she, or it is.</w:t>
      </w:r>
    </w:p>
  </w:footnote>
  <w:footnote w:id="54">
    <w:p w:rsidR="002117D5" w:rsidRPr="004F777F" w:rsidRDefault="002117D5" w:rsidP="006F3940">
      <w:pPr>
        <w:pStyle w:val="Endnote"/>
      </w:pPr>
      <w:r>
        <w:rPr>
          <w:rStyle w:val="FootnoteReference"/>
        </w:rPr>
        <w:footnoteRef/>
      </w:r>
      <w:r>
        <w:t xml:space="preserve"> </w:t>
      </w:r>
      <w:r w:rsidRPr="00FE1B88">
        <w:rPr>
          <w:rStyle w:val="text"/>
          <w:lang w:val="el-GR"/>
        </w:rPr>
        <w:t>κα</w:t>
      </w:r>
      <w:r w:rsidRPr="00FD7DE1">
        <w:rPr>
          <w:lang w:val="el-GR"/>
        </w:rPr>
        <w:t>ὶ</w:t>
      </w:r>
      <w:r>
        <w:t xml:space="preserve">, coordinating or series conjunction: and.  In keeping with the English custom, only the last </w:t>
      </w:r>
      <w:r w:rsidRPr="00FE1B88">
        <w:rPr>
          <w:rStyle w:val="text"/>
          <w:lang w:val="el-GR"/>
        </w:rPr>
        <w:t>κα</w:t>
      </w:r>
      <w:r w:rsidRPr="00FD7DE1">
        <w:rPr>
          <w:lang w:val="el-GR"/>
        </w:rPr>
        <w:t>ὶ</w:t>
      </w:r>
      <w:r>
        <w:t xml:space="preserve"> in the series is translated.  The series or </w:t>
      </w:r>
      <w:r w:rsidRPr="004F777F">
        <w:t>Oxford</w:t>
      </w:r>
      <w:r>
        <w:t xml:space="preserve"> </w:t>
      </w:r>
      <w:r w:rsidRPr="004F777F">
        <w:t>comma</w:t>
      </w:r>
      <w:r>
        <w:t xml:space="preserve"> is retained.</w:t>
      </w:r>
    </w:p>
  </w:footnote>
  <w:footnote w:id="55">
    <w:p w:rsidR="002117D5" w:rsidRPr="004F777F" w:rsidRDefault="002117D5" w:rsidP="006F3940">
      <w:pPr>
        <w:pStyle w:val="Endnote"/>
      </w:pPr>
      <w:r>
        <w:rPr>
          <w:rStyle w:val="FootnoteReference"/>
        </w:rPr>
        <w:footnoteRef/>
      </w:r>
      <w:r>
        <w:t xml:space="preserve"> </w:t>
      </w:r>
      <w:r w:rsidRPr="00FE1B88">
        <w:rPr>
          <w:rStyle w:val="text"/>
          <w:lang w:val="el-GR"/>
        </w:rPr>
        <w:t>δ</w:t>
      </w:r>
      <w:r>
        <w:rPr>
          <w:rStyle w:val="text"/>
          <w:rFonts w:cs="Times New Roman"/>
          <w:lang w:val="el-GR"/>
        </w:rPr>
        <w:t>ύ</w:t>
      </w:r>
      <w:r w:rsidRPr="00FE1B88">
        <w:rPr>
          <w:rStyle w:val="text"/>
          <w:lang w:val="el-GR"/>
        </w:rPr>
        <w:t>ναμις</w:t>
      </w:r>
      <w:r>
        <w:rPr>
          <w:rStyle w:val="text"/>
        </w:rPr>
        <w:t xml:space="preserve">, </w:t>
      </w:r>
      <w:r>
        <w:t xml:space="preserve">nominative singular feminine noun from </w:t>
      </w:r>
      <w:r w:rsidRPr="00FE1B88">
        <w:rPr>
          <w:rStyle w:val="text"/>
          <w:lang w:val="el-GR"/>
        </w:rPr>
        <w:t>δ</w:t>
      </w:r>
      <w:r>
        <w:rPr>
          <w:rStyle w:val="text"/>
          <w:rFonts w:cs="Times New Roman"/>
          <w:lang w:val="el-GR"/>
        </w:rPr>
        <w:t>ύ</w:t>
      </w:r>
      <w:r w:rsidRPr="00FE1B88">
        <w:rPr>
          <w:rStyle w:val="text"/>
          <w:lang w:val="el-GR"/>
        </w:rPr>
        <w:t>ναμις</w:t>
      </w:r>
      <w:r>
        <w:rPr>
          <w:rStyle w:val="text"/>
        </w:rPr>
        <w:t xml:space="preserve">, </w:t>
      </w:r>
      <w:r>
        <w:rPr>
          <w:rStyle w:val="text"/>
          <w:rFonts w:cs="Times New Roman"/>
        </w:rPr>
        <w:t xml:space="preserve">εως, </w:t>
      </w:r>
      <w:r>
        <w:rPr>
          <w:rFonts w:cs="Times New Roman"/>
        </w:rPr>
        <w:t>ἡ: might, omnipotence, power, strength; predicate nominative.</w:t>
      </w:r>
    </w:p>
  </w:footnote>
  <w:footnote w:id="56">
    <w:p w:rsidR="002117D5" w:rsidRPr="004F777F" w:rsidRDefault="002117D5" w:rsidP="006F3940">
      <w:pPr>
        <w:pStyle w:val="Endnote"/>
      </w:pPr>
      <w:r>
        <w:rPr>
          <w:rStyle w:val="FootnoteReference"/>
        </w:rPr>
        <w:footnoteRef/>
      </w:r>
      <w:r>
        <w:t xml:space="preserve"> </w:t>
      </w:r>
      <w:r w:rsidRPr="00FE1B88">
        <w:rPr>
          <w:rStyle w:val="text"/>
          <w:lang w:val="el-GR"/>
        </w:rPr>
        <w:t>δ</w:t>
      </w:r>
      <w:r>
        <w:rPr>
          <w:rStyle w:val="text"/>
          <w:rFonts w:cs="Times New Roman"/>
          <w:lang w:val="el-GR"/>
        </w:rPr>
        <w:t>ό</w:t>
      </w:r>
      <w:r w:rsidRPr="00FE1B88">
        <w:rPr>
          <w:rStyle w:val="text"/>
          <w:lang w:val="el-GR"/>
        </w:rPr>
        <w:t>ξα</w:t>
      </w:r>
      <w:r>
        <w:rPr>
          <w:rStyle w:val="text"/>
        </w:rPr>
        <w:t xml:space="preserve">, </w:t>
      </w:r>
      <w:r>
        <w:t xml:space="preserve">nominative singular feminine noun from </w:t>
      </w:r>
      <w:r w:rsidRPr="00FE1B88">
        <w:rPr>
          <w:rStyle w:val="text"/>
          <w:lang w:val="el-GR"/>
        </w:rPr>
        <w:t>δ</w:t>
      </w:r>
      <w:r>
        <w:rPr>
          <w:rStyle w:val="text"/>
          <w:rFonts w:cs="Times New Roman"/>
          <w:lang w:val="el-GR"/>
        </w:rPr>
        <w:t>ό</w:t>
      </w:r>
      <w:r w:rsidRPr="00FE1B88">
        <w:rPr>
          <w:rStyle w:val="text"/>
          <w:lang w:val="el-GR"/>
        </w:rPr>
        <w:t>ξα</w:t>
      </w:r>
      <w:r>
        <w:rPr>
          <w:rStyle w:val="text"/>
        </w:rPr>
        <w:t xml:space="preserve">, </w:t>
      </w:r>
      <w:r>
        <w:rPr>
          <w:rStyle w:val="text"/>
          <w:rFonts w:cs="Times New Roman"/>
        </w:rPr>
        <w:t xml:space="preserve">ης, </w:t>
      </w:r>
      <w:r>
        <w:rPr>
          <w:rFonts w:cs="Times New Roman"/>
        </w:rPr>
        <w:t>ἡ: appearance, glory, Glory, a direct reference to the Shekinah; predicate nominative.</w:t>
      </w:r>
    </w:p>
  </w:footnote>
  <w:footnote w:id="57">
    <w:p w:rsidR="002117D5" w:rsidRDefault="002117D5" w:rsidP="006F3940">
      <w:pPr>
        <w:pStyle w:val="Endnote"/>
      </w:pPr>
      <w:r>
        <w:rPr>
          <w:rStyle w:val="FootnoteReference"/>
        </w:rPr>
        <w:footnoteRef/>
      </w:r>
      <w:r>
        <w:t xml:space="preserve"> </w:t>
      </w:r>
      <w:r w:rsidRPr="00FE1B88">
        <w:rPr>
          <w:rStyle w:val="text"/>
          <w:lang w:val="el-GR"/>
        </w:rPr>
        <w:t>το</w:t>
      </w:r>
      <w:r>
        <w:rPr>
          <w:rStyle w:val="text"/>
          <w:rFonts w:cs="Times New Roman"/>
          <w:lang w:val="el-GR"/>
        </w:rPr>
        <w:t>ὺ</w:t>
      </w:r>
      <w:r w:rsidRPr="00FE1B88">
        <w:rPr>
          <w:rStyle w:val="text"/>
          <w:lang w:val="el-GR"/>
        </w:rPr>
        <w:t>ς</w:t>
      </w:r>
      <w:r>
        <w:rPr>
          <w:rStyle w:val="text"/>
        </w:rPr>
        <w:t>,</w:t>
      </w:r>
      <w:r>
        <w:t xml:space="preserve"> accusative plural article from </w:t>
      </w:r>
      <w:r w:rsidRPr="00D63EF5">
        <w:rPr>
          <w:lang w:val="el-GR"/>
        </w:rPr>
        <w:t>ὁ</w:t>
      </w:r>
      <w:r>
        <w:t xml:space="preserve">, </w:t>
      </w:r>
      <w:r>
        <w:rPr>
          <w:rFonts w:cs="Times New Roman"/>
        </w:rPr>
        <w:t>ἡ</w:t>
      </w:r>
      <w:r>
        <w:t xml:space="preserve">, </w:t>
      </w:r>
      <w:r>
        <w:rPr>
          <w:rFonts w:cs="Times New Roman"/>
        </w:rPr>
        <w:t>τό: the.</w:t>
      </w:r>
    </w:p>
  </w:footnote>
  <w:footnote w:id="58">
    <w:p w:rsidR="002117D5" w:rsidRPr="00947240" w:rsidRDefault="002117D5" w:rsidP="006F3940">
      <w:pPr>
        <w:pStyle w:val="Endnote"/>
      </w:pPr>
      <w:r>
        <w:rPr>
          <w:rStyle w:val="FootnoteReference"/>
        </w:rPr>
        <w:footnoteRef/>
      </w:r>
      <w:r>
        <w:t xml:space="preserve"> </w:t>
      </w:r>
      <w:r w:rsidRPr="00FE1B88">
        <w:rPr>
          <w:rStyle w:val="text"/>
          <w:lang w:val="el-GR"/>
        </w:rPr>
        <w:t>α</w:t>
      </w:r>
      <w:r w:rsidRPr="00FD7DE1">
        <w:rPr>
          <w:lang w:val="el-GR"/>
        </w:rPr>
        <w:t>ἰ</w:t>
      </w:r>
      <w:r>
        <w:rPr>
          <w:rFonts w:cs="Times New Roman"/>
          <w:lang w:val="el-GR"/>
        </w:rPr>
        <w:t>ῶ</w:t>
      </w:r>
      <w:r w:rsidRPr="00FE1B88">
        <w:rPr>
          <w:rStyle w:val="text"/>
          <w:lang w:val="el-GR"/>
        </w:rPr>
        <w:t>νας</w:t>
      </w:r>
      <w:r>
        <w:rPr>
          <w:rStyle w:val="text"/>
        </w:rPr>
        <w:t xml:space="preserve">, </w:t>
      </w:r>
      <w:r>
        <w:t>accusative plural masculine noun from</w:t>
      </w:r>
      <w:r>
        <w:rPr>
          <w:rStyle w:val="text"/>
        </w:rPr>
        <w:t xml:space="preserve"> </w:t>
      </w:r>
      <w:r w:rsidRPr="00FE1B88">
        <w:rPr>
          <w:rStyle w:val="text"/>
          <w:lang w:val="el-GR"/>
        </w:rPr>
        <w:t>α</w:t>
      </w:r>
      <w:r w:rsidRPr="00FD7DE1">
        <w:rPr>
          <w:lang w:val="el-GR"/>
        </w:rPr>
        <w:t>ἰ</w:t>
      </w:r>
      <w:r>
        <w:rPr>
          <w:rFonts w:cs="Times New Roman"/>
          <w:lang w:val="el-GR"/>
        </w:rPr>
        <w:t>ώ</w:t>
      </w:r>
      <w:r w:rsidRPr="00FE1B88">
        <w:rPr>
          <w:rStyle w:val="text"/>
          <w:lang w:val="el-GR"/>
        </w:rPr>
        <w:t>ν</w:t>
      </w:r>
      <w:r>
        <w:rPr>
          <w:rStyle w:val="text"/>
        </w:rPr>
        <w:t xml:space="preserve">, </w:t>
      </w:r>
      <w:r>
        <w:rPr>
          <w:rFonts w:cs="Times New Roman"/>
          <w:lang w:val="el-GR"/>
        </w:rPr>
        <w:t>ῶ</w:t>
      </w:r>
      <w:r w:rsidRPr="00FE1B88">
        <w:rPr>
          <w:rStyle w:val="text"/>
          <w:lang w:val="el-GR"/>
        </w:rPr>
        <w:t>ν</w:t>
      </w:r>
      <w:r>
        <w:rPr>
          <w:rStyle w:val="text"/>
          <w:rFonts w:cs="Times New Roman"/>
          <w:lang w:val="el-GR"/>
        </w:rPr>
        <w:t>ο</w:t>
      </w:r>
      <w:r w:rsidRPr="00FE1B88">
        <w:rPr>
          <w:rStyle w:val="text"/>
          <w:lang w:val="el-GR"/>
        </w:rPr>
        <w:t>ς</w:t>
      </w:r>
      <w:r>
        <w:rPr>
          <w:rStyle w:val="text"/>
        </w:rPr>
        <w:t xml:space="preserve">, </w:t>
      </w:r>
      <w:r w:rsidRPr="00D63EF5">
        <w:rPr>
          <w:lang w:val="el-GR"/>
        </w:rPr>
        <w:t>ὁ</w:t>
      </w:r>
      <w:r>
        <w:t xml:space="preserve">: a significant period of time, an age or era, all of time, eternity.  In service settings, this is often strengthened with </w:t>
      </w:r>
      <w:r>
        <w:rPr>
          <w:rFonts w:cs="Times New Roman"/>
        </w:rPr>
        <w:t>τῶν</w:t>
      </w:r>
      <w:r>
        <w:t xml:space="preserve"> </w:t>
      </w:r>
      <w:r w:rsidRPr="00FE1B88">
        <w:rPr>
          <w:rStyle w:val="text"/>
          <w:lang w:val="el-GR"/>
        </w:rPr>
        <w:t>α</w:t>
      </w:r>
      <w:r w:rsidRPr="00FD7DE1">
        <w:rPr>
          <w:lang w:val="el-GR"/>
        </w:rPr>
        <w:t>ἰ</w:t>
      </w:r>
      <w:r>
        <w:rPr>
          <w:rFonts w:cs="Times New Roman"/>
          <w:lang w:val="el-GR"/>
        </w:rPr>
        <w:t>ώ</w:t>
      </w:r>
      <w:r w:rsidRPr="00FE1B88">
        <w:rPr>
          <w:rStyle w:val="text"/>
          <w:lang w:val="el-GR"/>
        </w:rPr>
        <w:t>ν</w:t>
      </w:r>
      <w:r>
        <w:rPr>
          <w:rStyle w:val="text"/>
          <w:rFonts w:cs="Times New Roman"/>
          <w:lang w:val="el-GR"/>
        </w:rPr>
        <w:t>ων</w:t>
      </w:r>
      <w:r>
        <w:rPr>
          <w:rStyle w:val="text"/>
          <w:rFonts w:cs="Times New Roman"/>
        </w:rPr>
        <w:t>, lest there be any doubt that eternity is in mind, and to add poetic flourishes for emphasis.</w:t>
      </w:r>
    </w:p>
  </w:footnote>
  <w:footnote w:id="59">
    <w:p w:rsidR="002117D5" w:rsidRPr="00F2204D" w:rsidRDefault="002117D5" w:rsidP="006F3940">
      <w:pPr>
        <w:pStyle w:val="Endnote"/>
      </w:pPr>
      <w:r>
        <w:rPr>
          <w:rStyle w:val="FootnoteReference"/>
        </w:rPr>
        <w:footnoteRef/>
      </w:r>
      <w:r>
        <w:t xml:space="preserve"> </w:t>
      </w:r>
      <w:r>
        <w:rPr>
          <w:rStyle w:val="text"/>
          <w:rFonts w:cs="Times New Roman"/>
          <w:lang w:val="el-GR"/>
        </w:rPr>
        <w:t>Ἀ</w:t>
      </w:r>
      <w:r w:rsidRPr="00FE1B88">
        <w:rPr>
          <w:rStyle w:val="text"/>
          <w:lang w:val="el-GR"/>
        </w:rPr>
        <w:t>μ</w:t>
      </w:r>
      <w:r>
        <w:rPr>
          <w:rStyle w:val="text"/>
          <w:rFonts w:cs="Times New Roman"/>
          <w:lang w:val="el-GR"/>
        </w:rPr>
        <w:t>ή</w:t>
      </w:r>
      <w:r w:rsidRPr="00FE1B88">
        <w:rPr>
          <w:rStyle w:val="text"/>
          <w:lang w:val="el-GR"/>
        </w:rPr>
        <w:t>ν</w:t>
      </w:r>
      <w:r>
        <w:rPr>
          <w:rStyle w:val="text"/>
        </w:rPr>
        <w:t>, indeclensionate particle of covenantal affirmation: absolutely, truly, we agree, we submit to the covenant stipulations, we will be ruled by this king, amen.</w:t>
      </w:r>
    </w:p>
  </w:footnote>
  <w:footnote w:id="60">
    <w:p w:rsidR="002117D5" w:rsidRDefault="002117D5" w:rsidP="006F3940">
      <w:pPr>
        <w:pStyle w:val="Endnote"/>
      </w:pPr>
      <w:r>
        <w:rPr>
          <w:rStyle w:val="FootnoteReference"/>
        </w:rPr>
        <w:footnoteRef/>
      </w:r>
      <w:r>
        <w:t xml:space="preserve"> Alexandrian text omits the entire sentence.  This is very possibly a Byzantine liturgical tradition, an added response to the prayer.  However, this tradition exists universally throughout the practice of the Church, and the prayer sounds strange without it.  It is an appropriate </w:t>
      </w:r>
      <w:r w:rsidRPr="000B5432">
        <w:t>antiphon</w:t>
      </w:r>
      <w:r>
        <w:t xml:space="preserve"> to the prayer.  Since the prayer is covenantal in nature, its only appropriate response is covenant affirmation.</w:t>
      </w:r>
    </w:p>
  </w:footnote>
  <w:footnote w:id="61">
    <w:p w:rsidR="002117D5" w:rsidRDefault="002117D5" w:rsidP="006F3940">
      <w:pPr>
        <w:pStyle w:val="Endnote"/>
      </w:pPr>
      <w:r>
        <w:rPr>
          <w:rStyle w:val="FootnoteReference"/>
        </w:rPr>
        <w:footnoteRef/>
      </w:r>
      <w:r>
        <w:t xml:space="preserve"> </w:t>
      </w:r>
      <w:r>
        <w:rPr>
          <w:rFonts w:cs="Times New Roman"/>
          <w:lang w:val="el-GR"/>
        </w:rPr>
        <w:t>Ἐ</w:t>
      </w:r>
      <w:r w:rsidRPr="00FD7DE1">
        <w:rPr>
          <w:lang w:val="el-GR"/>
        </w:rPr>
        <w:t>ὰν</w:t>
      </w:r>
      <w:r>
        <w:t>, conditional conjunction introducing a protasis: if.  This begins a Third Class, Future More Probable conditional sentence.</w:t>
      </w:r>
    </w:p>
  </w:footnote>
  <w:footnote w:id="62">
    <w:p w:rsidR="002117D5" w:rsidRDefault="002117D5" w:rsidP="006F3940">
      <w:pPr>
        <w:pStyle w:val="Endnote"/>
      </w:pPr>
      <w:r>
        <w:rPr>
          <w:rStyle w:val="FootnoteReference"/>
        </w:rPr>
        <w:footnoteRef/>
      </w:r>
      <w:r>
        <w:t xml:space="preserve"> </w:t>
      </w:r>
      <w:r w:rsidRPr="00FD7DE1">
        <w:rPr>
          <w:lang w:val="el-GR"/>
        </w:rPr>
        <w:t>γὰρ</w:t>
      </w:r>
      <w:r>
        <w:t>, postpositive explanatory conjunction: for.</w:t>
      </w:r>
    </w:p>
  </w:footnote>
  <w:footnote w:id="63">
    <w:p w:rsidR="002117D5" w:rsidRDefault="002117D5" w:rsidP="006F3940">
      <w:pPr>
        <w:pStyle w:val="Endnote"/>
      </w:pPr>
      <w:r>
        <w:rPr>
          <w:rStyle w:val="FootnoteReference"/>
        </w:rPr>
        <w:footnoteRef/>
      </w:r>
      <w:r>
        <w:t xml:space="preserve"> </w:t>
      </w:r>
      <w:r w:rsidRPr="00FD7DE1">
        <w:rPr>
          <w:lang w:val="el-GR"/>
        </w:rPr>
        <w:t>ἀφῆτε</w:t>
      </w:r>
      <w:r>
        <w:t xml:space="preserve">, second person plural, aorist active subjunctive of </w:t>
      </w:r>
      <w:r w:rsidRPr="00FD7DE1">
        <w:rPr>
          <w:lang w:val="el-GR"/>
        </w:rPr>
        <w:t>ἀφ</w:t>
      </w:r>
      <w:r>
        <w:rPr>
          <w:rFonts w:cs="Times New Roman"/>
          <w:lang w:val="el-GR"/>
        </w:rPr>
        <w:t>ί</w:t>
      </w:r>
      <w:r>
        <w:rPr>
          <w:rFonts w:cs="Times New Roman"/>
        </w:rPr>
        <w:t>η</w:t>
      </w:r>
      <w:r w:rsidRPr="00FD7DE1">
        <w:rPr>
          <w:lang w:val="el-GR"/>
        </w:rPr>
        <w:t>μ</w:t>
      </w:r>
      <w:r>
        <w:rPr>
          <w:rFonts w:cs="Times New Roman"/>
          <w:lang w:val="el-GR"/>
        </w:rPr>
        <w:t>ι</w:t>
      </w:r>
      <w:r>
        <w:t>: excuse, forgive.</w:t>
      </w:r>
    </w:p>
  </w:footnote>
  <w:footnote w:id="64">
    <w:p w:rsidR="002117D5" w:rsidRPr="00287D49" w:rsidRDefault="002117D5" w:rsidP="006F3940">
      <w:pPr>
        <w:pStyle w:val="Endnote"/>
      </w:pPr>
      <w:r>
        <w:rPr>
          <w:rStyle w:val="FootnoteReference"/>
        </w:rPr>
        <w:footnoteRef/>
      </w:r>
      <w:r>
        <w:t xml:space="preserve"> </w:t>
      </w:r>
      <w:r w:rsidRPr="00FD7DE1">
        <w:rPr>
          <w:lang w:val="el-GR"/>
        </w:rPr>
        <w:t>ἀνθρώποις</w:t>
      </w:r>
      <w:r>
        <w:t xml:space="preserve">, dative plural masculine noun from </w:t>
      </w:r>
      <w:r>
        <w:rPr>
          <w:rFonts w:cs="Times New Roman"/>
          <w:lang w:val="el-GR"/>
        </w:rPr>
        <w:t>ἄ</w:t>
      </w:r>
      <w:r w:rsidRPr="00FD7DE1">
        <w:rPr>
          <w:lang w:val="el-GR"/>
        </w:rPr>
        <w:t>νθρ</w:t>
      </w:r>
      <w:r>
        <w:rPr>
          <w:rFonts w:cs="Times New Roman"/>
          <w:lang w:val="el-GR"/>
        </w:rPr>
        <w:t>ω</w:t>
      </w:r>
      <w:r w:rsidRPr="00FD7DE1">
        <w:rPr>
          <w:lang w:val="el-GR"/>
        </w:rPr>
        <w:t>πος</w:t>
      </w:r>
      <w:r>
        <w:t xml:space="preserve">, </w:t>
      </w:r>
      <w:r w:rsidRPr="00FD7DE1">
        <w:rPr>
          <w:lang w:val="el-GR"/>
        </w:rPr>
        <w:t>ο</w:t>
      </w:r>
      <w:r>
        <w:rPr>
          <w:rFonts w:cs="Times New Roman"/>
          <w:lang w:val="el-GR"/>
        </w:rPr>
        <w:t>υ</w:t>
      </w:r>
      <w:r>
        <w:t xml:space="preserve">, </w:t>
      </w:r>
      <w:r w:rsidRPr="00D63EF5">
        <w:rPr>
          <w:lang w:val="el-GR"/>
        </w:rPr>
        <w:t>ὁ</w:t>
      </w:r>
      <w:r>
        <w:t xml:space="preserve">, </w:t>
      </w:r>
      <w:r>
        <w:rPr>
          <w:rFonts w:cs="Times New Roman"/>
        </w:rPr>
        <w:t>ἡ</w:t>
      </w:r>
      <w:r>
        <w:t xml:space="preserve">: to men. </w:t>
      </w:r>
      <w:r>
        <w:rPr>
          <w:rFonts w:cs="Times New Roman"/>
        </w:rPr>
        <w:t>This is the indirect object.</w:t>
      </w:r>
    </w:p>
  </w:footnote>
  <w:footnote w:id="65">
    <w:p w:rsidR="002117D5" w:rsidRPr="005A46EA" w:rsidRDefault="002117D5" w:rsidP="006F3940">
      <w:pPr>
        <w:pStyle w:val="Endnote"/>
      </w:pPr>
      <w:r>
        <w:rPr>
          <w:rStyle w:val="FootnoteReference"/>
        </w:rPr>
        <w:footnoteRef/>
      </w:r>
      <w:r>
        <w:t xml:space="preserve"> </w:t>
      </w:r>
      <w:r w:rsidRPr="00FD7DE1">
        <w:rPr>
          <w:lang w:val="el-GR"/>
        </w:rPr>
        <w:t>παραπτ</w:t>
      </w:r>
      <w:r>
        <w:rPr>
          <w:rFonts w:cs="Times New Roman"/>
          <w:lang w:val="el-GR"/>
        </w:rPr>
        <w:t>ῶ</w:t>
      </w:r>
      <w:r w:rsidRPr="00FD7DE1">
        <w:rPr>
          <w:lang w:val="el-GR"/>
        </w:rPr>
        <w:t>ματα</w:t>
      </w:r>
      <w:r>
        <w:t xml:space="preserve"> or </w:t>
      </w:r>
      <w:r w:rsidRPr="00FD7DE1">
        <w:rPr>
          <w:lang w:val="el-GR"/>
        </w:rPr>
        <w:t>παραπτώματα</w:t>
      </w:r>
      <w:r>
        <w:t>: accusative plural neuter noun from</w:t>
      </w:r>
      <w:r>
        <w:rPr>
          <w:rStyle w:val="text"/>
        </w:rPr>
        <w:t xml:space="preserve"> </w:t>
      </w:r>
      <w:r>
        <w:rPr>
          <w:lang w:val="el-GR"/>
        </w:rPr>
        <w:t>παρ</w:t>
      </w:r>
      <w:r>
        <w:rPr>
          <w:rFonts w:cs="Times New Roman"/>
        </w:rPr>
        <w:t>ά</w:t>
      </w:r>
      <w:r w:rsidRPr="00FD7DE1">
        <w:rPr>
          <w:lang w:val="el-GR"/>
        </w:rPr>
        <w:t>πτ</w:t>
      </w:r>
      <w:r>
        <w:rPr>
          <w:rFonts w:cs="Times New Roman"/>
          <w:lang w:val="el-GR"/>
        </w:rPr>
        <w:t>ω</w:t>
      </w:r>
      <w:r w:rsidRPr="00FD7DE1">
        <w:rPr>
          <w:lang w:val="el-GR"/>
        </w:rPr>
        <w:t>μα</w:t>
      </w:r>
      <w:r>
        <w:t xml:space="preserve">, </w:t>
      </w:r>
      <w:r>
        <w:rPr>
          <w:rFonts w:cs="Times New Roman"/>
        </w:rPr>
        <w:t>α</w:t>
      </w:r>
      <w:r w:rsidRPr="00FD7DE1">
        <w:rPr>
          <w:lang w:val="el-GR"/>
        </w:rPr>
        <w:t>τ</w:t>
      </w:r>
      <w:r>
        <w:rPr>
          <w:rFonts w:cs="Times New Roman"/>
          <w:lang w:val="el-GR"/>
        </w:rPr>
        <w:t>ος</w:t>
      </w:r>
      <w:r>
        <w:t xml:space="preserve">, </w:t>
      </w:r>
      <w:r>
        <w:rPr>
          <w:rFonts w:cs="Times New Roman"/>
        </w:rPr>
        <w:t>τό</w:t>
      </w:r>
      <w:r>
        <w:t xml:space="preserve">: stumbling, fault, offense, transgression; the act or deed of breaking the Law.  It may also imply a lesser degree of seriousness (an accident, a slip) than is implied by </w:t>
      </w:r>
      <w:r w:rsidRPr="00FD7DE1">
        <w:rPr>
          <w:lang w:val="el-GR"/>
        </w:rPr>
        <w:t>ὀ</w:t>
      </w:r>
      <w:r>
        <w:rPr>
          <w:lang w:val="el-GR"/>
        </w:rPr>
        <w:t>φε</w:t>
      </w:r>
      <w:r>
        <w:rPr>
          <w:rFonts w:cs="Times New Roman"/>
        </w:rPr>
        <w:t>ί</w:t>
      </w:r>
      <w:r w:rsidRPr="00FD7DE1">
        <w:rPr>
          <w:lang w:val="el-GR"/>
        </w:rPr>
        <w:t>λ</w:t>
      </w:r>
      <w:r>
        <w:rPr>
          <w:rFonts w:cs="Times New Roman"/>
          <w:lang w:val="el-GR"/>
        </w:rPr>
        <w:t>η</w:t>
      </w:r>
      <w:r w:rsidRPr="00FD7DE1">
        <w:rPr>
          <w:lang w:val="el-GR"/>
        </w:rPr>
        <w:t>μα</w:t>
      </w:r>
      <w:r>
        <w:t>.  The step of sinners is on slippery ground (Deuteronomy 32:35).  The change in inflection from circumflex to acute is possibly musical, its exact use is lost to us.  It is more likely that the Byzantine culture would reflect correct musical tonalities.  This argument cuts both ways, but it is not a translatable difference.</w:t>
      </w:r>
    </w:p>
  </w:footnote>
  <w:footnote w:id="66">
    <w:p w:rsidR="002117D5" w:rsidRPr="001A664D" w:rsidRDefault="002117D5" w:rsidP="006F3940">
      <w:pPr>
        <w:pStyle w:val="Endnote"/>
      </w:pPr>
      <w:r>
        <w:rPr>
          <w:rStyle w:val="FootnoteReference"/>
        </w:rPr>
        <w:footnoteRef/>
      </w:r>
      <w:r>
        <w:t xml:space="preserve"> </w:t>
      </w:r>
      <w:r w:rsidRPr="00FD7DE1">
        <w:rPr>
          <w:lang w:val="el-GR"/>
        </w:rPr>
        <w:t>αὐτῶν</w:t>
      </w:r>
      <w:r>
        <w:t xml:space="preserve">, genitive plural reflexive pronoun from </w:t>
      </w:r>
      <w:r w:rsidRPr="00FD7DE1">
        <w:rPr>
          <w:lang w:val="el-GR"/>
        </w:rPr>
        <w:t>αὐτ</w:t>
      </w:r>
      <w:r>
        <w:rPr>
          <w:rFonts w:cs="Times New Roman"/>
          <w:lang w:val="el-GR"/>
        </w:rPr>
        <w:t>ός</w:t>
      </w:r>
      <w:r>
        <w:rPr>
          <w:rFonts w:cs="Times New Roman"/>
        </w:rPr>
        <w:t xml:space="preserve">, </w:t>
      </w:r>
      <w:r>
        <w:rPr>
          <w:rFonts w:cs="Times New Roman"/>
          <w:lang w:val="el-GR"/>
        </w:rPr>
        <w:t>ή</w:t>
      </w:r>
      <w:r>
        <w:rPr>
          <w:rFonts w:cs="Times New Roman"/>
        </w:rPr>
        <w:t xml:space="preserve">, </w:t>
      </w:r>
      <w:r>
        <w:rPr>
          <w:rFonts w:cs="Times New Roman"/>
          <w:lang w:val="el-GR"/>
        </w:rPr>
        <w:t>ό</w:t>
      </w:r>
      <w:r>
        <w:rPr>
          <w:rFonts w:cs="Times New Roman"/>
        </w:rPr>
        <w:t>: their.</w:t>
      </w:r>
    </w:p>
  </w:footnote>
  <w:footnote w:id="67">
    <w:p w:rsidR="002117D5" w:rsidRDefault="002117D5" w:rsidP="006F3940">
      <w:pPr>
        <w:pStyle w:val="Endnote"/>
      </w:pPr>
      <w:r>
        <w:rPr>
          <w:rStyle w:val="FootnoteReference"/>
        </w:rPr>
        <w:footnoteRef/>
      </w:r>
      <w:r>
        <w:t xml:space="preserve"> The literal rendering of the subjunctive (could, should, would have forgiven) is a bit cumbersome here, which is why it was not pressed, since the “if” seems to capture the idea adequately.</w:t>
      </w:r>
    </w:p>
  </w:footnote>
  <w:footnote w:id="68">
    <w:p w:rsidR="002117D5" w:rsidRPr="00AE69F7" w:rsidRDefault="002117D5" w:rsidP="006F3940">
      <w:pPr>
        <w:pStyle w:val="Endnote"/>
      </w:pPr>
      <w:r>
        <w:rPr>
          <w:rStyle w:val="FootnoteReference"/>
        </w:rPr>
        <w:footnoteRef/>
      </w:r>
      <w:r>
        <w:t xml:space="preserve"> </w:t>
      </w:r>
      <w:r w:rsidRPr="00FD7DE1">
        <w:rPr>
          <w:lang w:val="el-GR"/>
        </w:rPr>
        <w:t>ἀφήσει</w:t>
      </w:r>
      <w:r>
        <w:t xml:space="preserve">, third person singular, future active indicative of </w:t>
      </w:r>
      <w:r w:rsidRPr="00FD7DE1">
        <w:rPr>
          <w:lang w:val="el-GR"/>
        </w:rPr>
        <w:t>ἀφ</w:t>
      </w:r>
      <w:r>
        <w:rPr>
          <w:rFonts w:cs="Times New Roman"/>
          <w:lang w:val="el-GR"/>
        </w:rPr>
        <w:t>ί</w:t>
      </w:r>
      <w:r>
        <w:rPr>
          <w:rFonts w:cs="Times New Roman"/>
        </w:rPr>
        <w:t>η</w:t>
      </w:r>
      <w:r w:rsidRPr="00FD7DE1">
        <w:rPr>
          <w:lang w:val="el-GR"/>
        </w:rPr>
        <w:t>μ</w:t>
      </w:r>
      <w:r>
        <w:rPr>
          <w:rFonts w:cs="Times New Roman"/>
          <w:lang w:val="el-GR"/>
        </w:rPr>
        <w:t>ι</w:t>
      </w:r>
      <w:r>
        <w:t>: excuse, forgive.  Forgiveness is certain if the condition is met.</w:t>
      </w:r>
    </w:p>
  </w:footnote>
  <w:footnote w:id="69">
    <w:p w:rsidR="002117D5" w:rsidRPr="00B6542C" w:rsidRDefault="002117D5" w:rsidP="006F3940">
      <w:pPr>
        <w:pStyle w:val="Endnote"/>
      </w:pPr>
      <w:r>
        <w:rPr>
          <w:rStyle w:val="FootnoteReference"/>
        </w:rPr>
        <w:footnoteRef/>
      </w:r>
      <w:r>
        <w:t xml:space="preserve"> </w:t>
      </w:r>
      <w:r w:rsidRPr="00FD7DE1">
        <w:rPr>
          <w:lang w:val="el-GR"/>
        </w:rPr>
        <w:t>καὶ</w:t>
      </w:r>
      <w:r>
        <w:t xml:space="preserve">, dependent conjunction introducing an apodosis: then.  The location is postpositive, balancing </w:t>
      </w:r>
      <w:r w:rsidRPr="00FD7DE1">
        <w:rPr>
          <w:lang w:val="el-GR"/>
        </w:rPr>
        <w:t>γὰρ</w:t>
      </w:r>
      <w:r>
        <w:t xml:space="preserve"> (note 69) and </w:t>
      </w:r>
      <w:r w:rsidRPr="00FD7DE1">
        <w:rPr>
          <w:lang w:val="el-GR"/>
        </w:rPr>
        <w:t>δὲ</w:t>
      </w:r>
      <w:r>
        <w:t xml:space="preserve"> (note 81)</w:t>
      </w:r>
    </w:p>
  </w:footnote>
  <w:footnote w:id="70">
    <w:p w:rsidR="002117D5" w:rsidRDefault="002117D5" w:rsidP="006F3940">
      <w:pPr>
        <w:pStyle w:val="Endnote"/>
      </w:pPr>
      <w:r>
        <w:rPr>
          <w:rStyle w:val="FootnoteReference"/>
        </w:rPr>
        <w:footnoteRef/>
      </w:r>
      <w:r>
        <w:t xml:space="preserve"> </w:t>
      </w:r>
      <w:r w:rsidRPr="00FD7DE1">
        <w:rPr>
          <w:lang w:val="el-GR"/>
        </w:rPr>
        <w:t>ὑμῖν</w:t>
      </w:r>
      <w:r>
        <w:t xml:space="preserve">, dative plural personal pronoun from </w:t>
      </w:r>
      <w:r>
        <w:rPr>
          <w:rFonts w:cs="Times New Roman"/>
        </w:rPr>
        <w:t>σύ: to you.  This is the indirect object.</w:t>
      </w:r>
    </w:p>
  </w:footnote>
  <w:footnote w:id="71">
    <w:p w:rsidR="002117D5" w:rsidRPr="00F65D58" w:rsidRDefault="002117D5" w:rsidP="006F3940">
      <w:pPr>
        <w:pStyle w:val="Endnote"/>
      </w:pPr>
      <w:r>
        <w:rPr>
          <w:rStyle w:val="FootnoteReference"/>
        </w:rPr>
        <w:footnoteRef/>
      </w:r>
      <w:r>
        <w:t xml:space="preserve"> </w:t>
      </w:r>
      <w:r>
        <w:rPr>
          <w:rFonts w:cs="Times New Roman"/>
          <w:lang w:val="el-GR"/>
        </w:rPr>
        <w:t>Π</w:t>
      </w:r>
      <w:r w:rsidRPr="00FD7DE1">
        <w:rPr>
          <w:lang w:val="el-GR"/>
        </w:rPr>
        <w:t>ατὴρ</w:t>
      </w:r>
      <w:r>
        <w:t xml:space="preserve">, nominative singular masculine noun from </w:t>
      </w:r>
      <w:r>
        <w:rPr>
          <w:rFonts w:cs="Times New Roman"/>
          <w:lang w:val="el-GR"/>
        </w:rPr>
        <w:t>Π</w:t>
      </w:r>
      <w:r w:rsidRPr="00FD7DE1">
        <w:rPr>
          <w:lang w:val="el-GR"/>
        </w:rPr>
        <w:t>ατὴρ</w:t>
      </w:r>
      <w:r>
        <w:t xml:space="preserve">, </w:t>
      </w:r>
      <w:r w:rsidRPr="00D63EF5">
        <w:rPr>
          <w:lang w:val="el-GR"/>
        </w:rPr>
        <w:t>τ</w:t>
      </w:r>
      <w:r>
        <w:rPr>
          <w:rFonts w:cs="Times New Roman"/>
          <w:lang w:val="el-GR"/>
        </w:rPr>
        <w:t>έ</w:t>
      </w:r>
      <w:r w:rsidRPr="00D63EF5">
        <w:rPr>
          <w:lang w:val="el-GR"/>
        </w:rPr>
        <w:t>ρ</w:t>
      </w:r>
      <w:r>
        <w:rPr>
          <w:rFonts w:cs="Times New Roman"/>
          <w:lang w:val="el-GR"/>
        </w:rPr>
        <w:t>ος</w:t>
      </w:r>
      <w:r>
        <w:t xml:space="preserve">, </w:t>
      </w:r>
      <w:r w:rsidRPr="00D63EF5">
        <w:rPr>
          <w:lang w:val="el-GR"/>
        </w:rPr>
        <w:t>τρ</w:t>
      </w:r>
      <w:r>
        <w:rPr>
          <w:rFonts w:cs="Times New Roman"/>
          <w:lang w:val="el-GR"/>
        </w:rPr>
        <w:t>ός</w:t>
      </w:r>
      <w:r>
        <w:t xml:space="preserve">, </w:t>
      </w:r>
      <w:r w:rsidRPr="00D63EF5">
        <w:rPr>
          <w:lang w:val="el-GR"/>
        </w:rPr>
        <w:t>ὁ</w:t>
      </w:r>
      <w:r>
        <w:t>: Father.</w:t>
      </w:r>
    </w:p>
  </w:footnote>
  <w:footnote w:id="72">
    <w:p w:rsidR="002117D5" w:rsidRDefault="002117D5" w:rsidP="006F3940">
      <w:pPr>
        <w:pStyle w:val="Endnote"/>
      </w:pPr>
      <w:r>
        <w:rPr>
          <w:rStyle w:val="FootnoteReference"/>
        </w:rPr>
        <w:footnoteRef/>
      </w:r>
      <w:r>
        <w:t xml:space="preserve"> </w:t>
      </w:r>
      <w:r w:rsidRPr="00FD7DE1">
        <w:rPr>
          <w:lang w:val="el-GR"/>
        </w:rPr>
        <w:t>ὑμῶν</w:t>
      </w:r>
      <w:r>
        <w:t xml:space="preserve">, genitive plural personal pronoun from </w:t>
      </w:r>
      <w:r>
        <w:rPr>
          <w:rFonts w:cs="Times New Roman"/>
        </w:rPr>
        <w:t>σύ: you, your, yours.</w:t>
      </w:r>
    </w:p>
  </w:footnote>
  <w:footnote w:id="73">
    <w:p w:rsidR="002117D5" w:rsidRPr="00E26A6D" w:rsidRDefault="002117D5" w:rsidP="006F3940">
      <w:pPr>
        <w:pStyle w:val="Endnote"/>
      </w:pPr>
      <w:r>
        <w:rPr>
          <w:rStyle w:val="FootnoteReference"/>
        </w:rPr>
        <w:footnoteRef/>
      </w:r>
      <w:r>
        <w:t xml:space="preserve"> </w:t>
      </w:r>
      <w:r w:rsidRPr="00FD7DE1">
        <w:rPr>
          <w:lang w:val="el-GR"/>
        </w:rPr>
        <w:t>οὐ</w:t>
      </w:r>
      <w:r>
        <w:rPr>
          <w:lang w:val="el-GR"/>
        </w:rPr>
        <w:t>ράνιος</w:t>
      </w:r>
      <w:r>
        <w:t xml:space="preserve">, nominative singular masculine adjective from </w:t>
      </w:r>
      <w:r w:rsidRPr="00FD7DE1">
        <w:rPr>
          <w:lang w:val="el-GR"/>
        </w:rPr>
        <w:t>οὐ</w:t>
      </w:r>
      <w:r>
        <w:rPr>
          <w:lang w:val="el-GR"/>
        </w:rPr>
        <w:t>ράνιος</w:t>
      </w:r>
      <w:r>
        <w:t xml:space="preserve">, </w:t>
      </w:r>
      <w:r>
        <w:rPr>
          <w:rFonts w:cs="Times New Roman"/>
        </w:rPr>
        <w:t xml:space="preserve">ία, </w:t>
      </w:r>
      <w:r>
        <w:rPr>
          <w:lang w:val="el-GR"/>
        </w:rPr>
        <w:t>ιο</w:t>
      </w:r>
      <w:r>
        <w:rPr>
          <w:rFonts w:cs="Times New Roman"/>
          <w:lang w:val="el-GR"/>
        </w:rPr>
        <w:t>ν</w:t>
      </w:r>
      <w:r>
        <w:t>: heavenly.</w:t>
      </w:r>
    </w:p>
  </w:footnote>
  <w:footnote w:id="74">
    <w:p w:rsidR="002117D5" w:rsidRDefault="002117D5" w:rsidP="006F3940">
      <w:pPr>
        <w:pStyle w:val="Endnote"/>
      </w:pPr>
      <w:r>
        <w:rPr>
          <w:rStyle w:val="FootnoteReference"/>
        </w:rPr>
        <w:footnoteRef/>
      </w:r>
      <w:r>
        <w:t xml:space="preserve"> That this forgiveness is associated with, you plural, in all three instances, indicates that this must take place in a forgiving community, even though personal obedience is required.  The community of forgiveness is seriously damaged when forgiveness is not a reality.</w:t>
      </w:r>
    </w:p>
  </w:footnote>
  <w:footnote w:id="75">
    <w:p w:rsidR="002117D5" w:rsidRPr="0016611A" w:rsidRDefault="002117D5" w:rsidP="006F3940">
      <w:pPr>
        <w:pStyle w:val="Endnote"/>
      </w:pPr>
      <w:r>
        <w:rPr>
          <w:rStyle w:val="FootnoteReference"/>
        </w:rPr>
        <w:footnoteRef/>
      </w:r>
      <w:r>
        <w:t xml:space="preserve"> </w:t>
      </w:r>
      <w:r w:rsidRPr="00FD7DE1">
        <w:rPr>
          <w:lang w:val="el-GR"/>
        </w:rPr>
        <w:t>δὲ</w:t>
      </w:r>
      <w:r>
        <w:t>, postpositive conjunction introducing continuation or opposition: but, now, yet, conversely, on the other hand.</w:t>
      </w:r>
    </w:p>
  </w:footnote>
  <w:footnote w:id="76">
    <w:p w:rsidR="002117D5" w:rsidRPr="00F718DF" w:rsidRDefault="002117D5" w:rsidP="006F3940">
      <w:pPr>
        <w:pStyle w:val="Endnote"/>
      </w:pPr>
      <w:r>
        <w:rPr>
          <w:rStyle w:val="FootnoteReference"/>
        </w:rPr>
        <w:footnoteRef/>
      </w:r>
      <w:r>
        <w:t xml:space="preserve"> The phrase, </w:t>
      </w:r>
      <w:r w:rsidRPr="00FD7DE1">
        <w:rPr>
          <w:lang w:val="el-GR"/>
        </w:rPr>
        <w:t>τὰ</w:t>
      </w:r>
      <w:r>
        <w:t xml:space="preserve"> </w:t>
      </w:r>
      <w:r w:rsidRPr="00FD7DE1">
        <w:rPr>
          <w:lang w:val="el-GR"/>
        </w:rPr>
        <w:t>παραπτ</w:t>
      </w:r>
      <w:r>
        <w:rPr>
          <w:rFonts w:cs="Times New Roman"/>
          <w:lang w:val="el-GR"/>
        </w:rPr>
        <w:t>ῶ</w:t>
      </w:r>
      <w:r w:rsidRPr="00FD7DE1">
        <w:rPr>
          <w:lang w:val="el-GR"/>
        </w:rPr>
        <w:t>ματα</w:t>
      </w:r>
      <w:r>
        <w:t xml:space="preserve"> </w:t>
      </w:r>
      <w:r w:rsidRPr="00FD7DE1">
        <w:rPr>
          <w:lang w:val="el-GR"/>
        </w:rPr>
        <w:t>αὐτῶν</w:t>
      </w:r>
      <w:r>
        <w:t xml:space="preserve">, is included in both the Byzantine and B.  Its absence in </w:t>
      </w:r>
      <w:r w:rsidRPr="001D5211">
        <w:rPr>
          <w:rFonts w:cs="Times New Roman"/>
          <w:szCs w:val="28"/>
          <w:rtl/>
          <w:lang w:bidi="he-IL"/>
        </w:rPr>
        <w:t>א</w:t>
      </w:r>
      <w:r>
        <w:t xml:space="preserve"> leaves that which is to be forgiven open and unspecified.  This implies forgive everything, even corrupt and deliberate acts of aggression and violence.</w:t>
      </w:r>
    </w:p>
  </w:footnote>
  <w:footnote w:id="77">
    <w:p w:rsidR="002117D5" w:rsidRPr="0016611A" w:rsidRDefault="002117D5" w:rsidP="006F3940">
      <w:pPr>
        <w:pStyle w:val="Endnote"/>
      </w:pPr>
      <w:r>
        <w:rPr>
          <w:rStyle w:val="FootnoteReference"/>
        </w:rPr>
        <w:footnoteRef/>
      </w:r>
      <w:r>
        <w:t xml:space="preserve"> </w:t>
      </w:r>
      <w:r w:rsidRPr="00FD7DE1">
        <w:rPr>
          <w:lang w:val="el-GR"/>
        </w:rPr>
        <w:t>οὐδὲ</w:t>
      </w:r>
      <w:r>
        <w:t xml:space="preserve">, adverb, a contraction of </w:t>
      </w:r>
      <w:r w:rsidRPr="00FD7DE1">
        <w:rPr>
          <w:lang w:val="el-GR"/>
        </w:rPr>
        <w:t>οὐ</w:t>
      </w:r>
      <w:r>
        <w:t xml:space="preserve"> + </w:t>
      </w:r>
      <w:r w:rsidRPr="00FD7DE1">
        <w:rPr>
          <w:lang w:val="el-GR"/>
        </w:rPr>
        <w:t>δ</w:t>
      </w:r>
      <w:r>
        <w:rPr>
          <w:rFonts w:cs="Times New Roman"/>
          <w:lang w:val="el-GR"/>
        </w:rPr>
        <w:t>έ</w:t>
      </w:r>
      <w:r>
        <w:t>: neither, nor, and not, not even.  The phrase sequence “for … then … yet … neither” is very emphatic and forceful.</w:t>
      </w:r>
    </w:p>
  </w:footnote>
  <w:footnote w:id="78">
    <w:p w:rsidR="002117D5" w:rsidRDefault="002117D5" w:rsidP="006F3940">
      <w:pPr>
        <w:pStyle w:val="Endnote"/>
      </w:pPr>
      <w:r>
        <w:rPr>
          <w:rStyle w:val="FootnoteReference"/>
        </w:rPr>
        <w:footnoteRef/>
      </w:r>
      <w:r>
        <w:t xml:space="preserve"> The converse is also true.  Again, it is associated with, you plural, in all three instances. Failure to forgive on the part of individuals is a cancer or poison that spreads like a flood or like wildfire through the forgiving community, killing all.  Acts 8:23; Romans 3:14; Ephesians 4:31; Hebrews 12:15</w:t>
      </w:r>
    </w:p>
  </w:footnote>
  <w:footnote w:id="79">
    <w:p w:rsidR="002117D5" w:rsidRPr="004D4341" w:rsidRDefault="002117D5" w:rsidP="006F3940">
      <w:pPr>
        <w:pStyle w:val="Endnote"/>
      </w:pPr>
      <w:r>
        <w:rPr>
          <w:rStyle w:val="FootnoteReference"/>
        </w:rPr>
        <w:footnoteRef/>
      </w:r>
      <w:r>
        <w:t xml:space="preserve"> </w:t>
      </w:r>
      <w:r w:rsidRPr="006C2C74">
        <w:rPr>
          <w:rFonts w:cs="Times New Roman"/>
          <w:lang w:val="el-GR"/>
        </w:rPr>
        <w:t>Ἁ</w:t>
      </w:r>
      <w:r w:rsidRPr="006C2C74">
        <w:rPr>
          <w:lang w:val="el-GR"/>
        </w:rPr>
        <w:t>γιασθήτω</w:t>
      </w:r>
      <w:r>
        <w:t xml:space="preserve">, third person singular, aorist passive imperative of </w:t>
      </w:r>
      <w:r>
        <w:rPr>
          <w:rFonts w:cs="Times New Roman"/>
        </w:rPr>
        <w:t>ἁ</w:t>
      </w:r>
      <w:r>
        <w:rPr>
          <w:lang w:val="el-GR"/>
        </w:rPr>
        <w:t>γι</w:t>
      </w:r>
      <w:r>
        <w:rPr>
          <w:rFonts w:cs="Times New Roman"/>
          <w:lang w:val="el-GR"/>
        </w:rPr>
        <w:t>ά</w:t>
      </w:r>
      <w:r>
        <w:rPr>
          <w:rFonts w:cs="Times New Roman"/>
        </w:rPr>
        <w:t>ζ</w:t>
      </w:r>
      <w:r w:rsidRPr="006C2C74">
        <w:rPr>
          <w:lang w:val="el-GR"/>
        </w:rPr>
        <w:t>ω</w:t>
      </w:r>
      <w:r>
        <w:t xml:space="preserve">: to set apart, sanctify, hallow.  I could find no indications of defectiveness or </w:t>
      </w:r>
      <w:r w:rsidRPr="00887482">
        <w:t>deponency</w:t>
      </w:r>
      <w:r>
        <w:t xml:space="preserve"> for this verb; the forms </w:t>
      </w:r>
      <w:r>
        <w:rPr>
          <w:rFonts w:cs="Times New Roman"/>
        </w:rPr>
        <w:t>ἁ</w:t>
      </w:r>
      <w:r>
        <w:rPr>
          <w:lang w:val="el-GR"/>
        </w:rPr>
        <w:t>γι</w:t>
      </w:r>
      <w:r w:rsidRPr="006C2C74">
        <w:rPr>
          <w:lang w:val="el-GR"/>
        </w:rPr>
        <w:t>ασ</w:t>
      </w:r>
      <w:r>
        <w:rPr>
          <w:rFonts w:cs="Times New Roman"/>
          <w:lang w:val="el-GR"/>
        </w:rPr>
        <w:t>ά</w:t>
      </w:r>
      <w:r w:rsidRPr="006C2C74">
        <w:rPr>
          <w:lang w:val="el-GR"/>
        </w:rPr>
        <w:t>τω</w:t>
      </w:r>
      <w:r>
        <w:t xml:space="preserve"> (active) and ἁγιασ</w:t>
      </w:r>
      <w:r>
        <w:rPr>
          <w:rFonts w:cs="Times New Roman"/>
          <w:lang w:val="el-GR"/>
        </w:rPr>
        <w:t>ά</w:t>
      </w:r>
      <w:r w:rsidRPr="006C2C74">
        <w:rPr>
          <w:lang w:val="el-GR"/>
        </w:rPr>
        <w:t>σ</w:t>
      </w:r>
      <w:r>
        <w:rPr>
          <w:rFonts w:cs="Times New Roman"/>
          <w:lang w:val="el-GR"/>
        </w:rPr>
        <w:t>θ</w:t>
      </w:r>
      <w:r w:rsidRPr="006C2C74">
        <w:rPr>
          <w:lang w:val="el-GR"/>
        </w:rPr>
        <w:t>ω</w:t>
      </w:r>
      <w:r>
        <w:t xml:space="preserve">, </w:t>
      </w:r>
      <w:r>
        <w:rPr>
          <w:rFonts w:cs="Times New Roman"/>
        </w:rPr>
        <w:t>ἁ</w:t>
      </w:r>
      <w:r>
        <w:rPr>
          <w:lang w:val="el-GR"/>
        </w:rPr>
        <w:t>γι</w:t>
      </w:r>
      <w:r>
        <w:rPr>
          <w:rFonts w:cs="Times New Roman"/>
          <w:lang w:val="el-GR"/>
        </w:rPr>
        <w:t>ά</w:t>
      </w:r>
      <w:r w:rsidRPr="006C2C74">
        <w:rPr>
          <w:lang w:val="el-GR"/>
        </w:rPr>
        <w:t>σ</w:t>
      </w:r>
      <w:r>
        <w:rPr>
          <w:rFonts w:cs="Times New Roman"/>
          <w:lang w:val="el-GR"/>
        </w:rPr>
        <w:t>θ</w:t>
      </w:r>
      <w:r w:rsidRPr="006C2C74">
        <w:rPr>
          <w:lang w:val="el-GR"/>
        </w:rPr>
        <w:t>ω</w:t>
      </w:r>
      <w:r>
        <w:t>, or ἁγιασθῶ (middle) were not readily found.</w:t>
      </w:r>
    </w:p>
  </w:footnote>
  <w:footnote w:id="80">
    <w:p w:rsidR="002117D5" w:rsidRPr="00B300B8" w:rsidRDefault="002117D5" w:rsidP="006F3940">
      <w:pPr>
        <w:pStyle w:val="Endnote"/>
      </w:pPr>
      <w:r>
        <w:rPr>
          <w:rStyle w:val="FootnoteReference"/>
        </w:rPr>
        <w:footnoteRef/>
      </w:r>
      <w:r>
        <w:t xml:space="preserve"> </w:t>
      </w:r>
      <w:r>
        <w:rPr>
          <w:rFonts w:cs="Times New Roman"/>
          <w:lang w:val="el-GR"/>
        </w:rPr>
        <w:t>Ἐ</w:t>
      </w:r>
      <w:r w:rsidRPr="00FD7DE1">
        <w:rPr>
          <w:lang w:val="el-GR"/>
        </w:rPr>
        <w:t>λθέτω</w:t>
      </w:r>
      <w:r>
        <w:t xml:space="preserve">, third person singular, aorist active imperative of </w:t>
      </w:r>
      <w:r>
        <w:rPr>
          <w:rFonts w:cs="Times New Roman"/>
        </w:rPr>
        <w:t>ἔρχομαι: to come, go, or pass.  A defective and irregular verb: the second aorist root is ἤλυθον, ἦλθον by contraction, which shortens to ἐ</w:t>
      </w:r>
      <w:r w:rsidRPr="00FD7DE1">
        <w:rPr>
          <w:lang w:val="el-GR"/>
        </w:rPr>
        <w:t>λθ</w:t>
      </w:r>
      <w:r>
        <w:t>- in the imperative</w:t>
      </w:r>
      <w:r>
        <w:rPr>
          <w:rFonts w:cs="Times New Roman"/>
        </w:rPr>
        <w:t>, ἐ</w:t>
      </w:r>
      <w:r w:rsidRPr="00FD7DE1">
        <w:rPr>
          <w:lang w:val="el-GR"/>
        </w:rPr>
        <w:t>λθέτω</w:t>
      </w:r>
      <w:r>
        <w:t xml:space="preserve"> (active); the forms </w:t>
      </w:r>
      <w:r>
        <w:rPr>
          <w:rFonts w:cs="Times New Roman"/>
        </w:rPr>
        <w:t>ἐ</w:t>
      </w:r>
      <w:r w:rsidRPr="00FD7DE1">
        <w:rPr>
          <w:lang w:val="el-GR"/>
        </w:rPr>
        <w:t>λθέ</w:t>
      </w:r>
      <w:r>
        <w:rPr>
          <w:rFonts w:cs="Times New Roman"/>
          <w:lang w:val="el-GR"/>
        </w:rPr>
        <w:t>σθ</w:t>
      </w:r>
      <w:r w:rsidRPr="00FD7DE1">
        <w:rPr>
          <w:lang w:val="el-GR"/>
        </w:rPr>
        <w:t>ω</w:t>
      </w:r>
      <w:r>
        <w:t xml:space="preserve"> (middle), </w:t>
      </w:r>
      <w:r>
        <w:rPr>
          <w:rFonts w:cs="Times New Roman"/>
        </w:rPr>
        <w:t>ἐ</w:t>
      </w:r>
      <w:r>
        <w:rPr>
          <w:lang w:val="el-GR"/>
        </w:rPr>
        <w:t>λθ</w:t>
      </w:r>
      <w:r>
        <w:rPr>
          <w:rFonts w:cs="Times New Roman"/>
          <w:lang w:val="el-GR"/>
        </w:rPr>
        <w:t>εθ</w:t>
      </w:r>
      <w:r w:rsidRPr="006C2C74">
        <w:rPr>
          <w:lang w:val="el-GR"/>
        </w:rPr>
        <w:t>ή</w:t>
      </w:r>
      <w:r w:rsidRPr="00FD7DE1">
        <w:rPr>
          <w:lang w:val="el-GR"/>
        </w:rPr>
        <w:t>τω</w:t>
      </w:r>
      <w:r>
        <w:t xml:space="preserve"> or </w:t>
      </w:r>
      <w:r>
        <w:rPr>
          <w:rFonts w:cs="Times New Roman"/>
        </w:rPr>
        <w:t>ἐ</w:t>
      </w:r>
      <w:r>
        <w:rPr>
          <w:lang w:val="el-GR"/>
        </w:rPr>
        <w:t>λ</w:t>
      </w:r>
      <w:r>
        <w:rPr>
          <w:rFonts w:cs="Times New Roman"/>
          <w:lang w:val="el-GR"/>
        </w:rPr>
        <w:t>θ</w:t>
      </w:r>
      <w:r w:rsidRPr="006C2C74">
        <w:rPr>
          <w:lang w:val="el-GR"/>
        </w:rPr>
        <w:t>ή</w:t>
      </w:r>
      <w:r w:rsidRPr="00FD7DE1">
        <w:rPr>
          <w:lang w:val="el-GR"/>
        </w:rPr>
        <w:t>τω</w:t>
      </w:r>
      <w:r>
        <w:t xml:space="preserve"> (passive) were not found.</w:t>
      </w:r>
    </w:p>
  </w:footnote>
  <w:footnote w:id="81">
    <w:p w:rsidR="002117D5" w:rsidRDefault="002117D5" w:rsidP="006F3940">
      <w:pPr>
        <w:pStyle w:val="Endnote"/>
      </w:pPr>
      <w:r>
        <w:rPr>
          <w:rStyle w:val="FootnoteReference"/>
        </w:rPr>
        <w:footnoteRef/>
      </w:r>
      <w:r>
        <w:t xml:space="preserve"> </w:t>
      </w:r>
      <w:r>
        <w:rPr>
          <w:rFonts w:cs="Times New Roman"/>
          <w:lang w:val="el-GR"/>
        </w:rPr>
        <w:t>Γ</w:t>
      </w:r>
      <w:r w:rsidRPr="00FD7DE1">
        <w:rPr>
          <w:lang w:val="el-GR"/>
        </w:rPr>
        <w:t>ενηθήτω</w:t>
      </w:r>
      <w:r>
        <w:t xml:space="preserve">, third person singular, aorist passive imperative of </w:t>
      </w:r>
      <w:r>
        <w:rPr>
          <w:rFonts w:cs="Times New Roman"/>
        </w:rPr>
        <w:t>γίνομαι: to exist, be created, be born.  An irregular verb: the second aorist root is ἐγενόμην, which shortens to γεν</w:t>
      </w:r>
      <w:r>
        <w:t>- in the imperative</w:t>
      </w:r>
      <w:r>
        <w:rPr>
          <w:rFonts w:cs="Times New Roman"/>
        </w:rPr>
        <w:t>, γενέσθω (active).  The word derives from the copula, rather than from active verbs of doing, etc.</w:t>
      </w:r>
    </w:p>
  </w:footnote>
  <w:footnote w:id="82">
    <w:p w:rsidR="002117D5" w:rsidRDefault="002117D5" w:rsidP="006F3940">
      <w:pPr>
        <w:pStyle w:val="Endnote"/>
      </w:pPr>
      <w:r>
        <w:rPr>
          <w:rStyle w:val="FootnoteReference"/>
        </w:rPr>
        <w:footnoteRef/>
      </w:r>
      <w:r>
        <w:t xml:space="preserve"> </w:t>
      </w:r>
      <w:r w:rsidRPr="00FD7DE1">
        <w:rPr>
          <w:lang w:val="el-GR"/>
        </w:rPr>
        <w:t>δὸς</w:t>
      </w:r>
      <w:r>
        <w:t xml:space="preserve">, second person singular, aorist active imperative of </w:t>
      </w:r>
      <w:r>
        <w:rPr>
          <w:rFonts w:cs="Times New Roman"/>
        </w:rPr>
        <w:t>δίδωμι: give, you gave.  The imperative mood is customary for prayer.  Even though the force of the past tense must not be weighted excessively, it suggests that this is more an expression of gratitude, than of petition.</w:t>
      </w:r>
    </w:p>
  </w:footnote>
  <w:footnote w:id="83">
    <w:p w:rsidR="002117D5" w:rsidRPr="00F40A43" w:rsidRDefault="002117D5" w:rsidP="006F3940">
      <w:pPr>
        <w:pStyle w:val="Endnote"/>
      </w:pPr>
      <w:r>
        <w:rPr>
          <w:rStyle w:val="FootnoteReference"/>
        </w:rPr>
        <w:footnoteRef/>
      </w:r>
      <w:r>
        <w:t xml:space="preserve"> </w:t>
      </w:r>
      <w:r w:rsidRPr="00FD7DE1">
        <w:rPr>
          <w:lang w:val="el-GR"/>
        </w:rPr>
        <w:t>ἄφες</w:t>
      </w:r>
      <w:r>
        <w:t xml:space="preserve">, second person singular, aorist active imperative of </w:t>
      </w:r>
      <w:r w:rsidRPr="00FD7DE1">
        <w:rPr>
          <w:lang w:val="el-GR"/>
        </w:rPr>
        <w:t>ἀφ</w:t>
      </w:r>
      <w:r>
        <w:rPr>
          <w:rFonts w:cs="Times New Roman"/>
          <w:lang w:val="el-GR"/>
        </w:rPr>
        <w:t>ί</w:t>
      </w:r>
      <w:r>
        <w:rPr>
          <w:rFonts w:cs="Times New Roman"/>
        </w:rPr>
        <w:t>η</w:t>
      </w:r>
      <w:r w:rsidRPr="00FD7DE1">
        <w:rPr>
          <w:lang w:val="el-GR"/>
        </w:rPr>
        <w:t>μ</w:t>
      </w:r>
      <w:r>
        <w:rPr>
          <w:rFonts w:cs="Times New Roman"/>
          <w:lang w:val="el-GR"/>
        </w:rPr>
        <w:t>ι</w:t>
      </w:r>
      <w:r>
        <w:t xml:space="preserve">: excuse, forgive, you forgave.  We render </w:t>
      </w:r>
      <w:r w:rsidRPr="00FD7DE1">
        <w:rPr>
          <w:lang w:val="el-GR"/>
        </w:rPr>
        <w:t>ἄφες</w:t>
      </w:r>
      <w:r>
        <w:t xml:space="preserve"> literally, in the past tense, but it is possibly characteristic.  Yet, in keeping with the rest of the prayer, it seems to be more of gratitude, than of petition.</w:t>
      </w:r>
    </w:p>
  </w:footnote>
  <w:footnote w:id="84">
    <w:p w:rsidR="002117D5" w:rsidRPr="0036083C" w:rsidRDefault="002117D5" w:rsidP="006F3940">
      <w:pPr>
        <w:pStyle w:val="Endnote"/>
      </w:pPr>
      <w:r>
        <w:rPr>
          <w:rStyle w:val="FootnoteReference"/>
        </w:rPr>
        <w:footnoteRef/>
      </w:r>
      <w:r>
        <w:t xml:space="preserve"> </w:t>
      </w:r>
      <w:r w:rsidRPr="00FD7DE1">
        <w:rPr>
          <w:lang w:val="el-GR"/>
        </w:rPr>
        <w:t>ἀφήκαμεν</w:t>
      </w:r>
      <w:r>
        <w:t xml:space="preserve">, first person plural, aorist active indicative of </w:t>
      </w:r>
      <w:r w:rsidRPr="00FD7DE1">
        <w:rPr>
          <w:lang w:val="el-GR"/>
        </w:rPr>
        <w:t>ἀφ</w:t>
      </w:r>
      <w:r>
        <w:rPr>
          <w:rFonts w:cs="Times New Roman"/>
          <w:lang w:val="el-GR"/>
        </w:rPr>
        <w:t>ί</w:t>
      </w:r>
      <w:r>
        <w:rPr>
          <w:rFonts w:cs="Times New Roman"/>
        </w:rPr>
        <w:t>η</w:t>
      </w:r>
      <w:r w:rsidRPr="00FD7DE1">
        <w:rPr>
          <w:lang w:val="el-GR"/>
        </w:rPr>
        <w:t>μ</w:t>
      </w:r>
      <w:r>
        <w:rPr>
          <w:rFonts w:cs="Times New Roman"/>
          <w:lang w:val="el-GR"/>
        </w:rPr>
        <w:t>ι</w:t>
      </w:r>
      <w:r>
        <w:t xml:space="preserve">: excuse, forgive.  Byzantine text has </w:t>
      </w:r>
      <w:r w:rsidRPr="00FD7DE1">
        <w:rPr>
          <w:lang w:val="el-GR"/>
        </w:rPr>
        <w:t>ἀφ</w:t>
      </w:r>
      <w:r>
        <w:rPr>
          <w:rFonts w:cs="Times New Roman"/>
          <w:lang w:val="el-GR"/>
        </w:rPr>
        <w:t>ίε</w:t>
      </w:r>
      <w:r w:rsidRPr="00FD7DE1">
        <w:rPr>
          <w:lang w:val="el-GR"/>
        </w:rPr>
        <w:t>μεν</w:t>
      </w:r>
      <w:r>
        <w:t xml:space="preserve">, first person plural, present active indicative of </w:t>
      </w:r>
      <w:r w:rsidRPr="00FD7DE1">
        <w:rPr>
          <w:lang w:val="el-GR"/>
        </w:rPr>
        <w:t>ἀφ</w:t>
      </w:r>
      <w:r>
        <w:rPr>
          <w:rFonts w:cs="Times New Roman"/>
          <w:lang w:val="el-GR"/>
        </w:rPr>
        <w:t>ί</w:t>
      </w:r>
      <w:r>
        <w:rPr>
          <w:rFonts w:cs="Times New Roman"/>
        </w:rPr>
        <w:t>η</w:t>
      </w:r>
      <w:r w:rsidRPr="00FD7DE1">
        <w:rPr>
          <w:lang w:val="el-GR"/>
        </w:rPr>
        <w:t>μ</w:t>
      </w:r>
      <w:r>
        <w:rPr>
          <w:rFonts w:cs="Times New Roman"/>
          <w:lang w:val="el-GR"/>
        </w:rPr>
        <w:t>ι</w:t>
      </w:r>
      <w:r>
        <w:t>.  This suggests that we must automatically forgive, out of gratitude for what we have been forgiven.  We simply must do what is natural for a forgiven people to do: Matthew 18 and 25.  There is nothing optional about this reaction; an unforgiving person cannot possibly enter the kingdom of God’s forgiveness.  Having received the gift of faith, it is impossible not to respond appropriately.</w:t>
      </w:r>
    </w:p>
  </w:footnote>
  <w:footnote w:id="85">
    <w:p w:rsidR="002117D5" w:rsidRPr="00F34488" w:rsidRDefault="002117D5" w:rsidP="006F3940">
      <w:pPr>
        <w:pStyle w:val="Endnote"/>
      </w:pPr>
      <w:r>
        <w:rPr>
          <w:rStyle w:val="FootnoteReference"/>
        </w:rPr>
        <w:footnoteRef/>
      </w:r>
      <w:r>
        <w:t xml:space="preserve"> </w:t>
      </w:r>
      <w:r w:rsidRPr="00FD7DE1">
        <w:rPr>
          <w:lang w:val="el-GR"/>
        </w:rPr>
        <w:t>εἰσενέγκῃς</w:t>
      </w:r>
      <w:r>
        <w:t xml:space="preserve">, second person singular, aorist active subjunctive of </w:t>
      </w:r>
      <w:r w:rsidRPr="00FD7DE1">
        <w:rPr>
          <w:lang w:val="el-GR"/>
        </w:rPr>
        <w:t>εἰσ</w:t>
      </w:r>
      <w:r>
        <w:rPr>
          <w:rFonts w:cs="Times New Roman"/>
          <w:lang w:val="el-GR"/>
        </w:rPr>
        <w:t>φ</w:t>
      </w:r>
      <w:r w:rsidRPr="00FD7DE1">
        <w:rPr>
          <w:lang w:val="el-GR"/>
        </w:rPr>
        <w:t>έ</w:t>
      </w:r>
      <w:r>
        <w:rPr>
          <w:rFonts w:cs="Times New Roman"/>
          <w:lang w:val="el-GR"/>
        </w:rPr>
        <w:t>ρω</w:t>
      </w:r>
      <w:r>
        <w:t>: to bring, carry, or lead into.</w:t>
      </w:r>
    </w:p>
  </w:footnote>
  <w:footnote w:id="86">
    <w:p w:rsidR="002117D5" w:rsidRPr="00266267" w:rsidRDefault="002117D5" w:rsidP="006F3940">
      <w:pPr>
        <w:pStyle w:val="Endnote"/>
      </w:pPr>
      <w:r>
        <w:rPr>
          <w:rStyle w:val="FootnoteReference"/>
        </w:rPr>
        <w:footnoteRef/>
      </w:r>
      <w:r>
        <w:t xml:space="preserve"> </w:t>
      </w:r>
      <w:r w:rsidRPr="00FD7DE1">
        <w:rPr>
          <w:lang w:val="el-GR"/>
        </w:rPr>
        <w:t>ῥῦσαι</w:t>
      </w:r>
      <w:r>
        <w:t xml:space="preserve">, second person singular, aorist active imperative of </w:t>
      </w:r>
      <w:r w:rsidRPr="00FD7DE1">
        <w:rPr>
          <w:lang w:val="el-GR"/>
        </w:rPr>
        <w:t>ῥ</w:t>
      </w:r>
      <w:r>
        <w:rPr>
          <w:rFonts w:cs="Times New Roman"/>
          <w:lang w:val="el-GR"/>
        </w:rPr>
        <w:t>ύομ</w:t>
      </w:r>
      <w:r w:rsidRPr="00FD7DE1">
        <w:rPr>
          <w:lang w:val="el-GR"/>
        </w:rPr>
        <w:t>αι</w:t>
      </w:r>
      <w:r>
        <w:t>: to deliver, drag from danger, rescue.</w:t>
      </w:r>
    </w:p>
  </w:footnote>
  <w:footnote w:id="87">
    <w:p w:rsidR="002117D5" w:rsidRDefault="002117D5" w:rsidP="006F3940">
      <w:pPr>
        <w:pStyle w:val="Endnote"/>
      </w:pPr>
      <w:r>
        <w:rPr>
          <w:rStyle w:val="FootnoteReference"/>
        </w:rPr>
        <w:footnoteRef/>
      </w:r>
      <w:r>
        <w:t xml:space="preserve"> </w:t>
      </w:r>
      <w:r w:rsidRPr="00FD7DE1">
        <w:rPr>
          <w:lang w:val="el-GR"/>
        </w:rPr>
        <w:t>ἀφῆτε</w:t>
      </w:r>
      <w:r>
        <w:t xml:space="preserve">, second person plural, aorist active subjunctive of </w:t>
      </w:r>
      <w:r w:rsidRPr="00FD7DE1">
        <w:rPr>
          <w:lang w:val="el-GR"/>
        </w:rPr>
        <w:t>ἀφ</w:t>
      </w:r>
      <w:r>
        <w:rPr>
          <w:rFonts w:cs="Times New Roman"/>
          <w:lang w:val="el-GR"/>
        </w:rPr>
        <w:t>ί</w:t>
      </w:r>
      <w:r>
        <w:rPr>
          <w:rFonts w:cs="Times New Roman"/>
        </w:rPr>
        <w:t>η</w:t>
      </w:r>
      <w:r w:rsidRPr="00FD7DE1">
        <w:rPr>
          <w:lang w:val="el-GR"/>
        </w:rPr>
        <w:t>μ</w:t>
      </w:r>
      <w:r>
        <w:rPr>
          <w:rFonts w:cs="Times New Roman"/>
          <w:lang w:val="el-GR"/>
        </w:rPr>
        <w:t>ι</w:t>
      </w:r>
      <w:r>
        <w:t>: excuse, forgive.</w:t>
      </w:r>
    </w:p>
  </w:footnote>
  <w:footnote w:id="88">
    <w:p w:rsidR="002117D5" w:rsidRPr="00AE69F7" w:rsidRDefault="002117D5" w:rsidP="006F3940">
      <w:pPr>
        <w:pStyle w:val="Endnote"/>
      </w:pPr>
      <w:r>
        <w:rPr>
          <w:rStyle w:val="FootnoteReference"/>
        </w:rPr>
        <w:footnoteRef/>
      </w:r>
      <w:r>
        <w:t xml:space="preserve"> </w:t>
      </w:r>
      <w:r w:rsidRPr="00FD7DE1">
        <w:rPr>
          <w:lang w:val="el-GR"/>
        </w:rPr>
        <w:t>ἀφήσει</w:t>
      </w:r>
      <w:r>
        <w:t xml:space="preserve">, third person singular, future active indicative of </w:t>
      </w:r>
      <w:r w:rsidRPr="00FD7DE1">
        <w:rPr>
          <w:lang w:val="el-GR"/>
        </w:rPr>
        <w:t>ἀφ</w:t>
      </w:r>
      <w:r>
        <w:rPr>
          <w:rFonts w:cs="Times New Roman"/>
          <w:lang w:val="el-GR"/>
        </w:rPr>
        <w:t>ί</w:t>
      </w:r>
      <w:r>
        <w:rPr>
          <w:rFonts w:cs="Times New Roman"/>
        </w:rPr>
        <w:t>η</w:t>
      </w:r>
      <w:r w:rsidRPr="00FD7DE1">
        <w:rPr>
          <w:lang w:val="el-GR"/>
        </w:rPr>
        <w:t>μ</w:t>
      </w:r>
      <w:r>
        <w:rPr>
          <w:rFonts w:cs="Times New Roman"/>
          <w:lang w:val="el-GR"/>
        </w:rPr>
        <w:t>ι</w:t>
      </w:r>
      <w:r>
        <w:t>: excuse, forgive.  Forgiveness is certain if the condition is met.</w:t>
      </w:r>
    </w:p>
  </w:footnote>
  <w:footnote w:id="89">
    <w:p w:rsidR="002117D5" w:rsidRDefault="002117D5" w:rsidP="006F3940">
      <w:pPr>
        <w:pStyle w:val="Endnote"/>
      </w:pPr>
      <w:r>
        <w:rPr>
          <w:rStyle w:val="FootnoteReference"/>
        </w:rPr>
        <w:foot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DD0534"/>
    <w:multiLevelType w:val="hybridMultilevel"/>
    <w:tmpl w:val="9274F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121AD"/>
    <w:rsid w:val="00012798"/>
    <w:rsid w:val="0001433A"/>
    <w:rsid w:val="0001491E"/>
    <w:rsid w:val="00015C28"/>
    <w:rsid w:val="00017E47"/>
    <w:rsid w:val="000303B1"/>
    <w:rsid w:val="0003254C"/>
    <w:rsid w:val="00032947"/>
    <w:rsid w:val="000373CF"/>
    <w:rsid w:val="000445E7"/>
    <w:rsid w:val="00044F0E"/>
    <w:rsid w:val="00045922"/>
    <w:rsid w:val="000530E8"/>
    <w:rsid w:val="0006280E"/>
    <w:rsid w:val="0006467E"/>
    <w:rsid w:val="0006502E"/>
    <w:rsid w:val="00065099"/>
    <w:rsid w:val="00066066"/>
    <w:rsid w:val="0008107D"/>
    <w:rsid w:val="00093309"/>
    <w:rsid w:val="000A4700"/>
    <w:rsid w:val="000A4749"/>
    <w:rsid w:val="000A67FB"/>
    <w:rsid w:val="000A7C86"/>
    <w:rsid w:val="000C0372"/>
    <w:rsid w:val="000C5E85"/>
    <w:rsid w:val="000D018C"/>
    <w:rsid w:val="000D10E7"/>
    <w:rsid w:val="000D4125"/>
    <w:rsid w:val="000D57E1"/>
    <w:rsid w:val="000D5C6A"/>
    <w:rsid w:val="000D5EE5"/>
    <w:rsid w:val="000D6CD5"/>
    <w:rsid w:val="000E1EBA"/>
    <w:rsid w:val="000E55C0"/>
    <w:rsid w:val="000F42E9"/>
    <w:rsid w:val="001121A6"/>
    <w:rsid w:val="001123AB"/>
    <w:rsid w:val="0011770C"/>
    <w:rsid w:val="0012399B"/>
    <w:rsid w:val="00130CE2"/>
    <w:rsid w:val="00133146"/>
    <w:rsid w:val="00133692"/>
    <w:rsid w:val="00134D82"/>
    <w:rsid w:val="00136E1F"/>
    <w:rsid w:val="001373D4"/>
    <w:rsid w:val="001427E8"/>
    <w:rsid w:val="00143959"/>
    <w:rsid w:val="001470BB"/>
    <w:rsid w:val="00151F8A"/>
    <w:rsid w:val="0015261E"/>
    <w:rsid w:val="00162AE3"/>
    <w:rsid w:val="00164280"/>
    <w:rsid w:val="0016611A"/>
    <w:rsid w:val="00174B18"/>
    <w:rsid w:val="00180DB4"/>
    <w:rsid w:val="00195035"/>
    <w:rsid w:val="001A03DB"/>
    <w:rsid w:val="001A2500"/>
    <w:rsid w:val="001A35DF"/>
    <w:rsid w:val="001A452E"/>
    <w:rsid w:val="001A5BA5"/>
    <w:rsid w:val="001A664D"/>
    <w:rsid w:val="001B31B1"/>
    <w:rsid w:val="001B56F0"/>
    <w:rsid w:val="001C4684"/>
    <w:rsid w:val="001C65C1"/>
    <w:rsid w:val="001E6119"/>
    <w:rsid w:val="001F4688"/>
    <w:rsid w:val="001F4F51"/>
    <w:rsid w:val="00201FE7"/>
    <w:rsid w:val="00203749"/>
    <w:rsid w:val="00205850"/>
    <w:rsid w:val="00207FD1"/>
    <w:rsid w:val="00210E2D"/>
    <w:rsid w:val="002117D5"/>
    <w:rsid w:val="0022147E"/>
    <w:rsid w:val="0022467A"/>
    <w:rsid w:val="00225AA5"/>
    <w:rsid w:val="002304BC"/>
    <w:rsid w:val="00232162"/>
    <w:rsid w:val="002412AA"/>
    <w:rsid w:val="00247AD5"/>
    <w:rsid w:val="00251A7F"/>
    <w:rsid w:val="002529E7"/>
    <w:rsid w:val="00256524"/>
    <w:rsid w:val="00262890"/>
    <w:rsid w:val="00266202"/>
    <w:rsid w:val="00266267"/>
    <w:rsid w:val="00271E64"/>
    <w:rsid w:val="00276D0A"/>
    <w:rsid w:val="0028039D"/>
    <w:rsid w:val="002812F9"/>
    <w:rsid w:val="00281757"/>
    <w:rsid w:val="002817FB"/>
    <w:rsid w:val="00281982"/>
    <w:rsid w:val="00286435"/>
    <w:rsid w:val="00287BC3"/>
    <w:rsid w:val="00287D49"/>
    <w:rsid w:val="00297EA2"/>
    <w:rsid w:val="002A0BEF"/>
    <w:rsid w:val="002A2E65"/>
    <w:rsid w:val="002A33BC"/>
    <w:rsid w:val="002B02F3"/>
    <w:rsid w:val="002B0D21"/>
    <w:rsid w:val="002B42D8"/>
    <w:rsid w:val="002B76E0"/>
    <w:rsid w:val="002B7DAD"/>
    <w:rsid w:val="002C1739"/>
    <w:rsid w:val="002C1C39"/>
    <w:rsid w:val="002C7522"/>
    <w:rsid w:val="002C7EAA"/>
    <w:rsid w:val="002D2E6C"/>
    <w:rsid w:val="002D5684"/>
    <w:rsid w:val="002D70DE"/>
    <w:rsid w:val="002E15B9"/>
    <w:rsid w:val="002E1743"/>
    <w:rsid w:val="002E2C4F"/>
    <w:rsid w:val="002F0F12"/>
    <w:rsid w:val="002F37E7"/>
    <w:rsid w:val="002F66B5"/>
    <w:rsid w:val="002F6F7F"/>
    <w:rsid w:val="003062DD"/>
    <w:rsid w:val="00306959"/>
    <w:rsid w:val="00307673"/>
    <w:rsid w:val="0031344D"/>
    <w:rsid w:val="00317675"/>
    <w:rsid w:val="0031767C"/>
    <w:rsid w:val="003179EC"/>
    <w:rsid w:val="003213B2"/>
    <w:rsid w:val="00324A59"/>
    <w:rsid w:val="003329EC"/>
    <w:rsid w:val="003336B1"/>
    <w:rsid w:val="003345F6"/>
    <w:rsid w:val="00334955"/>
    <w:rsid w:val="00336F30"/>
    <w:rsid w:val="00342691"/>
    <w:rsid w:val="0034413A"/>
    <w:rsid w:val="003538B9"/>
    <w:rsid w:val="00354938"/>
    <w:rsid w:val="00355E06"/>
    <w:rsid w:val="00355E43"/>
    <w:rsid w:val="00357C4A"/>
    <w:rsid w:val="00362B03"/>
    <w:rsid w:val="00363489"/>
    <w:rsid w:val="00364861"/>
    <w:rsid w:val="00371F8C"/>
    <w:rsid w:val="00377A84"/>
    <w:rsid w:val="00377B8B"/>
    <w:rsid w:val="00381EC1"/>
    <w:rsid w:val="00387704"/>
    <w:rsid w:val="00387DF6"/>
    <w:rsid w:val="003A0D7F"/>
    <w:rsid w:val="003A227A"/>
    <w:rsid w:val="003A37D6"/>
    <w:rsid w:val="003A5EFE"/>
    <w:rsid w:val="003A6935"/>
    <w:rsid w:val="003C0A80"/>
    <w:rsid w:val="003C3A10"/>
    <w:rsid w:val="003C47F6"/>
    <w:rsid w:val="003C599B"/>
    <w:rsid w:val="003D2A9C"/>
    <w:rsid w:val="003D533D"/>
    <w:rsid w:val="003E26E6"/>
    <w:rsid w:val="003E7320"/>
    <w:rsid w:val="003F0E1E"/>
    <w:rsid w:val="003F750D"/>
    <w:rsid w:val="0040429D"/>
    <w:rsid w:val="00405DC3"/>
    <w:rsid w:val="00407F51"/>
    <w:rsid w:val="0041059D"/>
    <w:rsid w:val="00415253"/>
    <w:rsid w:val="004173D2"/>
    <w:rsid w:val="00422D0F"/>
    <w:rsid w:val="00423135"/>
    <w:rsid w:val="00423203"/>
    <w:rsid w:val="00425722"/>
    <w:rsid w:val="00431C15"/>
    <w:rsid w:val="00432418"/>
    <w:rsid w:val="0044512D"/>
    <w:rsid w:val="004470DA"/>
    <w:rsid w:val="00447F16"/>
    <w:rsid w:val="004517EB"/>
    <w:rsid w:val="0045603A"/>
    <w:rsid w:val="00460C35"/>
    <w:rsid w:val="004623E2"/>
    <w:rsid w:val="00466EEA"/>
    <w:rsid w:val="004670DE"/>
    <w:rsid w:val="004679A5"/>
    <w:rsid w:val="004702AA"/>
    <w:rsid w:val="00470706"/>
    <w:rsid w:val="00491083"/>
    <w:rsid w:val="004914E3"/>
    <w:rsid w:val="004929F1"/>
    <w:rsid w:val="00495A9D"/>
    <w:rsid w:val="004A2029"/>
    <w:rsid w:val="004A4C56"/>
    <w:rsid w:val="004B06AF"/>
    <w:rsid w:val="004B1E5F"/>
    <w:rsid w:val="004B5440"/>
    <w:rsid w:val="004B6136"/>
    <w:rsid w:val="004C30D5"/>
    <w:rsid w:val="004C34D8"/>
    <w:rsid w:val="004C522B"/>
    <w:rsid w:val="004C6892"/>
    <w:rsid w:val="004D093A"/>
    <w:rsid w:val="004D3E8F"/>
    <w:rsid w:val="004D4341"/>
    <w:rsid w:val="004D7313"/>
    <w:rsid w:val="004E0C39"/>
    <w:rsid w:val="004E122C"/>
    <w:rsid w:val="004E2AA6"/>
    <w:rsid w:val="004F170E"/>
    <w:rsid w:val="004F46C9"/>
    <w:rsid w:val="004F6A7B"/>
    <w:rsid w:val="004F777F"/>
    <w:rsid w:val="0050169B"/>
    <w:rsid w:val="0051495A"/>
    <w:rsid w:val="00516B7F"/>
    <w:rsid w:val="00522A19"/>
    <w:rsid w:val="00523B75"/>
    <w:rsid w:val="005271ED"/>
    <w:rsid w:val="0053146E"/>
    <w:rsid w:val="00531B19"/>
    <w:rsid w:val="0053332D"/>
    <w:rsid w:val="00534892"/>
    <w:rsid w:val="00536927"/>
    <w:rsid w:val="00537F06"/>
    <w:rsid w:val="00542C6B"/>
    <w:rsid w:val="00551668"/>
    <w:rsid w:val="005533A6"/>
    <w:rsid w:val="00557E15"/>
    <w:rsid w:val="005621F2"/>
    <w:rsid w:val="00564218"/>
    <w:rsid w:val="00564599"/>
    <w:rsid w:val="00564DA5"/>
    <w:rsid w:val="00572A13"/>
    <w:rsid w:val="0057379B"/>
    <w:rsid w:val="00573BB8"/>
    <w:rsid w:val="00577E62"/>
    <w:rsid w:val="00585DDC"/>
    <w:rsid w:val="005867D0"/>
    <w:rsid w:val="00586C19"/>
    <w:rsid w:val="0059164A"/>
    <w:rsid w:val="00592C2D"/>
    <w:rsid w:val="005931CF"/>
    <w:rsid w:val="005954CD"/>
    <w:rsid w:val="00595C60"/>
    <w:rsid w:val="005A1A90"/>
    <w:rsid w:val="005A29C7"/>
    <w:rsid w:val="005B1BA3"/>
    <w:rsid w:val="005C02FD"/>
    <w:rsid w:val="005C1CF3"/>
    <w:rsid w:val="005C41C6"/>
    <w:rsid w:val="005C5916"/>
    <w:rsid w:val="005C627C"/>
    <w:rsid w:val="005C761D"/>
    <w:rsid w:val="005D415C"/>
    <w:rsid w:val="005D5741"/>
    <w:rsid w:val="005E030A"/>
    <w:rsid w:val="005E0729"/>
    <w:rsid w:val="005F242B"/>
    <w:rsid w:val="005F2FD9"/>
    <w:rsid w:val="005F4C8E"/>
    <w:rsid w:val="005F502B"/>
    <w:rsid w:val="005F75EC"/>
    <w:rsid w:val="0060640F"/>
    <w:rsid w:val="006152D6"/>
    <w:rsid w:val="0062001D"/>
    <w:rsid w:val="00620414"/>
    <w:rsid w:val="00620832"/>
    <w:rsid w:val="00622D13"/>
    <w:rsid w:val="0062359F"/>
    <w:rsid w:val="00626E87"/>
    <w:rsid w:val="00633379"/>
    <w:rsid w:val="00636B6F"/>
    <w:rsid w:val="00640161"/>
    <w:rsid w:val="006417D5"/>
    <w:rsid w:val="00641C89"/>
    <w:rsid w:val="00642070"/>
    <w:rsid w:val="00642090"/>
    <w:rsid w:val="0064638A"/>
    <w:rsid w:val="0064647C"/>
    <w:rsid w:val="0065105E"/>
    <w:rsid w:val="00655618"/>
    <w:rsid w:val="0066192A"/>
    <w:rsid w:val="006665EF"/>
    <w:rsid w:val="0067627F"/>
    <w:rsid w:val="00676E3D"/>
    <w:rsid w:val="006778F8"/>
    <w:rsid w:val="006779A9"/>
    <w:rsid w:val="0068348E"/>
    <w:rsid w:val="006853BD"/>
    <w:rsid w:val="00687B17"/>
    <w:rsid w:val="00695379"/>
    <w:rsid w:val="006A2AA2"/>
    <w:rsid w:val="006B1136"/>
    <w:rsid w:val="006C1CB0"/>
    <w:rsid w:val="006C3817"/>
    <w:rsid w:val="006C60EE"/>
    <w:rsid w:val="006D1675"/>
    <w:rsid w:val="006D169D"/>
    <w:rsid w:val="006D455D"/>
    <w:rsid w:val="006D4DFF"/>
    <w:rsid w:val="006E0611"/>
    <w:rsid w:val="006E27AE"/>
    <w:rsid w:val="006E5C7E"/>
    <w:rsid w:val="006F0C71"/>
    <w:rsid w:val="006F38B3"/>
    <w:rsid w:val="006F3940"/>
    <w:rsid w:val="0070037D"/>
    <w:rsid w:val="00701740"/>
    <w:rsid w:val="0070672E"/>
    <w:rsid w:val="007105CD"/>
    <w:rsid w:val="007168E3"/>
    <w:rsid w:val="00716E9E"/>
    <w:rsid w:val="007217AC"/>
    <w:rsid w:val="00730A34"/>
    <w:rsid w:val="00731463"/>
    <w:rsid w:val="00732B01"/>
    <w:rsid w:val="00734E25"/>
    <w:rsid w:val="00734E69"/>
    <w:rsid w:val="007371E6"/>
    <w:rsid w:val="0074046D"/>
    <w:rsid w:val="00741637"/>
    <w:rsid w:val="007468EE"/>
    <w:rsid w:val="0075404E"/>
    <w:rsid w:val="007545DF"/>
    <w:rsid w:val="0075522F"/>
    <w:rsid w:val="00761804"/>
    <w:rsid w:val="00764EF8"/>
    <w:rsid w:val="00766BEC"/>
    <w:rsid w:val="00766DFF"/>
    <w:rsid w:val="007742CB"/>
    <w:rsid w:val="007753F7"/>
    <w:rsid w:val="007761D1"/>
    <w:rsid w:val="00782106"/>
    <w:rsid w:val="00783406"/>
    <w:rsid w:val="00785D4D"/>
    <w:rsid w:val="007A17D5"/>
    <w:rsid w:val="007B16B5"/>
    <w:rsid w:val="007B2278"/>
    <w:rsid w:val="007B22C5"/>
    <w:rsid w:val="007B371B"/>
    <w:rsid w:val="007B5890"/>
    <w:rsid w:val="007C1764"/>
    <w:rsid w:val="007C2964"/>
    <w:rsid w:val="007C34C5"/>
    <w:rsid w:val="007C5390"/>
    <w:rsid w:val="007C6A11"/>
    <w:rsid w:val="007D5C65"/>
    <w:rsid w:val="007D728E"/>
    <w:rsid w:val="007E0D9A"/>
    <w:rsid w:val="007E2AA2"/>
    <w:rsid w:val="007E3370"/>
    <w:rsid w:val="007F2260"/>
    <w:rsid w:val="007F36F6"/>
    <w:rsid w:val="007F7B94"/>
    <w:rsid w:val="00802AF8"/>
    <w:rsid w:val="00806D8C"/>
    <w:rsid w:val="00814E23"/>
    <w:rsid w:val="00826D2E"/>
    <w:rsid w:val="00830D02"/>
    <w:rsid w:val="00836718"/>
    <w:rsid w:val="00840A1B"/>
    <w:rsid w:val="008410D8"/>
    <w:rsid w:val="00841476"/>
    <w:rsid w:val="0086654E"/>
    <w:rsid w:val="00866C2C"/>
    <w:rsid w:val="00871322"/>
    <w:rsid w:val="008754D8"/>
    <w:rsid w:val="00880778"/>
    <w:rsid w:val="00887482"/>
    <w:rsid w:val="008904C7"/>
    <w:rsid w:val="00890507"/>
    <w:rsid w:val="008905A4"/>
    <w:rsid w:val="00894151"/>
    <w:rsid w:val="008A3595"/>
    <w:rsid w:val="008A3F21"/>
    <w:rsid w:val="008A5C92"/>
    <w:rsid w:val="008B70FA"/>
    <w:rsid w:val="008C010F"/>
    <w:rsid w:val="008C68A0"/>
    <w:rsid w:val="008D6FF0"/>
    <w:rsid w:val="008E0DA7"/>
    <w:rsid w:val="008E57CD"/>
    <w:rsid w:val="008E662A"/>
    <w:rsid w:val="008E7DF9"/>
    <w:rsid w:val="008F310C"/>
    <w:rsid w:val="008F5B63"/>
    <w:rsid w:val="00900576"/>
    <w:rsid w:val="00903ED9"/>
    <w:rsid w:val="009063D4"/>
    <w:rsid w:val="00906888"/>
    <w:rsid w:val="00906FC6"/>
    <w:rsid w:val="00910535"/>
    <w:rsid w:val="009160E9"/>
    <w:rsid w:val="009165BD"/>
    <w:rsid w:val="00924872"/>
    <w:rsid w:val="00931DFB"/>
    <w:rsid w:val="00931FA8"/>
    <w:rsid w:val="00935765"/>
    <w:rsid w:val="009418AD"/>
    <w:rsid w:val="009471C4"/>
    <w:rsid w:val="00947240"/>
    <w:rsid w:val="00951C8E"/>
    <w:rsid w:val="009553F6"/>
    <w:rsid w:val="0096065C"/>
    <w:rsid w:val="00961F4A"/>
    <w:rsid w:val="00967D02"/>
    <w:rsid w:val="009703F4"/>
    <w:rsid w:val="00970762"/>
    <w:rsid w:val="00970FEC"/>
    <w:rsid w:val="00972843"/>
    <w:rsid w:val="009737C3"/>
    <w:rsid w:val="00974FE2"/>
    <w:rsid w:val="00982F36"/>
    <w:rsid w:val="0098636A"/>
    <w:rsid w:val="00993A91"/>
    <w:rsid w:val="00997555"/>
    <w:rsid w:val="009A016C"/>
    <w:rsid w:val="009A04CA"/>
    <w:rsid w:val="009A081C"/>
    <w:rsid w:val="009A1B41"/>
    <w:rsid w:val="009A242E"/>
    <w:rsid w:val="009A2E5C"/>
    <w:rsid w:val="009A3411"/>
    <w:rsid w:val="009A3515"/>
    <w:rsid w:val="009A619E"/>
    <w:rsid w:val="009B16E3"/>
    <w:rsid w:val="009B74EB"/>
    <w:rsid w:val="009C39BE"/>
    <w:rsid w:val="009C5526"/>
    <w:rsid w:val="009E7024"/>
    <w:rsid w:val="009F48BE"/>
    <w:rsid w:val="00A020CC"/>
    <w:rsid w:val="00A07AB5"/>
    <w:rsid w:val="00A13B99"/>
    <w:rsid w:val="00A15855"/>
    <w:rsid w:val="00A2313A"/>
    <w:rsid w:val="00A247D1"/>
    <w:rsid w:val="00A252EC"/>
    <w:rsid w:val="00A32F0A"/>
    <w:rsid w:val="00A36CF0"/>
    <w:rsid w:val="00A408B7"/>
    <w:rsid w:val="00A42311"/>
    <w:rsid w:val="00A437FE"/>
    <w:rsid w:val="00A44921"/>
    <w:rsid w:val="00A449AB"/>
    <w:rsid w:val="00A46788"/>
    <w:rsid w:val="00A623C4"/>
    <w:rsid w:val="00A62BA7"/>
    <w:rsid w:val="00A646D5"/>
    <w:rsid w:val="00A64758"/>
    <w:rsid w:val="00A70179"/>
    <w:rsid w:val="00A72608"/>
    <w:rsid w:val="00A745D1"/>
    <w:rsid w:val="00A77BDD"/>
    <w:rsid w:val="00A81CDE"/>
    <w:rsid w:val="00A85A2F"/>
    <w:rsid w:val="00A90FA5"/>
    <w:rsid w:val="00A93E7C"/>
    <w:rsid w:val="00A94F85"/>
    <w:rsid w:val="00A966B9"/>
    <w:rsid w:val="00AA0F37"/>
    <w:rsid w:val="00AA7156"/>
    <w:rsid w:val="00AB100F"/>
    <w:rsid w:val="00AB25EF"/>
    <w:rsid w:val="00AB319B"/>
    <w:rsid w:val="00AC0F57"/>
    <w:rsid w:val="00AC1643"/>
    <w:rsid w:val="00AC41DC"/>
    <w:rsid w:val="00AC6181"/>
    <w:rsid w:val="00AD20A2"/>
    <w:rsid w:val="00AE0B74"/>
    <w:rsid w:val="00AE69F7"/>
    <w:rsid w:val="00AF0A3A"/>
    <w:rsid w:val="00AF464A"/>
    <w:rsid w:val="00AF5962"/>
    <w:rsid w:val="00AF6A20"/>
    <w:rsid w:val="00AF6D95"/>
    <w:rsid w:val="00B21E24"/>
    <w:rsid w:val="00B22583"/>
    <w:rsid w:val="00B300B8"/>
    <w:rsid w:val="00B3034A"/>
    <w:rsid w:val="00B3692A"/>
    <w:rsid w:val="00B416A7"/>
    <w:rsid w:val="00B4226C"/>
    <w:rsid w:val="00B455E8"/>
    <w:rsid w:val="00B462E2"/>
    <w:rsid w:val="00B46633"/>
    <w:rsid w:val="00B52FCF"/>
    <w:rsid w:val="00B5793E"/>
    <w:rsid w:val="00B62A67"/>
    <w:rsid w:val="00B64D48"/>
    <w:rsid w:val="00B6542C"/>
    <w:rsid w:val="00B661F3"/>
    <w:rsid w:val="00B71B60"/>
    <w:rsid w:val="00B73060"/>
    <w:rsid w:val="00B73D3C"/>
    <w:rsid w:val="00B75482"/>
    <w:rsid w:val="00B80A63"/>
    <w:rsid w:val="00B820DB"/>
    <w:rsid w:val="00B824C5"/>
    <w:rsid w:val="00B825F5"/>
    <w:rsid w:val="00B9046A"/>
    <w:rsid w:val="00B91902"/>
    <w:rsid w:val="00B93D60"/>
    <w:rsid w:val="00BA04FD"/>
    <w:rsid w:val="00BA1DB7"/>
    <w:rsid w:val="00BA2635"/>
    <w:rsid w:val="00BA2CA5"/>
    <w:rsid w:val="00BA2EEE"/>
    <w:rsid w:val="00BB0FC0"/>
    <w:rsid w:val="00BB1810"/>
    <w:rsid w:val="00BB3F5A"/>
    <w:rsid w:val="00BC17F7"/>
    <w:rsid w:val="00BD008A"/>
    <w:rsid w:val="00BD160B"/>
    <w:rsid w:val="00BE21AB"/>
    <w:rsid w:val="00BE2903"/>
    <w:rsid w:val="00BE403A"/>
    <w:rsid w:val="00BE7AAB"/>
    <w:rsid w:val="00BF064C"/>
    <w:rsid w:val="00BF2564"/>
    <w:rsid w:val="00BF7922"/>
    <w:rsid w:val="00C0015F"/>
    <w:rsid w:val="00C010AC"/>
    <w:rsid w:val="00C01BCE"/>
    <w:rsid w:val="00C04CD8"/>
    <w:rsid w:val="00C1448F"/>
    <w:rsid w:val="00C17DB7"/>
    <w:rsid w:val="00C2194B"/>
    <w:rsid w:val="00C21AD7"/>
    <w:rsid w:val="00C265EC"/>
    <w:rsid w:val="00C30654"/>
    <w:rsid w:val="00C31F35"/>
    <w:rsid w:val="00C31F46"/>
    <w:rsid w:val="00C324A3"/>
    <w:rsid w:val="00C35AAB"/>
    <w:rsid w:val="00C3639A"/>
    <w:rsid w:val="00C46E8E"/>
    <w:rsid w:val="00C50DFD"/>
    <w:rsid w:val="00C53AA3"/>
    <w:rsid w:val="00C60BB8"/>
    <w:rsid w:val="00C61053"/>
    <w:rsid w:val="00C618D7"/>
    <w:rsid w:val="00C62645"/>
    <w:rsid w:val="00C631BF"/>
    <w:rsid w:val="00C76393"/>
    <w:rsid w:val="00C81619"/>
    <w:rsid w:val="00C9036E"/>
    <w:rsid w:val="00CA5FD2"/>
    <w:rsid w:val="00CA7C7E"/>
    <w:rsid w:val="00CB13D5"/>
    <w:rsid w:val="00CB191F"/>
    <w:rsid w:val="00CB1E63"/>
    <w:rsid w:val="00CB447C"/>
    <w:rsid w:val="00CB54F9"/>
    <w:rsid w:val="00CB64C4"/>
    <w:rsid w:val="00CB6D88"/>
    <w:rsid w:val="00CC1366"/>
    <w:rsid w:val="00CC1B48"/>
    <w:rsid w:val="00CC50E4"/>
    <w:rsid w:val="00CD2454"/>
    <w:rsid w:val="00CD2E94"/>
    <w:rsid w:val="00CD7A8E"/>
    <w:rsid w:val="00CE003B"/>
    <w:rsid w:val="00CE07D2"/>
    <w:rsid w:val="00CE14BB"/>
    <w:rsid w:val="00CE28A7"/>
    <w:rsid w:val="00CF4DB3"/>
    <w:rsid w:val="00D0124D"/>
    <w:rsid w:val="00D014C2"/>
    <w:rsid w:val="00D02300"/>
    <w:rsid w:val="00D026A7"/>
    <w:rsid w:val="00D046ED"/>
    <w:rsid w:val="00D07F57"/>
    <w:rsid w:val="00D13D37"/>
    <w:rsid w:val="00D173CB"/>
    <w:rsid w:val="00D20AF8"/>
    <w:rsid w:val="00D20B2B"/>
    <w:rsid w:val="00D216BB"/>
    <w:rsid w:val="00D27BA8"/>
    <w:rsid w:val="00D30063"/>
    <w:rsid w:val="00D44F96"/>
    <w:rsid w:val="00D451A9"/>
    <w:rsid w:val="00D5065D"/>
    <w:rsid w:val="00D51692"/>
    <w:rsid w:val="00D51846"/>
    <w:rsid w:val="00D54BAC"/>
    <w:rsid w:val="00D54E8C"/>
    <w:rsid w:val="00D5664C"/>
    <w:rsid w:val="00D6305E"/>
    <w:rsid w:val="00D63EF5"/>
    <w:rsid w:val="00D655B7"/>
    <w:rsid w:val="00D67012"/>
    <w:rsid w:val="00D6763B"/>
    <w:rsid w:val="00D75214"/>
    <w:rsid w:val="00D75EC3"/>
    <w:rsid w:val="00D77670"/>
    <w:rsid w:val="00D8583F"/>
    <w:rsid w:val="00D87295"/>
    <w:rsid w:val="00D91FE2"/>
    <w:rsid w:val="00D938EE"/>
    <w:rsid w:val="00D9424D"/>
    <w:rsid w:val="00DA0CA5"/>
    <w:rsid w:val="00DA1E5B"/>
    <w:rsid w:val="00DA51D0"/>
    <w:rsid w:val="00DB1350"/>
    <w:rsid w:val="00DB3979"/>
    <w:rsid w:val="00DB7D11"/>
    <w:rsid w:val="00DB7E5B"/>
    <w:rsid w:val="00DC08DB"/>
    <w:rsid w:val="00DC3237"/>
    <w:rsid w:val="00DC536A"/>
    <w:rsid w:val="00DC7D60"/>
    <w:rsid w:val="00DD2F61"/>
    <w:rsid w:val="00DD3EAA"/>
    <w:rsid w:val="00DD79FD"/>
    <w:rsid w:val="00DF3657"/>
    <w:rsid w:val="00DF6A6E"/>
    <w:rsid w:val="00E02D03"/>
    <w:rsid w:val="00E16C4B"/>
    <w:rsid w:val="00E238B4"/>
    <w:rsid w:val="00E23FA1"/>
    <w:rsid w:val="00E241E9"/>
    <w:rsid w:val="00E26029"/>
    <w:rsid w:val="00E262C3"/>
    <w:rsid w:val="00E26A6D"/>
    <w:rsid w:val="00E31C3B"/>
    <w:rsid w:val="00E36012"/>
    <w:rsid w:val="00E40A95"/>
    <w:rsid w:val="00E45396"/>
    <w:rsid w:val="00E47FA2"/>
    <w:rsid w:val="00E502D3"/>
    <w:rsid w:val="00E5180F"/>
    <w:rsid w:val="00E53F13"/>
    <w:rsid w:val="00E6085B"/>
    <w:rsid w:val="00E71B3A"/>
    <w:rsid w:val="00E72E93"/>
    <w:rsid w:val="00E762B1"/>
    <w:rsid w:val="00E764B8"/>
    <w:rsid w:val="00E768F4"/>
    <w:rsid w:val="00E800B8"/>
    <w:rsid w:val="00E86175"/>
    <w:rsid w:val="00E869B1"/>
    <w:rsid w:val="00E9777D"/>
    <w:rsid w:val="00EA05D5"/>
    <w:rsid w:val="00EA2F60"/>
    <w:rsid w:val="00EA3A3A"/>
    <w:rsid w:val="00EA4D52"/>
    <w:rsid w:val="00EB5930"/>
    <w:rsid w:val="00EB7890"/>
    <w:rsid w:val="00EC69A8"/>
    <w:rsid w:val="00ED58C7"/>
    <w:rsid w:val="00EE2648"/>
    <w:rsid w:val="00EE6043"/>
    <w:rsid w:val="00EE63F9"/>
    <w:rsid w:val="00EE6982"/>
    <w:rsid w:val="00EF08C1"/>
    <w:rsid w:val="00EF3D02"/>
    <w:rsid w:val="00EF4942"/>
    <w:rsid w:val="00EF6C65"/>
    <w:rsid w:val="00F02CA5"/>
    <w:rsid w:val="00F05664"/>
    <w:rsid w:val="00F06024"/>
    <w:rsid w:val="00F11375"/>
    <w:rsid w:val="00F14C1E"/>
    <w:rsid w:val="00F2204D"/>
    <w:rsid w:val="00F3357B"/>
    <w:rsid w:val="00F34488"/>
    <w:rsid w:val="00F34A96"/>
    <w:rsid w:val="00F4676E"/>
    <w:rsid w:val="00F51F89"/>
    <w:rsid w:val="00F65D58"/>
    <w:rsid w:val="00F701BA"/>
    <w:rsid w:val="00F720AE"/>
    <w:rsid w:val="00F80A95"/>
    <w:rsid w:val="00F826AC"/>
    <w:rsid w:val="00F8301F"/>
    <w:rsid w:val="00F862C1"/>
    <w:rsid w:val="00F90977"/>
    <w:rsid w:val="00F93CBA"/>
    <w:rsid w:val="00F94903"/>
    <w:rsid w:val="00FA21E1"/>
    <w:rsid w:val="00FA30EC"/>
    <w:rsid w:val="00FA492C"/>
    <w:rsid w:val="00FA7B15"/>
    <w:rsid w:val="00FB08E4"/>
    <w:rsid w:val="00FB50D9"/>
    <w:rsid w:val="00FC06B6"/>
    <w:rsid w:val="00FC14C8"/>
    <w:rsid w:val="00FC62E7"/>
    <w:rsid w:val="00FD72C1"/>
    <w:rsid w:val="00FD76E6"/>
    <w:rsid w:val="00FF4242"/>
    <w:rsid w:val="00FF5F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635B"/>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63EF5"/>
    <w:pPr>
      <w:tabs>
        <w:tab w:val="left" w:pos="720"/>
        <w:tab w:val="right" w:pos="9360"/>
      </w:tabs>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unhideWhenUsed/>
    <w:rsid w:val="0031344D"/>
    <w:pPr>
      <w:spacing w:after="0"/>
    </w:pPr>
    <w:rPr>
      <w:sz w:val="20"/>
      <w:szCs w:val="20"/>
    </w:rPr>
  </w:style>
  <w:style w:type="character" w:customStyle="1" w:styleId="EndnoteTextChar">
    <w:name w:val="Endnote Text Char"/>
    <w:basedOn w:val="DefaultParagraphFont"/>
    <w:link w:val="EndnoteText"/>
    <w:uiPriority w:val="99"/>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6F3940"/>
    <w:pPr>
      <w:tabs>
        <w:tab w:val="clear" w:pos="720"/>
        <w:tab w:val="clear" w:pos="9360"/>
      </w:tabs>
      <w:spacing w:after="60"/>
      <w:jc w:val="both"/>
    </w:pPr>
    <w:rPr>
      <w:sz w:val="32"/>
      <w:lang w:bidi="en-US"/>
    </w:rPr>
  </w:style>
  <w:style w:type="character" w:customStyle="1" w:styleId="EndnoteChar">
    <w:name w:val="Endnote Char"/>
    <w:basedOn w:val="EndnoteTextChar"/>
    <w:link w:val="Endnote"/>
    <w:rsid w:val="006F3940"/>
    <w:rPr>
      <w:rFonts w:ascii="Times New Roman" w:hAnsi="Times New Roman"/>
      <w:sz w:val="32"/>
      <w:szCs w:val="20"/>
      <w:lang w:bidi="en-US"/>
    </w:rPr>
  </w:style>
  <w:style w:type="character" w:styleId="Mention">
    <w:name w:val="Mention"/>
    <w:basedOn w:val="DefaultParagraphFont"/>
    <w:uiPriority w:val="99"/>
    <w:semiHidden/>
    <w:unhideWhenUsed/>
    <w:rsid w:val="00A2313A"/>
    <w:rPr>
      <w:color w:val="2B579A"/>
      <w:shd w:val="clear" w:color="auto" w:fill="E6E6E6"/>
    </w:rPr>
  </w:style>
  <w:style w:type="character" w:customStyle="1" w:styleId="stiki">
    <w:name w:val="stiki"/>
    <w:basedOn w:val="DefaultParagraphFont"/>
    <w:rsid w:val="00E16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26215">
      <w:bodyDiv w:val="1"/>
      <w:marLeft w:val="0"/>
      <w:marRight w:val="0"/>
      <w:marTop w:val="0"/>
      <w:marBottom w:val="0"/>
      <w:divBdr>
        <w:top w:val="none" w:sz="0" w:space="0" w:color="auto"/>
        <w:left w:val="none" w:sz="0" w:space="0" w:color="auto"/>
        <w:bottom w:val="none" w:sz="0" w:space="0" w:color="auto"/>
        <w:right w:val="none" w:sz="0" w:space="0" w:color="auto"/>
      </w:divBdr>
    </w:div>
    <w:div w:id="793913599">
      <w:bodyDiv w:val="1"/>
      <w:marLeft w:val="0"/>
      <w:marRight w:val="0"/>
      <w:marTop w:val="0"/>
      <w:marBottom w:val="0"/>
      <w:divBdr>
        <w:top w:val="none" w:sz="0" w:space="0" w:color="auto"/>
        <w:left w:val="none" w:sz="0" w:space="0" w:color="auto"/>
        <w:bottom w:val="none" w:sz="0" w:space="0" w:color="auto"/>
        <w:right w:val="none" w:sz="0" w:space="0" w:color="auto"/>
      </w:divBdr>
    </w:div>
    <w:div w:id="871957262">
      <w:bodyDiv w:val="1"/>
      <w:marLeft w:val="0"/>
      <w:marRight w:val="0"/>
      <w:marTop w:val="0"/>
      <w:marBottom w:val="0"/>
      <w:divBdr>
        <w:top w:val="none" w:sz="0" w:space="0" w:color="auto"/>
        <w:left w:val="none" w:sz="0" w:space="0" w:color="auto"/>
        <w:bottom w:val="none" w:sz="0" w:space="0" w:color="auto"/>
        <w:right w:val="none" w:sz="0" w:space="0" w:color="auto"/>
      </w:divBdr>
      <w:divsChild>
        <w:div w:id="274797611">
          <w:marLeft w:val="0"/>
          <w:marRight w:val="0"/>
          <w:marTop w:val="0"/>
          <w:marBottom w:val="0"/>
          <w:divBdr>
            <w:top w:val="none" w:sz="0" w:space="0" w:color="auto"/>
            <w:left w:val="none" w:sz="0" w:space="0" w:color="auto"/>
            <w:bottom w:val="none" w:sz="0" w:space="0" w:color="auto"/>
            <w:right w:val="none" w:sz="0" w:space="0" w:color="auto"/>
          </w:divBdr>
          <w:divsChild>
            <w:div w:id="2114011181">
              <w:marLeft w:val="0"/>
              <w:marRight w:val="0"/>
              <w:marTop w:val="0"/>
              <w:marBottom w:val="0"/>
              <w:divBdr>
                <w:top w:val="none" w:sz="0" w:space="0" w:color="auto"/>
                <w:left w:val="none" w:sz="0" w:space="0" w:color="auto"/>
                <w:bottom w:val="none" w:sz="0" w:space="0" w:color="auto"/>
                <w:right w:val="none" w:sz="0" w:space="0" w:color="auto"/>
              </w:divBdr>
              <w:divsChild>
                <w:div w:id="483621933">
                  <w:marLeft w:val="0"/>
                  <w:marRight w:val="0"/>
                  <w:marTop w:val="0"/>
                  <w:marBottom w:val="0"/>
                  <w:divBdr>
                    <w:top w:val="none" w:sz="0" w:space="0" w:color="auto"/>
                    <w:left w:val="none" w:sz="0" w:space="0" w:color="auto"/>
                    <w:bottom w:val="none" w:sz="0" w:space="0" w:color="auto"/>
                    <w:right w:val="none" w:sz="0" w:space="0" w:color="auto"/>
                  </w:divBdr>
                  <w:divsChild>
                    <w:div w:id="1616324561">
                      <w:marLeft w:val="0"/>
                      <w:marRight w:val="0"/>
                      <w:marTop w:val="0"/>
                      <w:marBottom w:val="0"/>
                      <w:divBdr>
                        <w:top w:val="none" w:sz="0" w:space="0" w:color="auto"/>
                        <w:left w:val="none" w:sz="0" w:space="0" w:color="auto"/>
                        <w:bottom w:val="none" w:sz="0" w:space="0" w:color="auto"/>
                        <w:right w:val="none" w:sz="0" w:space="0" w:color="auto"/>
                      </w:divBdr>
                      <w:divsChild>
                        <w:div w:id="913467528">
                          <w:marLeft w:val="0"/>
                          <w:marRight w:val="0"/>
                          <w:marTop w:val="0"/>
                          <w:marBottom w:val="0"/>
                          <w:divBdr>
                            <w:top w:val="none" w:sz="0" w:space="0" w:color="auto"/>
                            <w:left w:val="none" w:sz="0" w:space="0" w:color="auto"/>
                            <w:bottom w:val="none" w:sz="0" w:space="0" w:color="auto"/>
                            <w:right w:val="none" w:sz="0" w:space="0" w:color="auto"/>
                          </w:divBdr>
                          <w:divsChild>
                            <w:div w:id="1830903362">
                              <w:marLeft w:val="0"/>
                              <w:marRight w:val="0"/>
                              <w:marTop w:val="0"/>
                              <w:marBottom w:val="0"/>
                              <w:divBdr>
                                <w:top w:val="none" w:sz="0" w:space="0" w:color="auto"/>
                                <w:left w:val="none" w:sz="0" w:space="0" w:color="auto"/>
                                <w:bottom w:val="none" w:sz="0" w:space="0" w:color="auto"/>
                                <w:right w:val="none" w:sz="0" w:space="0" w:color="auto"/>
                              </w:divBdr>
                              <w:divsChild>
                                <w:div w:id="238441057">
                                  <w:marLeft w:val="0"/>
                                  <w:marRight w:val="0"/>
                                  <w:marTop w:val="0"/>
                                  <w:marBottom w:val="0"/>
                                  <w:divBdr>
                                    <w:top w:val="none" w:sz="0" w:space="0" w:color="auto"/>
                                    <w:left w:val="none" w:sz="0" w:space="0" w:color="auto"/>
                                    <w:bottom w:val="none" w:sz="0" w:space="0" w:color="auto"/>
                                    <w:right w:val="none" w:sz="0" w:space="0" w:color="auto"/>
                                  </w:divBdr>
                                  <w:divsChild>
                                    <w:div w:id="1250775460">
                                      <w:marLeft w:val="0"/>
                                      <w:marRight w:val="0"/>
                                      <w:marTop w:val="0"/>
                                      <w:marBottom w:val="0"/>
                                      <w:divBdr>
                                        <w:top w:val="none" w:sz="0" w:space="0" w:color="auto"/>
                                        <w:left w:val="none" w:sz="0" w:space="0" w:color="auto"/>
                                        <w:bottom w:val="none" w:sz="0" w:space="0" w:color="auto"/>
                                        <w:right w:val="none" w:sz="0" w:space="0" w:color="auto"/>
                                      </w:divBdr>
                                      <w:divsChild>
                                        <w:div w:id="1099255458">
                                          <w:marLeft w:val="0"/>
                                          <w:marRight w:val="0"/>
                                          <w:marTop w:val="0"/>
                                          <w:marBottom w:val="0"/>
                                          <w:divBdr>
                                            <w:top w:val="none" w:sz="0" w:space="0" w:color="auto"/>
                                            <w:left w:val="none" w:sz="0" w:space="0" w:color="auto"/>
                                            <w:bottom w:val="none" w:sz="0" w:space="0" w:color="auto"/>
                                            <w:right w:val="none" w:sz="0" w:space="0" w:color="auto"/>
                                          </w:divBdr>
                                          <w:divsChild>
                                            <w:div w:id="1299801320">
                                              <w:marLeft w:val="0"/>
                                              <w:marRight w:val="0"/>
                                              <w:marTop w:val="0"/>
                                              <w:marBottom w:val="0"/>
                                              <w:divBdr>
                                                <w:top w:val="none" w:sz="0" w:space="0" w:color="auto"/>
                                                <w:left w:val="none" w:sz="0" w:space="0" w:color="auto"/>
                                                <w:bottom w:val="none" w:sz="0" w:space="0" w:color="auto"/>
                                                <w:right w:val="none" w:sz="0" w:space="0" w:color="auto"/>
                                              </w:divBdr>
                                              <w:divsChild>
                                                <w:div w:id="890112696">
                                                  <w:marLeft w:val="0"/>
                                                  <w:marRight w:val="0"/>
                                                  <w:marTop w:val="0"/>
                                                  <w:marBottom w:val="0"/>
                                                  <w:divBdr>
                                                    <w:top w:val="none" w:sz="0" w:space="0" w:color="auto"/>
                                                    <w:left w:val="none" w:sz="0" w:space="0" w:color="auto"/>
                                                    <w:bottom w:val="none" w:sz="0" w:space="0" w:color="auto"/>
                                                    <w:right w:val="none" w:sz="0" w:space="0" w:color="auto"/>
                                                  </w:divBdr>
                                                  <w:divsChild>
                                                    <w:div w:id="105069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323036">
      <w:bodyDiv w:val="1"/>
      <w:marLeft w:val="0"/>
      <w:marRight w:val="0"/>
      <w:marTop w:val="0"/>
      <w:marBottom w:val="0"/>
      <w:divBdr>
        <w:top w:val="none" w:sz="0" w:space="0" w:color="auto"/>
        <w:left w:val="none" w:sz="0" w:space="0" w:color="auto"/>
        <w:bottom w:val="none" w:sz="0" w:space="0" w:color="auto"/>
        <w:right w:val="none" w:sz="0" w:space="0" w:color="auto"/>
      </w:divBdr>
    </w:div>
    <w:div w:id="999892300">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9443772">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quicksearch/?qs_version=KJV&amp;quicksearch=heart&amp;begin=47&amp;end=7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List_of_New_Testament_unci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Byzantine_text-type" TargetMode="External"/><Relationship Id="rId5" Type="http://schemas.openxmlformats.org/officeDocument/2006/relationships/webSettings" Target="webSettings.xml"/><Relationship Id="rId10" Type="http://schemas.openxmlformats.org/officeDocument/2006/relationships/hyperlink" Target="https://www.newadvent.org/fathers/0714.htm" TargetMode="External"/><Relationship Id="rId4" Type="http://schemas.openxmlformats.org/officeDocument/2006/relationships/settings" Target="settings.xml"/><Relationship Id="rId9" Type="http://schemas.openxmlformats.org/officeDocument/2006/relationships/hyperlink" Target="https://en.wikipedia.org/wiki/Didach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33B41-9C3F-41C4-B96D-351EE2AB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2681</TotalTime>
  <Pages>36</Pages>
  <Words>5966</Words>
  <Characters>34009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Swerbs</dc:creator>
  <cp:lastModifiedBy>Herb Swanson</cp:lastModifiedBy>
  <cp:revision>101</cp:revision>
  <cp:lastPrinted>2013-12-09T23:56:00Z</cp:lastPrinted>
  <dcterms:created xsi:type="dcterms:W3CDTF">2013-12-12T22:45:00Z</dcterms:created>
  <dcterms:modified xsi:type="dcterms:W3CDTF">2022-08-01T19:00:00Z</dcterms:modified>
</cp:coreProperties>
</file>