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F3111F" w:rsidRPr="00FE3E2C" w:rsidRDefault="00F3111F" w:rsidP="00F3111F">
      <w:pPr>
        <w:pStyle w:val="Title"/>
        <w:spacing w:after="0"/>
        <w:contextualSpacing/>
        <w:outlineLvl w:val="9"/>
        <w:rPr>
          <w:rFonts w:asciiTheme="majorHAnsi" w:eastAsiaTheme="majorEastAsia" w:hAnsiTheme="majorHAnsi" w:cstheme="majorBidi"/>
          <w:b w:val="0"/>
          <w:bCs w:val="0"/>
          <w:spacing w:val="-10"/>
          <w:sz w:val="40"/>
          <w:szCs w:val="56"/>
          <w:u w:val="none"/>
        </w:rPr>
      </w:pPr>
      <w:r w:rsidRPr="00FE3E2C">
        <w:rPr>
          <w:rFonts w:asciiTheme="majorHAnsi" w:eastAsiaTheme="majorEastAsia" w:hAnsiTheme="majorHAnsi" w:cstheme="majorBidi"/>
          <w:b w:val="0"/>
          <w:bCs w:val="0"/>
          <w:spacing w:val="-10"/>
          <w:sz w:val="40"/>
          <w:szCs w:val="56"/>
          <w:u w:val="none"/>
        </w:rPr>
        <w:t>Old T</w:t>
      </w:r>
      <w:r>
        <w:rPr>
          <w:rFonts w:asciiTheme="majorHAnsi" w:eastAsiaTheme="majorEastAsia" w:hAnsiTheme="majorHAnsi" w:cstheme="majorBidi"/>
          <w:b w:val="0"/>
          <w:bCs w:val="0"/>
          <w:spacing w:val="-10"/>
          <w:sz w:val="40"/>
          <w:szCs w:val="56"/>
          <w:u w:val="none"/>
        </w:rPr>
        <w:t>estament Introduction</w:t>
      </w:r>
      <w:r>
        <w:rPr>
          <w:rFonts w:asciiTheme="majorHAnsi" w:eastAsiaTheme="majorEastAsia" w:hAnsiTheme="majorHAnsi" w:cstheme="majorBidi"/>
          <w:b w:val="0"/>
          <w:bCs w:val="0"/>
          <w:spacing w:val="-10"/>
          <w:sz w:val="40"/>
          <w:szCs w:val="56"/>
          <w:u w:val="none"/>
        </w:rPr>
        <w:br/>
      </w:r>
      <w:bookmarkStart w:id="0" w:name="_GoBack"/>
      <w:r>
        <w:rPr>
          <w:rFonts w:asciiTheme="majorHAnsi" w:eastAsiaTheme="majorEastAsia" w:hAnsiTheme="majorHAnsi" w:cstheme="majorBidi"/>
          <w:b w:val="0"/>
          <w:bCs w:val="0"/>
          <w:spacing w:val="-10"/>
          <w:sz w:val="40"/>
          <w:szCs w:val="56"/>
          <w:u w:val="none"/>
        </w:rPr>
        <w:t>Chapter 29</w:t>
      </w:r>
      <w:r w:rsidRPr="00FE3E2C">
        <w:rPr>
          <w:rFonts w:asciiTheme="majorHAnsi" w:eastAsiaTheme="majorEastAsia" w:hAnsiTheme="majorHAnsi" w:cstheme="majorBidi"/>
          <w:b w:val="0"/>
          <w:bCs w:val="0"/>
          <w:spacing w:val="-10"/>
          <w:sz w:val="40"/>
          <w:szCs w:val="56"/>
          <w:u w:val="none"/>
        </w:rPr>
        <w:t>,</w:t>
      </w:r>
      <w:r w:rsidRPr="00FE3E2C">
        <w:rPr>
          <w:rFonts w:asciiTheme="majorHAnsi" w:eastAsiaTheme="majorEastAsia" w:hAnsiTheme="majorHAnsi" w:cstheme="majorBidi"/>
          <w:b w:val="0"/>
          <w:bCs w:val="0"/>
          <w:spacing w:val="-10"/>
          <w:sz w:val="40"/>
          <w:szCs w:val="56"/>
          <w:u w:val="none"/>
        </w:rPr>
        <w:br/>
        <w:t>Philosophy of Chronology</w:t>
      </w:r>
      <w:r>
        <w:rPr>
          <w:rFonts w:asciiTheme="majorHAnsi" w:eastAsiaTheme="majorEastAsia" w:hAnsiTheme="majorHAnsi" w:cstheme="majorBidi"/>
          <w:b w:val="0"/>
          <w:bCs w:val="0"/>
          <w:spacing w:val="-10"/>
          <w:sz w:val="40"/>
          <w:szCs w:val="56"/>
          <w:u w:val="none"/>
        </w:rPr>
        <w:t xml:space="preserve"> 2</w:t>
      </w:r>
      <w:bookmarkEnd w:id="0"/>
    </w:p>
    <w:p w:rsidR="00797B8D" w:rsidRPr="008119F6" w:rsidRDefault="008119F6" w:rsidP="008119F6">
      <w:pPr>
        <w:spacing w:before="120" w:after="120"/>
        <w:jc w:val="both"/>
        <w:rPr>
          <w:rFonts w:ascii="Trebuchet MS" w:hAnsi="Trebuchet MS"/>
          <w:b/>
          <w:bCs/>
          <w:i/>
          <w:iCs/>
          <w:sz w:val="36"/>
          <w:szCs w:val="36"/>
          <w:lang w:bidi="en-US"/>
        </w:rPr>
      </w:pPr>
      <w:r w:rsidRPr="008119F6">
        <w:rPr>
          <w:rFonts w:ascii="Trebuchet MS" w:hAnsi="Trebuchet MS"/>
          <w:b/>
          <w:bCs/>
          <w:i/>
          <w:iCs/>
          <w:sz w:val="36"/>
          <w:szCs w:val="36"/>
          <w:lang w:bidi="en-US"/>
        </w:rPr>
        <w:t>Continued from 1</w:t>
      </w:r>
    </w:p>
    <w:p w:rsidR="000F7BA4" w:rsidRPr="00F3111F" w:rsidRDefault="00B376B2" w:rsidP="00B955E6">
      <w:pPr>
        <w:rPr>
          <w:rStyle w:val="text"/>
        </w:rPr>
      </w:pPr>
      <w:r w:rsidRPr="00F3111F">
        <w:rPr>
          <w:rStyle w:val="passage-display-bcv"/>
        </w:rPr>
        <w:t>1 Chronicles 2:21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And afterward Hezron went in to the daughter of Machir the father of Gilead, whom he married when he was threescore years old; and she bare him Segub.”</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1 C 2:21 a</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60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65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60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65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60 </w:t>
            </w:r>
          </w:p>
        </w:tc>
      </w:tr>
    </w:tbl>
    <w:p w:rsidR="00B376B2" w:rsidRPr="00F3111F" w:rsidRDefault="00B376B2" w:rsidP="00B376B2">
      <w:pPr>
        <w:spacing w:after="0"/>
        <w:rPr>
          <w:rStyle w:val="text"/>
          <w:sz w:val="16"/>
        </w:rPr>
      </w:pPr>
    </w:p>
    <w:p w:rsidR="00B376B2" w:rsidRPr="00F3111F" w:rsidRDefault="00B376B2" w:rsidP="00780DA6">
      <w:pPr>
        <w:rPr>
          <w:szCs w:val="28"/>
        </w:rPr>
      </w:pPr>
      <w:r w:rsidRPr="00F3111F">
        <w:rPr>
          <w:szCs w:val="28"/>
        </w:rPr>
        <w:t xml:space="preserve">The value of reporting exceptional virility escapes us.  This is a genuine divergence.  </w:t>
      </w:r>
      <w:r w:rsidR="00780DA6" w:rsidRPr="00F3111F">
        <w:rPr>
          <w:szCs w:val="28"/>
        </w:rPr>
        <w:t>Because of G, i</w:t>
      </w:r>
      <w:r w:rsidRPr="00F3111F">
        <w:rPr>
          <w:szCs w:val="28"/>
        </w:rPr>
        <w:t>t appears that E is mistaken.</w:t>
      </w:r>
    </w:p>
    <w:p w:rsidR="00B376B2" w:rsidRPr="00F3111F" w:rsidRDefault="00B376B2" w:rsidP="00B955E6">
      <w:pPr>
        <w:rPr>
          <w:rStyle w:val="text"/>
        </w:rPr>
      </w:pPr>
      <w:r w:rsidRPr="00F3111F">
        <w:rPr>
          <w:rStyle w:val="passage-display-bcv"/>
        </w:rPr>
        <w:t>2 Chronicles 3:2</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And he began to build in the second day of the second month, in the fourth year of his reign.”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2 C 3:2 a</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w:t>
            </w:r>
          </w:p>
        </w:tc>
      </w:tr>
      <w:tr w:rsidR="00F3111F" w:rsidRPr="00F3111F" w:rsidTr="00F3111F">
        <w:trPr>
          <w:trHeight w:val="420"/>
        </w:trPr>
        <w:tc>
          <w:tcPr>
            <w:tcW w:w="216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2 C 3:2 b</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r>
      <w:tr w:rsidR="00F3111F" w:rsidRPr="00F3111F" w:rsidTr="00F3111F">
        <w:trPr>
          <w:trHeight w:val="420"/>
        </w:trPr>
        <w:tc>
          <w:tcPr>
            <w:tcW w:w="216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2 C 3:2 c</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B376B2" w:rsidRPr="00F3111F" w:rsidRDefault="00B376B2" w:rsidP="00B376B2">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r>
    </w:tbl>
    <w:p w:rsidR="00B376B2" w:rsidRPr="00F3111F" w:rsidRDefault="00B376B2" w:rsidP="00B376B2">
      <w:pPr>
        <w:spacing w:after="0"/>
        <w:rPr>
          <w:rStyle w:val="text"/>
          <w:sz w:val="16"/>
        </w:rPr>
      </w:pPr>
    </w:p>
    <w:p w:rsidR="00B376B2" w:rsidRPr="00F3111F" w:rsidRDefault="00813790" w:rsidP="00C716E5">
      <w:pPr>
        <w:rPr>
          <w:szCs w:val="28"/>
        </w:rPr>
      </w:pPr>
      <w:r w:rsidRPr="00F3111F">
        <w:rPr>
          <w:szCs w:val="28"/>
        </w:rPr>
        <w:t>This is an M exclusive</w:t>
      </w:r>
      <w:r w:rsidR="00C716E5" w:rsidRPr="00F3111F">
        <w:rPr>
          <w:szCs w:val="28"/>
        </w:rPr>
        <w:t>.  The Hebrew idiom, “in the month, the second, in the second,” is easily taken for a duplication, which it very well may be, since no other witness has it.  It adds no significant information.</w:t>
      </w:r>
    </w:p>
    <w:p w:rsidR="00B376B2" w:rsidRPr="00F3111F" w:rsidRDefault="00813790" w:rsidP="00B955E6">
      <w:pPr>
        <w:rPr>
          <w:rStyle w:val="passage-display-bcv"/>
        </w:rPr>
      </w:pPr>
      <w:r w:rsidRPr="00F3111F">
        <w:rPr>
          <w:rStyle w:val="passage-display-bcv"/>
        </w:rPr>
        <w:t>2 Chronicles 7:9</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And in the eighth day they made a solemn assembly: for they kept the dedication of the altar seven days, and the feast seven days.”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2 C 7:9 a</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r>
      <w:tr w:rsidR="00F3111F" w:rsidRPr="00F3111F" w:rsidTr="00F3111F">
        <w:trPr>
          <w:trHeight w:val="420"/>
        </w:trPr>
        <w:tc>
          <w:tcPr>
            <w:tcW w:w="216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2 C 7:9 b</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r>
      <w:tr w:rsidR="00F3111F" w:rsidRPr="00F3111F" w:rsidTr="00F3111F">
        <w:trPr>
          <w:trHeight w:val="420"/>
        </w:trPr>
        <w:tc>
          <w:tcPr>
            <w:tcW w:w="216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2 C 7:9 c</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813790" w:rsidRPr="00F3111F" w:rsidRDefault="00813790" w:rsidP="0081379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r>
    </w:tbl>
    <w:p w:rsidR="00813790" w:rsidRPr="00F3111F" w:rsidRDefault="00813790" w:rsidP="00813790">
      <w:pPr>
        <w:spacing w:after="0"/>
        <w:rPr>
          <w:rStyle w:val="text"/>
          <w:sz w:val="16"/>
        </w:rPr>
      </w:pPr>
    </w:p>
    <w:p w:rsidR="00813790" w:rsidRPr="00F3111F" w:rsidRDefault="00BA4AF9" w:rsidP="00BA4AF9">
      <w:pPr>
        <w:rPr>
          <w:szCs w:val="28"/>
        </w:rPr>
      </w:pPr>
      <w:r w:rsidRPr="00F3111F">
        <w:rPr>
          <w:rStyle w:val="passage-display-bcv"/>
        </w:rPr>
        <w:t>2 Chronicles 7:9</w:t>
      </w:r>
      <w:r w:rsidRPr="00F3111F">
        <w:rPr>
          <w:rFonts w:eastAsia="Times New Roman" w:cs="Times New Roman"/>
          <w:szCs w:val="32"/>
          <w:lang w:bidi="he-IL"/>
        </w:rPr>
        <w:t xml:space="preserve"> c shows t</w:t>
      </w:r>
      <w:r w:rsidRPr="00F3111F">
        <w:rPr>
          <w:rStyle w:val="text"/>
        </w:rPr>
        <w:t>he common pattern with no match found.</w:t>
      </w:r>
      <w:r w:rsidR="00D11C0D" w:rsidRPr="00F3111F">
        <w:rPr>
          <w:rStyle w:val="text"/>
        </w:rPr>
        <w:t xml:space="preserve">  The duplication could be a simple error, or a notation to clarify that both the dedication and the feast lasted 7 days, even though both occurred at the same time.</w:t>
      </w:r>
    </w:p>
    <w:p w:rsidR="00813790" w:rsidRPr="00F3111F" w:rsidRDefault="00014E37" w:rsidP="00B955E6">
      <w:pPr>
        <w:rPr>
          <w:rStyle w:val="passage-display-bcv"/>
        </w:rPr>
      </w:pPr>
      <w:r w:rsidRPr="00F3111F">
        <w:rPr>
          <w:rStyle w:val="passage-display-bcv"/>
        </w:rPr>
        <w:t>2 Chronicles 9:21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For the king's ships went to Tarshish with the servants of Huram: every three years once came the ships of Tarshish bringing gold, and silver, ivory, and apes, and peacocks.”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2 C 9:21 a</w:t>
            </w:r>
          </w:p>
        </w:tc>
        <w:tc>
          <w:tcPr>
            <w:tcW w:w="1440" w:type="dxa"/>
            <w:shd w:val="clear" w:color="auto" w:fill="auto"/>
            <w:noWrap/>
            <w:vAlign w:val="center"/>
            <w:hideMark/>
          </w:tcPr>
          <w:p w:rsidR="00743DCE" w:rsidRPr="00F3111F" w:rsidRDefault="0038642A" w:rsidP="00743DCE">
            <w:pPr>
              <w:spacing w:after="0"/>
              <w:jc w:val="center"/>
              <w:rPr>
                <w:rFonts w:eastAsia="Times New Roman" w:cs="Times New Roman"/>
                <w:szCs w:val="32"/>
                <w:lang w:bidi="he-IL"/>
              </w:rPr>
            </w:pPr>
            <w:r w:rsidRPr="00F3111F">
              <w:rPr>
                <w:rFonts w:eastAsia="Times New Roman" w:cs="Times New Roman"/>
                <w:szCs w:val="32"/>
                <w:lang w:bidi="he-IL"/>
              </w:rPr>
              <w:t>1</w:t>
            </w:r>
            <w:r w:rsidR="00743DCE" w:rsidRPr="00F3111F">
              <w:rPr>
                <w:rFonts w:eastAsia="Times New Roman" w:cs="Times New Roman"/>
                <w:szCs w:val="32"/>
                <w:lang w:bidi="he-IL"/>
              </w:rPr>
              <w:t xml:space="preserve">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r w:rsidR="00F3111F" w:rsidRPr="00F3111F" w:rsidTr="00F3111F">
        <w:trPr>
          <w:trHeight w:val="420"/>
        </w:trPr>
        <w:tc>
          <w:tcPr>
            <w:tcW w:w="216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2 C 9:21 b</w:t>
            </w:r>
          </w:p>
        </w:tc>
        <w:tc>
          <w:tcPr>
            <w:tcW w:w="1440" w:type="dxa"/>
            <w:shd w:val="clear" w:color="auto" w:fill="auto"/>
            <w:noWrap/>
            <w:vAlign w:val="center"/>
            <w:hideMark/>
          </w:tcPr>
          <w:p w:rsidR="00743DCE" w:rsidRPr="00F3111F" w:rsidRDefault="0038642A" w:rsidP="00743DCE">
            <w:pPr>
              <w:spacing w:after="0"/>
              <w:jc w:val="center"/>
              <w:rPr>
                <w:rFonts w:eastAsia="Times New Roman" w:cs="Times New Roman"/>
                <w:szCs w:val="32"/>
                <w:lang w:bidi="he-IL"/>
              </w:rPr>
            </w:pPr>
            <w:r w:rsidRPr="00F3111F">
              <w:rPr>
                <w:rFonts w:eastAsia="Times New Roman" w:cs="Times New Roman"/>
                <w:szCs w:val="32"/>
                <w:lang w:bidi="he-IL"/>
              </w:rPr>
              <w:t>3</w:t>
            </w:r>
            <w:r w:rsidR="00743DCE" w:rsidRPr="00F3111F">
              <w:rPr>
                <w:rFonts w:eastAsia="Times New Roman" w:cs="Times New Roman"/>
                <w:szCs w:val="32"/>
                <w:lang w:bidi="he-IL"/>
              </w:rPr>
              <w:t xml:space="preserve">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743DCE" w:rsidRPr="00F3111F" w:rsidRDefault="00743DCE" w:rsidP="00743DCE">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r>
    </w:tbl>
    <w:p w:rsidR="00014E37" w:rsidRPr="00F3111F" w:rsidRDefault="00014E37" w:rsidP="00743DCE">
      <w:pPr>
        <w:spacing w:after="0"/>
        <w:rPr>
          <w:rStyle w:val="text"/>
          <w:sz w:val="16"/>
        </w:rPr>
      </w:pPr>
    </w:p>
    <w:p w:rsidR="00014E37" w:rsidRPr="00F3111F" w:rsidRDefault="00743DCE" w:rsidP="0038642A">
      <w:pPr>
        <w:rPr>
          <w:rStyle w:val="passage-display-bcv"/>
        </w:rPr>
      </w:pPr>
      <w:r w:rsidRPr="00F3111F">
        <w:rPr>
          <w:rStyle w:val="passage-display-bcv"/>
        </w:rPr>
        <w:t xml:space="preserve">The </w:t>
      </w:r>
      <w:r w:rsidR="0038642A" w:rsidRPr="00F3111F">
        <w:rPr>
          <w:rStyle w:val="passage-display-bcv"/>
        </w:rPr>
        <w:t xml:space="preserve">English translation is awkward </w:t>
      </w:r>
      <w:r w:rsidRPr="00F3111F">
        <w:rPr>
          <w:rStyle w:val="passage-display-bcv"/>
        </w:rPr>
        <w:t xml:space="preserve">here </w:t>
      </w:r>
      <w:r w:rsidR="0038642A" w:rsidRPr="00F3111F">
        <w:rPr>
          <w:rStyle w:val="passage-display-bcv"/>
        </w:rPr>
        <w:t>with its</w:t>
      </w:r>
      <w:r w:rsidRPr="00F3111F">
        <w:rPr>
          <w:rStyle w:val="passage-display-bcv"/>
        </w:rPr>
        <w:t xml:space="preserve"> reversal of word order.  </w:t>
      </w:r>
      <w:r w:rsidR="0038642A" w:rsidRPr="00F3111F">
        <w:rPr>
          <w:rStyle w:val="passage-display-bcv"/>
        </w:rPr>
        <w:t xml:space="preserve">M has, “once to the three,” as should the English also read, “once every three.”  </w:t>
      </w:r>
      <w:r w:rsidRPr="00F3111F">
        <w:rPr>
          <w:rStyle w:val="passage-display-bcv"/>
        </w:rPr>
        <w:t>There is no divergence.</w:t>
      </w:r>
    </w:p>
    <w:p w:rsidR="00B376B2" w:rsidRPr="00F3111F" w:rsidRDefault="00C26D25" w:rsidP="00B955E6">
      <w:pPr>
        <w:rPr>
          <w:rStyle w:val="text"/>
        </w:rPr>
      </w:pPr>
      <w:r w:rsidRPr="00F3111F">
        <w:rPr>
          <w:rStyle w:val="passage-display-bcv"/>
        </w:rPr>
        <w:t>2 Chronicles 10:12</w:t>
      </w:r>
      <w:r w:rsidR="003B63FF" w:rsidRPr="00F3111F">
        <w:rPr>
          <w:rFonts w:eastAsia="Times New Roman" w:cs="Times New Roman"/>
          <w:szCs w:val="32"/>
          <w:lang w:bidi="he-IL"/>
        </w:rPr>
        <w:t xml:space="preserve"> KJV</w:t>
      </w:r>
      <w:r w:rsidRPr="00F3111F">
        <w:rPr>
          <w:rStyle w:val="passage-display-bcv"/>
        </w:rPr>
        <w:t>, “</w:t>
      </w:r>
      <w:r w:rsidRPr="00F3111F">
        <w:rPr>
          <w:rStyle w:val="text"/>
        </w:rPr>
        <w:t>So Jeroboam and all the people came to Rehoboam on the third day, as the king bade, saying, Come again to me on the third day.”</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2 C 10:12 a</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r>
      <w:tr w:rsidR="00F3111F" w:rsidRPr="00F3111F" w:rsidTr="00F3111F">
        <w:trPr>
          <w:trHeight w:val="420"/>
        </w:trPr>
        <w:tc>
          <w:tcPr>
            <w:tcW w:w="216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2 C 10:12 b</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w:t>
            </w:r>
          </w:p>
        </w:tc>
      </w:tr>
    </w:tbl>
    <w:p w:rsidR="00C26D25" w:rsidRPr="00F3111F" w:rsidRDefault="00C26D25" w:rsidP="00C26D25">
      <w:pPr>
        <w:spacing w:after="0"/>
        <w:rPr>
          <w:rStyle w:val="text"/>
          <w:sz w:val="16"/>
        </w:rPr>
      </w:pPr>
    </w:p>
    <w:p w:rsidR="00C26D25" w:rsidRPr="00F3111F" w:rsidRDefault="00C26D25" w:rsidP="00637025">
      <w:pPr>
        <w:rPr>
          <w:szCs w:val="28"/>
        </w:rPr>
      </w:pPr>
      <w:r w:rsidRPr="00F3111F">
        <w:rPr>
          <w:szCs w:val="28"/>
        </w:rPr>
        <w:t>V, with its usual economy of words, sees it as unnecessary to repeat, “</w:t>
      </w:r>
      <w:r w:rsidRPr="00F3111F">
        <w:rPr>
          <w:rStyle w:val="text"/>
        </w:rPr>
        <w:t>Come again on the third day,” a second time.  The meaning is unchanged.  Divergence does not exist.</w:t>
      </w:r>
    </w:p>
    <w:p w:rsidR="00813790" w:rsidRPr="00F3111F" w:rsidRDefault="00C26D25" w:rsidP="00B955E6">
      <w:pPr>
        <w:rPr>
          <w:rStyle w:val="text"/>
        </w:rPr>
      </w:pPr>
      <w:r w:rsidRPr="00F3111F">
        <w:rPr>
          <w:rStyle w:val="passage-display-bcv"/>
        </w:rPr>
        <w:t>2 Chronicles 16:1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In the six and thirtieth year of the reign of Asa Baasha king of Israel came up against Judah, and built Ramah, to the intent that he might let none go out or come in to Asa king of Judah.”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2 C 16:1 a</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36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38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38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38 </w:t>
            </w:r>
          </w:p>
        </w:tc>
        <w:tc>
          <w:tcPr>
            <w:tcW w:w="1440" w:type="dxa"/>
            <w:shd w:val="clear" w:color="auto" w:fill="auto"/>
            <w:noWrap/>
            <w:vAlign w:val="center"/>
            <w:hideMark/>
          </w:tcPr>
          <w:p w:rsidR="00C26D25" w:rsidRPr="00F3111F" w:rsidRDefault="00C26D25" w:rsidP="00C26D25">
            <w:pPr>
              <w:spacing w:after="0"/>
              <w:jc w:val="center"/>
              <w:rPr>
                <w:rFonts w:eastAsia="Times New Roman" w:cs="Times New Roman"/>
                <w:szCs w:val="32"/>
                <w:lang w:bidi="he-IL"/>
              </w:rPr>
            </w:pPr>
            <w:r w:rsidRPr="00F3111F">
              <w:rPr>
                <w:rFonts w:eastAsia="Times New Roman" w:cs="Times New Roman"/>
                <w:szCs w:val="32"/>
                <w:lang w:bidi="he-IL"/>
              </w:rPr>
              <w:t xml:space="preserve">36 </w:t>
            </w:r>
          </w:p>
        </w:tc>
      </w:tr>
    </w:tbl>
    <w:p w:rsidR="00C26D25" w:rsidRPr="00F3111F" w:rsidRDefault="00C26D25" w:rsidP="00C26D25">
      <w:pPr>
        <w:spacing w:after="0"/>
        <w:rPr>
          <w:rStyle w:val="text"/>
          <w:sz w:val="16"/>
        </w:rPr>
      </w:pPr>
    </w:p>
    <w:p w:rsidR="00C26D25" w:rsidRPr="00F3111F" w:rsidRDefault="003E0A66" w:rsidP="003E0A66">
      <w:pPr>
        <w:rPr>
          <w:szCs w:val="28"/>
        </w:rPr>
      </w:pPr>
      <w:r w:rsidRPr="00F3111F">
        <w:rPr>
          <w:szCs w:val="28"/>
        </w:rPr>
        <w:lastRenderedPageBreak/>
        <w:t>It’s only two years, but we’ll have to see how it affects the chronology sequence.</w:t>
      </w:r>
    </w:p>
    <w:p w:rsidR="00C26D25" w:rsidRPr="00F3111F" w:rsidRDefault="003E0A66" w:rsidP="00B955E6">
      <w:pPr>
        <w:rPr>
          <w:rStyle w:val="passage-display-bcv"/>
        </w:rPr>
      </w:pPr>
      <w:r w:rsidRPr="00F3111F">
        <w:rPr>
          <w:rStyle w:val="passage-display-bcv"/>
        </w:rPr>
        <w:t>2 Chronicles 16:13</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And Asa slept with his fathers, and died in the one and fortieth year of his reign.”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3E0A66" w:rsidRPr="00F3111F" w:rsidRDefault="003E0A66" w:rsidP="00D76229">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3E0A66" w:rsidRPr="00F3111F" w:rsidRDefault="003E0A66" w:rsidP="00D76229">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3E0A66" w:rsidRPr="00F3111F" w:rsidRDefault="003E0A66" w:rsidP="00D76229">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3E0A66" w:rsidRPr="00F3111F" w:rsidRDefault="003E0A66" w:rsidP="00D76229">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3E0A66" w:rsidRPr="00F3111F" w:rsidRDefault="003E0A66" w:rsidP="00D76229">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3E0A66" w:rsidRPr="00F3111F" w:rsidRDefault="003E0A66" w:rsidP="00D76229">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3E0A66" w:rsidRPr="00F3111F" w:rsidRDefault="003E0A66" w:rsidP="003E0A66">
            <w:pPr>
              <w:spacing w:after="0"/>
              <w:jc w:val="center"/>
              <w:rPr>
                <w:rFonts w:eastAsia="Times New Roman" w:cs="Times New Roman"/>
                <w:szCs w:val="32"/>
                <w:lang w:bidi="he-IL"/>
              </w:rPr>
            </w:pPr>
            <w:r w:rsidRPr="00F3111F">
              <w:rPr>
                <w:rFonts w:eastAsia="Times New Roman" w:cs="Times New Roman"/>
                <w:szCs w:val="32"/>
                <w:lang w:bidi="he-IL"/>
              </w:rPr>
              <w:t>2 C 16:13 a</w:t>
            </w:r>
          </w:p>
        </w:tc>
        <w:tc>
          <w:tcPr>
            <w:tcW w:w="1440" w:type="dxa"/>
            <w:shd w:val="clear" w:color="auto" w:fill="auto"/>
            <w:noWrap/>
            <w:vAlign w:val="center"/>
            <w:hideMark/>
          </w:tcPr>
          <w:p w:rsidR="003E0A66" w:rsidRPr="00F3111F" w:rsidRDefault="003E0A66" w:rsidP="003E0A66">
            <w:pPr>
              <w:spacing w:after="0"/>
              <w:jc w:val="center"/>
              <w:rPr>
                <w:rFonts w:eastAsia="Times New Roman" w:cs="Times New Roman"/>
                <w:szCs w:val="32"/>
                <w:lang w:bidi="he-IL"/>
              </w:rPr>
            </w:pPr>
            <w:r w:rsidRPr="00F3111F">
              <w:rPr>
                <w:rFonts w:eastAsia="Times New Roman" w:cs="Times New Roman"/>
                <w:szCs w:val="32"/>
                <w:lang w:bidi="he-IL"/>
              </w:rPr>
              <w:t xml:space="preserve">41 </w:t>
            </w:r>
          </w:p>
        </w:tc>
        <w:tc>
          <w:tcPr>
            <w:tcW w:w="1440" w:type="dxa"/>
            <w:shd w:val="clear" w:color="auto" w:fill="auto"/>
            <w:noWrap/>
            <w:vAlign w:val="center"/>
            <w:hideMark/>
          </w:tcPr>
          <w:p w:rsidR="003E0A66" w:rsidRPr="00F3111F" w:rsidRDefault="003E0A66" w:rsidP="003E0A66">
            <w:pPr>
              <w:spacing w:after="0"/>
              <w:jc w:val="center"/>
              <w:rPr>
                <w:rFonts w:eastAsia="Times New Roman" w:cs="Times New Roman"/>
                <w:szCs w:val="32"/>
                <w:lang w:bidi="he-IL"/>
              </w:rPr>
            </w:pPr>
            <w:r w:rsidRPr="00F3111F">
              <w:rPr>
                <w:rFonts w:eastAsia="Times New Roman" w:cs="Times New Roman"/>
                <w:szCs w:val="32"/>
                <w:lang w:bidi="he-IL"/>
              </w:rPr>
              <w:t xml:space="preserve">40 </w:t>
            </w:r>
          </w:p>
        </w:tc>
        <w:tc>
          <w:tcPr>
            <w:tcW w:w="1440" w:type="dxa"/>
            <w:shd w:val="clear" w:color="auto" w:fill="auto"/>
            <w:noWrap/>
            <w:vAlign w:val="center"/>
            <w:hideMark/>
          </w:tcPr>
          <w:p w:rsidR="003E0A66" w:rsidRPr="00F3111F" w:rsidRDefault="003E0A66" w:rsidP="003E0A66">
            <w:pPr>
              <w:spacing w:after="0"/>
              <w:jc w:val="center"/>
              <w:rPr>
                <w:rFonts w:eastAsia="Times New Roman" w:cs="Times New Roman"/>
                <w:szCs w:val="32"/>
                <w:lang w:bidi="he-IL"/>
              </w:rPr>
            </w:pPr>
            <w:r w:rsidRPr="00F3111F">
              <w:rPr>
                <w:rFonts w:eastAsia="Times New Roman" w:cs="Times New Roman"/>
                <w:szCs w:val="32"/>
                <w:lang w:bidi="he-IL"/>
              </w:rPr>
              <w:t xml:space="preserve">39 </w:t>
            </w:r>
          </w:p>
        </w:tc>
        <w:tc>
          <w:tcPr>
            <w:tcW w:w="1440" w:type="dxa"/>
            <w:shd w:val="clear" w:color="auto" w:fill="auto"/>
            <w:noWrap/>
            <w:vAlign w:val="center"/>
            <w:hideMark/>
          </w:tcPr>
          <w:p w:rsidR="003E0A66" w:rsidRPr="00F3111F" w:rsidRDefault="003E0A66" w:rsidP="003E0A66">
            <w:pPr>
              <w:spacing w:after="0"/>
              <w:jc w:val="center"/>
              <w:rPr>
                <w:rFonts w:eastAsia="Times New Roman" w:cs="Times New Roman"/>
                <w:szCs w:val="32"/>
                <w:lang w:bidi="he-IL"/>
              </w:rPr>
            </w:pPr>
            <w:r w:rsidRPr="00F3111F">
              <w:rPr>
                <w:rFonts w:eastAsia="Times New Roman" w:cs="Times New Roman"/>
                <w:szCs w:val="32"/>
                <w:lang w:bidi="he-IL"/>
              </w:rPr>
              <w:t xml:space="preserve">40 </w:t>
            </w:r>
          </w:p>
        </w:tc>
        <w:tc>
          <w:tcPr>
            <w:tcW w:w="1440" w:type="dxa"/>
            <w:shd w:val="clear" w:color="auto" w:fill="auto"/>
            <w:noWrap/>
            <w:vAlign w:val="center"/>
            <w:hideMark/>
          </w:tcPr>
          <w:p w:rsidR="003E0A66" w:rsidRPr="00F3111F" w:rsidRDefault="003E0A66" w:rsidP="003E0A66">
            <w:pPr>
              <w:spacing w:after="0"/>
              <w:jc w:val="center"/>
              <w:rPr>
                <w:rFonts w:eastAsia="Times New Roman" w:cs="Times New Roman"/>
                <w:szCs w:val="32"/>
                <w:lang w:bidi="he-IL"/>
              </w:rPr>
            </w:pPr>
            <w:r w:rsidRPr="00F3111F">
              <w:rPr>
                <w:rFonts w:eastAsia="Times New Roman" w:cs="Times New Roman"/>
                <w:szCs w:val="32"/>
                <w:lang w:bidi="he-IL"/>
              </w:rPr>
              <w:t xml:space="preserve">41 </w:t>
            </w:r>
          </w:p>
        </w:tc>
      </w:tr>
    </w:tbl>
    <w:p w:rsidR="003E0A66" w:rsidRPr="00F3111F" w:rsidRDefault="003E0A66" w:rsidP="003E0A66">
      <w:pPr>
        <w:spacing w:after="0"/>
        <w:rPr>
          <w:rStyle w:val="text"/>
          <w:sz w:val="16"/>
        </w:rPr>
      </w:pPr>
    </w:p>
    <w:p w:rsidR="003E0A66" w:rsidRPr="00F3111F" w:rsidRDefault="009334A2" w:rsidP="007169AF">
      <w:pPr>
        <w:rPr>
          <w:szCs w:val="28"/>
        </w:rPr>
      </w:pPr>
      <w:r w:rsidRPr="00F3111F">
        <w:rPr>
          <w:szCs w:val="28"/>
        </w:rPr>
        <w:t>Wow, I don’t have a solution for that yet.  Fortunately the divergence is not large.</w:t>
      </w:r>
      <w:r w:rsidR="007169AF" w:rsidRPr="00F3111F">
        <w:rPr>
          <w:szCs w:val="28"/>
        </w:rPr>
        <w:t xml:space="preserve">  The 39 in G is difficult to explain unless the text reading, “forty, save one,” was mistaken for, “forty, and one;” or vice versa.  In such a situation, an original “one” could be easily lost in an old worn manuscript.  The expression, “forty, save one,” was common in Hebrew law with reference to flogging, and the maximum number of stripes permitted in punishment.</w:t>
      </w:r>
    </w:p>
    <w:p w:rsidR="00C26D25" w:rsidRPr="00F3111F" w:rsidRDefault="009334A2" w:rsidP="00B955E6">
      <w:pPr>
        <w:rPr>
          <w:rStyle w:val="text"/>
        </w:rPr>
      </w:pPr>
      <w:r w:rsidRPr="00F3111F">
        <w:rPr>
          <w:rStyle w:val="passage-display-bcv"/>
        </w:rPr>
        <w:t>2 Chronicles 22:2</w:t>
      </w:r>
      <w:r w:rsidR="003B63FF" w:rsidRPr="00F3111F">
        <w:rPr>
          <w:rFonts w:eastAsia="Times New Roman" w:cs="Times New Roman"/>
          <w:szCs w:val="32"/>
          <w:lang w:bidi="he-IL"/>
        </w:rPr>
        <w:t xml:space="preserve"> KJV</w:t>
      </w:r>
      <w:r w:rsidR="002325D4" w:rsidRPr="00F3111F">
        <w:rPr>
          <w:rStyle w:val="passage-display-bcv"/>
        </w:rPr>
        <w:t>, “</w:t>
      </w:r>
      <w:r w:rsidR="002325D4" w:rsidRPr="00F3111F">
        <w:rPr>
          <w:rStyle w:val="text"/>
        </w:rPr>
        <w:t>Forty and two years old was Ahaziah when he began to reign, and he reigned one year in Jerusalem. His mother's name also was Athaliah the daughter of Omri.”</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2 C 22:2 a</w:t>
            </w:r>
          </w:p>
        </w:tc>
        <w:tc>
          <w:tcPr>
            <w:tcW w:w="1440" w:type="dxa"/>
            <w:shd w:val="clear" w:color="auto" w:fill="auto"/>
            <w:noWrap/>
            <w:vAlign w:val="center"/>
            <w:hideMark/>
          </w:tcPr>
          <w:p w:rsidR="002325D4" w:rsidRPr="00F3111F" w:rsidRDefault="00DB6F0E" w:rsidP="002325D4">
            <w:pPr>
              <w:spacing w:after="0"/>
              <w:jc w:val="center"/>
              <w:rPr>
                <w:rFonts w:eastAsia="Times New Roman" w:cs="Times New Roman"/>
                <w:szCs w:val="32"/>
                <w:lang w:bidi="he-IL"/>
              </w:rPr>
            </w:pPr>
            <w:r w:rsidRPr="00F3111F">
              <w:rPr>
                <w:rFonts w:eastAsia="Times New Roman" w:cs="Times New Roman"/>
                <w:szCs w:val="32"/>
                <w:lang w:bidi="he-IL"/>
              </w:rPr>
              <w:t>4</w:t>
            </w:r>
            <w:r w:rsidR="002325D4" w:rsidRPr="00F3111F">
              <w:rPr>
                <w:rFonts w:eastAsia="Times New Roman" w:cs="Times New Roman"/>
                <w:szCs w:val="32"/>
                <w:lang w:bidi="he-IL"/>
              </w:rPr>
              <w:t xml:space="preserve">2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42 </w:t>
            </w:r>
          </w:p>
        </w:tc>
      </w:tr>
      <w:tr w:rsidR="00F3111F" w:rsidRPr="00F3111F" w:rsidTr="00F3111F">
        <w:trPr>
          <w:trHeight w:val="420"/>
        </w:trPr>
        <w:tc>
          <w:tcPr>
            <w:tcW w:w="216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2 C 22:2 b</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2325D4" w:rsidRPr="00F3111F" w:rsidRDefault="002325D4" w:rsidP="002325D4">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bl>
    <w:p w:rsidR="002325D4" w:rsidRPr="00F3111F" w:rsidRDefault="002325D4" w:rsidP="002325D4">
      <w:pPr>
        <w:spacing w:after="0"/>
        <w:rPr>
          <w:rStyle w:val="text"/>
          <w:sz w:val="16"/>
        </w:rPr>
      </w:pPr>
    </w:p>
    <w:p w:rsidR="002325D4" w:rsidRPr="00F3111F" w:rsidRDefault="002325D4" w:rsidP="00DB6F0E">
      <w:pPr>
        <w:rPr>
          <w:szCs w:val="28"/>
        </w:rPr>
      </w:pPr>
      <w:r w:rsidRPr="00F3111F">
        <w:rPr>
          <w:rStyle w:val="text"/>
        </w:rPr>
        <w:t xml:space="preserve">Ahaziah was the youngest son of </w:t>
      </w:r>
      <w:r w:rsidR="009C5BCE" w:rsidRPr="00F3111F">
        <w:rPr>
          <w:rStyle w:val="text"/>
        </w:rPr>
        <w:t xml:space="preserve">Jehoram, whom Jehu had recently slain.  This claim makes little sense if Ahaziah is 42; especially since Jehoram was only 40 years of age at his death.  This would require that Ahaziah be born 2 years before his father; or Jehoram’s </w:t>
      </w:r>
      <w:r w:rsidR="007658A0" w:rsidRPr="00F3111F">
        <w:rPr>
          <w:rStyle w:val="text"/>
        </w:rPr>
        <w:t>statistics are wrong; or a large gap, for which there is no evidence, existed between Jehoram’s death and Ahaziah’s ascension.  Ahaziah is only 20, and dead at 21.</w:t>
      </w:r>
      <w:r w:rsidR="00DB6F0E" w:rsidRPr="00F3111F">
        <w:rPr>
          <w:rStyle w:val="text"/>
        </w:rPr>
        <w:t xml:space="preserve">  Interestingly, M has arba’im (40) here, but some translations treat it as ’esrim (20).</w:t>
      </w:r>
    </w:p>
    <w:p w:rsidR="00813790" w:rsidRPr="00F3111F" w:rsidRDefault="007658A0" w:rsidP="00B955E6">
      <w:pPr>
        <w:rPr>
          <w:rStyle w:val="text"/>
        </w:rPr>
      </w:pPr>
      <w:r w:rsidRPr="00F3111F">
        <w:rPr>
          <w:rStyle w:val="passage-display-bcv"/>
        </w:rPr>
        <w:t>2 Chronicles 23:1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And in the seventh year Jehoiada strengthened himself, and took the captains of hundreds, Azariah the son of Jeroham, </w:t>
      </w:r>
      <w:r w:rsidRPr="00F3111F">
        <w:rPr>
          <w:rStyle w:val="text"/>
        </w:rPr>
        <w:lastRenderedPageBreak/>
        <w:t>and Ishmael the son of Jehohanan, and Azariah the son of Obed, and Maaseiah the son of Adaiah, and Elishaphat the son of Zichri, into covenant with him.”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2 C 23:1 a</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7658A0" w:rsidRPr="00F3111F" w:rsidRDefault="007658A0" w:rsidP="007658A0">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r>
    </w:tbl>
    <w:p w:rsidR="007658A0" w:rsidRPr="00F3111F" w:rsidRDefault="007658A0" w:rsidP="007658A0">
      <w:pPr>
        <w:spacing w:after="0"/>
        <w:rPr>
          <w:rStyle w:val="text"/>
          <w:sz w:val="16"/>
        </w:rPr>
      </w:pPr>
    </w:p>
    <w:p w:rsidR="007658A0" w:rsidRPr="00F3111F" w:rsidRDefault="005F6E89" w:rsidP="005F6E89">
      <w:pPr>
        <w:rPr>
          <w:rStyle w:val="passage-display-bcv"/>
        </w:rPr>
      </w:pPr>
      <w:r w:rsidRPr="00F3111F">
        <w:rPr>
          <w:rStyle w:val="passage-display-bcv"/>
        </w:rPr>
        <w:t>Athaliah maintained control for 6 years.  So 7 must be correct, while E and B must be mistaken.  Still, the difference between 7 and 8 in Greek dative case is the difference between ἑβ</w:t>
      </w:r>
      <w:proofErr w:type="spellStart"/>
      <w:r w:rsidRPr="00F3111F">
        <w:rPr>
          <w:rStyle w:val="passage-display-bcv"/>
        </w:rPr>
        <w:t>δόμῳ</w:t>
      </w:r>
      <w:proofErr w:type="spellEnd"/>
      <w:r w:rsidRPr="00F3111F">
        <w:rPr>
          <w:rStyle w:val="passage-display-bcv"/>
        </w:rPr>
        <w:t xml:space="preserve"> and </w:t>
      </w:r>
      <w:proofErr w:type="spellStart"/>
      <w:r w:rsidRPr="00F3111F">
        <w:rPr>
          <w:rStyle w:val="passage-display-bcv"/>
        </w:rPr>
        <w:t>ὀγδόῳ</w:t>
      </w:r>
      <w:proofErr w:type="spellEnd"/>
      <w:r w:rsidRPr="00F3111F">
        <w:rPr>
          <w:rStyle w:val="passage-display-bcv"/>
        </w:rPr>
        <w:t>: not much</w:t>
      </w:r>
      <w:r w:rsidR="0098460E" w:rsidRPr="00F3111F">
        <w:rPr>
          <w:rStyle w:val="passage-display-bcv"/>
        </w:rPr>
        <w:t>.  This is an easy mistake if the manuscript is badly worn and the scribe does not understand the context.</w:t>
      </w:r>
    </w:p>
    <w:p w:rsidR="007658A0" w:rsidRPr="00F3111F" w:rsidRDefault="0076521D" w:rsidP="00B955E6">
      <w:pPr>
        <w:rPr>
          <w:rStyle w:val="text"/>
        </w:rPr>
      </w:pPr>
      <w:r w:rsidRPr="00F3111F">
        <w:rPr>
          <w:rStyle w:val="passage-display-bcv"/>
        </w:rPr>
        <w:t>2 Chronicles 27:1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Jotham was twenty and five years old when he began to reign, and he reigned sixteen years in Jerusalem. His mother's name also was Jerushah, the daughter of Zadok.”</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2 C 27:1 a</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r>
      <w:tr w:rsidR="00F3111F" w:rsidRPr="00F3111F" w:rsidTr="00F3111F">
        <w:trPr>
          <w:trHeight w:val="420"/>
        </w:trPr>
        <w:tc>
          <w:tcPr>
            <w:tcW w:w="216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2 C 27:1 b</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76521D" w:rsidRPr="00F3111F" w:rsidRDefault="0076521D" w:rsidP="0076521D">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r>
    </w:tbl>
    <w:p w:rsidR="0076521D" w:rsidRPr="00F3111F" w:rsidRDefault="0076521D" w:rsidP="0076521D">
      <w:pPr>
        <w:spacing w:after="0"/>
        <w:rPr>
          <w:rStyle w:val="text"/>
          <w:sz w:val="16"/>
        </w:rPr>
      </w:pPr>
    </w:p>
    <w:p w:rsidR="007658A0" w:rsidRPr="00F3111F" w:rsidRDefault="0076521D" w:rsidP="00B955E6">
      <w:pPr>
        <w:rPr>
          <w:szCs w:val="28"/>
        </w:rPr>
      </w:pPr>
      <w:r w:rsidRPr="00F3111F">
        <w:rPr>
          <w:szCs w:val="28"/>
        </w:rPr>
        <w:t xml:space="preserve">While there is no divergence here, this passage enables us to understand the apparent divergence in </w:t>
      </w:r>
      <w:r w:rsidRPr="00F3111F">
        <w:rPr>
          <w:rStyle w:val="passage-display-bcv"/>
        </w:rPr>
        <w:t>2 Chronicles 27:8.</w:t>
      </w:r>
    </w:p>
    <w:p w:rsidR="00813790" w:rsidRPr="00F3111F" w:rsidRDefault="003A3663" w:rsidP="00B955E6">
      <w:pPr>
        <w:rPr>
          <w:rStyle w:val="text"/>
        </w:rPr>
      </w:pPr>
      <w:r w:rsidRPr="00F3111F">
        <w:rPr>
          <w:rStyle w:val="passage-display-bcv"/>
        </w:rPr>
        <w:t>2 Chronicles 27:8</w:t>
      </w:r>
      <w:r w:rsidR="003B63FF" w:rsidRPr="00F3111F">
        <w:rPr>
          <w:rFonts w:eastAsia="Times New Roman" w:cs="Times New Roman"/>
          <w:szCs w:val="32"/>
          <w:lang w:bidi="he-IL"/>
        </w:rPr>
        <w:t xml:space="preserve"> KJV</w:t>
      </w:r>
      <w:r w:rsidRPr="00F3111F">
        <w:rPr>
          <w:rStyle w:val="passage-display-bcv"/>
        </w:rPr>
        <w:t>, “</w:t>
      </w:r>
      <w:r w:rsidRPr="00F3111F">
        <w:rPr>
          <w:rStyle w:val="text"/>
        </w:rPr>
        <w:t>He was five and twenty years old when he began to reign, and reigned sixteen years in Jerusalem.”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2 C 27:8 a</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3A3663" w:rsidRPr="00F3111F" w:rsidRDefault="00F52689" w:rsidP="003A3663">
            <w:pPr>
              <w:spacing w:after="0"/>
              <w:jc w:val="center"/>
              <w:rPr>
                <w:szCs w:val="32"/>
              </w:rPr>
            </w:pPr>
            <w:r w:rsidRPr="00F3111F">
              <w:rPr>
                <w:rFonts w:eastAsia="Times New Roman" w:cs="Times New Roman"/>
                <w:szCs w:val="32"/>
                <w:lang w:bidi="he-IL"/>
              </w:rPr>
              <w:t>---</w:t>
            </w:r>
          </w:p>
        </w:tc>
        <w:tc>
          <w:tcPr>
            <w:tcW w:w="1440" w:type="dxa"/>
            <w:shd w:val="clear" w:color="auto" w:fill="auto"/>
            <w:noWrap/>
            <w:vAlign w:val="center"/>
            <w:hideMark/>
          </w:tcPr>
          <w:p w:rsidR="003A3663" w:rsidRPr="00F3111F" w:rsidRDefault="00F52689" w:rsidP="003A3663">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3A3663" w:rsidRPr="00F3111F" w:rsidRDefault="00F52689" w:rsidP="003A3663">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r>
      <w:tr w:rsidR="00F3111F" w:rsidRPr="00F3111F" w:rsidTr="00F3111F">
        <w:trPr>
          <w:trHeight w:val="420"/>
        </w:trPr>
        <w:tc>
          <w:tcPr>
            <w:tcW w:w="216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2 C 27:8 b</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3A3663" w:rsidRPr="00F3111F" w:rsidRDefault="00F52689" w:rsidP="003A3663">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3A3663" w:rsidRPr="00F3111F" w:rsidRDefault="00F52689" w:rsidP="003A3663">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3A3663" w:rsidRPr="00F3111F" w:rsidRDefault="00F52689" w:rsidP="003A3663">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3A3663" w:rsidRPr="00F3111F" w:rsidRDefault="003A3663" w:rsidP="003A3663">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r>
    </w:tbl>
    <w:p w:rsidR="003A3663" w:rsidRPr="00F3111F" w:rsidRDefault="003A3663" w:rsidP="003A3663">
      <w:pPr>
        <w:spacing w:after="0"/>
        <w:rPr>
          <w:rStyle w:val="text"/>
          <w:sz w:val="16"/>
        </w:rPr>
      </w:pPr>
    </w:p>
    <w:p w:rsidR="003A3663" w:rsidRPr="00F3111F" w:rsidRDefault="003A3663" w:rsidP="008F0952">
      <w:pPr>
        <w:rPr>
          <w:rStyle w:val="text"/>
        </w:rPr>
      </w:pPr>
      <w:r w:rsidRPr="00F3111F">
        <w:rPr>
          <w:rStyle w:val="text"/>
        </w:rPr>
        <w:t xml:space="preserve">What could have happened here is that a scribe copied </w:t>
      </w:r>
      <w:r w:rsidRPr="00F3111F">
        <w:rPr>
          <w:rStyle w:val="passage-display-bcv"/>
        </w:rPr>
        <w:t xml:space="preserve">2 Chronicles 27:1 to 2 Chronicles 27:8 mistakenly thinking it to belong there.  Or it could have been repeated as a kind of liturgical antiphon.  In </w:t>
      </w:r>
      <w:r w:rsidR="008F0952" w:rsidRPr="00F3111F">
        <w:rPr>
          <w:rStyle w:val="passage-display-bcv"/>
        </w:rPr>
        <w:t>ei</w:t>
      </w:r>
      <w:r w:rsidRPr="00F3111F">
        <w:rPr>
          <w:rStyle w:val="passage-display-bcv"/>
        </w:rPr>
        <w:t xml:space="preserve">ther case, we are forced to conclude that 2 Chronicles 27:8 does not exist as part of </w:t>
      </w:r>
      <w:r w:rsidRPr="00F3111F">
        <w:rPr>
          <w:rStyle w:val="passage-display-bcv"/>
        </w:rPr>
        <w:lastRenderedPageBreak/>
        <w:t>Scripture; it is a scribal addition; and no divergence really exists.</w:t>
      </w:r>
      <w:r w:rsidR="00F52689" w:rsidRPr="00F3111F">
        <w:rPr>
          <w:rStyle w:val="passage-display-bcv"/>
        </w:rPr>
        <w:t xml:space="preserve">  Please note how this fits and explains t</w:t>
      </w:r>
      <w:r w:rsidR="00F52689" w:rsidRPr="00F3111F">
        <w:rPr>
          <w:rStyle w:val="text"/>
        </w:rPr>
        <w:t>he common pattern with no match found.</w:t>
      </w:r>
    </w:p>
    <w:p w:rsidR="003A3663" w:rsidRPr="00F3111F" w:rsidRDefault="00F52689" w:rsidP="00B955E6">
      <w:pPr>
        <w:rPr>
          <w:rStyle w:val="text"/>
        </w:rPr>
      </w:pPr>
      <w:r w:rsidRPr="00F3111F">
        <w:rPr>
          <w:rStyle w:val="passage-display-bcv"/>
        </w:rPr>
        <w:t>2 Chronicles 28:1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Ahaz was twenty years old when he began to reign, and he reigned sixteen years in Jerusalem: but he did not that which was right in the sight of the </w:t>
      </w:r>
      <w:r w:rsidRPr="00F3111F">
        <w:rPr>
          <w:rStyle w:val="small-caps"/>
          <w:smallCaps/>
        </w:rPr>
        <w:t>Lord</w:t>
      </w:r>
      <w:r w:rsidRPr="00F3111F">
        <w:rPr>
          <w:rStyle w:val="text"/>
        </w:rPr>
        <w:t>, like David his father:”</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F3111F">
        <w:trPr>
          <w:trHeight w:val="420"/>
        </w:trPr>
        <w:tc>
          <w:tcPr>
            <w:tcW w:w="216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F3111F">
        <w:trPr>
          <w:trHeight w:val="420"/>
        </w:trPr>
        <w:tc>
          <w:tcPr>
            <w:tcW w:w="216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2 C 28:1 a</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r>
      <w:tr w:rsidR="00F3111F" w:rsidRPr="00F3111F" w:rsidTr="00F3111F">
        <w:trPr>
          <w:trHeight w:val="420"/>
        </w:trPr>
        <w:tc>
          <w:tcPr>
            <w:tcW w:w="216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2 C 28:1 b</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B66371" w:rsidRPr="00F3111F" w:rsidRDefault="00B66371" w:rsidP="00B6637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r>
    </w:tbl>
    <w:p w:rsidR="00F52689" w:rsidRPr="00F3111F" w:rsidRDefault="00F52689" w:rsidP="00F52689">
      <w:pPr>
        <w:spacing w:after="0"/>
        <w:rPr>
          <w:rStyle w:val="text"/>
          <w:sz w:val="16"/>
        </w:rPr>
      </w:pPr>
    </w:p>
    <w:p w:rsidR="00F52689" w:rsidRPr="00F3111F" w:rsidRDefault="00B66371" w:rsidP="00B955E6">
      <w:pPr>
        <w:rPr>
          <w:rStyle w:val="text"/>
        </w:rPr>
      </w:pPr>
      <w:r w:rsidRPr="00F3111F">
        <w:rPr>
          <w:rStyle w:val="text"/>
        </w:rPr>
        <w:t>As with other cases of this type, the fact that the divergence appears in E, but not in G, leads us to believe that a rare error has crept into the E version of the Greek text.  Only someone with access to the manuscripts behind E can determine this sort of thing more accurately.</w:t>
      </w:r>
    </w:p>
    <w:p w:rsidR="003A3663" w:rsidRPr="00F3111F" w:rsidRDefault="009F01E6" w:rsidP="00B955E6">
      <w:pPr>
        <w:rPr>
          <w:rStyle w:val="text"/>
        </w:rPr>
      </w:pPr>
      <w:r w:rsidRPr="00F3111F">
        <w:rPr>
          <w:rStyle w:val="passage-display-bcv"/>
        </w:rPr>
        <w:t>2 Chronicles 29:3</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He in the first year of his reign, in the first month, opened the doors of the house of the </w:t>
      </w:r>
      <w:r w:rsidRPr="00F3111F">
        <w:rPr>
          <w:rStyle w:val="small-caps"/>
          <w:smallCaps/>
        </w:rPr>
        <w:t>Lord</w:t>
      </w:r>
      <w:r w:rsidRPr="00F3111F">
        <w:rPr>
          <w:rStyle w:val="text"/>
        </w:rPr>
        <w:t>, and repaired them.”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B55020">
        <w:trPr>
          <w:trHeight w:val="420"/>
        </w:trPr>
        <w:tc>
          <w:tcPr>
            <w:tcW w:w="216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B55020">
        <w:trPr>
          <w:trHeight w:val="420"/>
        </w:trPr>
        <w:tc>
          <w:tcPr>
            <w:tcW w:w="216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2 C 29:3 a</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w:t>
            </w:r>
          </w:p>
        </w:tc>
      </w:tr>
      <w:tr w:rsidR="00B55020" w:rsidRPr="00F3111F" w:rsidTr="00B55020">
        <w:trPr>
          <w:trHeight w:val="420"/>
        </w:trPr>
        <w:tc>
          <w:tcPr>
            <w:tcW w:w="216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2 C 29:3 b</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9F01E6" w:rsidRPr="00F3111F" w:rsidRDefault="009F01E6" w:rsidP="009F01E6">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bl>
    <w:p w:rsidR="009F01E6" w:rsidRPr="00F3111F" w:rsidRDefault="009F01E6" w:rsidP="009F01E6">
      <w:pPr>
        <w:spacing w:after="0"/>
        <w:rPr>
          <w:rStyle w:val="text"/>
          <w:sz w:val="16"/>
        </w:rPr>
      </w:pPr>
    </w:p>
    <w:p w:rsidR="003A3663" w:rsidRPr="00F3111F" w:rsidRDefault="009F01E6" w:rsidP="00C66F41">
      <w:pPr>
        <w:rPr>
          <w:szCs w:val="28"/>
        </w:rPr>
      </w:pPr>
      <w:r w:rsidRPr="00F3111F">
        <w:rPr>
          <w:szCs w:val="28"/>
        </w:rPr>
        <w:t xml:space="preserve">V has, “ipse anno et mense primo regni,” </w:t>
      </w:r>
      <w:r w:rsidR="00C66F41" w:rsidRPr="00F3111F">
        <w:rPr>
          <w:szCs w:val="28"/>
        </w:rPr>
        <w:t>which may</w:t>
      </w:r>
      <w:r w:rsidRPr="00F3111F">
        <w:rPr>
          <w:szCs w:val="28"/>
        </w:rPr>
        <w:t xml:space="preserve"> be translated “</w:t>
      </w:r>
      <w:r w:rsidRPr="00F3111F">
        <w:rPr>
          <w:rStyle w:val="text"/>
        </w:rPr>
        <w:t xml:space="preserve">He in the first month and year of his reign.”  </w:t>
      </w:r>
      <w:r w:rsidRPr="00F3111F">
        <w:rPr>
          <w:szCs w:val="28"/>
        </w:rPr>
        <w:t xml:space="preserve">Anno clearly means year; mense clearly means month.  The apparent divergence seems to be merely another </w:t>
      </w:r>
      <w:r w:rsidR="00C66F41" w:rsidRPr="00F3111F">
        <w:rPr>
          <w:szCs w:val="28"/>
        </w:rPr>
        <w:t>example of Latin economy of speech.  The Greek text has, “When he had established his kingdom,” which necessarily means the first year.  M has added the redundant notation.  No real divergence exists.</w:t>
      </w:r>
    </w:p>
    <w:p w:rsidR="003A3663" w:rsidRPr="00F3111F" w:rsidRDefault="00C66F41" w:rsidP="00B955E6">
      <w:pPr>
        <w:rPr>
          <w:rStyle w:val="text"/>
        </w:rPr>
      </w:pPr>
      <w:r w:rsidRPr="00F3111F">
        <w:rPr>
          <w:rStyle w:val="passage-display-bcv"/>
        </w:rPr>
        <w:t>2 Chronicles 29:17</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Now they began on the first day of the first month to sanctify, and on the eighth day of the month came they to the porch of the </w:t>
      </w:r>
      <w:r w:rsidRPr="00F3111F">
        <w:rPr>
          <w:rStyle w:val="small-caps"/>
          <w:smallCaps/>
        </w:rPr>
        <w:t>Lord</w:t>
      </w:r>
      <w:r w:rsidRPr="00F3111F">
        <w:rPr>
          <w:rStyle w:val="text"/>
        </w:rPr>
        <w:t xml:space="preserve">: so they sanctified the house of the </w:t>
      </w:r>
      <w:r w:rsidRPr="00F3111F">
        <w:rPr>
          <w:rStyle w:val="small-caps"/>
          <w:smallCaps/>
        </w:rPr>
        <w:t>Lord</w:t>
      </w:r>
      <w:r w:rsidRPr="00F3111F">
        <w:rPr>
          <w:rStyle w:val="text"/>
        </w:rPr>
        <w:t xml:space="preserve"> in eight days; and in the sixteenth day of the first month they made an end.”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lastRenderedPageBreak/>
              <w:t>Passage</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2 C 29:17 a</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r w:rsidR="00F3111F"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2 C 29:17 b</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r w:rsidR="00F3111F"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2 C 29:17 c</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r>
      <w:tr w:rsidR="00F3111F"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2 C 29:17 d</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r>
      <w:tr w:rsidR="00F3111F"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2 C 29:17 e</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13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13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16 </w:t>
            </w:r>
          </w:p>
        </w:tc>
      </w:tr>
      <w:tr w:rsidR="00C66F41" w:rsidRPr="00F3111F" w:rsidTr="00D96D0B">
        <w:trPr>
          <w:trHeight w:val="420"/>
        </w:trPr>
        <w:tc>
          <w:tcPr>
            <w:tcW w:w="216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2 C 29:17 f</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C66F41" w:rsidRPr="00F3111F" w:rsidRDefault="00C66F41" w:rsidP="00C66F41">
            <w:pPr>
              <w:spacing w:after="0"/>
              <w:jc w:val="center"/>
              <w:rPr>
                <w:rFonts w:eastAsia="Times New Roman" w:cs="Times New Roman"/>
                <w:szCs w:val="32"/>
                <w:lang w:bidi="he-IL"/>
              </w:rPr>
            </w:pPr>
            <w:r w:rsidRPr="00F3111F">
              <w:rPr>
                <w:rFonts w:eastAsia="Times New Roman" w:cs="Times New Roman"/>
                <w:szCs w:val="32"/>
                <w:lang w:bidi="he-IL"/>
              </w:rPr>
              <w:t>???</w:t>
            </w:r>
          </w:p>
        </w:tc>
      </w:tr>
    </w:tbl>
    <w:p w:rsidR="00C66F41" w:rsidRPr="00F3111F" w:rsidRDefault="00C66F41" w:rsidP="00C66F41">
      <w:pPr>
        <w:spacing w:after="0"/>
        <w:rPr>
          <w:rStyle w:val="text"/>
          <w:sz w:val="16"/>
        </w:rPr>
      </w:pPr>
    </w:p>
    <w:p w:rsidR="00C66F41" w:rsidRPr="00F3111F" w:rsidRDefault="00E82E64" w:rsidP="00BC3A41">
      <w:pPr>
        <w:rPr>
          <w:rFonts w:eastAsia="Times New Roman" w:cs="Times New Roman"/>
          <w:szCs w:val="32"/>
          <w:lang w:bidi="he-IL"/>
        </w:rPr>
      </w:pPr>
      <w:r w:rsidRPr="00F3111F">
        <w:rPr>
          <w:szCs w:val="28"/>
        </w:rPr>
        <w:t xml:space="preserve">V has, “the same month” which is the first month: so no divergence exists at </w:t>
      </w:r>
      <w:r w:rsidRPr="00F3111F">
        <w:rPr>
          <w:rFonts w:eastAsia="Times New Roman" w:cs="Times New Roman"/>
          <w:szCs w:val="32"/>
          <w:lang w:bidi="he-IL"/>
        </w:rPr>
        <w:t>2 C 29:17 f.  At 2 C 29:17 e, 13 seems to be an error limited to E</w:t>
      </w:r>
      <w:r w:rsidR="00BC3A41" w:rsidRPr="00F3111F">
        <w:rPr>
          <w:rFonts w:eastAsia="Times New Roman" w:cs="Times New Roman"/>
          <w:szCs w:val="32"/>
          <w:lang w:bidi="he-IL"/>
        </w:rPr>
        <w:t>: shalosha was possibly read for shisha</w:t>
      </w:r>
      <w:r w:rsidRPr="00F3111F">
        <w:rPr>
          <w:rFonts w:eastAsia="Times New Roman" w:cs="Times New Roman"/>
          <w:szCs w:val="32"/>
          <w:lang w:bidi="he-IL"/>
        </w:rPr>
        <w:t>.</w:t>
      </w:r>
    </w:p>
    <w:p w:rsidR="00A25656" w:rsidRPr="00F3111F" w:rsidRDefault="00A25656" w:rsidP="00B955E6">
      <w:pPr>
        <w:rPr>
          <w:rStyle w:val="text"/>
        </w:rPr>
      </w:pPr>
      <w:r w:rsidRPr="00F3111F">
        <w:rPr>
          <w:rStyle w:val="passage-display-bcv"/>
        </w:rPr>
        <w:t>Isaiah 15:5</w:t>
      </w:r>
      <w:r w:rsidR="003B63FF" w:rsidRPr="00F3111F">
        <w:rPr>
          <w:rFonts w:eastAsia="Times New Roman" w:cs="Times New Roman"/>
          <w:szCs w:val="32"/>
          <w:lang w:bidi="he-IL"/>
        </w:rPr>
        <w:t xml:space="preserve"> KJV</w:t>
      </w:r>
      <w:r w:rsidRPr="00F3111F">
        <w:rPr>
          <w:rStyle w:val="passage-display-bcv"/>
        </w:rPr>
        <w:t>, “</w:t>
      </w:r>
      <w:r w:rsidRPr="00F3111F">
        <w:rPr>
          <w:rStyle w:val="text"/>
        </w:rPr>
        <w:t>My heart shall cry out for Moab; his fugitives shall flee unto Zoar, an heifer of three years old: for by the mounting up of Luhith with weeping shall they go it up; for in the way of Horonaim they shall raise up a cry of destruction.”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V</w:t>
            </w:r>
          </w:p>
        </w:tc>
      </w:tr>
      <w:tr w:rsidR="00A25656" w:rsidRPr="00F3111F" w:rsidTr="008C7061">
        <w:trPr>
          <w:trHeight w:val="420"/>
        </w:trPr>
        <w:tc>
          <w:tcPr>
            <w:tcW w:w="216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Is 15:5 a</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25656" w:rsidRPr="00F3111F" w:rsidRDefault="00A25656" w:rsidP="00A25656">
            <w:pPr>
              <w:spacing w:after="0"/>
              <w:jc w:val="center"/>
              <w:rPr>
                <w:rFonts w:eastAsia="Times New Roman" w:cs="Times New Roman"/>
                <w:szCs w:val="32"/>
                <w:lang w:bidi="he-IL"/>
              </w:rPr>
            </w:pPr>
            <w:r w:rsidRPr="00F3111F">
              <w:rPr>
                <w:rFonts w:eastAsia="Times New Roman" w:cs="Times New Roman"/>
                <w:szCs w:val="32"/>
                <w:lang w:bidi="he-IL"/>
              </w:rPr>
              <w:t>---</w:t>
            </w:r>
          </w:p>
        </w:tc>
      </w:tr>
    </w:tbl>
    <w:p w:rsidR="00A25656" w:rsidRPr="00F3111F" w:rsidRDefault="00A25656" w:rsidP="00A25656">
      <w:pPr>
        <w:spacing w:after="0"/>
        <w:rPr>
          <w:rStyle w:val="text"/>
          <w:sz w:val="16"/>
        </w:rPr>
      </w:pPr>
    </w:p>
    <w:p w:rsidR="00A25656" w:rsidRPr="00F3111F" w:rsidRDefault="00A25656" w:rsidP="00203E41">
      <w:pPr>
        <w:rPr>
          <w:szCs w:val="28"/>
        </w:rPr>
      </w:pPr>
      <w:r w:rsidRPr="00F3111F">
        <w:rPr>
          <w:szCs w:val="28"/>
        </w:rPr>
        <w:t>The topic of the three-year-old heifer</w:t>
      </w:r>
      <w:r w:rsidR="00203E41" w:rsidRPr="00F3111F">
        <w:rPr>
          <w:szCs w:val="28"/>
        </w:rPr>
        <w:t>, as an object of sacrifice, will appear more than once.  A cow calf general reaches first estrous around 11 months; yet, some never go into estrous.  Three years of waiting is a commonly accepted final age for a heifer, at which point she is only a burden fit for slaughter.  In the Latin sparing use of words, the point is clearly made without specifically stating the age of three.  There is no real divergence here.</w:t>
      </w:r>
      <w:r w:rsidR="00AB73A3" w:rsidRPr="00F3111F">
        <w:rPr>
          <w:szCs w:val="28"/>
        </w:rPr>
        <w:t xml:space="preserve">  The reading may make more sense as a transliterated toponym, </w:t>
      </w:r>
      <w:r w:rsidR="00AB73A3" w:rsidRPr="00F3111F">
        <w:rPr>
          <w:rStyle w:val="passage-display-bcv"/>
        </w:rPr>
        <w:t>Aglath-Salisia.</w:t>
      </w:r>
    </w:p>
    <w:p w:rsidR="003A3663" w:rsidRPr="00F3111F" w:rsidRDefault="00135173" w:rsidP="00B955E6">
      <w:pPr>
        <w:rPr>
          <w:rStyle w:val="text"/>
        </w:rPr>
      </w:pPr>
      <w:r w:rsidRPr="00F3111F">
        <w:rPr>
          <w:rStyle w:val="passage-display-bcv"/>
        </w:rPr>
        <w:t>Isaiah 20:3</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And the </w:t>
      </w:r>
      <w:r w:rsidRPr="00F3111F">
        <w:rPr>
          <w:rStyle w:val="small-caps"/>
          <w:smallCaps/>
        </w:rPr>
        <w:t>Lord</w:t>
      </w:r>
      <w:r w:rsidRPr="00F3111F">
        <w:rPr>
          <w:rStyle w:val="text"/>
        </w:rPr>
        <w:t xml:space="preserve"> said, Like as my servant Isaiah hath walked naked and barefoot three years for a sign and wonder upon Egypt and upon Ethiopia;”</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Is 20:3 a</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r>
      <w:tr w:rsidR="00135173" w:rsidRPr="00F3111F" w:rsidTr="008C7061">
        <w:trPr>
          <w:trHeight w:val="420"/>
        </w:trPr>
        <w:tc>
          <w:tcPr>
            <w:tcW w:w="216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lastRenderedPageBreak/>
              <w:t>Is 20:3 b</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35173" w:rsidRPr="00F3111F" w:rsidRDefault="00135173" w:rsidP="00135173">
            <w:pPr>
              <w:spacing w:after="0"/>
              <w:jc w:val="center"/>
              <w:rPr>
                <w:rFonts w:eastAsia="Times New Roman" w:cs="Times New Roman"/>
                <w:szCs w:val="32"/>
                <w:lang w:bidi="he-IL"/>
              </w:rPr>
            </w:pPr>
            <w:r w:rsidRPr="00F3111F">
              <w:rPr>
                <w:rFonts w:eastAsia="Times New Roman" w:cs="Times New Roman"/>
                <w:szCs w:val="32"/>
                <w:lang w:bidi="he-IL"/>
              </w:rPr>
              <w:t>---</w:t>
            </w:r>
          </w:p>
        </w:tc>
      </w:tr>
    </w:tbl>
    <w:p w:rsidR="00135173" w:rsidRPr="00F3111F" w:rsidRDefault="00135173" w:rsidP="00135173">
      <w:pPr>
        <w:spacing w:after="0"/>
        <w:rPr>
          <w:rStyle w:val="text"/>
          <w:sz w:val="16"/>
        </w:rPr>
      </w:pPr>
    </w:p>
    <w:p w:rsidR="00135173" w:rsidRPr="00F3111F" w:rsidRDefault="00135173" w:rsidP="00B955E6">
      <w:pPr>
        <w:rPr>
          <w:szCs w:val="28"/>
        </w:rPr>
      </w:pPr>
      <w:r w:rsidRPr="00F3111F">
        <w:rPr>
          <w:szCs w:val="28"/>
        </w:rPr>
        <w:t xml:space="preserve">There is some doubt that the second three is included in the Hebrew prototype.  Usually, such a sign would represent a ratio: for example 3 years for </w:t>
      </w:r>
      <w:r w:rsidR="00E85B04" w:rsidRPr="00F3111F">
        <w:rPr>
          <w:szCs w:val="28"/>
        </w:rPr>
        <w:t>30 years.  The fact that the ratio is unstated in M, may mean that the ratio is understood to be 1:1.  The divergence may simply indicate that Greek grammar requires an explicit statement; thus this is a scribe’s addition in Greek.</w:t>
      </w:r>
    </w:p>
    <w:p w:rsidR="003A3663" w:rsidRPr="00F3111F" w:rsidRDefault="00E85B04" w:rsidP="00B955E6">
      <w:pPr>
        <w:rPr>
          <w:rStyle w:val="text"/>
        </w:rPr>
      </w:pPr>
      <w:r w:rsidRPr="00F3111F">
        <w:rPr>
          <w:rStyle w:val="passage-display-bcv"/>
        </w:rPr>
        <w:t>Isaiah 21:16</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For thus hath the </w:t>
      </w:r>
      <w:r w:rsidRPr="00F3111F">
        <w:rPr>
          <w:rStyle w:val="small-caps"/>
          <w:smallCaps/>
        </w:rPr>
        <w:t>Lord</w:t>
      </w:r>
      <w:r w:rsidRPr="00F3111F">
        <w:rPr>
          <w:rStyle w:val="text"/>
        </w:rPr>
        <w:t xml:space="preserve"> said unto me, Within a year, according to the years of an hireling, and all the glory of Kedar shall fail:”</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E85B04" w:rsidRPr="00F3111F" w:rsidRDefault="00E85B04" w:rsidP="00D76229">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E85B04" w:rsidRPr="00F3111F" w:rsidRDefault="00E85B04" w:rsidP="00D76229">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E85B04" w:rsidRPr="00F3111F" w:rsidRDefault="00E85B04" w:rsidP="00D76229">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E85B04" w:rsidRPr="00F3111F" w:rsidRDefault="00E85B04" w:rsidP="00D76229">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E85B04" w:rsidRPr="00F3111F" w:rsidRDefault="00E85B04" w:rsidP="00D76229">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E85B04" w:rsidRPr="00F3111F" w:rsidRDefault="00E85B04" w:rsidP="00D76229">
            <w:pPr>
              <w:spacing w:after="0"/>
              <w:jc w:val="center"/>
              <w:rPr>
                <w:rFonts w:eastAsia="Times New Roman" w:cs="Times New Roman"/>
                <w:szCs w:val="32"/>
                <w:lang w:bidi="he-IL"/>
              </w:rPr>
            </w:pPr>
            <w:r w:rsidRPr="00F3111F">
              <w:rPr>
                <w:rFonts w:eastAsia="Times New Roman" w:cs="Times New Roman"/>
                <w:szCs w:val="32"/>
                <w:lang w:bidi="he-IL"/>
              </w:rPr>
              <w:t>V</w:t>
            </w:r>
          </w:p>
        </w:tc>
      </w:tr>
      <w:tr w:rsidR="00E85B04" w:rsidRPr="00F3111F" w:rsidTr="008C7061">
        <w:trPr>
          <w:trHeight w:val="420"/>
        </w:trPr>
        <w:tc>
          <w:tcPr>
            <w:tcW w:w="2160" w:type="dxa"/>
            <w:shd w:val="clear" w:color="auto" w:fill="auto"/>
            <w:noWrap/>
            <w:vAlign w:val="center"/>
            <w:hideMark/>
          </w:tcPr>
          <w:p w:rsidR="00E85B04" w:rsidRPr="00F3111F" w:rsidRDefault="00E85B04" w:rsidP="00E85B04">
            <w:pPr>
              <w:spacing w:after="0"/>
              <w:jc w:val="center"/>
              <w:rPr>
                <w:rFonts w:eastAsia="Times New Roman" w:cs="Times New Roman"/>
                <w:szCs w:val="32"/>
                <w:lang w:bidi="he-IL"/>
              </w:rPr>
            </w:pPr>
            <w:r w:rsidRPr="00F3111F">
              <w:rPr>
                <w:rFonts w:eastAsia="Times New Roman" w:cs="Times New Roman"/>
                <w:szCs w:val="32"/>
                <w:lang w:bidi="he-IL"/>
              </w:rPr>
              <w:t>Is 21:16 a</w:t>
            </w:r>
          </w:p>
        </w:tc>
        <w:tc>
          <w:tcPr>
            <w:tcW w:w="1440" w:type="dxa"/>
            <w:shd w:val="clear" w:color="auto" w:fill="auto"/>
            <w:noWrap/>
            <w:vAlign w:val="center"/>
            <w:hideMark/>
          </w:tcPr>
          <w:p w:rsidR="00E85B04" w:rsidRPr="00F3111F" w:rsidRDefault="00E85B04" w:rsidP="00E85B04">
            <w:pPr>
              <w:spacing w:after="0"/>
              <w:jc w:val="center"/>
              <w:rPr>
                <w:rFonts w:eastAsia="Times New Roman" w:cs="Times New Roman"/>
                <w:szCs w:val="32"/>
                <w:lang w:bidi="he-IL"/>
              </w:rPr>
            </w:pPr>
            <w:r w:rsidRPr="00F3111F">
              <w:rPr>
                <w:rFonts w:eastAsia="Times New Roman" w:cs="Times New Roman"/>
                <w:szCs w:val="32"/>
                <w:lang w:bidi="he-IL"/>
              </w:rPr>
              <w:t>a</w:t>
            </w:r>
          </w:p>
        </w:tc>
        <w:tc>
          <w:tcPr>
            <w:tcW w:w="1440" w:type="dxa"/>
            <w:shd w:val="clear" w:color="auto" w:fill="auto"/>
            <w:noWrap/>
            <w:vAlign w:val="center"/>
            <w:hideMark/>
          </w:tcPr>
          <w:p w:rsidR="00E85B04" w:rsidRPr="00F3111F" w:rsidRDefault="00AB73A3" w:rsidP="00E85B0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85B04" w:rsidRPr="00F3111F" w:rsidRDefault="00AB73A3" w:rsidP="00E85B0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85B04" w:rsidRPr="00F3111F" w:rsidRDefault="00E85B04" w:rsidP="00E85B04">
            <w:pPr>
              <w:spacing w:after="0"/>
              <w:jc w:val="center"/>
              <w:rPr>
                <w:rFonts w:eastAsia="Times New Roman" w:cs="Times New Roman"/>
                <w:szCs w:val="32"/>
                <w:lang w:bidi="he-IL"/>
              </w:rPr>
            </w:pPr>
            <w:r w:rsidRPr="00F3111F">
              <w:rPr>
                <w:rFonts w:eastAsia="Times New Roman" w:cs="Times New Roman"/>
                <w:szCs w:val="32"/>
                <w:lang w:bidi="he-IL"/>
              </w:rPr>
              <w:t>a</w:t>
            </w:r>
          </w:p>
        </w:tc>
        <w:tc>
          <w:tcPr>
            <w:tcW w:w="1440" w:type="dxa"/>
            <w:shd w:val="clear" w:color="auto" w:fill="auto"/>
            <w:noWrap/>
            <w:vAlign w:val="center"/>
            <w:hideMark/>
          </w:tcPr>
          <w:p w:rsidR="00E85B04" w:rsidRPr="00F3111F" w:rsidRDefault="00E85B04" w:rsidP="00E85B04">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bl>
    <w:p w:rsidR="00E85B04" w:rsidRPr="00F3111F" w:rsidRDefault="00E85B04" w:rsidP="00E85B04">
      <w:pPr>
        <w:spacing w:after="0"/>
        <w:rPr>
          <w:rStyle w:val="text"/>
          <w:sz w:val="16"/>
        </w:rPr>
      </w:pPr>
    </w:p>
    <w:p w:rsidR="00E85B04" w:rsidRPr="00F3111F" w:rsidRDefault="00E85B04" w:rsidP="00B955E6">
      <w:pPr>
        <w:rPr>
          <w:rStyle w:val="text"/>
        </w:rPr>
      </w:pPr>
      <w:r w:rsidRPr="00F3111F">
        <w:rPr>
          <w:rStyle w:val="text"/>
        </w:rPr>
        <w:t xml:space="preserve">As we discovered previously, the substitution of the indefinite article, or even no article at all in Greek, is identical to numerical one, so there is no real divergence in </w:t>
      </w:r>
      <w:r w:rsidRPr="00F3111F">
        <w:rPr>
          <w:rStyle w:val="passage-display-bcv"/>
        </w:rPr>
        <w:t>Isaiah 21:16.</w:t>
      </w:r>
    </w:p>
    <w:p w:rsidR="00E85B04" w:rsidRPr="00F3111F" w:rsidRDefault="00E85B04" w:rsidP="00B955E6">
      <w:pPr>
        <w:rPr>
          <w:rStyle w:val="text"/>
        </w:rPr>
      </w:pPr>
      <w:r w:rsidRPr="00F3111F">
        <w:rPr>
          <w:rStyle w:val="passage-display-bcv"/>
        </w:rPr>
        <w:t>Jeremiah 25:1</w:t>
      </w:r>
      <w:r w:rsidR="003B63FF" w:rsidRPr="00F3111F">
        <w:rPr>
          <w:rFonts w:eastAsia="Times New Roman" w:cs="Times New Roman"/>
          <w:szCs w:val="32"/>
          <w:lang w:bidi="he-IL"/>
        </w:rPr>
        <w:t xml:space="preserve"> KJV</w:t>
      </w:r>
      <w:r w:rsidRPr="00F3111F">
        <w:rPr>
          <w:rStyle w:val="passage-display-bcv"/>
        </w:rPr>
        <w:t>, “</w:t>
      </w:r>
      <w:r w:rsidR="005A404A" w:rsidRPr="00F3111F">
        <w:rPr>
          <w:rStyle w:val="text"/>
        </w:rPr>
        <w:t>The word that came to Jeremiah concerning all the people of Judah in the fourth year of Jehoiakim the son of Josiah king of Judah, that was the first year of Nebuchadrezzar king of Babylon;”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540"/>
        </w:trPr>
        <w:tc>
          <w:tcPr>
            <w:tcW w:w="216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25:1 a</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r>
      <w:tr w:rsidR="005A404A" w:rsidRPr="00F3111F" w:rsidTr="008C7061">
        <w:trPr>
          <w:trHeight w:val="540"/>
        </w:trPr>
        <w:tc>
          <w:tcPr>
            <w:tcW w:w="216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25:1 b</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bl>
    <w:p w:rsidR="005A404A" w:rsidRPr="00F3111F" w:rsidRDefault="005A404A" w:rsidP="005A404A">
      <w:pPr>
        <w:spacing w:after="0"/>
        <w:rPr>
          <w:rStyle w:val="text"/>
          <w:sz w:val="16"/>
        </w:rPr>
      </w:pPr>
    </w:p>
    <w:p w:rsidR="005A404A" w:rsidRPr="00F3111F" w:rsidRDefault="00BA4AF9" w:rsidP="00BA4AF9">
      <w:pPr>
        <w:rPr>
          <w:szCs w:val="28"/>
        </w:rPr>
      </w:pPr>
      <w:r w:rsidRPr="00F3111F">
        <w:rPr>
          <w:rStyle w:val="passage-display-bcv"/>
        </w:rPr>
        <w:t>Jeremiah 25:1</w:t>
      </w:r>
      <w:r w:rsidRPr="00F3111F">
        <w:rPr>
          <w:rFonts w:eastAsia="Times New Roman" w:cs="Times New Roman"/>
          <w:szCs w:val="32"/>
          <w:lang w:bidi="he-IL"/>
        </w:rPr>
        <w:t xml:space="preserve"> b shows t</w:t>
      </w:r>
      <w:r w:rsidRPr="00F3111F">
        <w:rPr>
          <w:rStyle w:val="text"/>
        </w:rPr>
        <w:t>he common pattern with no match found.</w:t>
      </w:r>
    </w:p>
    <w:p w:rsidR="005A404A" w:rsidRPr="00F3111F" w:rsidRDefault="005A404A" w:rsidP="005A404A">
      <w:pPr>
        <w:rPr>
          <w:rStyle w:val="text"/>
        </w:rPr>
      </w:pPr>
      <w:r w:rsidRPr="00F3111F">
        <w:rPr>
          <w:rStyle w:val="passage-display-bcv"/>
        </w:rPr>
        <w:t>Jeremiah 28:11</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And Hananiah spake in the presence of all the people, saying, Thus </w:t>
      </w:r>
      <w:proofErr w:type="spellStart"/>
      <w:r w:rsidRPr="00F3111F">
        <w:rPr>
          <w:rStyle w:val="text"/>
        </w:rPr>
        <w:t>saith</w:t>
      </w:r>
      <w:proofErr w:type="spellEnd"/>
      <w:r w:rsidRPr="00F3111F">
        <w:rPr>
          <w:rStyle w:val="text"/>
        </w:rPr>
        <w:t xml:space="preserve"> the </w:t>
      </w:r>
      <w:r w:rsidRPr="00F3111F">
        <w:rPr>
          <w:rStyle w:val="small-caps"/>
          <w:smallCaps/>
        </w:rPr>
        <w:t>Lord</w:t>
      </w:r>
      <w:r w:rsidRPr="00F3111F">
        <w:rPr>
          <w:rStyle w:val="text"/>
        </w:rPr>
        <w:t>; Even so will I break the yoke of Nebuchadnezzar king of Babylon from the neck of all nations within the space of two full years. And the prophet Jeremiah went his way.”</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V</w:t>
            </w:r>
          </w:p>
        </w:tc>
      </w:tr>
      <w:tr w:rsidR="005A404A" w:rsidRPr="00F3111F" w:rsidTr="008C7061">
        <w:trPr>
          <w:trHeight w:val="420"/>
        </w:trPr>
        <w:tc>
          <w:tcPr>
            <w:tcW w:w="216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proofErr w:type="spellStart"/>
            <w:r w:rsidRPr="00F3111F">
              <w:rPr>
                <w:rFonts w:eastAsia="Times New Roman" w:cs="Times New Roman"/>
                <w:szCs w:val="32"/>
                <w:lang w:bidi="he-IL"/>
              </w:rPr>
              <w:lastRenderedPageBreak/>
              <w:t>Je</w:t>
            </w:r>
            <w:proofErr w:type="spellEnd"/>
            <w:r w:rsidRPr="00F3111F">
              <w:rPr>
                <w:rFonts w:eastAsia="Times New Roman" w:cs="Times New Roman"/>
                <w:szCs w:val="32"/>
                <w:lang w:bidi="he-IL"/>
              </w:rPr>
              <w:t xml:space="preserve"> 28:11 a</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A404A" w:rsidRPr="00F3111F" w:rsidRDefault="005A404A" w:rsidP="005A404A">
            <w:pPr>
              <w:spacing w:after="0"/>
              <w:jc w:val="center"/>
              <w:rPr>
                <w:rFonts w:eastAsia="Times New Roman" w:cs="Times New Roman"/>
                <w:szCs w:val="32"/>
                <w:lang w:bidi="he-IL"/>
              </w:rPr>
            </w:pPr>
            <w:r w:rsidRPr="00F3111F">
              <w:rPr>
                <w:rFonts w:eastAsia="Times New Roman" w:cs="Times New Roman"/>
                <w:szCs w:val="32"/>
                <w:lang w:bidi="he-IL"/>
              </w:rPr>
              <w:t xml:space="preserve">2 </w:t>
            </w:r>
          </w:p>
        </w:tc>
      </w:tr>
    </w:tbl>
    <w:p w:rsidR="005A404A" w:rsidRPr="00F3111F" w:rsidRDefault="005A404A" w:rsidP="005A404A">
      <w:pPr>
        <w:spacing w:after="0"/>
        <w:rPr>
          <w:rStyle w:val="text"/>
          <w:sz w:val="16"/>
        </w:rPr>
      </w:pPr>
    </w:p>
    <w:p w:rsidR="005A404A" w:rsidRPr="00F3111F" w:rsidRDefault="001C0F6E" w:rsidP="005A404A">
      <w:pPr>
        <w:rPr>
          <w:rStyle w:val="passage-display-bcv"/>
        </w:rPr>
      </w:pPr>
      <w:r w:rsidRPr="00F3111F">
        <w:rPr>
          <w:rStyle w:val="text"/>
        </w:rPr>
        <w:t xml:space="preserve">The equivalent </w:t>
      </w:r>
      <w:r w:rsidR="00A652CF" w:rsidRPr="00F3111F">
        <w:rPr>
          <w:rStyle w:val="text"/>
        </w:rPr>
        <w:t xml:space="preserve">Septuagint </w:t>
      </w:r>
      <w:r w:rsidRPr="00F3111F">
        <w:rPr>
          <w:rStyle w:val="text"/>
        </w:rPr>
        <w:t xml:space="preserve">passage is </w:t>
      </w:r>
      <w:r w:rsidRPr="00F3111F">
        <w:rPr>
          <w:rStyle w:val="passage-display-bcv"/>
        </w:rPr>
        <w:t>Jeremiah 35:11</w:t>
      </w:r>
      <w:r w:rsidR="007B2214" w:rsidRPr="00F3111F">
        <w:rPr>
          <w:rStyle w:val="passage-display-bcv"/>
        </w:rPr>
        <w:t xml:space="preserve"> Brenton</w:t>
      </w:r>
      <w:r w:rsidRPr="00F3111F">
        <w:rPr>
          <w:rStyle w:val="passage-display-bcv"/>
        </w:rPr>
        <w:t xml:space="preserve">, “Ananias spoke in the presence of all the people, saying, Thus said the Lord; Thus will I break the yoke of the king of Babylon from the necks of all the nations. And Jeremias went his way.  However, this is still the </w:t>
      </w:r>
      <w:r w:rsidRPr="00F3111F">
        <w:rPr>
          <w:rStyle w:val="text"/>
        </w:rPr>
        <w:t>common pattern with no match found.</w:t>
      </w:r>
    </w:p>
    <w:p w:rsidR="005A404A" w:rsidRPr="00F3111F" w:rsidRDefault="001C0F6E" w:rsidP="00B955E6">
      <w:pPr>
        <w:rPr>
          <w:rStyle w:val="text"/>
        </w:rPr>
      </w:pPr>
      <w:r w:rsidRPr="00F3111F">
        <w:rPr>
          <w:rStyle w:val="passage-display-bcv"/>
        </w:rPr>
        <w:t>Jeremiah 34:14</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At the end of seven years let ye go every man his brother an Hebrew, which hath been sold unto thee; and when he hath served thee six years, thou shalt let him go free from thee: but your fathers hearkened not unto me, neither inclined their ear.</w:t>
      </w:r>
      <w:r w:rsidR="00A652CF" w:rsidRPr="00F3111F">
        <w:rPr>
          <w:rStyle w:val="text"/>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34:14 a</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r>
      <w:tr w:rsidR="00A652CF" w:rsidRPr="00F3111F" w:rsidTr="008C7061">
        <w:trPr>
          <w:trHeight w:val="420"/>
        </w:trPr>
        <w:tc>
          <w:tcPr>
            <w:tcW w:w="216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34:14 b</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A652CF" w:rsidRPr="00F3111F" w:rsidRDefault="00A652CF" w:rsidP="00A652CF">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r>
    </w:tbl>
    <w:p w:rsidR="00A652CF" w:rsidRPr="00F3111F" w:rsidRDefault="00A652CF" w:rsidP="00A652CF">
      <w:pPr>
        <w:spacing w:after="0"/>
        <w:rPr>
          <w:rStyle w:val="text"/>
          <w:sz w:val="16"/>
        </w:rPr>
      </w:pPr>
    </w:p>
    <w:p w:rsidR="00A652CF" w:rsidRPr="00F3111F" w:rsidRDefault="00A652CF" w:rsidP="005056AA">
      <w:pPr>
        <w:rPr>
          <w:rStyle w:val="passage-display-bcv"/>
        </w:rPr>
      </w:pPr>
      <w:r w:rsidRPr="00F3111F">
        <w:rPr>
          <w:rStyle w:val="text"/>
        </w:rPr>
        <w:t xml:space="preserve">The equivalent Septuagint passage is </w:t>
      </w:r>
      <w:r w:rsidRPr="00F3111F">
        <w:rPr>
          <w:rStyle w:val="passage-display-bcv"/>
        </w:rPr>
        <w:t>Jeremiah 41:14</w:t>
      </w:r>
      <w:r w:rsidR="007B2214" w:rsidRPr="00F3111F">
        <w:rPr>
          <w:rStyle w:val="passage-display-bcv"/>
        </w:rPr>
        <w:t xml:space="preserve"> Brenton</w:t>
      </w:r>
      <w:r w:rsidRPr="00F3111F">
        <w:rPr>
          <w:rStyle w:val="passage-display-bcv"/>
        </w:rPr>
        <w:t>, “When six years are accomplished, thou shalt set free thy brother the Hebrew, who shall be sold to thee: for he shall serve thee six years, and [then] thou shalt let him go free: but they hearkened not to me, and inclined not their ear.”  M appears to be in violation of Torah: for the 7th year is the year of freedom</w:t>
      </w:r>
      <w:r w:rsidR="005056AA" w:rsidRPr="00F3111F">
        <w:rPr>
          <w:rStyle w:val="passage-display-bcv"/>
        </w:rPr>
        <w:t xml:space="preserve">.  M has miqez, from qazaz, which basically means to cut; hence, miqez literally means from the cut, without regard to which end is cut.  M would have done better with, “At the beginning, or start of….”  This does not appear to be a real divergence.  However, we know too little of Latin idiom to be sure.  The numeral </w:t>
      </w:r>
      <w:r w:rsidR="002732B7" w:rsidRPr="00F3111F">
        <w:rPr>
          <w:rStyle w:val="passage-display-bcv"/>
        </w:rPr>
        <w:t>6 is correct, if the terminal end is meant.</w:t>
      </w:r>
    </w:p>
    <w:p w:rsidR="005A404A" w:rsidRPr="00F3111F" w:rsidRDefault="002732B7" w:rsidP="00B955E6">
      <w:pPr>
        <w:rPr>
          <w:szCs w:val="28"/>
        </w:rPr>
      </w:pPr>
      <w:r w:rsidRPr="00F3111F">
        <w:rPr>
          <w:rStyle w:val="passage-display-bcv"/>
        </w:rPr>
        <w:t>Jeremiah 36:9</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And it came to pass in the fifth year of Jehoiakim the son of Josiah king of Judah, in the ninth month, that they proclaimed a fast before the </w:t>
      </w:r>
      <w:r w:rsidRPr="00F3111F">
        <w:rPr>
          <w:rStyle w:val="small-caps"/>
          <w:smallCaps/>
        </w:rPr>
        <w:t>Lord</w:t>
      </w:r>
      <w:r w:rsidRPr="00F3111F">
        <w:rPr>
          <w:rStyle w:val="text"/>
        </w:rPr>
        <w:t xml:space="preserve"> to all the people in Jerusalem, and to all the people that came from the cities of Judah unto Jerusalem.”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36:9 a</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8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r>
      <w:tr w:rsidR="002732B7" w:rsidRPr="00F3111F" w:rsidTr="008C7061">
        <w:trPr>
          <w:trHeight w:val="420"/>
        </w:trPr>
        <w:tc>
          <w:tcPr>
            <w:tcW w:w="216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proofErr w:type="spellStart"/>
            <w:r w:rsidRPr="00F3111F">
              <w:rPr>
                <w:rFonts w:eastAsia="Times New Roman" w:cs="Times New Roman"/>
                <w:szCs w:val="32"/>
                <w:lang w:bidi="he-IL"/>
              </w:rPr>
              <w:lastRenderedPageBreak/>
              <w:t>Je</w:t>
            </w:r>
            <w:proofErr w:type="spellEnd"/>
            <w:r w:rsidRPr="00F3111F">
              <w:rPr>
                <w:rFonts w:eastAsia="Times New Roman" w:cs="Times New Roman"/>
                <w:szCs w:val="32"/>
                <w:lang w:bidi="he-IL"/>
              </w:rPr>
              <w:t xml:space="preserve"> 36:9 b</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2732B7" w:rsidRPr="00F3111F" w:rsidRDefault="002732B7" w:rsidP="002732B7">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r>
    </w:tbl>
    <w:p w:rsidR="005A404A" w:rsidRPr="00F3111F" w:rsidRDefault="005A404A" w:rsidP="002732B7">
      <w:pPr>
        <w:spacing w:after="0"/>
        <w:rPr>
          <w:rStyle w:val="text"/>
          <w:sz w:val="16"/>
        </w:rPr>
      </w:pPr>
    </w:p>
    <w:p w:rsidR="003A3663" w:rsidRPr="00F3111F" w:rsidRDefault="002732B7" w:rsidP="002732B7">
      <w:pPr>
        <w:rPr>
          <w:rStyle w:val="passage-display-bcv"/>
        </w:rPr>
      </w:pPr>
      <w:r w:rsidRPr="00F3111F">
        <w:rPr>
          <w:rStyle w:val="text"/>
        </w:rPr>
        <w:t xml:space="preserve">The equivalent Septuagint passage is </w:t>
      </w:r>
      <w:r w:rsidRPr="00F3111F">
        <w:rPr>
          <w:rStyle w:val="passage-display-bcv"/>
        </w:rPr>
        <w:t xml:space="preserve">Jeremiah </w:t>
      </w:r>
      <w:r w:rsidRPr="00F3111F">
        <w:rPr>
          <w:szCs w:val="28"/>
        </w:rPr>
        <w:t>43:9</w:t>
      </w:r>
      <w:r w:rsidR="007B2214" w:rsidRPr="00F3111F">
        <w:rPr>
          <w:rStyle w:val="passage-display-bcv"/>
        </w:rPr>
        <w:t xml:space="preserve"> Brenton</w:t>
      </w:r>
      <w:r w:rsidRPr="00F3111F">
        <w:rPr>
          <w:szCs w:val="28"/>
        </w:rPr>
        <w:t>, “</w:t>
      </w:r>
      <w:r w:rsidRPr="00F3111F">
        <w:rPr>
          <w:rStyle w:val="passage-display-bcv"/>
        </w:rPr>
        <w:t>And it came to pass in the eighth year of king Joakim, in the ninth month, all the people in Jerusalem, and the house of Juda, proclaimed a fast before the Lord.”  Resolution of this divergence is uncertain at this point, without examining the chronology sequence.</w:t>
      </w:r>
    </w:p>
    <w:p w:rsidR="00B376B2" w:rsidRPr="00F3111F" w:rsidRDefault="009D1A1F" w:rsidP="00B955E6">
      <w:pPr>
        <w:rPr>
          <w:rStyle w:val="text"/>
        </w:rPr>
      </w:pPr>
      <w:r w:rsidRPr="00F3111F">
        <w:rPr>
          <w:rStyle w:val="passage-display-bcv"/>
        </w:rPr>
        <w:t>Jeremiah 39:2</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And in the eleventh year of Zedekiah, in the fourth month, the ninth day of the month, the city was broken up.”</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9D1A1F" w:rsidRPr="00F3111F" w:rsidRDefault="009D1A1F" w:rsidP="00D76229">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9D1A1F" w:rsidRPr="00F3111F" w:rsidRDefault="009D1A1F" w:rsidP="00D76229">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9D1A1F" w:rsidRPr="00F3111F" w:rsidRDefault="009D1A1F" w:rsidP="00D76229">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9D1A1F" w:rsidRPr="00F3111F" w:rsidRDefault="009D1A1F" w:rsidP="00D76229">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9D1A1F" w:rsidRPr="00F3111F" w:rsidRDefault="009D1A1F" w:rsidP="00D76229">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9D1A1F" w:rsidRPr="00F3111F" w:rsidRDefault="009D1A1F" w:rsidP="00D76229">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39:2 a</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r>
      <w:tr w:rsidR="00F3111F" w:rsidRPr="00F3111F" w:rsidTr="008C7061">
        <w:trPr>
          <w:trHeight w:val="420"/>
        </w:trPr>
        <w:tc>
          <w:tcPr>
            <w:tcW w:w="216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39:2 b</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r>
      <w:tr w:rsidR="009D1A1F" w:rsidRPr="00F3111F" w:rsidTr="008C7061">
        <w:trPr>
          <w:trHeight w:val="420"/>
        </w:trPr>
        <w:tc>
          <w:tcPr>
            <w:tcW w:w="216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39:2 c</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9D1A1F" w:rsidRPr="00F3111F" w:rsidRDefault="009D1A1F" w:rsidP="009D1A1F">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r>
    </w:tbl>
    <w:p w:rsidR="009D1A1F" w:rsidRPr="00F3111F" w:rsidRDefault="009D1A1F" w:rsidP="009D1A1F">
      <w:pPr>
        <w:spacing w:after="0"/>
        <w:rPr>
          <w:rStyle w:val="text"/>
          <w:sz w:val="16"/>
        </w:rPr>
      </w:pPr>
    </w:p>
    <w:p w:rsidR="002732B7" w:rsidRPr="00F3111F" w:rsidRDefault="009D1A1F" w:rsidP="00B955E6">
      <w:pPr>
        <w:rPr>
          <w:rStyle w:val="passage-display-bcv"/>
        </w:rPr>
      </w:pPr>
      <w:r w:rsidRPr="00F3111F">
        <w:rPr>
          <w:rStyle w:val="text"/>
        </w:rPr>
        <w:t xml:space="preserve">The equivalent Septuagint passage is </w:t>
      </w:r>
      <w:r w:rsidRPr="00F3111F">
        <w:rPr>
          <w:rStyle w:val="passage-display-bcv"/>
        </w:rPr>
        <w:t>Jeremiah 46:2</w:t>
      </w:r>
      <w:r w:rsidR="007B2214" w:rsidRPr="00F3111F">
        <w:rPr>
          <w:rStyle w:val="passage-display-bcv"/>
        </w:rPr>
        <w:t xml:space="preserve"> Brenton</w:t>
      </w:r>
      <w:r w:rsidRPr="00F3111F">
        <w:rPr>
          <w:rStyle w:val="passage-display-bcv"/>
        </w:rPr>
        <w:t>, “And in the eleventh year of Sedekias, in the fourth month, on the ninth day of the month, the city was broken [up].”  It seems as if V has made a rare translation error, causing the divergence.</w:t>
      </w:r>
    </w:p>
    <w:p w:rsidR="002732B7" w:rsidRPr="00F3111F" w:rsidRDefault="00BD5C9D" w:rsidP="00B955E6">
      <w:pPr>
        <w:rPr>
          <w:rStyle w:val="text"/>
        </w:rPr>
      </w:pPr>
      <w:r w:rsidRPr="00F3111F">
        <w:rPr>
          <w:rStyle w:val="passage-display-bcv"/>
        </w:rPr>
        <w:t>Jeremiah 48:34</w:t>
      </w:r>
      <w:r w:rsidR="003B63FF" w:rsidRPr="00F3111F">
        <w:rPr>
          <w:rFonts w:eastAsia="Times New Roman" w:cs="Times New Roman"/>
          <w:szCs w:val="32"/>
          <w:lang w:bidi="he-IL"/>
        </w:rPr>
        <w:t xml:space="preserve"> KJV</w:t>
      </w:r>
      <w:r w:rsidRPr="00F3111F">
        <w:rPr>
          <w:rStyle w:val="passage-display-bcv"/>
        </w:rPr>
        <w:t>, “</w:t>
      </w:r>
      <w:r w:rsidRPr="00F3111F">
        <w:rPr>
          <w:rStyle w:val="text"/>
        </w:rPr>
        <w:t>From the cry of Heshbon even unto Elealeh, and even unto Jahaz, have they uttered their voice, from Zoar even unto Horonaim, as an heifer of three years old: for the waters also of Nimrim shall be desolate.”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V</w:t>
            </w:r>
          </w:p>
        </w:tc>
      </w:tr>
      <w:tr w:rsidR="00BD5C9D" w:rsidRPr="00F3111F" w:rsidTr="008C7061">
        <w:trPr>
          <w:trHeight w:val="420"/>
        </w:trPr>
        <w:tc>
          <w:tcPr>
            <w:tcW w:w="216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48:34 a</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BD5C9D" w:rsidRPr="00F3111F" w:rsidRDefault="00BD5C9D" w:rsidP="00BD5C9D">
            <w:pPr>
              <w:spacing w:after="0"/>
              <w:jc w:val="center"/>
              <w:rPr>
                <w:rFonts w:eastAsia="Times New Roman" w:cs="Times New Roman"/>
                <w:szCs w:val="32"/>
                <w:lang w:bidi="he-IL"/>
              </w:rPr>
            </w:pPr>
            <w:r w:rsidRPr="00F3111F">
              <w:rPr>
                <w:rFonts w:eastAsia="Times New Roman" w:cs="Times New Roman"/>
                <w:szCs w:val="32"/>
                <w:lang w:bidi="he-IL"/>
              </w:rPr>
              <w:t>---</w:t>
            </w:r>
          </w:p>
        </w:tc>
      </w:tr>
    </w:tbl>
    <w:p w:rsidR="00BD5C9D" w:rsidRPr="00F3111F" w:rsidRDefault="00BD5C9D" w:rsidP="00BD5C9D">
      <w:pPr>
        <w:spacing w:after="0"/>
        <w:rPr>
          <w:rStyle w:val="text"/>
          <w:sz w:val="16"/>
        </w:rPr>
      </w:pPr>
    </w:p>
    <w:p w:rsidR="00BD5C9D" w:rsidRPr="00F3111F" w:rsidRDefault="00FD5631" w:rsidP="002D489F">
      <w:pPr>
        <w:rPr>
          <w:rStyle w:val="passage-display-bcv"/>
        </w:rPr>
      </w:pPr>
      <w:r w:rsidRPr="00F3111F">
        <w:rPr>
          <w:rStyle w:val="text"/>
        </w:rPr>
        <w:t xml:space="preserve">The equivalent Septuagint passage is </w:t>
      </w:r>
      <w:r w:rsidRPr="00F3111F">
        <w:rPr>
          <w:rStyle w:val="passage-display-bcv"/>
        </w:rPr>
        <w:t>Jeremiah 31:34</w:t>
      </w:r>
      <w:r w:rsidR="007B2214" w:rsidRPr="00F3111F">
        <w:rPr>
          <w:rStyle w:val="passage-display-bcv"/>
        </w:rPr>
        <w:t xml:space="preserve"> Brenton</w:t>
      </w:r>
      <w:r w:rsidRPr="00F3111F">
        <w:rPr>
          <w:rStyle w:val="passage-display-bcv"/>
        </w:rPr>
        <w:t xml:space="preserve">, “From the cry of Esebon even to Ætam their cities uttered their voice, from Zogor to Oronaim, and their tidings as a heifer of three years old, for the water also of Nebrin shall be dried up. [A correction suggested by Herb Swanson: It appears that the sentence reads from Greek: From the cry Esebon as far as Eleale, their cities uttered their voice from Zogor as far as Oronem and Aglath-Salisia, that also the water of Nebrein shall be </w:t>
      </w:r>
      <w:r w:rsidRPr="00F3111F">
        <w:rPr>
          <w:rStyle w:val="passage-display-bcv"/>
        </w:rPr>
        <w:lastRenderedPageBreak/>
        <w:t xml:space="preserve">burned (so dry as to catch fire?)... There is nothing in these words about a three-year-old heifer.]”  B has mistranslated the Greek, evidently by reading M into it. </w:t>
      </w:r>
      <w:r w:rsidR="002D489F" w:rsidRPr="00F3111F">
        <w:rPr>
          <w:rStyle w:val="passage-display-bcv"/>
        </w:rPr>
        <w:t xml:space="preserve"> The Greek does not attempt to translate Aglath-Salisia, which may mean three-year-old heifer in Hebrew; yet, rather transliterates it as a toponym.  This would be a strange translation error for a Hebrew Rabi to make, if it were not in fact understood to be a toponym in the Judean community.</w:t>
      </w:r>
      <w:r w:rsidR="00283A66" w:rsidRPr="00F3111F">
        <w:rPr>
          <w:rStyle w:val="passage-display-bcv"/>
        </w:rPr>
        <w:t xml:space="preserve">  V supports the error with, “a heifer of the waters;” still, without the three.  Since the supposed divergence hinges on the meaning of Aglath-Salisia: to wit, whether it is a toponym or a translatable phrase, the underlying Hebrew prototype is most likely Aglath-Salisia.  There is no real divergence here.</w:t>
      </w:r>
    </w:p>
    <w:p w:rsidR="002732B7" w:rsidRPr="00F3111F" w:rsidRDefault="00283A66" w:rsidP="00283A66">
      <w:pPr>
        <w:rPr>
          <w:rStyle w:val="text"/>
        </w:rPr>
      </w:pPr>
      <w:r w:rsidRPr="00F3111F">
        <w:rPr>
          <w:rStyle w:val="passage-display-bcv"/>
        </w:rPr>
        <w:t>Jeremiah 51:6</w:t>
      </w:r>
      <w:r w:rsidR="003B63FF" w:rsidRPr="00F3111F">
        <w:rPr>
          <w:rFonts w:eastAsia="Times New Roman" w:cs="Times New Roman"/>
          <w:szCs w:val="32"/>
          <w:lang w:bidi="he-IL"/>
        </w:rPr>
        <w:t xml:space="preserve"> KJV</w:t>
      </w:r>
      <w:r w:rsidRPr="00F3111F">
        <w:rPr>
          <w:rStyle w:val="passage-display-bcv"/>
        </w:rPr>
        <w:t>, “</w:t>
      </w:r>
      <w:r w:rsidRPr="00F3111F">
        <w:rPr>
          <w:rStyle w:val="text"/>
        </w:rPr>
        <w:t>And lest your heart faint, and ye fear for the rumor that shall be heard in the land; a rumor shall both come one year, and after that in another year shall come a rumor, and violence in the land, ruler against ruler.”</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V</w:t>
            </w:r>
          </w:p>
        </w:tc>
      </w:tr>
      <w:tr w:rsidR="0018442F" w:rsidRPr="00F3111F" w:rsidTr="008C7061">
        <w:trPr>
          <w:trHeight w:val="420"/>
        </w:trPr>
        <w:tc>
          <w:tcPr>
            <w:tcW w:w="216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51:46 a</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18442F" w:rsidRPr="00F3111F" w:rsidRDefault="0018442F" w:rsidP="0018442F">
            <w:pPr>
              <w:spacing w:after="0"/>
              <w:jc w:val="center"/>
              <w:rPr>
                <w:rFonts w:eastAsia="Times New Roman" w:cs="Times New Roman"/>
                <w:szCs w:val="32"/>
                <w:lang w:bidi="he-IL"/>
              </w:rPr>
            </w:pPr>
            <w:r w:rsidRPr="00F3111F">
              <w:rPr>
                <w:rFonts w:eastAsia="Times New Roman" w:cs="Times New Roman"/>
                <w:szCs w:val="32"/>
                <w:lang w:bidi="he-IL"/>
              </w:rPr>
              <w:t>a</w:t>
            </w:r>
          </w:p>
        </w:tc>
      </w:tr>
    </w:tbl>
    <w:p w:rsidR="00283A66" w:rsidRPr="00F3111F" w:rsidRDefault="00283A66" w:rsidP="00283A66">
      <w:pPr>
        <w:spacing w:after="0"/>
        <w:rPr>
          <w:rStyle w:val="text"/>
          <w:sz w:val="16"/>
        </w:rPr>
      </w:pPr>
    </w:p>
    <w:p w:rsidR="00283A66" w:rsidRPr="00F3111F" w:rsidRDefault="0018442F" w:rsidP="007B2214">
      <w:pPr>
        <w:rPr>
          <w:rStyle w:val="text"/>
        </w:rPr>
      </w:pPr>
      <w:r w:rsidRPr="00F3111F">
        <w:rPr>
          <w:rStyle w:val="text"/>
        </w:rPr>
        <w:t xml:space="preserve">The equivalent Septuagint passage would be </w:t>
      </w:r>
      <w:r w:rsidRPr="00F3111F">
        <w:rPr>
          <w:rStyle w:val="passage-display-bcv"/>
        </w:rPr>
        <w:t>Jeremiah 28:46</w:t>
      </w:r>
      <w:r w:rsidR="007B2214" w:rsidRPr="00F3111F">
        <w:rPr>
          <w:rStyle w:val="passage-display-bcv"/>
        </w:rPr>
        <w:t xml:space="preserve"> Brenton</w:t>
      </w:r>
      <w:r w:rsidRPr="00F3111F">
        <w:rPr>
          <w:rStyle w:val="passage-display-bcv"/>
        </w:rPr>
        <w:t>; however, that verse does not exist.  V does not have any numerals here</w:t>
      </w:r>
      <w:r w:rsidR="00AF3ACD" w:rsidRPr="00F3111F">
        <w:rPr>
          <w:rStyle w:val="passage-display-bcv"/>
        </w:rPr>
        <w:t>; still the anarthrous “</w:t>
      </w:r>
      <w:r w:rsidR="00AF3ACD" w:rsidRPr="00F3111F">
        <w:rPr>
          <w:rStyle w:val="text"/>
        </w:rPr>
        <w:t>anno” must be taken as meaning one year</w:t>
      </w:r>
      <w:r w:rsidRPr="00F3111F">
        <w:rPr>
          <w:rStyle w:val="passage-display-bcv"/>
        </w:rPr>
        <w:t>.</w:t>
      </w:r>
      <w:r w:rsidR="00AF3ACD" w:rsidRPr="00F3111F">
        <w:rPr>
          <w:rStyle w:val="passage-display-bcv"/>
        </w:rPr>
        <w:t xml:space="preserve">  This repeats the </w:t>
      </w:r>
      <w:r w:rsidR="00AF3ACD" w:rsidRPr="00F3111F">
        <w:rPr>
          <w:rStyle w:val="text"/>
        </w:rPr>
        <w:t>common pattern with no match found.</w:t>
      </w:r>
    </w:p>
    <w:p w:rsidR="00396F3A" w:rsidRPr="00F3111F" w:rsidRDefault="00396F3A" w:rsidP="005369BB">
      <w:pPr>
        <w:rPr>
          <w:szCs w:val="28"/>
        </w:rPr>
      </w:pPr>
      <w:r w:rsidRPr="00F3111F">
        <w:rPr>
          <w:rStyle w:val="text"/>
        </w:rPr>
        <w:t xml:space="preserve">It is not impossible that this passage expresses more urgency, as with one messenger coming after another, “And lest your heart faint and you are afraid </w:t>
      </w:r>
      <w:r w:rsidR="005369BB" w:rsidRPr="00F3111F">
        <w:rPr>
          <w:rStyle w:val="text"/>
        </w:rPr>
        <w:t>because of</w:t>
      </w:r>
      <w:r w:rsidRPr="00F3111F">
        <w:rPr>
          <w:rStyle w:val="text"/>
        </w:rPr>
        <w:t xml:space="preserve"> the report that will be reported in the land, the report</w:t>
      </w:r>
      <w:r w:rsidR="007E3AFF" w:rsidRPr="00F3111F">
        <w:rPr>
          <w:rStyle w:val="text"/>
        </w:rPr>
        <w:t xml:space="preserve"> will come again, and after that,</w:t>
      </w:r>
      <w:r w:rsidRPr="00F3111F">
        <w:rPr>
          <w:rStyle w:val="text"/>
        </w:rPr>
        <w:t xml:space="preserve"> again the report, </w:t>
      </w:r>
      <w:r w:rsidR="005369BB" w:rsidRPr="00F3111F">
        <w:rPr>
          <w:rStyle w:val="text"/>
        </w:rPr>
        <w:t>violence in the land, leader against leader.”</w:t>
      </w:r>
      <w:r w:rsidR="006E581C" w:rsidRPr="00F3111F">
        <w:rPr>
          <w:rStyle w:val="text"/>
        </w:rPr>
        <w:t xml:space="preserve">  These reports could be coming minutes, even seconds apart, rather than years</w:t>
      </w:r>
      <w:r w:rsidR="002438D8" w:rsidRPr="00F3111F">
        <w:rPr>
          <w:rStyle w:val="text"/>
        </w:rPr>
        <w:t>; crashing against the hearts of the people like the overpowering waves of the sea: relentlessly, ceaselessly, relentlessly.</w:t>
      </w:r>
    </w:p>
    <w:p w:rsidR="002732B7" w:rsidRPr="00F3111F" w:rsidRDefault="00AF3ACD" w:rsidP="00B955E6">
      <w:pPr>
        <w:rPr>
          <w:szCs w:val="28"/>
        </w:rPr>
      </w:pPr>
      <w:r w:rsidRPr="00F3111F">
        <w:rPr>
          <w:rStyle w:val="passage-display-bcv"/>
        </w:rPr>
        <w:t>Jeremiah 52:4</w:t>
      </w:r>
      <w:r w:rsidR="003B63FF" w:rsidRPr="00F3111F">
        <w:rPr>
          <w:rFonts w:eastAsia="Times New Roman" w:cs="Times New Roman"/>
          <w:szCs w:val="32"/>
          <w:lang w:bidi="he-IL"/>
        </w:rPr>
        <w:t xml:space="preserve"> KJV</w:t>
      </w:r>
      <w:r w:rsidRPr="00F3111F">
        <w:rPr>
          <w:rStyle w:val="passage-display-bcv"/>
        </w:rPr>
        <w:t>, “</w:t>
      </w:r>
      <w:r w:rsidRPr="00F3111F">
        <w:rPr>
          <w:rStyle w:val="text"/>
        </w:rPr>
        <w:t xml:space="preserve">And it came to pass in the ninth year of his reign, in the tenth month, in the tenth day of the month, that Nebuchadrezzar </w:t>
      </w:r>
      <w:r w:rsidRPr="00F3111F">
        <w:rPr>
          <w:rStyle w:val="text"/>
        </w:rPr>
        <w:lastRenderedPageBreak/>
        <w:t>king of Babylon came, he and all his army, against Jerusalem, and pitched against it, and built forts against it round about.”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52:4 a</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r>
      <w:tr w:rsidR="00F3111F" w:rsidRPr="00F3111F" w:rsidTr="008C7061">
        <w:trPr>
          <w:trHeight w:val="420"/>
        </w:trPr>
        <w:tc>
          <w:tcPr>
            <w:tcW w:w="216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52:4 b</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trike/>
                <w:szCs w:val="32"/>
                <w:lang w:bidi="he-IL"/>
              </w:rPr>
              <w:t>9</w:t>
            </w:r>
            <w:r w:rsidRPr="00F3111F">
              <w:rPr>
                <w:rFonts w:eastAsia="Times New Roman" w:cs="Times New Roman"/>
                <w:szCs w:val="32"/>
                <w:lang w:bidi="he-IL"/>
              </w:rPr>
              <w:t xml:space="preserve"> [10]</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r>
      <w:tr w:rsidR="00AF3ACD" w:rsidRPr="00F3111F" w:rsidTr="008C7061">
        <w:trPr>
          <w:trHeight w:val="420"/>
        </w:trPr>
        <w:tc>
          <w:tcPr>
            <w:tcW w:w="216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52:4 c</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AF3ACD" w:rsidRPr="00F3111F" w:rsidRDefault="00AF3ACD" w:rsidP="00AF3ACD">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r>
    </w:tbl>
    <w:p w:rsidR="00AF3ACD" w:rsidRPr="00F3111F" w:rsidRDefault="00AF3ACD" w:rsidP="00AF3ACD">
      <w:pPr>
        <w:spacing w:after="0"/>
        <w:rPr>
          <w:rStyle w:val="text"/>
          <w:sz w:val="16"/>
        </w:rPr>
      </w:pPr>
    </w:p>
    <w:p w:rsidR="00AF3ACD" w:rsidRPr="00F3111F" w:rsidRDefault="00AF3ACD" w:rsidP="00B955E6">
      <w:pPr>
        <w:rPr>
          <w:rStyle w:val="passage-display-bcv"/>
        </w:rPr>
      </w:pPr>
      <w:r w:rsidRPr="00F3111F">
        <w:rPr>
          <w:rStyle w:val="text"/>
        </w:rPr>
        <w:t>The equivalent Septuagint passage is</w:t>
      </w:r>
      <w:r w:rsidR="00A5750F" w:rsidRPr="00F3111F">
        <w:rPr>
          <w:rStyle w:val="text"/>
        </w:rPr>
        <w:t>,</w:t>
      </w:r>
      <w:r w:rsidRPr="00F3111F">
        <w:rPr>
          <w:rStyle w:val="text"/>
        </w:rPr>
        <w:t xml:space="preserve"> oddly enough</w:t>
      </w:r>
      <w:r w:rsidR="00A5750F" w:rsidRPr="00F3111F">
        <w:rPr>
          <w:rStyle w:val="text"/>
        </w:rPr>
        <w:t>,</w:t>
      </w:r>
      <w:r w:rsidRPr="00F3111F">
        <w:rPr>
          <w:rStyle w:val="text"/>
        </w:rPr>
        <w:t xml:space="preserve"> </w:t>
      </w:r>
      <w:r w:rsidRPr="00F3111F">
        <w:rPr>
          <w:rStyle w:val="passage-display-bcv"/>
        </w:rPr>
        <w:t>Jeremiah 52:4</w:t>
      </w:r>
      <w:r w:rsidR="007B2214" w:rsidRPr="00F3111F">
        <w:rPr>
          <w:rStyle w:val="passage-display-bcv"/>
        </w:rPr>
        <w:t xml:space="preserve"> Brenton</w:t>
      </w:r>
      <w:r w:rsidRPr="00F3111F">
        <w:rPr>
          <w:rStyle w:val="passage-display-bcv"/>
        </w:rPr>
        <w:t xml:space="preserve">.  </w:t>
      </w:r>
      <w:r w:rsidR="00A5750F" w:rsidRPr="00F3111F">
        <w:rPr>
          <w:rStyle w:val="passage-display-bcv"/>
        </w:rPr>
        <w:t>Here, B mistranslates with 9; yet, E has 10 at Jeremiah 52:4 b.  There is no divergence here.</w:t>
      </w:r>
    </w:p>
    <w:p w:rsidR="00A5750F" w:rsidRPr="00F3111F" w:rsidRDefault="00A5750F" w:rsidP="00B955E6">
      <w:pPr>
        <w:rPr>
          <w:rStyle w:val="text"/>
        </w:rPr>
      </w:pPr>
      <w:r w:rsidRPr="00F3111F">
        <w:rPr>
          <w:rStyle w:val="passage-display-bcv"/>
        </w:rPr>
        <w:t>Jeremiah 52:6</w:t>
      </w:r>
      <w:r w:rsidR="007B2214" w:rsidRPr="00F3111F">
        <w:rPr>
          <w:rFonts w:eastAsia="Times New Roman" w:cs="Times New Roman"/>
          <w:szCs w:val="32"/>
          <w:lang w:bidi="he-IL"/>
        </w:rPr>
        <w:t xml:space="preserve"> KJV</w:t>
      </w:r>
      <w:r w:rsidRPr="00F3111F">
        <w:rPr>
          <w:rStyle w:val="passage-display-bcv"/>
        </w:rPr>
        <w:t>, “</w:t>
      </w:r>
      <w:r w:rsidRPr="00F3111F">
        <w:rPr>
          <w:rStyle w:val="text"/>
        </w:rPr>
        <w:t>And in the fourth month, in the ninth day of the month, the famine was sore in the city, so that there was no bread for the people of the land.”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A5750F" w:rsidRPr="00F3111F" w:rsidRDefault="00A5750F" w:rsidP="00D76229">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A5750F" w:rsidRPr="00F3111F" w:rsidRDefault="00A5750F" w:rsidP="00D76229">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A5750F" w:rsidRPr="00F3111F" w:rsidRDefault="00A5750F" w:rsidP="00D76229">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A5750F" w:rsidRPr="00F3111F" w:rsidRDefault="00A5750F" w:rsidP="00D76229">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A5750F" w:rsidRPr="00F3111F" w:rsidRDefault="00A5750F" w:rsidP="00D76229">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A5750F" w:rsidRPr="00F3111F" w:rsidRDefault="00A5750F" w:rsidP="00D76229">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52:6 a</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4 </w:t>
            </w:r>
          </w:p>
        </w:tc>
      </w:tr>
      <w:tr w:rsidR="00A5750F" w:rsidRPr="00F3111F" w:rsidTr="008C7061">
        <w:trPr>
          <w:trHeight w:val="420"/>
        </w:trPr>
        <w:tc>
          <w:tcPr>
            <w:tcW w:w="216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52:6 b</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c>
          <w:tcPr>
            <w:tcW w:w="1440" w:type="dxa"/>
            <w:shd w:val="clear" w:color="auto" w:fill="auto"/>
            <w:noWrap/>
            <w:vAlign w:val="center"/>
            <w:hideMark/>
          </w:tcPr>
          <w:p w:rsidR="00A5750F" w:rsidRPr="00F3111F" w:rsidRDefault="00A5750F" w:rsidP="00A5750F">
            <w:pPr>
              <w:spacing w:after="0"/>
              <w:jc w:val="center"/>
              <w:rPr>
                <w:rFonts w:eastAsia="Times New Roman" w:cs="Times New Roman"/>
                <w:szCs w:val="32"/>
                <w:lang w:bidi="he-IL"/>
              </w:rPr>
            </w:pPr>
            <w:r w:rsidRPr="00F3111F">
              <w:rPr>
                <w:rFonts w:eastAsia="Times New Roman" w:cs="Times New Roman"/>
                <w:szCs w:val="32"/>
                <w:lang w:bidi="he-IL"/>
              </w:rPr>
              <w:t xml:space="preserve">9 </w:t>
            </w:r>
          </w:p>
        </w:tc>
      </w:tr>
    </w:tbl>
    <w:p w:rsidR="00A5750F" w:rsidRPr="00F3111F" w:rsidRDefault="00A5750F" w:rsidP="00A5750F">
      <w:pPr>
        <w:spacing w:after="0"/>
        <w:rPr>
          <w:rStyle w:val="text"/>
          <w:sz w:val="16"/>
        </w:rPr>
      </w:pPr>
    </w:p>
    <w:p w:rsidR="000B0026" w:rsidRPr="00F3111F" w:rsidRDefault="00A5750F" w:rsidP="00BA4AF9">
      <w:pPr>
        <w:rPr>
          <w:szCs w:val="28"/>
        </w:rPr>
      </w:pPr>
      <w:r w:rsidRPr="00F3111F">
        <w:rPr>
          <w:rStyle w:val="passage-display-bcv"/>
        </w:rPr>
        <w:t>The absence of 4 in the Septuagint means that</w:t>
      </w:r>
      <w:r w:rsidR="000B0026" w:rsidRPr="00F3111F">
        <w:rPr>
          <w:rStyle w:val="passage-display-bcv"/>
        </w:rPr>
        <w:t xml:space="preserve">, due to </w:t>
      </w:r>
      <w:r w:rsidR="000B0026" w:rsidRPr="00F3111F">
        <w:rPr>
          <w:rStyle w:val="text"/>
        </w:rPr>
        <w:t>Nebuchadnezzar’s siege,</w:t>
      </w:r>
      <w:r w:rsidR="000B0026" w:rsidRPr="00F3111F">
        <w:rPr>
          <w:rStyle w:val="passage-display-bcv"/>
        </w:rPr>
        <w:t xml:space="preserve"> </w:t>
      </w:r>
      <w:r w:rsidRPr="00F3111F">
        <w:rPr>
          <w:rStyle w:val="passage-display-bcv"/>
        </w:rPr>
        <w:t xml:space="preserve">the famine </w:t>
      </w:r>
      <w:r w:rsidR="000B0026" w:rsidRPr="00F3111F">
        <w:rPr>
          <w:rStyle w:val="passage-display-bcv"/>
        </w:rPr>
        <w:t xml:space="preserve">reached its peak and the city fell on the 9th day of the year, which is the 1st month. </w:t>
      </w:r>
      <w:r w:rsidRPr="00F3111F">
        <w:rPr>
          <w:rStyle w:val="passage-display-bcv"/>
        </w:rPr>
        <w:t xml:space="preserve"> </w:t>
      </w:r>
      <w:r w:rsidR="000B0026" w:rsidRPr="00F3111F">
        <w:rPr>
          <w:rStyle w:val="passage-display-bcv"/>
        </w:rPr>
        <w:t xml:space="preserve">The M and V additions of 4 are unnecessary, and most likely incorrect.  Again, </w:t>
      </w:r>
      <w:r w:rsidR="00BA4AF9" w:rsidRPr="00F3111F">
        <w:rPr>
          <w:rStyle w:val="passage-display-bcv"/>
        </w:rPr>
        <w:t>Jeremiah 52:6</w:t>
      </w:r>
      <w:r w:rsidR="00BA4AF9" w:rsidRPr="00F3111F">
        <w:rPr>
          <w:rFonts w:eastAsia="Times New Roman" w:cs="Times New Roman"/>
          <w:szCs w:val="32"/>
          <w:lang w:bidi="he-IL"/>
        </w:rPr>
        <w:t xml:space="preserve"> a</w:t>
      </w:r>
      <w:r w:rsidR="000B0026" w:rsidRPr="00F3111F">
        <w:rPr>
          <w:rStyle w:val="passage-display-bcv"/>
        </w:rPr>
        <w:t xml:space="preserve"> is t</w:t>
      </w:r>
      <w:r w:rsidR="000B0026" w:rsidRPr="00F3111F">
        <w:rPr>
          <w:rStyle w:val="text"/>
        </w:rPr>
        <w:t>he common pattern with no match found.</w:t>
      </w:r>
    </w:p>
    <w:p w:rsidR="00A5750F" w:rsidRPr="00F3111F" w:rsidRDefault="000B0026" w:rsidP="000B0026">
      <w:pPr>
        <w:rPr>
          <w:rStyle w:val="text"/>
        </w:rPr>
      </w:pPr>
      <w:r w:rsidRPr="00F3111F">
        <w:rPr>
          <w:rStyle w:val="passage-display-bcv"/>
        </w:rPr>
        <w:t>Jeremiah 52:12</w:t>
      </w:r>
      <w:r w:rsidR="007B2214" w:rsidRPr="00F3111F">
        <w:rPr>
          <w:rFonts w:eastAsia="Times New Roman" w:cs="Times New Roman"/>
          <w:szCs w:val="32"/>
          <w:lang w:bidi="he-IL"/>
        </w:rPr>
        <w:t xml:space="preserve"> KJV</w:t>
      </w:r>
      <w:r w:rsidRPr="00F3111F">
        <w:rPr>
          <w:rStyle w:val="passage-display-bcv"/>
        </w:rPr>
        <w:t>, “</w:t>
      </w:r>
      <w:r w:rsidRPr="00F3111F">
        <w:rPr>
          <w:rStyle w:val="text"/>
        </w:rPr>
        <w:t>Now in the fifth month, in the tenth day of the month, which was the nineteenth year of Nebuchadrezzar king of Babylon, came Nebuzaradan, captain of the guard, which served the king of Babylon, into Jerusalem,”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52:12 a</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r>
      <w:tr w:rsidR="00F3111F" w:rsidRPr="00F3111F" w:rsidTr="008C7061">
        <w:trPr>
          <w:trHeight w:val="420"/>
        </w:trPr>
        <w:tc>
          <w:tcPr>
            <w:tcW w:w="216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52:12 b</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r>
      <w:tr w:rsidR="000B0026" w:rsidRPr="00F3111F" w:rsidTr="008C7061">
        <w:trPr>
          <w:trHeight w:val="420"/>
        </w:trPr>
        <w:tc>
          <w:tcPr>
            <w:tcW w:w="216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52:12 c</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19 </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0B0026" w:rsidRPr="00F3111F" w:rsidRDefault="000B0026" w:rsidP="000B0026">
            <w:pPr>
              <w:spacing w:after="0"/>
              <w:jc w:val="center"/>
              <w:rPr>
                <w:rFonts w:eastAsia="Times New Roman" w:cs="Times New Roman"/>
                <w:szCs w:val="32"/>
                <w:lang w:bidi="he-IL"/>
              </w:rPr>
            </w:pPr>
            <w:r w:rsidRPr="00F3111F">
              <w:rPr>
                <w:rFonts w:eastAsia="Times New Roman" w:cs="Times New Roman"/>
                <w:szCs w:val="32"/>
                <w:lang w:bidi="he-IL"/>
              </w:rPr>
              <w:t xml:space="preserve">19 </w:t>
            </w:r>
          </w:p>
        </w:tc>
      </w:tr>
    </w:tbl>
    <w:p w:rsidR="000B0026" w:rsidRPr="00F3111F" w:rsidRDefault="000B0026" w:rsidP="000B0026">
      <w:pPr>
        <w:spacing w:after="0"/>
        <w:rPr>
          <w:rStyle w:val="text"/>
          <w:sz w:val="16"/>
        </w:rPr>
      </w:pPr>
    </w:p>
    <w:p w:rsidR="000B0026" w:rsidRPr="00F3111F" w:rsidRDefault="00BA4AF9" w:rsidP="00BA4AF9">
      <w:pPr>
        <w:rPr>
          <w:szCs w:val="28"/>
        </w:rPr>
      </w:pPr>
      <w:r w:rsidRPr="00F3111F">
        <w:rPr>
          <w:rStyle w:val="passage-display-bcv"/>
        </w:rPr>
        <w:lastRenderedPageBreak/>
        <w:t>Jeremiah 52:12</w:t>
      </w:r>
      <w:r w:rsidRPr="00F3111F">
        <w:rPr>
          <w:rFonts w:eastAsia="Times New Roman" w:cs="Times New Roman"/>
          <w:szCs w:val="32"/>
          <w:lang w:bidi="he-IL"/>
        </w:rPr>
        <w:t xml:space="preserve"> c has t</w:t>
      </w:r>
      <w:r w:rsidR="000B0026" w:rsidRPr="00F3111F">
        <w:rPr>
          <w:rStyle w:val="text"/>
        </w:rPr>
        <w:t>he common pattern with no match found.</w:t>
      </w:r>
      <w:r w:rsidR="00534918" w:rsidRPr="00F3111F">
        <w:rPr>
          <w:rStyle w:val="text"/>
        </w:rPr>
        <w:t xml:space="preserve">  We are curious about the means by which Jeremiah became cognizant of such Babylonian affairs.  This sort of information more likely arrived with returning refugees after 516.</w:t>
      </w:r>
    </w:p>
    <w:p w:rsidR="000B0026" w:rsidRPr="00F3111F" w:rsidRDefault="00E35FA4" w:rsidP="000B0026">
      <w:pPr>
        <w:rPr>
          <w:rStyle w:val="text"/>
        </w:rPr>
      </w:pPr>
      <w:r w:rsidRPr="00F3111F">
        <w:rPr>
          <w:rStyle w:val="passage-display-bcv"/>
        </w:rPr>
        <w:t>Jeremiah 52:28</w:t>
      </w:r>
      <w:r w:rsidR="007B2214" w:rsidRPr="00F3111F">
        <w:rPr>
          <w:rFonts w:eastAsia="Times New Roman" w:cs="Times New Roman"/>
          <w:szCs w:val="32"/>
          <w:lang w:bidi="he-IL"/>
        </w:rPr>
        <w:t xml:space="preserve"> KJV</w:t>
      </w:r>
      <w:r w:rsidRPr="00F3111F">
        <w:rPr>
          <w:rStyle w:val="passage-display-bcv"/>
        </w:rPr>
        <w:t>, “</w:t>
      </w:r>
      <w:r w:rsidRPr="00F3111F">
        <w:rPr>
          <w:rStyle w:val="text"/>
        </w:rPr>
        <w:t>This is the people whom Nebuchadrezzar carried away captive: in the seventh year three thousand Jews and three and twenty:”</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52:28 a</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7 </w:t>
            </w:r>
          </w:p>
        </w:tc>
      </w:tr>
      <w:tr w:rsidR="00E35FA4"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52:28 b</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3,023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3,023 </w:t>
            </w:r>
          </w:p>
        </w:tc>
      </w:tr>
    </w:tbl>
    <w:p w:rsidR="00E35FA4" w:rsidRPr="00F3111F" w:rsidRDefault="00E35FA4" w:rsidP="00E35FA4">
      <w:pPr>
        <w:spacing w:after="0"/>
        <w:rPr>
          <w:rStyle w:val="text"/>
          <w:sz w:val="16"/>
        </w:rPr>
      </w:pPr>
    </w:p>
    <w:p w:rsidR="00E35FA4" w:rsidRPr="00F3111F" w:rsidRDefault="00E35FA4" w:rsidP="000B0026">
      <w:pPr>
        <w:rPr>
          <w:rStyle w:val="text"/>
        </w:rPr>
      </w:pPr>
      <w:r w:rsidRPr="00F3111F">
        <w:rPr>
          <w:rStyle w:val="passage-display-bcv"/>
        </w:rPr>
        <w:t>T</w:t>
      </w:r>
      <w:r w:rsidRPr="00F3111F">
        <w:rPr>
          <w:rStyle w:val="text"/>
        </w:rPr>
        <w:t>he common pattern with no match found.</w:t>
      </w:r>
    </w:p>
    <w:p w:rsidR="00E35FA4" w:rsidRPr="00F3111F" w:rsidRDefault="00E35FA4" w:rsidP="000B0026">
      <w:pPr>
        <w:rPr>
          <w:rStyle w:val="text"/>
        </w:rPr>
      </w:pPr>
      <w:r w:rsidRPr="00F3111F">
        <w:rPr>
          <w:rStyle w:val="passage-display-bcv"/>
        </w:rPr>
        <w:t>Jeremiah 52:29</w:t>
      </w:r>
      <w:r w:rsidR="007B2214" w:rsidRPr="00F3111F">
        <w:rPr>
          <w:rFonts w:eastAsia="Times New Roman" w:cs="Times New Roman"/>
          <w:szCs w:val="32"/>
          <w:lang w:bidi="he-IL"/>
        </w:rPr>
        <w:t xml:space="preserve"> KJV</w:t>
      </w:r>
      <w:r w:rsidRPr="00F3111F">
        <w:rPr>
          <w:rStyle w:val="passage-display-bcv"/>
        </w:rPr>
        <w:t>, “</w:t>
      </w:r>
      <w:r w:rsidRPr="00F3111F">
        <w:rPr>
          <w:rStyle w:val="text"/>
        </w:rPr>
        <w:t>In the eighteenth year of Nebuchadrezzar he carried away captive from Jerusalem eight hundred thirty and two persons:”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E35FA4" w:rsidRPr="00F3111F" w:rsidRDefault="00E35FA4" w:rsidP="00D76229">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E35FA4" w:rsidRPr="00F3111F" w:rsidRDefault="00E35FA4" w:rsidP="00D76229">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E35FA4" w:rsidRPr="00F3111F" w:rsidRDefault="00E35FA4" w:rsidP="00D76229">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E35FA4" w:rsidRPr="00F3111F" w:rsidRDefault="00E35FA4" w:rsidP="00D76229">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E35FA4" w:rsidRPr="00F3111F" w:rsidRDefault="00E35FA4" w:rsidP="00D76229">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E35FA4" w:rsidRPr="00F3111F" w:rsidRDefault="00E35FA4" w:rsidP="00D76229">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52:29 a</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18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18 </w:t>
            </w:r>
          </w:p>
        </w:tc>
      </w:tr>
      <w:tr w:rsidR="00E35FA4"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52:29 b</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832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832 </w:t>
            </w:r>
          </w:p>
        </w:tc>
      </w:tr>
    </w:tbl>
    <w:p w:rsidR="00E35FA4" w:rsidRPr="00F3111F" w:rsidRDefault="00E35FA4" w:rsidP="00E35FA4">
      <w:pPr>
        <w:spacing w:after="0"/>
        <w:rPr>
          <w:rStyle w:val="text"/>
          <w:sz w:val="16"/>
        </w:rPr>
      </w:pPr>
    </w:p>
    <w:p w:rsidR="00E35FA4" w:rsidRPr="00F3111F" w:rsidRDefault="00E35FA4" w:rsidP="00E35FA4">
      <w:pPr>
        <w:rPr>
          <w:rStyle w:val="text"/>
        </w:rPr>
      </w:pPr>
      <w:r w:rsidRPr="00F3111F">
        <w:rPr>
          <w:rStyle w:val="passage-display-bcv"/>
        </w:rPr>
        <w:t>T</w:t>
      </w:r>
      <w:r w:rsidRPr="00F3111F">
        <w:rPr>
          <w:rStyle w:val="text"/>
        </w:rPr>
        <w:t>he common pattern with no match found.</w:t>
      </w:r>
    </w:p>
    <w:p w:rsidR="00E35FA4" w:rsidRPr="00F3111F" w:rsidRDefault="00E35FA4" w:rsidP="000B0026">
      <w:pPr>
        <w:rPr>
          <w:rStyle w:val="text"/>
        </w:rPr>
      </w:pPr>
      <w:r w:rsidRPr="00F3111F">
        <w:rPr>
          <w:rStyle w:val="passage-display-bcv"/>
        </w:rPr>
        <w:t>Jeremiah 52:30</w:t>
      </w:r>
      <w:r w:rsidR="007B2214" w:rsidRPr="00F3111F">
        <w:rPr>
          <w:rFonts w:eastAsia="Times New Roman" w:cs="Times New Roman"/>
          <w:szCs w:val="32"/>
          <w:lang w:bidi="he-IL"/>
        </w:rPr>
        <w:t xml:space="preserve"> KJV</w:t>
      </w:r>
      <w:r w:rsidRPr="00F3111F">
        <w:rPr>
          <w:rStyle w:val="passage-display-bcv"/>
        </w:rPr>
        <w:t>, “</w:t>
      </w:r>
      <w:r w:rsidRPr="00F3111F">
        <w:rPr>
          <w:rStyle w:val="text"/>
        </w:rPr>
        <w:t>In the three and twentieth year of Nebuchadrezzar Nebuzaradan the captain of the guard carried away captive of the Jews seven hundred forty and five persons: all the persons were four thousand and six hundred.”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52:30 a</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23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23 </w:t>
            </w:r>
          </w:p>
        </w:tc>
      </w:tr>
      <w:tr w:rsidR="00F3111F"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52:30 b</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745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745 </w:t>
            </w:r>
          </w:p>
        </w:tc>
      </w:tr>
      <w:tr w:rsidR="00E35FA4" w:rsidRPr="00F3111F" w:rsidTr="008C7061">
        <w:trPr>
          <w:trHeight w:val="420"/>
        </w:trPr>
        <w:tc>
          <w:tcPr>
            <w:tcW w:w="216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52:30 c</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4,600 </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E35FA4" w:rsidRPr="00F3111F" w:rsidRDefault="00E35FA4" w:rsidP="00E35FA4">
            <w:pPr>
              <w:spacing w:after="0"/>
              <w:jc w:val="center"/>
              <w:rPr>
                <w:rFonts w:eastAsia="Times New Roman" w:cs="Times New Roman"/>
                <w:szCs w:val="32"/>
                <w:lang w:bidi="he-IL"/>
              </w:rPr>
            </w:pPr>
            <w:r w:rsidRPr="00F3111F">
              <w:rPr>
                <w:rFonts w:eastAsia="Times New Roman" w:cs="Times New Roman"/>
                <w:szCs w:val="32"/>
                <w:lang w:bidi="he-IL"/>
              </w:rPr>
              <w:t xml:space="preserve">4,600 </w:t>
            </w:r>
          </w:p>
        </w:tc>
      </w:tr>
    </w:tbl>
    <w:p w:rsidR="00E35FA4" w:rsidRPr="00F3111F" w:rsidRDefault="00E35FA4" w:rsidP="00E35FA4">
      <w:pPr>
        <w:spacing w:after="0"/>
        <w:rPr>
          <w:rStyle w:val="text"/>
          <w:sz w:val="16"/>
        </w:rPr>
      </w:pPr>
    </w:p>
    <w:p w:rsidR="00E35FA4" w:rsidRPr="00F3111F" w:rsidRDefault="00E35FA4" w:rsidP="00E35FA4">
      <w:pPr>
        <w:rPr>
          <w:rStyle w:val="text"/>
        </w:rPr>
      </w:pPr>
      <w:r w:rsidRPr="00F3111F">
        <w:rPr>
          <w:rStyle w:val="passage-display-bcv"/>
        </w:rPr>
        <w:t>T</w:t>
      </w:r>
      <w:r w:rsidRPr="00F3111F">
        <w:rPr>
          <w:rStyle w:val="text"/>
        </w:rPr>
        <w:t>he common pattern with no match found.</w:t>
      </w:r>
    </w:p>
    <w:p w:rsidR="00E35FA4" w:rsidRPr="00F3111F" w:rsidRDefault="00E35FA4" w:rsidP="000B0026">
      <w:pPr>
        <w:rPr>
          <w:rStyle w:val="text"/>
        </w:rPr>
      </w:pPr>
      <w:r w:rsidRPr="00F3111F">
        <w:rPr>
          <w:rStyle w:val="passage-display-bcv"/>
        </w:rPr>
        <w:lastRenderedPageBreak/>
        <w:t>Jeremiah 52:31</w:t>
      </w:r>
      <w:r w:rsidR="007B2214" w:rsidRPr="00F3111F">
        <w:rPr>
          <w:rFonts w:eastAsia="Times New Roman" w:cs="Times New Roman"/>
          <w:szCs w:val="32"/>
          <w:lang w:bidi="he-IL"/>
        </w:rPr>
        <w:t xml:space="preserve"> KJV</w:t>
      </w:r>
      <w:r w:rsidRPr="00F3111F">
        <w:rPr>
          <w:rStyle w:val="passage-display-bcv"/>
        </w:rPr>
        <w:t>, “</w:t>
      </w:r>
      <w:r w:rsidRPr="00F3111F">
        <w:rPr>
          <w:rStyle w:val="text"/>
        </w:rPr>
        <w:t>And it came to pass in the seven and thirtieth year of the captivity of Jehoiachin king of Judah, in the twelfth month, in the five and twentieth day of the month, that Evilmerodach king of Babylon in the first year of his reign lifted up the head of Jehoiachin king of Judah, and brought him forth out of prison.”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52:31 a</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37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37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37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37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37 </w:t>
            </w:r>
          </w:p>
        </w:tc>
      </w:tr>
      <w:tr w:rsidR="00F3111F" w:rsidRPr="00F3111F" w:rsidTr="008C7061">
        <w:trPr>
          <w:trHeight w:val="420"/>
        </w:trPr>
        <w:tc>
          <w:tcPr>
            <w:tcW w:w="216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52:31 b</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r>
      <w:tr w:rsidR="00F3111F" w:rsidRPr="00F3111F" w:rsidTr="008C7061">
        <w:trPr>
          <w:trHeight w:val="420"/>
        </w:trPr>
        <w:tc>
          <w:tcPr>
            <w:tcW w:w="216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52:31 c</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24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24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24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r>
      <w:tr w:rsidR="00440517" w:rsidRPr="00F3111F" w:rsidTr="008C7061">
        <w:trPr>
          <w:trHeight w:val="420"/>
        </w:trPr>
        <w:tc>
          <w:tcPr>
            <w:tcW w:w="216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proofErr w:type="spellStart"/>
            <w:r w:rsidRPr="00F3111F">
              <w:rPr>
                <w:rFonts w:eastAsia="Times New Roman" w:cs="Times New Roman"/>
                <w:szCs w:val="32"/>
                <w:lang w:bidi="he-IL"/>
              </w:rPr>
              <w:t>Je</w:t>
            </w:r>
            <w:proofErr w:type="spellEnd"/>
            <w:r w:rsidRPr="00F3111F">
              <w:rPr>
                <w:rFonts w:eastAsia="Times New Roman" w:cs="Times New Roman"/>
                <w:szCs w:val="32"/>
                <w:lang w:bidi="he-IL"/>
              </w:rPr>
              <w:t xml:space="preserve"> 52:31 d</w:t>
            </w:r>
          </w:p>
        </w:tc>
        <w:tc>
          <w:tcPr>
            <w:tcW w:w="1440" w:type="dxa"/>
            <w:shd w:val="clear" w:color="auto" w:fill="auto"/>
            <w:noWrap/>
            <w:vAlign w:val="center"/>
            <w:hideMark/>
          </w:tcPr>
          <w:p w:rsidR="00440517" w:rsidRPr="00F3111F" w:rsidRDefault="00921216" w:rsidP="00440517">
            <w:pPr>
              <w:spacing w:after="0"/>
              <w:jc w:val="center"/>
              <w:rPr>
                <w:rFonts w:eastAsia="Times New Roman" w:cs="Times New Roman"/>
                <w:szCs w:val="32"/>
                <w:lang w:bidi="he-IL"/>
              </w:rPr>
            </w:pPr>
            <w:r w:rsidRPr="00F3111F">
              <w:rPr>
                <w:rFonts w:eastAsia="Times New Roman" w:cs="Times New Roman"/>
                <w:szCs w:val="32"/>
                <w:lang w:bidi="he-IL"/>
              </w:rPr>
              <w:t>implied</w:t>
            </w:r>
            <w:r w:rsidR="00440517" w:rsidRPr="00F3111F">
              <w:rPr>
                <w:rFonts w:eastAsia="Times New Roman" w:cs="Times New Roman"/>
                <w:szCs w:val="32"/>
                <w:lang w:bidi="he-IL"/>
              </w:rPr>
              <w:t xml:space="preserve"> </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implied</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implied</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implied</w:t>
            </w:r>
          </w:p>
        </w:tc>
        <w:tc>
          <w:tcPr>
            <w:tcW w:w="1440" w:type="dxa"/>
            <w:shd w:val="clear" w:color="auto" w:fill="auto"/>
            <w:noWrap/>
            <w:vAlign w:val="center"/>
            <w:hideMark/>
          </w:tcPr>
          <w:p w:rsidR="00440517" w:rsidRPr="00F3111F" w:rsidRDefault="00440517" w:rsidP="00440517">
            <w:pPr>
              <w:spacing w:after="0"/>
              <w:jc w:val="center"/>
              <w:rPr>
                <w:rFonts w:eastAsia="Times New Roman" w:cs="Times New Roman"/>
                <w:szCs w:val="32"/>
                <w:lang w:bidi="he-IL"/>
              </w:rPr>
            </w:pPr>
            <w:r w:rsidRPr="00F3111F">
              <w:rPr>
                <w:rFonts w:eastAsia="Times New Roman" w:cs="Times New Roman"/>
                <w:szCs w:val="32"/>
                <w:lang w:bidi="he-IL"/>
              </w:rPr>
              <w:t>implied</w:t>
            </w:r>
          </w:p>
        </w:tc>
      </w:tr>
    </w:tbl>
    <w:p w:rsidR="00E35FA4" w:rsidRPr="00F3111F" w:rsidRDefault="00E35FA4" w:rsidP="00E35FA4">
      <w:pPr>
        <w:spacing w:after="0"/>
        <w:rPr>
          <w:rStyle w:val="text"/>
          <w:sz w:val="16"/>
        </w:rPr>
      </w:pPr>
    </w:p>
    <w:p w:rsidR="00E35FA4" w:rsidRPr="00F3111F" w:rsidRDefault="00440517" w:rsidP="000B0026">
      <w:pPr>
        <w:rPr>
          <w:rStyle w:val="passage-display-bcv"/>
        </w:rPr>
      </w:pPr>
      <w:r w:rsidRPr="00F3111F">
        <w:rPr>
          <w:rStyle w:val="passage-display-bcv"/>
        </w:rPr>
        <w:t>The difference of a single day at Jeremiah 52:31 c is of little significance.  The Greek at Jeremiah 52:31 d all have, “in the year in which he began to reign,” which is identical in meaning to 1st.</w:t>
      </w:r>
    </w:p>
    <w:p w:rsidR="00E35FA4" w:rsidRPr="00F3111F" w:rsidRDefault="00440517" w:rsidP="000B0026">
      <w:pPr>
        <w:rPr>
          <w:rStyle w:val="text"/>
        </w:rPr>
      </w:pPr>
      <w:r w:rsidRPr="00F3111F">
        <w:rPr>
          <w:rStyle w:val="passage-display-bcv"/>
        </w:rPr>
        <w:t>Ezekiel 4:5</w:t>
      </w:r>
      <w:r w:rsidR="007B2214" w:rsidRPr="00F3111F">
        <w:rPr>
          <w:rFonts w:eastAsia="Times New Roman" w:cs="Times New Roman"/>
          <w:szCs w:val="32"/>
          <w:lang w:bidi="he-IL"/>
        </w:rPr>
        <w:t xml:space="preserve"> KJV</w:t>
      </w:r>
      <w:r w:rsidRPr="00F3111F">
        <w:rPr>
          <w:rStyle w:val="passage-display-bcv"/>
        </w:rPr>
        <w:t>, “</w:t>
      </w:r>
      <w:r w:rsidRPr="00F3111F">
        <w:rPr>
          <w:rStyle w:val="text"/>
        </w:rPr>
        <w:t>For I have laid upon thee the years of their iniquity, according to the number of the days, three hundred and ninety days: so shalt thou bear the iniquity of the house of Israel.”</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V</w:t>
            </w:r>
          </w:p>
        </w:tc>
      </w:tr>
      <w:tr w:rsidR="00FF3BB9" w:rsidRPr="00F3111F" w:rsidTr="008C7061">
        <w:trPr>
          <w:trHeight w:val="420"/>
        </w:trPr>
        <w:tc>
          <w:tcPr>
            <w:tcW w:w="216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4:5 a</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 xml:space="preserve">390 </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 xml:space="preserve">190 </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 xml:space="preserve">190 </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 xml:space="preserve">190 </w:t>
            </w:r>
          </w:p>
        </w:tc>
        <w:tc>
          <w:tcPr>
            <w:tcW w:w="1440" w:type="dxa"/>
            <w:shd w:val="clear" w:color="auto" w:fill="auto"/>
            <w:noWrap/>
            <w:vAlign w:val="center"/>
            <w:hideMark/>
          </w:tcPr>
          <w:p w:rsidR="00FF3BB9" w:rsidRPr="00F3111F" w:rsidRDefault="00FF3BB9" w:rsidP="00FF3BB9">
            <w:pPr>
              <w:spacing w:after="0"/>
              <w:jc w:val="center"/>
              <w:rPr>
                <w:rFonts w:eastAsia="Times New Roman" w:cs="Times New Roman"/>
                <w:szCs w:val="32"/>
                <w:lang w:bidi="he-IL"/>
              </w:rPr>
            </w:pPr>
            <w:r w:rsidRPr="00F3111F">
              <w:rPr>
                <w:rFonts w:eastAsia="Times New Roman" w:cs="Times New Roman"/>
                <w:szCs w:val="32"/>
                <w:lang w:bidi="he-IL"/>
              </w:rPr>
              <w:t xml:space="preserve">390 </w:t>
            </w:r>
          </w:p>
        </w:tc>
      </w:tr>
    </w:tbl>
    <w:p w:rsidR="00440517" w:rsidRPr="00F3111F" w:rsidRDefault="00440517" w:rsidP="00440517">
      <w:pPr>
        <w:spacing w:after="0"/>
        <w:rPr>
          <w:rStyle w:val="text"/>
          <w:sz w:val="16"/>
        </w:rPr>
      </w:pPr>
    </w:p>
    <w:p w:rsidR="00440517" w:rsidRPr="00F3111F" w:rsidRDefault="00FF3BB9" w:rsidP="00FF3BB9">
      <w:pPr>
        <w:rPr>
          <w:rStyle w:val="passage-display-bcv"/>
        </w:rPr>
      </w:pPr>
      <w:r w:rsidRPr="00F3111F">
        <w:rPr>
          <w:rStyle w:val="passage-display-bcv"/>
        </w:rPr>
        <w:t xml:space="preserve">The time span of 390 years is certainly incorrect.  </w:t>
      </w:r>
      <w:r w:rsidR="00E31D6E" w:rsidRPr="00F3111F">
        <w:rPr>
          <w:rStyle w:val="passage-display-bcv"/>
        </w:rPr>
        <w:t xml:space="preserve">1. </w:t>
      </w:r>
      <w:r w:rsidRPr="00F3111F">
        <w:rPr>
          <w:rStyle w:val="passage-display-bcv"/>
        </w:rPr>
        <w:t xml:space="preserve">Israel only existed as a kingdom for 208 to 210 years.  </w:t>
      </w:r>
      <w:r w:rsidR="00E31D6E" w:rsidRPr="00F3111F">
        <w:rPr>
          <w:rStyle w:val="passage-display-bcv"/>
        </w:rPr>
        <w:t xml:space="preserve">2. </w:t>
      </w:r>
      <w:r w:rsidRPr="00F3111F">
        <w:rPr>
          <w:rStyle w:val="passage-display-bcv"/>
        </w:rPr>
        <w:t xml:space="preserve">The punishment of 390 years is </w:t>
      </w:r>
      <w:r w:rsidR="00E31D6E" w:rsidRPr="00F3111F">
        <w:rPr>
          <w:rStyle w:val="passage-display-bcv"/>
        </w:rPr>
        <w:t xml:space="preserve">also </w:t>
      </w:r>
      <w:r w:rsidRPr="00F3111F">
        <w:rPr>
          <w:rStyle w:val="passage-display-bcv"/>
        </w:rPr>
        <w:t xml:space="preserve">disproportionate to Judah’s punishment of a mere 40 years (Ezekiel 4:6).  </w:t>
      </w:r>
      <w:r w:rsidR="00E31D6E" w:rsidRPr="00F3111F">
        <w:rPr>
          <w:rStyle w:val="passage-display-bcv"/>
        </w:rPr>
        <w:t xml:space="preserve">3. </w:t>
      </w:r>
      <w:r w:rsidRPr="00F3111F">
        <w:rPr>
          <w:rStyle w:val="passage-display-bcv"/>
        </w:rPr>
        <w:t xml:space="preserve">While Judah’s remaining 136 </w:t>
      </w:r>
      <w:r w:rsidR="00E31D6E" w:rsidRPr="00F3111F">
        <w:rPr>
          <w:rStyle w:val="passage-display-bcv"/>
        </w:rPr>
        <w:t xml:space="preserve">years </w:t>
      </w:r>
      <w:r w:rsidRPr="00F3111F">
        <w:rPr>
          <w:rStyle w:val="passage-display-bcv"/>
        </w:rPr>
        <w:t>(from 722 to 586) must contain some good years, as with Josiah</w:t>
      </w:r>
      <w:r w:rsidR="00E31D6E" w:rsidRPr="00F3111F">
        <w:rPr>
          <w:rStyle w:val="passage-display-bcv"/>
        </w:rPr>
        <w:t>’s years for instance; so that Judah only bears the weight of 40 years of corruption; so also 190 years suggests that Israel had 18 to 20 years when they were relatively free from corruption.</w:t>
      </w:r>
    </w:p>
    <w:p w:rsidR="00E31D6E" w:rsidRPr="00F3111F" w:rsidRDefault="00E31D6E" w:rsidP="00FF3BB9">
      <w:pPr>
        <w:rPr>
          <w:rStyle w:val="text"/>
        </w:rPr>
      </w:pPr>
      <w:r w:rsidRPr="00F3111F">
        <w:rPr>
          <w:rStyle w:val="passage-display-bcv"/>
        </w:rPr>
        <w:t>Ezekiel 8:1</w:t>
      </w:r>
      <w:r w:rsidR="007B2214" w:rsidRPr="00F3111F">
        <w:rPr>
          <w:rFonts w:eastAsia="Times New Roman" w:cs="Times New Roman"/>
          <w:szCs w:val="32"/>
          <w:lang w:bidi="he-IL"/>
        </w:rPr>
        <w:t xml:space="preserve"> KJV</w:t>
      </w:r>
      <w:r w:rsidRPr="00F3111F">
        <w:rPr>
          <w:rStyle w:val="passage-display-bcv"/>
        </w:rPr>
        <w:t>, “</w:t>
      </w:r>
      <w:r w:rsidRPr="00F3111F">
        <w:rPr>
          <w:rStyle w:val="text"/>
        </w:rPr>
        <w:t xml:space="preserve">And it came to pass in the sixth year, in the sixth month, in the fifth day of the month, as I sat in mine house, and the elders of Judah sat before me, that the hand of the Lord </w:t>
      </w:r>
      <w:r w:rsidRPr="00F3111F">
        <w:rPr>
          <w:rStyle w:val="small-caps"/>
          <w:smallCaps/>
        </w:rPr>
        <w:t>God</w:t>
      </w:r>
      <w:r w:rsidRPr="00F3111F">
        <w:rPr>
          <w:rStyle w:val="text"/>
        </w:rPr>
        <w:t xml:space="preserve"> fell there upon me.”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lastRenderedPageBreak/>
              <w:t>Passage</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8:1 a</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r>
      <w:tr w:rsidR="00F3111F" w:rsidRPr="00F3111F" w:rsidTr="008C7061">
        <w:trPr>
          <w:trHeight w:val="420"/>
        </w:trPr>
        <w:tc>
          <w:tcPr>
            <w:tcW w:w="216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8:1 b</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6 </w:t>
            </w:r>
          </w:p>
        </w:tc>
      </w:tr>
      <w:tr w:rsidR="00B508E3" w:rsidRPr="00F3111F" w:rsidTr="008C7061">
        <w:trPr>
          <w:trHeight w:val="420"/>
        </w:trPr>
        <w:tc>
          <w:tcPr>
            <w:tcW w:w="216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8:1 c</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B508E3" w:rsidRPr="00F3111F" w:rsidRDefault="00B508E3" w:rsidP="00B508E3">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r>
    </w:tbl>
    <w:p w:rsidR="00B508E3" w:rsidRPr="00F3111F" w:rsidRDefault="00B508E3" w:rsidP="00B508E3">
      <w:pPr>
        <w:spacing w:after="0"/>
        <w:rPr>
          <w:rStyle w:val="text"/>
          <w:sz w:val="16"/>
        </w:rPr>
      </w:pPr>
    </w:p>
    <w:p w:rsidR="00E31D6E" w:rsidRPr="00F3111F" w:rsidRDefault="00B508E3" w:rsidP="00FF3BB9">
      <w:pPr>
        <w:rPr>
          <w:rStyle w:val="passage-display-bcv"/>
        </w:rPr>
      </w:pPr>
      <w:r w:rsidRPr="00F3111F">
        <w:rPr>
          <w:rStyle w:val="passage-display-bcv"/>
        </w:rPr>
        <w:t>There is little way to determine whether this divergence at Ezekiel 8:1 b should be solved in favor of 5 or 6.</w:t>
      </w:r>
    </w:p>
    <w:p w:rsidR="00AF3ACD" w:rsidRPr="00F3111F" w:rsidRDefault="00B508E3" w:rsidP="00B955E6">
      <w:pPr>
        <w:rPr>
          <w:rStyle w:val="text"/>
        </w:rPr>
      </w:pPr>
      <w:r w:rsidRPr="00F3111F">
        <w:rPr>
          <w:rStyle w:val="passage-display-bcv"/>
        </w:rPr>
        <w:t>Ezekiel 8:16</w:t>
      </w:r>
      <w:r w:rsidR="007B2214" w:rsidRPr="00F3111F">
        <w:rPr>
          <w:rFonts w:eastAsia="Times New Roman" w:cs="Times New Roman"/>
          <w:szCs w:val="32"/>
          <w:lang w:bidi="he-IL"/>
        </w:rPr>
        <w:t xml:space="preserve"> KJV</w:t>
      </w:r>
      <w:r w:rsidRPr="00F3111F">
        <w:rPr>
          <w:rStyle w:val="passage-display-bcv"/>
        </w:rPr>
        <w:t>, “</w:t>
      </w:r>
      <w:r w:rsidRPr="00F3111F">
        <w:rPr>
          <w:rStyle w:val="text"/>
        </w:rPr>
        <w:t xml:space="preserve">And he brought me into the inner court of the </w:t>
      </w:r>
      <w:r w:rsidRPr="00F3111F">
        <w:rPr>
          <w:rStyle w:val="small-caps"/>
          <w:smallCaps/>
        </w:rPr>
        <w:t>Lord</w:t>
      </w:r>
      <w:r w:rsidRPr="00F3111F">
        <w:rPr>
          <w:rStyle w:val="text"/>
        </w:rPr>
        <w:t xml:space="preserve">'s house, and, behold, at the door of the temple of the </w:t>
      </w:r>
      <w:r w:rsidRPr="00F3111F">
        <w:rPr>
          <w:rStyle w:val="small-caps"/>
          <w:smallCaps/>
        </w:rPr>
        <w:t>Lord</w:t>
      </w:r>
      <w:r w:rsidRPr="00F3111F">
        <w:rPr>
          <w:rStyle w:val="text"/>
        </w:rPr>
        <w:t xml:space="preserve">, between the porch and the altar, were about five and twenty men, with their backs toward the temple of the </w:t>
      </w:r>
      <w:r w:rsidRPr="00F3111F">
        <w:rPr>
          <w:rStyle w:val="small-caps"/>
          <w:smallCaps/>
        </w:rPr>
        <w:t>Lord</w:t>
      </w:r>
      <w:r w:rsidRPr="00F3111F">
        <w:rPr>
          <w:rStyle w:val="text"/>
        </w:rPr>
        <w:t>, and their faces toward the east; and they worshipped the sun toward the east.”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V</w:t>
            </w:r>
          </w:p>
        </w:tc>
      </w:tr>
      <w:tr w:rsidR="00447F4C" w:rsidRPr="00F3111F" w:rsidTr="008C7061">
        <w:trPr>
          <w:trHeight w:val="420"/>
        </w:trPr>
        <w:tc>
          <w:tcPr>
            <w:tcW w:w="216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8:16 a</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20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r>
    </w:tbl>
    <w:p w:rsidR="00B508E3" w:rsidRPr="00F3111F" w:rsidRDefault="00B508E3" w:rsidP="00B508E3">
      <w:pPr>
        <w:spacing w:after="0"/>
        <w:rPr>
          <w:rStyle w:val="text"/>
          <w:sz w:val="16"/>
        </w:rPr>
      </w:pPr>
    </w:p>
    <w:p w:rsidR="00B508E3" w:rsidRPr="00F3111F" w:rsidRDefault="00447F4C" w:rsidP="00B955E6">
      <w:pPr>
        <w:rPr>
          <w:szCs w:val="28"/>
        </w:rPr>
      </w:pPr>
      <w:r w:rsidRPr="00F3111F">
        <w:rPr>
          <w:szCs w:val="28"/>
        </w:rPr>
        <w:t>Whether 20 or 25 men committed this wretched blasphemy cannot now be determined, so the divergence must stand.</w:t>
      </w:r>
      <w:r w:rsidR="00910F13" w:rsidRPr="00F3111F">
        <w:rPr>
          <w:szCs w:val="28"/>
        </w:rPr>
        <w:t xml:space="preserve">  An additional five is unnecessary with the word about.</w:t>
      </w:r>
      <w:r w:rsidR="00910F13" w:rsidRPr="00F3111F">
        <w:rPr>
          <w:rStyle w:val="EndnoteReference"/>
          <w:szCs w:val="28"/>
        </w:rPr>
        <w:endnoteReference w:id="1"/>
      </w:r>
    </w:p>
    <w:p w:rsidR="00AF3ACD" w:rsidRPr="00F3111F" w:rsidRDefault="00447F4C" w:rsidP="00B955E6">
      <w:pPr>
        <w:rPr>
          <w:rStyle w:val="text"/>
        </w:rPr>
      </w:pPr>
      <w:r w:rsidRPr="00F3111F">
        <w:rPr>
          <w:rStyle w:val="passage-display-bcv"/>
        </w:rPr>
        <w:t>Ezekiel 29:1</w:t>
      </w:r>
      <w:r w:rsidR="007B2214" w:rsidRPr="00F3111F">
        <w:rPr>
          <w:rFonts w:eastAsia="Times New Roman" w:cs="Times New Roman"/>
          <w:szCs w:val="32"/>
          <w:lang w:bidi="he-IL"/>
        </w:rPr>
        <w:t xml:space="preserve"> KJV</w:t>
      </w:r>
      <w:r w:rsidRPr="00F3111F">
        <w:rPr>
          <w:rStyle w:val="passage-display-bcv"/>
        </w:rPr>
        <w:t>, “</w:t>
      </w:r>
      <w:r w:rsidRPr="00F3111F">
        <w:rPr>
          <w:rStyle w:val="text"/>
        </w:rPr>
        <w:t xml:space="preserve">In the tenth year, in the tenth month, in the twelfth day of the month, the word of the </w:t>
      </w:r>
      <w:r w:rsidRPr="00F3111F">
        <w:rPr>
          <w:rStyle w:val="small-caps"/>
          <w:smallCaps/>
        </w:rPr>
        <w:t>Lord</w:t>
      </w:r>
      <w:r w:rsidRPr="00F3111F">
        <w:rPr>
          <w:rStyle w:val="text"/>
        </w:rPr>
        <w:t xml:space="preserve"> came unto me, saying,”</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C7061">
        <w:trPr>
          <w:trHeight w:val="420"/>
        </w:trPr>
        <w:tc>
          <w:tcPr>
            <w:tcW w:w="216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C7061">
        <w:trPr>
          <w:trHeight w:val="420"/>
        </w:trPr>
        <w:tc>
          <w:tcPr>
            <w:tcW w:w="216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29:1 a</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r>
      <w:tr w:rsidR="00F3111F" w:rsidRPr="00F3111F" w:rsidTr="008C7061">
        <w:trPr>
          <w:trHeight w:val="420"/>
        </w:trPr>
        <w:tc>
          <w:tcPr>
            <w:tcW w:w="216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29:1 b</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r>
      <w:tr w:rsidR="00447F4C" w:rsidRPr="00F3111F" w:rsidTr="008C7061">
        <w:trPr>
          <w:trHeight w:val="420"/>
        </w:trPr>
        <w:tc>
          <w:tcPr>
            <w:tcW w:w="216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29:1 c</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447F4C" w:rsidRPr="00F3111F" w:rsidRDefault="00447F4C" w:rsidP="00447F4C">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r>
    </w:tbl>
    <w:p w:rsidR="00447F4C" w:rsidRPr="00F3111F" w:rsidRDefault="00447F4C" w:rsidP="00447F4C">
      <w:pPr>
        <w:spacing w:after="0"/>
        <w:rPr>
          <w:rStyle w:val="text"/>
          <w:sz w:val="16"/>
        </w:rPr>
      </w:pPr>
    </w:p>
    <w:p w:rsidR="00447F4C" w:rsidRPr="00F3111F" w:rsidRDefault="00D86307" w:rsidP="00A52B04">
      <w:pPr>
        <w:rPr>
          <w:szCs w:val="28"/>
        </w:rPr>
      </w:pPr>
      <w:r w:rsidRPr="00F3111F">
        <w:rPr>
          <w:szCs w:val="28"/>
        </w:rPr>
        <w:t xml:space="preserve">Who can say whether the prophecy arrived on the 1st, the 11th, or the 12th?  What seems certain is that between the time of V and the time of M the Hebrew prototype or the perception of the Hebrew prototype changed from 11 to 12.  </w:t>
      </w:r>
      <w:r w:rsidR="008C7B72" w:rsidRPr="00F3111F">
        <w:rPr>
          <w:szCs w:val="28"/>
        </w:rPr>
        <w:t>If the Hebrew word</w:t>
      </w:r>
      <w:r w:rsidR="005E5EA0" w:rsidRPr="00F3111F">
        <w:rPr>
          <w:szCs w:val="28"/>
        </w:rPr>
        <w:t xml:space="preserve"> in the prototype</w:t>
      </w:r>
      <w:r w:rsidR="008C7B72" w:rsidRPr="00F3111F">
        <w:rPr>
          <w:szCs w:val="28"/>
        </w:rPr>
        <w:t>, bi</w:t>
      </w:r>
      <w:r w:rsidR="008C7B72" w:rsidRPr="00F3111F">
        <w:t>shnayim, were displaced by two words, or if the word for year were mistaken for two, the result would be twelve years</w:t>
      </w:r>
      <w:r w:rsidR="005E5EA0" w:rsidRPr="00F3111F">
        <w:t xml:space="preserve">.  Displacement would also result </w:t>
      </w:r>
      <w:r w:rsidR="005E5EA0" w:rsidRPr="00F3111F">
        <w:lastRenderedPageBreak/>
        <w:t>in ten days: this would also require that one be mistaken for ten, or changed to ten.</w:t>
      </w:r>
      <w:r w:rsidR="005E5EA0" w:rsidRPr="00F3111F">
        <w:rPr>
          <w:rStyle w:val="EndnoteReference"/>
        </w:rPr>
        <w:endnoteReference w:id="2"/>
      </w:r>
      <w:r w:rsidR="005E5EA0" w:rsidRPr="00F3111F">
        <w:t xml:space="preserve">  </w:t>
      </w:r>
      <w:r w:rsidRPr="00F3111F">
        <w:rPr>
          <w:szCs w:val="28"/>
        </w:rPr>
        <w:t xml:space="preserve">The divergence of years is of far greater weight; especially since the Septuagint </w:t>
      </w:r>
      <w:r w:rsidR="00DB0A69" w:rsidRPr="00F3111F">
        <w:rPr>
          <w:szCs w:val="28"/>
        </w:rPr>
        <w:t>has a divided witness.  M, G, and V have a better probability of being correct at 10 years.</w:t>
      </w:r>
    </w:p>
    <w:p w:rsidR="00447F4C" w:rsidRPr="00F3111F" w:rsidRDefault="0002564A" w:rsidP="00B955E6">
      <w:pPr>
        <w:rPr>
          <w:rStyle w:val="text"/>
        </w:rPr>
      </w:pPr>
      <w:r w:rsidRPr="00F3111F">
        <w:rPr>
          <w:rStyle w:val="passage-display-bcv"/>
        </w:rPr>
        <w:t>Ezekiel 32:1</w:t>
      </w:r>
      <w:r w:rsidR="007B2214" w:rsidRPr="00F3111F">
        <w:rPr>
          <w:rFonts w:eastAsia="Times New Roman" w:cs="Times New Roman"/>
          <w:szCs w:val="32"/>
          <w:lang w:bidi="he-IL"/>
        </w:rPr>
        <w:t xml:space="preserve"> KJV</w:t>
      </w:r>
      <w:r w:rsidRPr="00F3111F">
        <w:rPr>
          <w:rStyle w:val="passage-display-bcv"/>
        </w:rPr>
        <w:t>, “</w:t>
      </w:r>
      <w:r w:rsidRPr="00F3111F">
        <w:rPr>
          <w:rStyle w:val="text"/>
        </w:rPr>
        <w:t xml:space="preserve">And it came to pass in the twelfth year, in the twelfth month, in the first day of the month, that the word of the </w:t>
      </w:r>
      <w:r w:rsidRPr="00F3111F">
        <w:rPr>
          <w:rStyle w:val="small-caps"/>
          <w:smallCaps/>
        </w:rPr>
        <w:t>Lord</w:t>
      </w:r>
      <w:r w:rsidRPr="00F3111F">
        <w:rPr>
          <w:rStyle w:val="text"/>
        </w:rPr>
        <w:t xml:space="preserve"> came unto me, saying,”</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119F6">
        <w:trPr>
          <w:trHeight w:val="420"/>
        </w:trPr>
        <w:tc>
          <w:tcPr>
            <w:tcW w:w="216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32:1 a</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trike/>
                <w:szCs w:val="32"/>
                <w:lang w:bidi="he-IL"/>
              </w:rPr>
              <w:t>12</w:t>
            </w:r>
            <w:r w:rsidRPr="00F3111F">
              <w:rPr>
                <w:rFonts w:eastAsia="Times New Roman" w:cs="Times New Roman"/>
                <w:szCs w:val="32"/>
                <w:lang w:bidi="he-IL"/>
              </w:rPr>
              <w:t xml:space="preserve"> [11]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r>
      <w:tr w:rsidR="00F3111F" w:rsidRPr="00F3111F" w:rsidTr="008119F6">
        <w:trPr>
          <w:trHeight w:val="420"/>
        </w:trPr>
        <w:tc>
          <w:tcPr>
            <w:tcW w:w="216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32:1 b</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r>
      <w:tr w:rsidR="0002564A" w:rsidRPr="00F3111F" w:rsidTr="008119F6">
        <w:trPr>
          <w:trHeight w:val="420"/>
        </w:trPr>
        <w:tc>
          <w:tcPr>
            <w:tcW w:w="216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32:1 c</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02564A" w:rsidRPr="00F3111F" w:rsidRDefault="0002564A" w:rsidP="0002564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bl>
    <w:p w:rsidR="0002564A" w:rsidRPr="00F3111F" w:rsidRDefault="0002564A" w:rsidP="0002564A">
      <w:pPr>
        <w:spacing w:after="0"/>
        <w:rPr>
          <w:rStyle w:val="text"/>
          <w:sz w:val="16"/>
        </w:rPr>
      </w:pPr>
    </w:p>
    <w:p w:rsidR="0002564A" w:rsidRPr="00F3111F" w:rsidRDefault="0002564A" w:rsidP="00DA5C2D">
      <w:pPr>
        <w:rPr>
          <w:rStyle w:val="passage-display-bcv"/>
        </w:rPr>
      </w:pPr>
      <w:r w:rsidRPr="00F3111F">
        <w:rPr>
          <w:rStyle w:val="passage-display-bcv"/>
        </w:rPr>
        <w:t>Here B makes another translation error.  Since Septuagint is consistent we m</w:t>
      </w:r>
      <w:r w:rsidR="00581D06" w:rsidRPr="00F3111F">
        <w:rPr>
          <w:rStyle w:val="passage-display-bcv"/>
        </w:rPr>
        <w:t>ay</w:t>
      </w:r>
      <w:r w:rsidRPr="00F3111F">
        <w:rPr>
          <w:rStyle w:val="passage-display-bcv"/>
        </w:rPr>
        <w:t xml:space="preserve"> prefer it, but the divergence cannot be resolved.</w:t>
      </w:r>
      <w:r w:rsidR="00581D06" w:rsidRPr="00F3111F">
        <w:rPr>
          <w:rStyle w:val="passage-display-bcv"/>
        </w:rPr>
        <w:t xml:space="preserve">  The Hebrew is remarkable for its insight into Ezekiel 29:1.  It reads, </w:t>
      </w:r>
      <w:r w:rsidR="00C665BB" w:rsidRPr="00F3111F">
        <w:rPr>
          <w:rStyle w:val="passage-display-bcv"/>
        </w:rPr>
        <w:t xml:space="preserve">“And it was in two-ten year, two-ten </w:t>
      </w:r>
      <w:r w:rsidR="00B768B8" w:rsidRPr="00F3111F">
        <w:rPr>
          <w:rStyle w:val="passage-display-bcv"/>
        </w:rPr>
        <w:t>month, in first to the month</w:t>
      </w:r>
      <w:r w:rsidR="006434BC" w:rsidRPr="00F3111F">
        <w:rPr>
          <w:rStyle w:val="passage-display-bcv"/>
        </w:rPr>
        <w:t>.</w:t>
      </w:r>
      <w:r w:rsidR="00835397" w:rsidRPr="00F3111F">
        <w:rPr>
          <w:rStyle w:val="passage-display-bcv"/>
        </w:rPr>
        <w:t>”</w:t>
      </w:r>
    </w:p>
    <w:p w:rsidR="0002564A" w:rsidRPr="00F3111F" w:rsidRDefault="00631535" w:rsidP="00B955E6">
      <w:pPr>
        <w:rPr>
          <w:rStyle w:val="text"/>
        </w:rPr>
      </w:pPr>
      <w:r w:rsidRPr="00F3111F">
        <w:rPr>
          <w:rStyle w:val="passage-display-bcv"/>
        </w:rPr>
        <w:t>Ezekiel 32:17</w:t>
      </w:r>
      <w:r w:rsidR="007B2214" w:rsidRPr="00F3111F">
        <w:rPr>
          <w:rFonts w:eastAsia="Times New Roman" w:cs="Times New Roman"/>
          <w:szCs w:val="32"/>
          <w:lang w:bidi="he-IL"/>
        </w:rPr>
        <w:t xml:space="preserve"> KJV</w:t>
      </w:r>
      <w:r w:rsidRPr="00F3111F">
        <w:rPr>
          <w:rStyle w:val="passage-display-bcv"/>
        </w:rPr>
        <w:t>, “</w:t>
      </w:r>
      <w:r w:rsidRPr="00F3111F">
        <w:rPr>
          <w:rStyle w:val="text"/>
        </w:rPr>
        <w:t xml:space="preserve">It came to pass also in the twelfth year, in the fifteenth day of the month, that the word of the </w:t>
      </w:r>
      <w:r w:rsidRPr="00F3111F">
        <w:rPr>
          <w:rStyle w:val="small-caps"/>
          <w:smallCaps/>
        </w:rPr>
        <w:t>Lord</w:t>
      </w:r>
      <w:r w:rsidRPr="00F3111F">
        <w:rPr>
          <w:rStyle w:val="text"/>
        </w:rPr>
        <w:t xml:space="preserve"> came unto me, saying,”</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119F6">
        <w:trPr>
          <w:trHeight w:val="420"/>
        </w:trPr>
        <w:tc>
          <w:tcPr>
            <w:tcW w:w="216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32:17 a</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r>
      <w:tr w:rsidR="00F3111F" w:rsidRPr="00F3111F" w:rsidTr="008119F6">
        <w:trPr>
          <w:trHeight w:val="420"/>
        </w:trPr>
        <w:tc>
          <w:tcPr>
            <w:tcW w:w="216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32:17 b</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w:t>
            </w:r>
          </w:p>
        </w:tc>
      </w:tr>
      <w:tr w:rsidR="00631535" w:rsidRPr="00F3111F" w:rsidTr="008119F6">
        <w:trPr>
          <w:trHeight w:val="420"/>
        </w:trPr>
        <w:tc>
          <w:tcPr>
            <w:tcW w:w="216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32:17 c</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15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15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15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15 </w:t>
            </w:r>
          </w:p>
        </w:tc>
        <w:tc>
          <w:tcPr>
            <w:tcW w:w="1440" w:type="dxa"/>
            <w:shd w:val="clear" w:color="auto" w:fill="auto"/>
            <w:noWrap/>
            <w:vAlign w:val="center"/>
            <w:hideMark/>
          </w:tcPr>
          <w:p w:rsidR="00631535" w:rsidRPr="00F3111F" w:rsidRDefault="00631535" w:rsidP="00631535">
            <w:pPr>
              <w:spacing w:after="0"/>
              <w:jc w:val="center"/>
              <w:rPr>
                <w:rFonts w:eastAsia="Times New Roman" w:cs="Times New Roman"/>
                <w:szCs w:val="32"/>
                <w:lang w:bidi="he-IL"/>
              </w:rPr>
            </w:pPr>
            <w:r w:rsidRPr="00F3111F">
              <w:rPr>
                <w:rFonts w:eastAsia="Times New Roman" w:cs="Times New Roman"/>
                <w:szCs w:val="32"/>
                <w:lang w:bidi="he-IL"/>
              </w:rPr>
              <w:t xml:space="preserve">15 </w:t>
            </w:r>
          </w:p>
        </w:tc>
      </w:tr>
    </w:tbl>
    <w:p w:rsidR="00631535" w:rsidRPr="00F3111F" w:rsidRDefault="00631535" w:rsidP="00631535">
      <w:pPr>
        <w:spacing w:after="0"/>
        <w:rPr>
          <w:rStyle w:val="text"/>
          <w:sz w:val="16"/>
        </w:rPr>
      </w:pPr>
    </w:p>
    <w:p w:rsidR="00631535" w:rsidRPr="00F3111F" w:rsidRDefault="00631535" w:rsidP="00B955E6">
      <w:pPr>
        <w:rPr>
          <w:rStyle w:val="passage-display-bcv"/>
        </w:rPr>
      </w:pPr>
      <w:r w:rsidRPr="00F3111F">
        <w:rPr>
          <w:rStyle w:val="passage-display-bcv"/>
        </w:rPr>
        <w:t>In Ezekiel 32:17 b, when the month is not stated, the 1st month is implied.  We conclude that no divergence exists in this passage.</w:t>
      </w:r>
      <w:r w:rsidR="006434BC" w:rsidRPr="00F3111F">
        <w:rPr>
          <w:rStyle w:val="passage-display-bcv"/>
        </w:rPr>
        <w:t xml:space="preserve">  This is the start of Pesah; yet, there can be no Pesah: for there is no ark, no glory.</w:t>
      </w:r>
      <w:r w:rsidR="00FC3D37" w:rsidRPr="00F3111F">
        <w:rPr>
          <w:rStyle w:val="passage-display-bcv"/>
        </w:rPr>
        <w:t xml:space="preserve">  Alternately, Ezekiel continues the subject of verse 32:1 and intends that we understand the twelfth month.</w:t>
      </w:r>
    </w:p>
    <w:p w:rsidR="0002564A" w:rsidRPr="00F3111F" w:rsidRDefault="00114C84" w:rsidP="00B955E6">
      <w:pPr>
        <w:rPr>
          <w:rStyle w:val="text"/>
        </w:rPr>
      </w:pPr>
      <w:r w:rsidRPr="00F3111F">
        <w:rPr>
          <w:rStyle w:val="passage-display-bcv"/>
        </w:rPr>
        <w:t>Ezekiel 33:21</w:t>
      </w:r>
      <w:r w:rsidR="007B2214" w:rsidRPr="00F3111F">
        <w:rPr>
          <w:rFonts w:eastAsia="Times New Roman" w:cs="Times New Roman"/>
          <w:szCs w:val="32"/>
          <w:lang w:bidi="he-IL"/>
        </w:rPr>
        <w:t xml:space="preserve"> KJV</w:t>
      </w:r>
      <w:r w:rsidRPr="00F3111F">
        <w:rPr>
          <w:rStyle w:val="passage-display-bcv"/>
        </w:rPr>
        <w:t>, “</w:t>
      </w:r>
      <w:r w:rsidRPr="00F3111F">
        <w:rPr>
          <w:rStyle w:val="text"/>
        </w:rPr>
        <w:t xml:space="preserve">And it came to pass in the twelfth year of our captivity, in the tenth month, in the fifth day of the month, that one that </w:t>
      </w:r>
      <w:r w:rsidRPr="00F3111F">
        <w:rPr>
          <w:rStyle w:val="text"/>
        </w:rPr>
        <w:lastRenderedPageBreak/>
        <w:t>had escaped out of Jerusalem came unto me, saying, The city is smitten.”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119F6">
        <w:trPr>
          <w:trHeight w:val="420"/>
        </w:trPr>
        <w:tc>
          <w:tcPr>
            <w:tcW w:w="216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33:21 a</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r>
      <w:tr w:rsidR="00F3111F" w:rsidRPr="00F3111F" w:rsidTr="008119F6">
        <w:trPr>
          <w:trHeight w:val="420"/>
        </w:trPr>
        <w:tc>
          <w:tcPr>
            <w:tcW w:w="216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33:21 b</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12 </w:t>
            </w:r>
          </w:p>
        </w:tc>
      </w:tr>
      <w:tr w:rsidR="00114C84" w:rsidRPr="00F3111F" w:rsidTr="008119F6">
        <w:trPr>
          <w:trHeight w:val="420"/>
        </w:trPr>
        <w:tc>
          <w:tcPr>
            <w:tcW w:w="216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33:21 c</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c>
          <w:tcPr>
            <w:tcW w:w="1440" w:type="dxa"/>
            <w:shd w:val="clear" w:color="auto" w:fill="auto"/>
            <w:noWrap/>
            <w:vAlign w:val="center"/>
            <w:hideMark/>
          </w:tcPr>
          <w:p w:rsidR="00114C84" w:rsidRPr="00F3111F" w:rsidRDefault="00114C84" w:rsidP="00114C84">
            <w:pPr>
              <w:spacing w:after="0"/>
              <w:jc w:val="center"/>
              <w:rPr>
                <w:rFonts w:eastAsia="Times New Roman" w:cs="Times New Roman"/>
                <w:szCs w:val="32"/>
                <w:lang w:bidi="he-IL"/>
              </w:rPr>
            </w:pPr>
            <w:r w:rsidRPr="00F3111F">
              <w:rPr>
                <w:rFonts w:eastAsia="Times New Roman" w:cs="Times New Roman"/>
                <w:szCs w:val="32"/>
                <w:lang w:bidi="he-IL"/>
              </w:rPr>
              <w:t xml:space="preserve">5 </w:t>
            </w:r>
          </w:p>
        </w:tc>
      </w:tr>
    </w:tbl>
    <w:p w:rsidR="00114C84" w:rsidRPr="00F3111F" w:rsidRDefault="00114C84" w:rsidP="00114C84">
      <w:pPr>
        <w:spacing w:after="0"/>
        <w:rPr>
          <w:rStyle w:val="text"/>
          <w:sz w:val="16"/>
        </w:rPr>
      </w:pPr>
    </w:p>
    <w:p w:rsidR="00114C84" w:rsidRPr="00F3111F" w:rsidRDefault="006A2BF1" w:rsidP="002909EB">
      <w:pPr>
        <w:rPr>
          <w:rStyle w:val="passage-display-bcv"/>
        </w:rPr>
      </w:pPr>
      <w:r w:rsidRPr="00F3111F">
        <w:rPr>
          <w:rStyle w:val="passage-display-bcv"/>
        </w:rPr>
        <w:t xml:space="preserve">Clearly, the mistake was made in the time span between V and M.  It is easy to see how the error was made since the word, </w:t>
      </w:r>
      <w:proofErr w:type="spellStart"/>
      <w:r w:rsidRPr="00F3111F">
        <w:rPr>
          <w:rStyle w:val="passage-display-bcv"/>
        </w:rPr>
        <w:t>sanah</w:t>
      </w:r>
      <w:proofErr w:type="spellEnd"/>
      <w:r w:rsidRPr="00F3111F">
        <w:rPr>
          <w:rStyle w:val="passage-display-bcv"/>
        </w:rPr>
        <w:t xml:space="preserve">, which means to repeat, may be marked to mean either 2nd, or year: thus we may have either in the 2-10 in the </w:t>
      </w:r>
      <w:r w:rsidRPr="00F3111F">
        <w:rPr>
          <w:rStyle w:val="passage-display-bcv"/>
          <w:b/>
          <w:bCs/>
          <w:i/>
          <w:iCs/>
          <w:u w:val="single"/>
        </w:rPr>
        <w:t>2</w:t>
      </w:r>
      <w:r w:rsidRPr="00F3111F">
        <w:rPr>
          <w:rStyle w:val="passage-display-bcv"/>
        </w:rPr>
        <w:t xml:space="preserve">-10th, in the 5th of the month; or with very little change we may have the error in the 2-10 </w:t>
      </w:r>
      <w:r w:rsidRPr="00F3111F">
        <w:rPr>
          <w:rStyle w:val="passage-display-bcv"/>
          <w:b/>
          <w:bCs/>
          <w:i/>
          <w:iCs/>
          <w:u w:val="single"/>
        </w:rPr>
        <w:t>year</w:t>
      </w:r>
      <w:r w:rsidRPr="00F3111F">
        <w:rPr>
          <w:rStyle w:val="passage-display-bcv"/>
        </w:rPr>
        <w:t xml:space="preserve"> in the 10th, in the 5th of the month</w:t>
      </w:r>
      <w:r w:rsidR="007D7AFA" w:rsidRPr="00F3111F">
        <w:rPr>
          <w:rStyle w:val="passage-display-bcv"/>
        </w:rPr>
        <w:t xml:space="preserve">.  </w:t>
      </w:r>
      <w:r w:rsidR="002909EB" w:rsidRPr="00F3111F">
        <w:rPr>
          <w:rStyle w:val="passage-display-bcv"/>
        </w:rPr>
        <w:t xml:space="preserve">Note </w:t>
      </w:r>
      <w:r w:rsidR="007D7AFA" w:rsidRPr="00F3111F">
        <w:rPr>
          <w:rStyle w:val="passage-display-bcv"/>
        </w:rPr>
        <w:t>that the Israelites used a lunar calendar.</w:t>
      </w:r>
    </w:p>
    <w:p w:rsidR="0002564A" w:rsidRPr="00F3111F" w:rsidRDefault="007D7AFA" w:rsidP="00B955E6">
      <w:pPr>
        <w:rPr>
          <w:rStyle w:val="text"/>
        </w:rPr>
      </w:pPr>
      <w:r w:rsidRPr="00F3111F">
        <w:rPr>
          <w:szCs w:val="28"/>
        </w:rPr>
        <w:t>Ezekiel 40:1</w:t>
      </w:r>
      <w:r w:rsidR="007B2214" w:rsidRPr="00F3111F">
        <w:rPr>
          <w:rFonts w:eastAsia="Times New Roman" w:cs="Times New Roman"/>
          <w:szCs w:val="32"/>
          <w:lang w:bidi="he-IL"/>
        </w:rPr>
        <w:t xml:space="preserve"> KJV</w:t>
      </w:r>
      <w:r w:rsidRPr="00F3111F">
        <w:rPr>
          <w:szCs w:val="28"/>
        </w:rPr>
        <w:t>, “</w:t>
      </w:r>
      <w:r w:rsidRPr="00F3111F">
        <w:rPr>
          <w:rStyle w:val="text"/>
        </w:rPr>
        <w:t xml:space="preserve">In the five and twentieth year of our captivity, in the beginning of the year, in the tenth day of the month, in the fourteenth year after that the city was smitten, in the selfsame day the hand of the </w:t>
      </w:r>
      <w:r w:rsidRPr="00F3111F">
        <w:rPr>
          <w:rStyle w:val="small-caps"/>
          <w:smallCaps/>
        </w:rPr>
        <w:t>Lord</w:t>
      </w:r>
      <w:r w:rsidRPr="00F3111F">
        <w:rPr>
          <w:rStyle w:val="text"/>
        </w:rPr>
        <w:t xml:space="preserve"> was upon me, and brought me thither.”</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119F6">
        <w:trPr>
          <w:trHeight w:val="420"/>
        </w:trPr>
        <w:tc>
          <w:tcPr>
            <w:tcW w:w="216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40:1 a</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25 </w:t>
            </w:r>
          </w:p>
        </w:tc>
      </w:tr>
      <w:tr w:rsidR="00F3111F" w:rsidRPr="00F3111F" w:rsidTr="008119F6">
        <w:trPr>
          <w:trHeight w:val="420"/>
        </w:trPr>
        <w:tc>
          <w:tcPr>
            <w:tcW w:w="216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40:1 b</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implied</w:t>
            </w:r>
            <w:r w:rsidR="00A64B63" w:rsidRPr="00F3111F">
              <w:rPr>
                <w:rStyle w:val="EndnoteReference"/>
                <w:rFonts w:eastAsia="Times New Roman" w:cs="Times New Roman"/>
                <w:szCs w:val="32"/>
                <w:lang w:bidi="he-IL"/>
              </w:rPr>
              <w:endnoteReference w:id="3"/>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implied</w:t>
            </w:r>
          </w:p>
        </w:tc>
      </w:tr>
      <w:tr w:rsidR="00F3111F" w:rsidRPr="00F3111F" w:rsidTr="008119F6">
        <w:trPr>
          <w:trHeight w:val="420"/>
        </w:trPr>
        <w:tc>
          <w:tcPr>
            <w:tcW w:w="216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40:1 c</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10 </w:t>
            </w:r>
          </w:p>
        </w:tc>
      </w:tr>
      <w:tr w:rsidR="007D7AFA" w:rsidRPr="00F3111F" w:rsidTr="008119F6">
        <w:trPr>
          <w:trHeight w:val="420"/>
        </w:trPr>
        <w:tc>
          <w:tcPr>
            <w:tcW w:w="216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40:1 d</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14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14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14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14 </w:t>
            </w:r>
          </w:p>
        </w:tc>
        <w:tc>
          <w:tcPr>
            <w:tcW w:w="1440" w:type="dxa"/>
            <w:shd w:val="clear" w:color="auto" w:fill="auto"/>
            <w:noWrap/>
            <w:vAlign w:val="center"/>
            <w:hideMark/>
          </w:tcPr>
          <w:p w:rsidR="007D7AFA" w:rsidRPr="00F3111F" w:rsidRDefault="007D7AFA" w:rsidP="007D7AFA">
            <w:pPr>
              <w:spacing w:after="0"/>
              <w:jc w:val="center"/>
              <w:rPr>
                <w:rFonts w:eastAsia="Times New Roman" w:cs="Times New Roman"/>
                <w:szCs w:val="32"/>
                <w:lang w:bidi="he-IL"/>
              </w:rPr>
            </w:pPr>
            <w:r w:rsidRPr="00F3111F">
              <w:rPr>
                <w:rFonts w:eastAsia="Times New Roman" w:cs="Times New Roman"/>
                <w:szCs w:val="32"/>
                <w:lang w:bidi="he-IL"/>
              </w:rPr>
              <w:t xml:space="preserve">14 </w:t>
            </w:r>
          </w:p>
        </w:tc>
      </w:tr>
    </w:tbl>
    <w:p w:rsidR="007D7AFA" w:rsidRPr="00F3111F" w:rsidRDefault="007D7AFA" w:rsidP="007D7AFA">
      <w:pPr>
        <w:spacing w:after="0"/>
        <w:rPr>
          <w:rStyle w:val="text"/>
          <w:sz w:val="16"/>
        </w:rPr>
      </w:pPr>
    </w:p>
    <w:p w:rsidR="007D7AFA" w:rsidRPr="00F3111F" w:rsidRDefault="002909EB" w:rsidP="002909EB">
      <w:pPr>
        <w:rPr>
          <w:rStyle w:val="text"/>
        </w:rPr>
      </w:pPr>
      <w:r w:rsidRPr="00F3111F">
        <w:rPr>
          <w:rStyle w:val="text"/>
        </w:rPr>
        <w:t>There is no real divergence here since “beginning of the year,” 1st of the year, and 1st month of the year all mean the same identical thing.</w:t>
      </w:r>
    </w:p>
    <w:p w:rsidR="007D7AFA" w:rsidRPr="00F3111F" w:rsidRDefault="002909EB" w:rsidP="00B955E6">
      <w:pPr>
        <w:rPr>
          <w:rStyle w:val="text"/>
        </w:rPr>
      </w:pPr>
      <w:r w:rsidRPr="00F3111F">
        <w:rPr>
          <w:szCs w:val="28"/>
        </w:rPr>
        <w:t>Ezekiel 46:13</w:t>
      </w:r>
      <w:r w:rsidR="007B2214" w:rsidRPr="00F3111F">
        <w:rPr>
          <w:rFonts w:eastAsia="Times New Roman" w:cs="Times New Roman"/>
          <w:szCs w:val="32"/>
          <w:lang w:bidi="he-IL"/>
        </w:rPr>
        <w:t xml:space="preserve"> KJV</w:t>
      </w:r>
      <w:r w:rsidRPr="00F3111F">
        <w:rPr>
          <w:szCs w:val="28"/>
        </w:rPr>
        <w:t>, “</w:t>
      </w:r>
      <w:r w:rsidRPr="00F3111F">
        <w:rPr>
          <w:rStyle w:val="text"/>
        </w:rPr>
        <w:t xml:space="preserve">Thou shalt daily prepare a burnt offering unto the </w:t>
      </w:r>
      <w:r w:rsidRPr="00F3111F">
        <w:rPr>
          <w:rStyle w:val="small-caps"/>
          <w:smallCaps/>
        </w:rPr>
        <w:t>Lord</w:t>
      </w:r>
      <w:r w:rsidRPr="00F3111F">
        <w:rPr>
          <w:rStyle w:val="text"/>
        </w:rPr>
        <w:t xml:space="preserve"> of a lamb of the first year without blemish: thou shalt prepare it every morning.”</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V</w:t>
            </w:r>
          </w:p>
        </w:tc>
      </w:tr>
      <w:tr w:rsidR="002909EB" w:rsidRPr="00F3111F" w:rsidTr="008119F6">
        <w:trPr>
          <w:trHeight w:val="420"/>
        </w:trPr>
        <w:tc>
          <w:tcPr>
            <w:tcW w:w="216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proofErr w:type="spellStart"/>
            <w:r w:rsidRPr="00F3111F">
              <w:rPr>
                <w:rFonts w:eastAsia="Times New Roman" w:cs="Times New Roman"/>
                <w:szCs w:val="32"/>
                <w:lang w:bidi="he-IL"/>
              </w:rPr>
              <w:t>Ez</w:t>
            </w:r>
            <w:proofErr w:type="spellEnd"/>
            <w:r w:rsidRPr="00F3111F">
              <w:rPr>
                <w:rFonts w:eastAsia="Times New Roman" w:cs="Times New Roman"/>
                <w:szCs w:val="32"/>
                <w:lang w:bidi="he-IL"/>
              </w:rPr>
              <w:t xml:space="preserve"> 46:13 a</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1</w:t>
            </w:r>
            <w:r w:rsidR="00035D34" w:rsidRPr="00F3111F">
              <w:rPr>
                <w:rStyle w:val="EndnoteReference"/>
                <w:rFonts w:eastAsia="Times New Roman" w:cs="Times New Roman"/>
                <w:szCs w:val="32"/>
                <w:lang w:bidi="he-IL"/>
              </w:rPr>
              <w:endnoteReference w:id="4"/>
            </w:r>
            <w:r w:rsidRPr="00F3111F">
              <w:rPr>
                <w:rFonts w:eastAsia="Times New Roman" w:cs="Times New Roman"/>
                <w:szCs w:val="32"/>
                <w:lang w:bidi="he-IL"/>
              </w:rPr>
              <w:t xml:space="preserve"> </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yearling</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yearling</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2909EB" w:rsidRPr="00F3111F" w:rsidRDefault="002909EB" w:rsidP="002909EB">
            <w:pPr>
              <w:spacing w:after="0"/>
              <w:jc w:val="center"/>
              <w:rPr>
                <w:rFonts w:eastAsia="Times New Roman" w:cs="Times New Roman"/>
                <w:szCs w:val="32"/>
                <w:lang w:bidi="he-IL"/>
              </w:rPr>
            </w:pPr>
            <w:r w:rsidRPr="00F3111F">
              <w:rPr>
                <w:rFonts w:eastAsia="Times New Roman" w:cs="Times New Roman"/>
                <w:szCs w:val="32"/>
                <w:lang w:bidi="he-IL"/>
              </w:rPr>
              <w:t>same</w:t>
            </w:r>
          </w:p>
        </w:tc>
      </w:tr>
    </w:tbl>
    <w:p w:rsidR="002909EB" w:rsidRPr="00F3111F" w:rsidRDefault="002909EB" w:rsidP="002909EB">
      <w:pPr>
        <w:spacing w:after="0"/>
        <w:rPr>
          <w:rStyle w:val="text"/>
          <w:sz w:val="16"/>
        </w:rPr>
      </w:pPr>
    </w:p>
    <w:p w:rsidR="002909EB" w:rsidRPr="00F3111F" w:rsidRDefault="004B2642" w:rsidP="00BD3DB9">
      <w:pPr>
        <w:rPr>
          <w:rStyle w:val="text"/>
        </w:rPr>
      </w:pPr>
      <w:r w:rsidRPr="00F3111F">
        <w:rPr>
          <w:rStyle w:val="text"/>
        </w:rPr>
        <w:lastRenderedPageBreak/>
        <w:t xml:space="preserve">Again, divergence does not exist, only peculiarities of identical terminology.  </w:t>
      </w:r>
      <w:r w:rsidR="00C35321" w:rsidRPr="00F3111F">
        <w:rPr>
          <w:rStyle w:val="text"/>
        </w:rPr>
        <w:t>The idiom in V is unusual, “a lamb of the same year.”  Same as what?  Same as the year it became a lamb, which is its 1st year.  Lambs reach first estrous between 5 and 12 months.  After 12 months she is no longer a lamb, she is a ewe; he, a ram.  The terms all indicate sexual immaturity.</w:t>
      </w:r>
      <w:r w:rsidR="00BD3DB9" w:rsidRPr="00F3111F">
        <w:rPr>
          <w:rStyle w:val="text"/>
        </w:rPr>
        <w:t xml:space="preserve">  Torah forbids the taking of the life of the young mother with her immature offspring: which would be a blasphemy against the crucifixion of Christ had Mary also been murdered or tortured at that time (Exodus 23:19; 34:26; Deuteronomy 14:21).</w:t>
      </w:r>
    </w:p>
    <w:p w:rsidR="00C35321" w:rsidRPr="00F3111F" w:rsidRDefault="0053234B" w:rsidP="00C35321">
      <w:pPr>
        <w:rPr>
          <w:rStyle w:val="text"/>
        </w:rPr>
      </w:pPr>
      <w:r w:rsidRPr="00F3111F">
        <w:rPr>
          <w:rStyle w:val="text"/>
        </w:rPr>
        <w:t>Daniel 5:31</w:t>
      </w:r>
      <w:r w:rsidR="007B2214" w:rsidRPr="00F3111F">
        <w:rPr>
          <w:rFonts w:eastAsia="Times New Roman" w:cs="Times New Roman"/>
          <w:szCs w:val="32"/>
          <w:lang w:bidi="he-IL"/>
        </w:rPr>
        <w:t xml:space="preserve"> KJV</w:t>
      </w:r>
      <w:r w:rsidRPr="00F3111F">
        <w:rPr>
          <w:rStyle w:val="text"/>
        </w:rPr>
        <w:t>, “And Darius the Median took the kingdom, being about threescore and two years old.”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M</w:t>
            </w:r>
            <w:r w:rsidR="00035D34" w:rsidRPr="00F3111F">
              <w:rPr>
                <w:rStyle w:val="EndnoteReference"/>
                <w:rFonts w:eastAsia="Times New Roman" w:cs="Times New Roman"/>
                <w:szCs w:val="32"/>
                <w:lang w:bidi="he-IL"/>
              </w:rPr>
              <w:endnoteReference w:id="5"/>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V</w:t>
            </w:r>
          </w:p>
        </w:tc>
      </w:tr>
      <w:tr w:rsidR="0053234B" w:rsidRPr="00F3111F" w:rsidTr="008119F6">
        <w:trPr>
          <w:trHeight w:val="420"/>
        </w:trPr>
        <w:tc>
          <w:tcPr>
            <w:tcW w:w="216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proofErr w:type="spellStart"/>
            <w:r w:rsidRPr="00F3111F">
              <w:rPr>
                <w:rFonts w:eastAsia="Times New Roman" w:cs="Times New Roman"/>
                <w:szCs w:val="32"/>
                <w:lang w:bidi="he-IL"/>
              </w:rPr>
              <w:t>Dn</w:t>
            </w:r>
            <w:proofErr w:type="spellEnd"/>
            <w:r w:rsidRPr="00F3111F">
              <w:rPr>
                <w:rFonts w:eastAsia="Times New Roman" w:cs="Times New Roman"/>
                <w:szCs w:val="32"/>
                <w:lang w:bidi="he-IL"/>
              </w:rPr>
              <w:t xml:space="preserve"> 5:31 a</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62</w:t>
            </w:r>
            <w:r w:rsidR="00B32F34" w:rsidRPr="00F3111F">
              <w:rPr>
                <w:rStyle w:val="EndnoteReference"/>
                <w:rFonts w:eastAsia="Times New Roman" w:cs="Times New Roman"/>
                <w:szCs w:val="32"/>
                <w:lang w:bidi="he-IL"/>
              </w:rPr>
              <w:endnoteReference w:id="6"/>
            </w:r>
            <w:r w:rsidRPr="00F3111F">
              <w:rPr>
                <w:rFonts w:eastAsia="Times New Roman" w:cs="Times New Roman"/>
                <w:szCs w:val="32"/>
                <w:lang w:bidi="he-IL"/>
              </w:rPr>
              <w:t xml:space="preserve"> </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 xml:space="preserve">62 </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 xml:space="preserve">62 </w:t>
            </w:r>
          </w:p>
        </w:tc>
        <w:tc>
          <w:tcPr>
            <w:tcW w:w="1440" w:type="dxa"/>
            <w:shd w:val="clear" w:color="auto" w:fill="auto"/>
            <w:noWrap/>
            <w:vAlign w:val="center"/>
            <w:hideMark/>
          </w:tcPr>
          <w:p w:rsidR="0053234B" w:rsidRPr="00F3111F" w:rsidRDefault="0053234B" w:rsidP="0053234B">
            <w:pPr>
              <w:spacing w:after="0"/>
              <w:jc w:val="center"/>
              <w:rPr>
                <w:rFonts w:eastAsia="Times New Roman" w:cs="Times New Roman"/>
                <w:szCs w:val="32"/>
                <w:lang w:bidi="he-IL"/>
              </w:rPr>
            </w:pPr>
            <w:r w:rsidRPr="00F3111F">
              <w:rPr>
                <w:rFonts w:eastAsia="Times New Roman" w:cs="Times New Roman"/>
                <w:szCs w:val="32"/>
                <w:lang w:bidi="he-IL"/>
              </w:rPr>
              <w:t xml:space="preserve">62 </w:t>
            </w:r>
          </w:p>
        </w:tc>
      </w:tr>
    </w:tbl>
    <w:p w:rsidR="0053234B" w:rsidRPr="00F3111F" w:rsidRDefault="0053234B" w:rsidP="0053234B">
      <w:pPr>
        <w:spacing w:after="0"/>
        <w:rPr>
          <w:rStyle w:val="text"/>
          <w:sz w:val="16"/>
        </w:rPr>
      </w:pPr>
    </w:p>
    <w:p w:rsidR="0053234B" w:rsidRPr="00F3111F" w:rsidRDefault="0053234B" w:rsidP="00C35321">
      <w:pPr>
        <w:rPr>
          <w:rStyle w:val="text"/>
        </w:rPr>
      </w:pPr>
      <w:r w:rsidRPr="00F3111F">
        <w:rPr>
          <w:rStyle w:val="text"/>
        </w:rPr>
        <w:t>G also has Artaxerxes th</w:t>
      </w:r>
      <w:r w:rsidR="00AE2343" w:rsidRPr="00F3111F">
        <w:rPr>
          <w:rStyle w:val="text"/>
        </w:rPr>
        <w:t>e</w:t>
      </w:r>
      <w:r w:rsidRPr="00F3111F">
        <w:rPr>
          <w:rStyle w:val="text"/>
        </w:rPr>
        <w:t xml:space="preserve"> Mede.  However, the alternate reading in G is identical to the others</w:t>
      </w:r>
      <w:r w:rsidR="00AE2343" w:rsidRPr="00F3111F">
        <w:rPr>
          <w:rStyle w:val="text"/>
        </w:rPr>
        <w:t>.  Several possibilities come to mind: 1. The text critics made a judgment error, 62 is the correct reading.  2. Artaxerxes and Darius are different names for the same person.  3. The approximate age is really an irrelevant and unknown conjecture.  As unlikely as divergence is in this case, it must be allowed to stand.</w:t>
      </w:r>
    </w:p>
    <w:p w:rsidR="0053234B" w:rsidRPr="00F3111F" w:rsidRDefault="00AE2343" w:rsidP="00C35321">
      <w:pPr>
        <w:rPr>
          <w:rStyle w:val="text"/>
        </w:rPr>
      </w:pPr>
      <w:r w:rsidRPr="00F3111F">
        <w:rPr>
          <w:rStyle w:val="text"/>
        </w:rPr>
        <w:t>Daniel 10:1</w:t>
      </w:r>
      <w:r w:rsidR="007B2214" w:rsidRPr="00F3111F">
        <w:rPr>
          <w:rFonts w:eastAsia="Times New Roman" w:cs="Times New Roman"/>
          <w:szCs w:val="32"/>
          <w:lang w:bidi="he-IL"/>
        </w:rPr>
        <w:t xml:space="preserve"> KJV</w:t>
      </w:r>
      <w:r w:rsidRPr="00F3111F">
        <w:rPr>
          <w:rStyle w:val="text"/>
        </w:rPr>
        <w:t>, “In the third year of Cyrus king of Persia a thing was revealed unto Daniel, whose name was called Belteshazzar; and the thing was true, but the time appointed was long: and he understood the thing, and had understanding of the vision.”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V</w:t>
            </w:r>
          </w:p>
        </w:tc>
      </w:tr>
      <w:tr w:rsidR="00AE2343" w:rsidRPr="00F3111F" w:rsidTr="008119F6">
        <w:trPr>
          <w:trHeight w:val="420"/>
        </w:trPr>
        <w:tc>
          <w:tcPr>
            <w:tcW w:w="216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proofErr w:type="spellStart"/>
            <w:r w:rsidRPr="00F3111F">
              <w:rPr>
                <w:rFonts w:eastAsia="Times New Roman" w:cs="Times New Roman"/>
                <w:szCs w:val="32"/>
                <w:lang w:bidi="he-IL"/>
              </w:rPr>
              <w:t>Dn</w:t>
            </w:r>
            <w:proofErr w:type="spellEnd"/>
            <w:r w:rsidRPr="00F3111F">
              <w:rPr>
                <w:rFonts w:eastAsia="Times New Roman" w:cs="Times New Roman"/>
                <w:szCs w:val="32"/>
                <w:lang w:bidi="he-IL"/>
              </w:rPr>
              <w:t xml:space="preserve"> 10:1 a</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AE2343" w:rsidRPr="00F3111F" w:rsidRDefault="00AE2343" w:rsidP="00AE2343">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r>
    </w:tbl>
    <w:p w:rsidR="00AE2343" w:rsidRPr="00F3111F" w:rsidRDefault="00AE2343" w:rsidP="00AE2343">
      <w:pPr>
        <w:spacing w:after="0"/>
        <w:rPr>
          <w:rStyle w:val="text"/>
          <w:sz w:val="16"/>
        </w:rPr>
      </w:pPr>
    </w:p>
    <w:p w:rsidR="00AE2343" w:rsidRPr="00F3111F" w:rsidRDefault="001D3148" w:rsidP="001D3148">
      <w:pPr>
        <w:rPr>
          <w:rStyle w:val="text"/>
        </w:rPr>
      </w:pPr>
      <w:r w:rsidRPr="00F3111F">
        <w:rPr>
          <w:rStyle w:val="text"/>
        </w:rPr>
        <w:t>In this case we have no preference between E or G.  It seems that the weight of probabilities rests with 3.</w:t>
      </w:r>
    </w:p>
    <w:p w:rsidR="001D3148" w:rsidRPr="00F3111F" w:rsidRDefault="001D3148" w:rsidP="001D3148">
      <w:pPr>
        <w:rPr>
          <w:rStyle w:val="text"/>
        </w:rPr>
      </w:pPr>
      <w:r w:rsidRPr="00F3111F">
        <w:rPr>
          <w:rStyle w:val="text"/>
        </w:rPr>
        <w:t>Amos 4:7</w:t>
      </w:r>
      <w:r w:rsidR="007B2214" w:rsidRPr="00F3111F">
        <w:rPr>
          <w:rFonts w:eastAsia="Times New Roman" w:cs="Times New Roman"/>
          <w:szCs w:val="32"/>
          <w:lang w:bidi="he-IL"/>
        </w:rPr>
        <w:t xml:space="preserve"> KJV</w:t>
      </w:r>
      <w:r w:rsidR="00260CB1" w:rsidRPr="00F3111F">
        <w:rPr>
          <w:rStyle w:val="text"/>
        </w:rPr>
        <w:t>, “And also I have withho</w:t>
      </w:r>
      <w:r w:rsidRPr="00F3111F">
        <w:rPr>
          <w:rStyle w:val="text"/>
        </w:rPr>
        <w:t>ld</w:t>
      </w:r>
      <w:r w:rsidR="00260CB1" w:rsidRPr="00F3111F">
        <w:rPr>
          <w:rStyle w:val="text"/>
        </w:rPr>
        <w:t>en</w:t>
      </w:r>
      <w:r w:rsidRPr="00F3111F">
        <w:rPr>
          <w:rStyle w:val="text"/>
        </w:rPr>
        <w:t xml:space="preserve"> the rain from you, when there were yet three months to the harvest: and I caused it to rain upon </w:t>
      </w:r>
      <w:r w:rsidRPr="00F3111F">
        <w:rPr>
          <w:rStyle w:val="text"/>
        </w:rPr>
        <w:lastRenderedPageBreak/>
        <w:t>one city, and caused it not to rain upon another city: one piece was rained upon, and the piece whereupon it rained not withered.”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F3111F" w:rsidRPr="00F3111F" w:rsidTr="008119F6">
        <w:trPr>
          <w:trHeight w:val="420"/>
        </w:trPr>
        <w:tc>
          <w:tcPr>
            <w:tcW w:w="216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Passage</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M</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E</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G</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B</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V</w:t>
            </w:r>
          </w:p>
        </w:tc>
      </w:tr>
      <w:tr w:rsidR="00F3111F" w:rsidRPr="00F3111F" w:rsidTr="008119F6">
        <w:trPr>
          <w:trHeight w:val="420"/>
        </w:trPr>
        <w:tc>
          <w:tcPr>
            <w:tcW w:w="216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Am 4:7 a</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3 </w:t>
            </w:r>
          </w:p>
        </w:tc>
      </w:tr>
      <w:tr w:rsidR="00F3111F" w:rsidRPr="00F3111F" w:rsidTr="008119F6">
        <w:trPr>
          <w:trHeight w:val="420"/>
        </w:trPr>
        <w:tc>
          <w:tcPr>
            <w:tcW w:w="216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Am 4:7 b</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r w:rsidR="00F3111F" w:rsidRPr="00F3111F" w:rsidTr="008119F6">
        <w:trPr>
          <w:trHeight w:val="420"/>
        </w:trPr>
        <w:tc>
          <w:tcPr>
            <w:tcW w:w="216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Am 4:7 c</w:t>
            </w:r>
          </w:p>
        </w:tc>
        <w:tc>
          <w:tcPr>
            <w:tcW w:w="1440" w:type="dxa"/>
            <w:shd w:val="clear" w:color="auto" w:fill="auto"/>
            <w:noWrap/>
            <w:vAlign w:val="center"/>
            <w:hideMark/>
          </w:tcPr>
          <w:p w:rsidR="001D3148" w:rsidRPr="00F3111F" w:rsidRDefault="00260CB1"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implied</w:t>
            </w:r>
          </w:p>
        </w:tc>
      </w:tr>
      <w:tr w:rsidR="001D3148" w:rsidRPr="00F3111F" w:rsidTr="008119F6">
        <w:trPr>
          <w:trHeight w:val="420"/>
        </w:trPr>
        <w:tc>
          <w:tcPr>
            <w:tcW w:w="216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Am 4:7 d</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c>
          <w:tcPr>
            <w:tcW w:w="1440" w:type="dxa"/>
            <w:shd w:val="clear" w:color="auto" w:fill="auto"/>
            <w:noWrap/>
            <w:vAlign w:val="center"/>
            <w:hideMark/>
          </w:tcPr>
          <w:p w:rsidR="001D3148" w:rsidRPr="00F3111F" w:rsidRDefault="001D3148" w:rsidP="001D3148">
            <w:pPr>
              <w:spacing w:after="0"/>
              <w:jc w:val="center"/>
              <w:rPr>
                <w:rFonts w:eastAsia="Times New Roman" w:cs="Times New Roman"/>
                <w:szCs w:val="32"/>
                <w:lang w:bidi="he-IL"/>
              </w:rPr>
            </w:pPr>
            <w:r w:rsidRPr="00F3111F">
              <w:rPr>
                <w:rFonts w:eastAsia="Times New Roman" w:cs="Times New Roman"/>
                <w:szCs w:val="32"/>
                <w:lang w:bidi="he-IL"/>
              </w:rPr>
              <w:t xml:space="preserve">1 </w:t>
            </w:r>
          </w:p>
        </w:tc>
      </w:tr>
    </w:tbl>
    <w:p w:rsidR="001D3148" w:rsidRPr="00F3111F" w:rsidRDefault="001D3148" w:rsidP="001D3148">
      <w:pPr>
        <w:spacing w:after="0"/>
        <w:rPr>
          <w:rStyle w:val="text"/>
          <w:sz w:val="16"/>
        </w:rPr>
      </w:pPr>
    </w:p>
    <w:p w:rsidR="00AE2343" w:rsidRPr="00F3111F" w:rsidRDefault="001D3148" w:rsidP="001D3148">
      <w:pPr>
        <w:rPr>
          <w:rStyle w:val="text"/>
        </w:rPr>
      </w:pPr>
      <w:r w:rsidRPr="00F3111F">
        <w:rPr>
          <w:rStyle w:val="text"/>
        </w:rPr>
        <w:t>Some idioms require the construction, “the one … the other,” or “the one … another;” while other idioms require the construction, “the one … the one.”  There is no divergence here.</w:t>
      </w:r>
    </w:p>
    <w:p w:rsidR="001D3148" w:rsidRPr="00F3111F" w:rsidRDefault="00C710F7" w:rsidP="001E5340">
      <w:pPr>
        <w:spacing w:before="120" w:after="0"/>
        <w:rPr>
          <w:rFonts w:ascii="Segoe UI Semibold" w:eastAsia="Times New Roman" w:hAnsi="Segoe UI Semibold" w:cs="Segoe UI Semibold"/>
          <w:sz w:val="34"/>
          <w:szCs w:val="34"/>
        </w:rPr>
      </w:pPr>
      <w:r w:rsidRPr="00F3111F">
        <w:rPr>
          <w:rFonts w:ascii="Segoe UI Semibold" w:eastAsia="Times New Roman" w:hAnsi="Segoe UI Semibold" w:cs="Segoe UI Semibold"/>
          <w:sz w:val="34"/>
          <w:szCs w:val="34"/>
        </w:rPr>
        <w:t>Conclusion</w:t>
      </w:r>
    </w:p>
    <w:p w:rsidR="00AE2343" w:rsidRPr="00F3111F" w:rsidRDefault="006724BE" w:rsidP="00F51B17">
      <w:pPr>
        <w:rPr>
          <w:rStyle w:val="text"/>
        </w:rPr>
      </w:pPr>
      <w:r w:rsidRPr="00F3111F">
        <w:rPr>
          <w:rStyle w:val="text"/>
        </w:rPr>
        <w:t>Based on our discussion, we removed the following passages from consideration as divergent passages: 1 Samuel 13:1</w:t>
      </w:r>
      <w:r w:rsidR="00F73072" w:rsidRPr="00F3111F">
        <w:rPr>
          <w:rStyle w:val="text"/>
        </w:rPr>
        <w:t>; 1 Kings 6:1 d-g, 37, 38; 7:1, 38;</w:t>
      </w:r>
      <w:r w:rsidR="001C6495" w:rsidRPr="00F3111F">
        <w:rPr>
          <w:rStyle w:val="text"/>
        </w:rPr>
        <w:t xml:space="preserve"> 16:21; 22:51, 52; 2 Kings 1:18; 8:2</w:t>
      </w:r>
      <w:r w:rsidR="00DD5875" w:rsidRPr="00F3111F">
        <w:rPr>
          <w:rStyle w:val="text"/>
        </w:rPr>
        <w:t>; 15:13; 25:2, 3</w:t>
      </w:r>
      <w:r w:rsidR="004372D5" w:rsidRPr="00F3111F">
        <w:rPr>
          <w:rStyle w:val="text"/>
        </w:rPr>
        <w:t>; 2Chronicles 9:21; 10:12</w:t>
      </w:r>
      <w:r w:rsidR="00026670" w:rsidRPr="00F3111F">
        <w:rPr>
          <w:rStyle w:val="text"/>
        </w:rPr>
        <w:t>; 27:8; 29:17 f; Isaiah 21:16; Jeremiah 52:4</w:t>
      </w:r>
      <w:r w:rsidR="00195465" w:rsidRPr="00F3111F">
        <w:rPr>
          <w:rStyle w:val="text"/>
        </w:rPr>
        <w:t>, 31 d; Ezekiel 32:17</w:t>
      </w:r>
      <w:r w:rsidR="006D04B0" w:rsidRPr="00F3111F">
        <w:rPr>
          <w:rStyle w:val="text"/>
        </w:rPr>
        <w:t xml:space="preserve">; 40:1; 46:13; </w:t>
      </w:r>
      <w:r w:rsidR="00083676" w:rsidRPr="00F3111F">
        <w:rPr>
          <w:rStyle w:val="text"/>
        </w:rPr>
        <w:t>Amos 4:7.  When these non-divergences are removed from consideration the instances of numerical difference drops from 32 (6.6%) to 30 (6.2%); the instances of unmatched data drops from 68 (14%) to 3</w:t>
      </w:r>
      <w:r w:rsidR="00F51B17" w:rsidRPr="00F3111F">
        <w:rPr>
          <w:rStyle w:val="text"/>
        </w:rPr>
        <w:t>3</w:t>
      </w:r>
      <w:r w:rsidR="00083676" w:rsidRPr="00F3111F">
        <w:rPr>
          <w:rStyle w:val="text"/>
        </w:rPr>
        <w:t xml:space="preserve"> (</w:t>
      </w:r>
      <w:r w:rsidR="00F51B17" w:rsidRPr="00F3111F">
        <w:rPr>
          <w:rStyle w:val="text"/>
        </w:rPr>
        <w:t>6.8</w:t>
      </w:r>
      <w:r w:rsidR="00083676" w:rsidRPr="00F3111F">
        <w:rPr>
          <w:rStyle w:val="text"/>
        </w:rPr>
        <w:t xml:space="preserve">%).  And the overall confidence raises from 79.4% to </w:t>
      </w:r>
      <w:r w:rsidR="00F51B17" w:rsidRPr="00F3111F">
        <w:rPr>
          <w:rStyle w:val="text"/>
        </w:rPr>
        <w:t>87</w:t>
      </w:r>
      <w:r w:rsidR="00083676" w:rsidRPr="00F3111F">
        <w:rPr>
          <w:rStyle w:val="text"/>
        </w:rPr>
        <w:t>% of all verses considered, whether from Greek, Latin, or Hebrew sources.</w:t>
      </w:r>
    </w:p>
    <w:p w:rsidR="00083676" w:rsidRPr="00F3111F" w:rsidRDefault="00083676" w:rsidP="00083676">
      <w:pPr>
        <w:rPr>
          <w:rStyle w:val="text"/>
        </w:rPr>
      </w:pPr>
      <w:r w:rsidRPr="00F3111F">
        <w:rPr>
          <w:rStyle w:val="text"/>
        </w:rPr>
        <w:t>By now readers should have been able to form some opinion about which sources are most reliable</w:t>
      </w:r>
      <w:r w:rsidR="00CE4FDE" w:rsidRPr="00F3111F">
        <w:rPr>
          <w:rStyle w:val="text"/>
        </w:rPr>
        <w:t>; which, for them, will move their confidence level very close to 100%.</w:t>
      </w:r>
    </w:p>
    <w:p w:rsidR="00047ECD" w:rsidRPr="00F3111F" w:rsidRDefault="00CE4FDE" w:rsidP="00CE4FDE">
      <w:pPr>
        <w:rPr>
          <w:rStyle w:val="text"/>
        </w:rPr>
      </w:pPr>
      <w:r w:rsidRPr="00F3111F">
        <w:rPr>
          <w:rStyle w:val="text"/>
        </w:rPr>
        <w:t>We have also repeatedly drawn attention to, “</w:t>
      </w:r>
      <w:r w:rsidRPr="00F3111F">
        <w:rPr>
          <w:rStyle w:val="passage-display-bcv"/>
        </w:rPr>
        <w:t>T</w:t>
      </w:r>
      <w:r w:rsidRPr="00F3111F">
        <w:rPr>
          <w:rStyle w:val="text"/>
        </w:rPr>
        <w:t xml:space="preserve">he common pattern with no match found.”  On a few occasions we were able to show from logical proofs that the data from this pattern was in error.  More importantly an overall relationship is coming into view.  If there were only a few of these verses, we would not be able to discern a pattern.  However, with this many occurrences, it is impossible that all this data </w:t>
      </w:r>
      <w:r w:rsidRPr="00F3111F">
        <w:rPr>
          <w:rStyle w:val="text"/>
        </w:rPr>
        <w:lastRenderedPageBreak/>
        <w:t xml:space="preserve">was simply destroyed or lost.  There is only one sensible explanation: namely that, the majority of these case are the result of incorporating scribes marginal, foot, end, or other notations into the text.  When these occurrences are removed </w:t>
      </w:r>
      <w:r w:rsidR="00F51B17" w:rsidRPr="00F3111F">
        <w:rPr>
          <w:rStyle w:val="text"/>
        </w:rPr>
        <w:t>only 39 divergent passages are left, while confidence has climbed to 92% over all.</w:t>
      </w:r>
    </w:p>
    <w:p w:rsidR="00CE4FDE" w:rsidRPr="00F3111F" w:rsidRDefault="00047ECD" w:rsidP="00CE4FDE">
      <w:pPr>
        <w:rPr>
          <w:rStyle w:val="text"/>
        </w:rPr>
      </w:pPr>
      <w:r w:rsidRPr="00F3111F">
        <w:rPr>
          <w:rStyle w:val="text"/>
        </w:rPr>
        <w:t>We hasten to add that, while we have neglected such notations as real divergences, they contain real evidence, collected by scholars who were much closer to the prototype than we are.  As such</w:t>
      </w:r>
      <w:r w:rsidR="0050730B" w:rsidRPr="00F3111F">
        <w:rPr>
          <w:rStyle w:val="text"/>
        </w:rPr>
        <w:t>,</w:t>
      </w:r>
      <w:r w:rsidRPr="00F3111F">
        <w:rPr>
          <w:rStyle w:val="text"/>
        </w:rPr>
        <w:t xml:space="preserve"> these notations form what is most likely the oldest and best commentary on the Hebrew prototype: we may very well find them useful at a later point in our study.  For the present, we have simply concluded that they are not part of the Autographa, and they have no canonical status.</w:t>
      </w:r>
    </w:p>
    <w:p w:rsidR="00F51B17" w:rsidRPr="00F3111F" w:rsidRDefault="00F51B17" w:rsidP="00FA4EBE">
      <w:pPr>
        <w:rPr>
          <w:rStyle w:val="text"/>
        </w:rPr>
      </w:pPr>
      <w:r w:rsidRPr="00F3111F">
        <w:rPr>
          <w:rStyle w:val="text"/>
        </w:rPr>
        <w:t>Of the remaining 39 divergent passages where some dispute may remain, several of these are trivial, and a few have been disproved.  We will leave the final judgment of such matters in your hands.  You have gained enough information to be unshaken in your own Bible study.  You may dismiss with confidence, any idea that the Old Testament is an impossible jungle of conflicted witnesses, none of whom agree about much of anything.  Instead you have discovered a most amazing agreement among such ancient documents</w:t>
      </w:r>
      <w:r w:rsidR="00FA4EBE" w:rsidRPr="00F3111F">
        <w:rPr>
          <w:rStyle w:val="text"/>
        </w:rPr>
        <w:t>, with a scope of three source languages, and a span of nine or more centuries.</w:t>
      </w:r>
    </w:p>
    <w:p w:rsidR="00FA4EBE" w:rsidRPr="00F3111F" w:rsidRDefault="00FA4EBE" w:rsidP="00FA4EBE">
      <w:pPr>
        <w:rPr>
          <w:rStyle w:val="text"/>
        </w:rPr>
      </w:pPr>
      <w:r w:rsidRPr="00F3111F">
        <w:rPr>
          <w:rStyle w:val="text"/>
        </w:rPr>
        <w:t>We have formed our own opinion; yet you must also form yours.  For our part</w:t>
      </w:r>
      <w:r w:rsidR="00BA2B25" w:rsidRPr="00F3111F">
        <w:rPr>
          <w:rStyle w:val="text"/>
        </w:rPr>
        <w:t>,</w:t>
      </w:r>
      <w:r w:rsidRPr="00F3111F">
        <w:rPr>
          <w:rStyle w:val="text"/>
        </w:rPr>
        <w:t xml:space="preserve"> we believe that we have sufficiently established that the Septuagint is unquestionably the most reliable, and certainly the most ancient witness to the prototype Hebrew Old Testament.  So until Jesus returns with the perfect record (Revelation 5), the Septuagint is the best Old Testament available to mankind: at least from the perspective of these numerical explorations.</w:t>
      </w:r>
    </w:p>
    <w:p w:rsidR="00FA4EBE" w:rsidRPr="00F3111F" w:rsidRDefault="00FA4EBE" w:rsidP="00FA4EBE">
      <w:pPr>
        <w:rPr>
          <w:rStyle w:val="text"/>
        </w:rPr>
      </w:pPr>
      <w:r w:rsidRPr="00F3111F">
        <w:rPr>
          <w:rStyle w:val="text"/>
        </w:rPr>
        <w:t>It yet remains for our next papers to fit these numbers together into a cohesive, consistent, and reliable chronology of the Hebrew kings.</w:t>
      </w:r>
    </w:p>
    <w:p w:rsidR="00587D57" w:rsidRPr="00F3111F" w:rsidRDefault="00C625C6" w:rsidP="00587D57">
      <w:pPr>
        <w:tabs>
          <w:tab w:val="left" w:pos="1080"/>
        </w:tabs>
      </w:pPr>
      <w:r w:rsidRPr="00F3111F">
        <w:rPr>
          <w:rStyle w:val="EndnoteReference"/>
        </w:rPr>
        <w:endnoteReference w:id="7"/>
      </w:r>
    </w:p>
    <w:sectPr w:rsidR="00587D57" w:rsidRPr="00F3111F"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6D" w:rsidRDefault="00CB276D" w:rsidP="0031344D">
      <w:pPr>
        <w:spacing w:after="0"/>
      </w:pPr>
      <w:r>
        <w:separator/>
      </w:r>
    </w:p>
  </w:endnote>
  <w:endnote w:type="continuationSeparator" w:id="0">
    <w:p w:rsidR="00CB276D" w:rsidRDefault="00CB276D" w:rsidP="0031344D">
      <w:pPr>
        <w:spacing w:after="0"/>
      </w:pPr>
      <w:r>
        <w:continuationSeparator/>
      </w:r>
    </w:p>
  </w:endnote>
  <w:endnote w:id="1">
    <w:p w:rsidR="00B55020" w:rsidRDefault="00B55020" w:rsidP="00910F13">
      <w:pPr>
        <w:pStyle w:val="Endnote"/>
      </w:pPr>
      <w:r>
        <w:rPr>
          <w:rStyle w:val="EndnoteReference"/>
        </w:rPr>
        <w:endnoteRef/>
      </w:r>
      <w:r>
        <w:t xml:space="preserve"> See </w:t>
      </w:r>
      <w:r>
        <w:rPr>
          <w:rStyle w:val="passage-display-bcv"/>
        </w:rPr>
        <w:t>1 Chronicles 2:21 E and B</w:t>
      </w:r>
      <w:r>
        <w:t xml:space="preserve"> where five is also added with no good reason.</w:t>
      </w:r>
    </w:p>
  </w:endnote>
  <w:endnote w:id="2">
    <w:p w:rsidR="00B55020" w:rsidRDefault="00B55020" w:rsidP="006C4362">
      <w:pPr>
        <w:pStyle w:val="Endnote"/>
      </w:pPr>
      <w:r>
        <w:rPr>
          <w:rStyle w:val="EndnoteReference"/>
        </w:rPr>
        <w:endnoteRef/>
      </w:r>
      <w:r>
        <w:t xml:space="preserve"> The Hebrew sentence reads literally, “In the year, the tenth, in the tenth, in two-ten of the month….”  In the prototype, it might have read, “In the year, in two-the tenth, in the tenth, first of the month….”  The difficulty is increased by the fact that both year and two in Hebrew stem from the same word: the basic idea is that of repeating or turning.  For example: at the turning [</w:t>
      </w:r>
      <w:r w:rsidRPr="006C4362">
        <w:rPr>
          <w:i/>
          <w:iCs/>
        </w:rPr>
        <w:t>of the year</w:t>
      </w:r>
      <w:r>
        <w:t>].  The dual form represents two turnings, or simply two.  Very slight alterations in pointing can alter the complete meaning of a phrase.  It is not impossible to understand, with the triple repetition of ten; and with year and two, which are very similar in Hebrew: how translators and scribes got tangled up in this sentence.</w:t>
      </w:r>
    </w:p>
  </w:endnote>
  <w:endnote w:id="3">
    <w:p w:rsidR="00B55020" w:rsidRDefault="00B55020" w:rsidP="00A64B63">
      <w:pPr>
        <w:pStyle w:val="Endnote"/>
      </w:pPr>
      <w:r>
        <w:rPr>
          <w:rStyle w:val="EndnoteReference"/>
        </w:rPr>
        <w:endnoteRef/>
      </w:r>
      <w:r>
        <w:t xml:space="preserve"> Rosh, meaning head or first is used.</w:t>
      </w:r>
    </w:p>
  </w:endnote>
  <w:endnote w:id="4">
    <w:p w:rsidR="00B55020" w:rsidRDefault="00B55020" w:rsidP="00035D34">
      <w:pPr>
        <w:pStyle w:val="Endnote"/>
      </w:pPr>
      <w:r>
        <w:rPr>
          <w:rStyle w:val="EndnoteReference"/>
        </w:rPr>
        <w:endnoteRef/>
      </w:r>
      <w:r>
        <w:t xml:space="preserve"> This literally says, “a lamb, son of a year.”</w:t>
      </w:r>
    </w:p>
  </w:endnote>
  <w:endnote w:id="5">
    <w:p w:rsidR="00B55020" w:rsidRDefault="00B55020" w:rsidP="00035D34">
      <w:pPr>
        <w:pStyle w:val="Endnote"/>
      </w:pPr>
      <w:r>
        <w:rPr>
          <w:rStyle w:val="EndnoteReference"/>
        </w:rPr>
        <w:endnoteRef/>
      </w:r>
      <w:r>
        <w:t xml:space="preserve"> This verse is not in The Westminster Leningrad Codex at this location.  Instead it is designated Daniel 6:1.  G, Daniel 6:1, has similar information, yet fails to specify the age of </w:t>
      </w:r>
      <w:r>
        <w:rPr>
          <w:rStyle w:val="text"/>
        </w:rPr>
        <w:t>Darius.</w:t>
      </w:r>
    </w:p>
  </w:endnote>
  <w:endnote w:id="6">
    <w:p w:rsidR="00B55020" w:rsidRDefault="00B55020" w:rsidP="00B32F34">
      <w:pPr>
        <w:pStyle w:val="Endnote"/>
      </w:pPr>
      <w:r>
        <w:rPr>
          <w:rStyle w:val="EndnoteReference"/>
        </w:rPr>
        <w:endnoteRef/>
      </w:r>
      <w:r>
        <w:t xml:space="preserve"> Aramaic or Chaldean</w:t>
      </w:r>
    </w:p>
  </w:endnote>
  <w:endnote w:id="7">
    <w:p w:rsidR="00B55020" w:rsidRDefault="00B55020"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6D" w:rsidRDefault="00CB276D" w:rsidP="0031344D">
      <w:pPr>
        <w:spacing w:after="0"/>
      </w:pPr>
      <w:r>
        <w:separator/>
      </w:r>
    </w:p>
  </w:footnote>
  <w:footnote w:type="continuationSeparator" w:id="0">
    <w:p w:rsidR="00CB276D" w:rsidRDefault="00CB276D"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118"/>
    <w:rsid w:val="00004A6D"/>
    <w:rsid w:val="00005585"/>
    <w:rsid w:val="000056E6"/>
    <w:rsid w:val="00010D7A"/>
    <w:rsid w:val="00013868"/>
    <w:rsid w:val="0001433A"/>
    <w:rsid w:val="00014E37"/>
    <w:rsid w:val="00017D6A"/>
    <w:rsid w:val="0002564A"/>
    <w:rsid w:val="00026670"/>
    <w:rsid w:val="00032947"/>
    <w:rsid w:val="00035D34"/>
    <w:rsid w:val="000373CF"/>
    <w:rsid w:val="00040BA6"/>
    <w:rsid w:val="00041217"/>
    <w:rsid w:val="000440A5"/>
    <w:rsid w:val="000445E7"/>
    <w:rsid w:val="00045922"/>
    <w:rsid w:val="00047ECD"/>
    <w:rsid w:val="00052861"/>
    <w:rsid w:val="000537F2"/>
    <w:rsid w:val="00054A6E"/>
    <w:rsid w:val="0006467E"/>
    <w:rsid w:val="00065024"/>
    <w:rsid w:val="0006502E"/>
    <w:rsid w:val="00065E8F"/>
    <w:rsid w:val="00066066"/>
    <w:rsid w:val="000763E4"/>
    <w:rsid w:val="0008107D"/>
    <w:rsid w:val="00083676"/>
    <w:rsid w:val="00094E7D"/>
    <w:rsid w:val="000973FF"/>
    <w:rsid w:val="000A0D33"/>
    <w:rsid w:val="000A4749"/>
    <w:rsid w:val="000A4A49"/>
    <w:rsid w:val="000A589B"/>
    <w:rsid w:val="000A67FB"/>
    <w:rsid w:val="000B0026"/>
    <w:rsid w:val="000B1A38"/>
    <w:rsid w:val="000C0372"/>
    <w:rsid w:val="000C4CC1"/>
    <w:rsid w:val="000C5E85"/>
    <w:rsid w:val="000C6B82"/>
    <w:rsid w:val="000D10E7"/>
    <w:rsid w:val="000D1914"/>
    <w:rsid w:val="000D1A70"/>
    <w:rsid w:val="000D5C6A"/>
    <w:rsid w:val="000D5EE5"/>
    <w:rsid w:val="000E30AC"/>
    <w:rsid w:val="000E4106"/>
    <w:rsid w:val="000E4910"/>
    <w:rsid w:val="000E69A4"/>
    <w:rsid w:val="000F75EB"/>
    <w:rsid w:val="000F7BA4"/>
    <w:rsid w:val="001121A6"/>
    <w:rsid w:val="001123AB"/>
    <w:rsid w:val="00114C84"/>
    <w:rsid w:val="001236C5"/>
    <w:rsid w:val="0012399B"/>
    <w:rsid w:val="00133692"/>
    <w:rsid w:val="00134811"/>
    <w:rsid w:val="00135173"/>
    <w:rsid w:val="001373D4"/>
    <w:rsid w:val="00145D9F"/>
    <w:rsid w:val="001470BB"/>
    <w:rsid w:val="001477ED"/>
    <w:rsid w:val="00152D51"/>
    <w:rsid w:val="00153D2F"/>
    <w:rsid w:val="00164280"/>
    <w:rsid w:val="00183D84"/>
    <w:rsid w:val="0018442F"/>
    <w:rsid w:val="001845E7"/>
    <w:rsid w:val="00195465"/>
    <w:rsid w:val="001A03DB"/>
    <w:rsid w:val="001A2500"/>
    <w:rsid w:val="001A452E"/>
    <w:rsid w:val="001A4D89"/>
    <w:rsid w:val="001A5F89"/>
    <w:rsid w:val="001B31B1"/>
    <w:rsid w:val="001B56F0"/>
    <w:rsid w:val="001C0F6E"/>
    <w:rsid w:val="001C4684"/>
    <w:rsid w:val="001C5112"/>
    <w:rsid w:val="001C6495"/>
    <w:rsid w:val="001C65C1"/>
    <w:rsid w:val="001D12BE"/>
    <w:rsid w:val="001D3148"/>
    <w:rsid w:val="001D3800"/>
    <w:rsid w:val="001E3F0D"/>
    <w:rsid w:val="001E4F3D"/>
    <w:rsid w:val="001E5340"/>
    <w:rsid w:val="001E6119"/>
    <w:rsid w:val="001E6406"/>
    <w:rsid w:val="001E73B3"/>
    <w:rsid w:val="001E78B9"/>
    <w:rsid w:val="001E7B9B"/>
    <w:rsid w:val="001F05C1"/>
    <w:rsid w:val="001F4688"/>
    <w:rsid w:val="001F5D54"/>
    <w:rsid w:val="00201E8B"/>
    <w:rsid w:val="00201FE7"/>
    <w:rsid w:val="00203E41"/>
    <w:rsid w:val="00205850"/>
    <w:rsid w:val="00210E2D"/>
    <w:rsid w:val="0022467A"/>
    <w:rsid w:val="00225460"/>
    <w:rsid w:val="00225AA5"/>
    <w:rsid w:val="00227E10"/>
    <w:rsid w:val="002325D4"/>
    <w:rsid w:val="0023295D"/>
    <w:rsid w:val="002412AA"/>
    <w:rsid w:val="002438D8"/>
    <w:rsid w:val="002502E8"/>
    <w:rsid w:val="00256116"/>
    <w:rsid w:val="00260CB1"/>
    <w:rsid w:val="00262890"/>
    <w:rsid w:val="00267BB5"/>
    <w:rsid w:val="00271E64"/>
    <w:rsid w:val="002732B7"/>
    <w:rsid w:val="00276D0A"/>
    <w:rsid w:val="00277A90"/>
    <w:rsid w:val="002812F9"/>
    <w:rsid w:val="00281757"/>
    <w:rsid w:val="00283A66"/>
    <w:rsid w:val="00283C90"/>
    <w:rsid w:val="0028664F"/>
    <w:rsid w:val="00287BC3"/>
    <w:rsid w:val="002909EB"/>
    <w:rsid w:val="0029141A"/>
    <w:rsid w:val="002923BD"/>
    <w:rsid w:val="00296D53"/>
    <w:rsid w:val="002A0BEF"/>
    <w:rsid w:val="002A33BC"/>
    <w:rsid w:val="002A3C99"/>
    <w:rsid w:val="002B02F3"/>
    <w:rsid w:val="002B7DAD"/>
    <w:rsid w:val="002C1739"/>
    <w:rsid w:val="002C7522"/>
    <w:rsid w:val="002C7E76"/>
    <w:rsid w:val="002D2E6C"/>
    <w:rsid w:val="002D489F"/>
    <w:rsid w:val="002D5684"/>
    <w:rsid w:val="002D5692"/>
    <w:rsid w:val="002D70DE"/>
    <w:rsid w:val="002E1097"/>
    <w:rsid w:val="002E15B9"/>
    <w:rsid w:val="002E1743"/>
    <w:rsid w:val="002E2C4F"/>
    <w:rsid w:val="002E3A6F"/>
    <w:rsid w:val="002F1478"/>
    <w:rsid w:val="002F2FAB"/>
    <w:rsid w:val="002F37E7"/>
    <w:rsid w:val="00306040"/>
    <w:rsid w:val="003062DD"/>
    <w:rsid w:val="00306DB2"/>
    <w:rsid w:val="00310C51"/>
    <w:rsid w:val="0031344D"/>
    <w:rsid w:val="00326794"/>
    <w:rsid w:val="00333CC5"/>
    <w:rsid w:val="003345F6"/>
    <w:rsid w:val="00334955"/>
    <w:rsid w:val="00342910"/>
    <w:rsid w:val="00352615"/>
    <w:rsid w:val="003538B9"/>
    <w:rsid w:val="0035541C"/>
    <w:rsid w:val="00357C4A"/>
    <w:rsid w:val="00360833"/>
    <w:rsid w:val="00362001"/>
    <w:rsid w:val="00383B7C"/>
    <w:rsid w:val="00383DAB"/>
    <w:rsid w:val="003862C4"/>
    <w:rsid w:val="0038642A"/>
    <w:rsid w:val="00387704"/>
    <w:rsid w:val="00387DF6"/>
    <w:rsid w:val="00392995"/>
    <w:rsid w:val="00396F3A"/>
    <w:rsid w:val="003A227A"/>
    <w:rsid w:val="003A3663"/>
    <w:rsid w:val="003A37D6"/>
    <w:rsid w:val="003A6935"/>
    <w:rsid w:val="003B63FF"/>
    <w:rsid w:val="003C3A10"/>
    <w:rsid w:val="003C47F6"/>
    <w:rsid w:val="003C6FDF"/>
    <w:rsid w:val="003D2A9C"/>
    <w:rsid w:val="003E0A66"/>
    <w:rsid w:val="003F750D"/>
    <w:rsid w:val="00405DC3"/>
    <w:rsid w:val="0040796C"/>
    <w:rsid w:val="00420ED6"/>
    <w:rsid w:val="00422842"/>
    <w:rsid w:val="00423135"/>
    <w:rsid w:val="00425722"/>
    <w:rsid w:val="00430647"/>
    <w:rsid w:val="004372D5"/>
    <w:rsid w:val="00440517"/>
    <w:rsid w:val="00441A6C"/>
    <w:rsid w:val="0044512D"/>
    <w:rsid w:val="004462E0"/>
    <w:rsid w:val="004470DA"/>
    <w:rsid w:val="00447F4C"/>
    <w:rsid w:val="004517EB"/>
    <w:rsid w:val="0045603A"/>
    <w:rsid w:val="00466EEA"/>
    <w:rsid w:val="004670DE"/>
    <w:rsid w:val="004679A5"/>
    <w:rsid w:val="004702AA"/>
    <w:rsid w:val="00470B61"/>
    <w:rsid w:val="00491083"/>
    <w:rsid w:val="004914E3"/>
    <w:rsid w:val="004929F1"/>
    <w:rsid w:val="00495A9D"/>
    <w:rsid w:val="0049663B"/>
    <w:rsid w:val="004971A0"/>
    <w:rsid w:val="004975BD"/>
    <w:rsid w:val="004A4C56"/>
    <w:rsid w:val="004B06AF"/>
    <w:rsid w:val="004B2642"/>
    <w:rsid w:val="004B5440"/>
    <w:rsid w:val="004B6FCC"/>
    <w:rsid w:val="004C30D5"/>
    <w:rsid w:val="004D1C2F"/>
    <w:rsid w:val="004D3E8F"/>
    <w:rsid w:val="004D3F4A"/>
    <w:rsid w:val="004E122C"/>
    <w:rsid w:val="004E2AA6"/>
    <w:rsid w:val="004F170E"/>
    <w:rsid w:val="004F46C9"/>
    <w:rsid w:val="004F6F24"/>
    <w:rsid w:val="0050169B"/>
    <w:rsid w:val="00502E7B"/>
    <w:rsid w:val="00505436"/>
    <w:rsid w:val="005056AA"/>
    <w:rsid w:val="0050730B"/>
    <w:rsid w:val="005115F5"/>
    <w:rsid w:val="0051495A"/>
    <w:rsid w:val="005153EE"/>
    <w:rsid w:val="00516B7F"/>
    <w:rsid w:val="00524FEF"/>
    <w:rsid w:val="0053234B"/>
    <w:rsid w:val="0053332D"/>
    <w:rsid w:val="00534918"/>
    <w:rsid w:val="00536927"/>
    <w:rsid w:val="005369BB"/>
    <w:rsid w:val="0054493C"/>
    <w:rsid w:val="005466F9"/>
    <w:rsid w:val="005533A6"/>
    <w:rsid w:val="00555AAB"/>
    <w:rsid w:val="00557E15"/>
    <w:rsid w:val="00563236"/>
    <w:rsid w:val="00564599"/>
    <w:rsid w:val="005647F2"/>
    <w:rsid w:val="00565F3F"/>
    <w:rsid w:val="00573BB8"/>
    <w:rsid w:val="00577E62"/>
    <w:rsid w:val="00580E04"/>
    <w:rsid w:val="00581D06"/>
    <w:rsid w:val="00585DDC"/>
    <w:rsid w:val="005879CC"/>
    <w:rsid w:val="00587D57"/>
    <w:rsid w:val="00590176"/>
    <w:rsid w:val="0059164A"/>
    <w:rsid w:val="00592C2D"/>
    <w:rsid w:val="005931CF"/>
    <w:rsid w:val="00595C60"/>
    <w:rsid w:val="005A193C"/>
    <w:rsid w:val="005A1A90"/>
    <w:rsid w:val="005A25DC"/>
    <w:rsid w:val="005A29C7"/>
    <w:rsid w:val="005A404A"/>
    <w:rsid w:val="005B041D"/>
    <w:rsid w:val="005B1BA3"/>
    <w:rsid w:val="005C02FD"/>
    <w:rsid w:val="005C5916"/>
    <w:rsid w:val="005C627C"/>
    <w:rsid w:val="005C6707"/>
    <w:rsid w:val="005C761D"/>
    <w:rsid w:val="005D415C"/>
    <w:rsid w:val="005E0580"/>
    <w:rsid w:val="005E5EA0"/>
    <w:rsid w:val="005F242B"/>
    <w:rsid w:val="005F4C8E"/>
    <w:rsid w:val="005F502B"/>
    <w:rsid w:val="005F6E89"/>
    <w:rsid w:val="006152D6"/>
    <w:rsid w:val="00631535"/>
    <w:rsid w:val="006343EE"/>
    <w:rsid w:val="00634E7F"/>
    <w:rsid w:val="00635831"/>
    <w:rsid w:val="00636B6F"/>
    <w:rsid w:val="00637025"/>
    <w:rsid w:val="006417D5"/>
    <w:rsid w:val="00641C89"/>
    <w:rsid w:val="00642090"/>
    <w:rsid w:val="006434BC"/>
    <w:rsid w:val="006460B9"/>
    <w:rsid w:val="0065105E"/>
    <w:rsid w:val="00662F5E"/>
    <w:rsid w:val="006641C2"/>
    <w:rsid w:val="00665C64"/>
    <w:rsid w:val="006665EF"/>
    <w:rsid w:val="006724BE"/>
    <w:rsid w:val="00674FCD"/>
    <w:rsid w:val="006779A9"/>
    <w:rsid w:val="006853BD"/>
    <w:rsid w:val="00691FFE"/>
    <w:rsid w:val="00695379"/>
    <w:rsid w:val="006A0547"/>
    <w:rsid w:val="006A0BB8"/>
    <w:rsid w:val="006A2AA2"/>
    <w:rsid w:val="006A2BF1"/>
    <w:rsid w:val="006B1136"/>
    <w:rsid w:val="006C1CB0"/>
    <w:rsid w:val="006C4362"/>
    <w:rsid w:val="006C60EE"/>
    <w:rsid w:val="006C782A"/>
    <w:rsid w:val="006D04B0"/>
    <w:rsid w:val="006D1675"/>
    <w:rsid w:val="006D169D"/>
    <w:rsid w:val="006D2F45"/>
    <w:rsid w:val="006D4DFF"/>
    <w:rsid w:val="006E0611"/>
    <w:rsid w:val="006E1563"/>
    <w:rsid w:val="006E27AE"/>
    <w:rsid w:val="006E581C"/>
    <w:rsid w:val="006E5C7E"/>
    <w:rsid w:val="006F0C71"/>
    <w:rsid w:val="006F173D"/>
    <w:rsid w:val="006F38B3"/>
    <w:rsid w:val="00703162"/>
    <w:rsid w:val="0070672E"/>
    <w:rsid w:val="007079CF"/>
    <w:rsid w:val="00712998"/>
    <w:rsid w:val="007169AF"/>
    <w:rsid w:val="007170B4"/>
    <w:rsid w:val="00725A51"/>
    <w:rsid w:val="007309F7"/>
    <w:rsid w:val="00731463"/>
    <w:rsid w:val="00733AED"/>
    <w:rsid w:val="00734972"/>
    <w:rsid w:val="007371E6"/>
    <w:rsid w:val="0074046D"/>
    <w:rsid w:val="00743DCE"/>
    <w:rsid w:val="00751212"/>
    <w:rsid w:val="007516CE"/>
    <w:rsid w:val="0075404E"/>
    <w:rsid w:val="00754501"/>
    <w:rsid w:val="0075522F"/>
    <w:rsid w:val="007569E6"/>
    <w:rsid w:val="0076521D"/>
    <w:rsid w:val="007658A0"/>
    <w:rsid w:val="007666B0"/>
    <w:rsid w:val="00766D66"/>
    <w:rsid w:val="007753F7"/>
    <w:rsid w:val="007761D1"/>
    <w:rsid w:val="00780DA6"/>
    <w:rsid w:val="00785D4D"/>
    <w:rsid w:val="00797B8D"/>
    <w:rsid w:val="007A095B"/>
    <w:rsid w:val="007A17D5"/>
    <w:rsid w:val="007B0927"/>
    <w:rsid w:val="007B103B"/>
    <w:rsid w:val="007B2214"/>
    <w:rsid w:val="007B22C5"/>
    <w:rsid w:val="007B371B"/>
    <w:rsid w:val="007C15CA"/>
    <w:rsid w:val="007C243A"/>
    <w:rsid w:val="007C2964"/>
    <w:rsid w:val="007C312F"/>
    <w:rsid w:val="007C34C5"/>
    <w:rsid w:val="007C39AB"/>
    <w:rsid w:val="007C6A11"/>
    <w:rsid w:val="007D128A"/>
    <w:rsid w:val="007D7AFA"/>
    <w:rsid w:val="007E3AFF"/>
    <w:rsid w:val="007E52DB"/>
    <w:rsid w:val="00806D8C"/>
    <w:rsid w:val="008119F6"/>
    <w:rsid w:val="00813790"/>
    <w:rsid w:val="00814E23"/>
    <w:rsid w:val="00817F97"/>
    <w:rsid w:val="00820496"/>
    <w:rsid w:val="00825F8D"/>
    <w:rsid w:val="00830D02"/>
    <w:rsid w:val="00835397"/>
    <w:rsid w:val="00837756"/>
    <w:rsid w:val="00840A1B"/>
    <w:rsid w:val="008410D8"/>
    <w:rsid w:val="00841476"/>
    <w:rsid w:val="00844E62"/>
    <w:rsid w:val="00855A6C"/>
    <w:rsid w:val="00857E5E"/>
    <w:rsid w:val="008603DB"/>
    <w:rsid w:val="008636ED"/>
    <w:rsid w:val="0086521B"/>
    <w:rsid w:val="0086654E"/>
    <w:rsid w:val="008754D8"/>
    <w:rsid w:val="00886485"/>
    <w:rsid w:val="008905A4"/>
    <w:rsid w:val="008969CE"/>
    <w:rsid w:val="00896E82"/>
    <w:rsid w:val="00897F38"/>
    <w:rsid w:val="008A3595"/>
    <w:rsid w:val="008A5C92"/>
    <w:rsid w:val="008C010F"/>
    <w:rsid w:val="008C68A0"/>
    <w:rsid w:val="008C7061"/>
    <w:rsid w:val="008C7B72"/>
    <w:rsid w:val="008E57CD"/>
    <w:rsid w:val="008E662A"/>
    <w:rsid w:val="008E7DF9"/>
    <w:rsid w:val="008F0952"/>
    <w:rsid w:val="008F5B63"/>
    <w:rsid w:val="008F7890"/>
    <w:rsid w:val="00903EB0"/>
    <w:rsid w:val="009043C6"/>
    <w:rsid w:val="009063D4"/>
    <w:rsid w:val="00906888"/>
    <w:rsid w:val="00906FC6"/>
    <w:rsid w:val="00910535"/>
    <w:rsid w:val="0091097C"/>
    <w:rsid w:val="00910F13"/>
    <w:rsid w:val="00911E44"/>
    <w:rsid w:val="009160E9"/>
    <w:rsid w:val="009165BD"/>
    <w:rsid w:val="00921216"/>
    <w:rsid w:val="00922596"/>
    <w:rsid w:val="00922EE8"/>
    <w:rsid w:val="0092431E"/>
    <w:rsid w:val="009258B7"/>
    <w:rsid w:val="009268C0"/>
    <w:rsid w:val="00931DFB"/>
    <w:rsid w:val="009334A2"/>
    <w:rsid w:val="00935765"/>
    <w:rsid w:val="009365C5"/>
    <w:rsid w:val="00940119"/>
    <w:rsid w:val="00947C34"/>
    <w:rsid w:val="00950265"/>
    <w:rsid w:val="00951C8E"/>
    <w:rsid w:val="009545D7"/>
    <w:rsid w:val="00961738"/>
    <w:rsid w:val="00961F4A"/>
    <w:rsid w:val="00967D02"/>
    <w:rsid w:val="009703F4"/>
    <w:rsid w:val="00970FEC"/>
    <w:rsid w:val="00971819"/>
    <w:rsid w:val="009737C3"/>
    <w:rsid w:val="00982F36"/>
    <w:rsid w:val="0098460E"/>
    <w:rsid w:val="0098636A"/>
    <w:rsid w:val="0098671C"/>
    <w:rsid w:val="009901E1"/>
    <w:rsid w:val="00993247"/>
    <w:rsid w:val="0099369F"/>
    <w:rsid w:val="00993A91"/>
    <w:rsid w:val="00996549"/>
    <w:rsid w:val="009A016C"/>
    <w:rsid w:val="009A01F8"/>
    <w:rsid w:val="009A0B9B"/>
    <w:rsid w:val="009A242E"/>
    <w:rsid w:val="009A2E5C"/>
    <w:rsid w:val="009A43DF"/>
    <w:rsid w:val="009A619E"/>
    <w:rsid w:val="009A7507"/>
    <w:rsid w:val="009B16E3"/>
    <w:rsid w:val="009B25F2"/>
    <w:rsid w:val="009B74EB"/>
    <w:rsid w:val="009C2388"/>
    <w:rsid w:val="009C5526"/>
    <w:rsid w:val="009C5BCE"/>
    <w:rsid w:val="009D1A1F"/>
    <w:rsid w:val="009D4499"/>
    <w:rsid w:val="009E2ADA"/>
    <w:rsid w:val="009E3C74"/>
    <w:rsid w:val="009E5CBE"/>
    <w:rsid w:val="009F01E6"/>
    <w:rsid w:val="009F3A0F"/>
    <w:rsid w:val="009F48BE"/>
    <w:rsid w:val="009F6C90"/>
    <w:rsid w:val="00A017EE"/>
    <w:rsid w:val="00A02E1D"/>
    <w:rsid w:val="00A13B99"/>
    <w:rsid w:val="00A1514C"/>
    <w:rsid w:val="00A247D1"/>
    <w:rsid w:val="00A25656"/>
    <w:rsid w:val="00A3289A"/>
    <w:rsid w:val="00A32F0A"/>
    <w:rsid w:val="00A36CF0"/>
    <w:rsid w:val="00A42311"/>
    <w:rsid w:val="00A44921"/>
    <w:rsid w:val="00A45541"/>
    <w:rsid w:val="00A46788"/>
    <w:rsid w:val="00A505BC"/>
    <w:rsid w:val="00A52B04"/>
    <w:rsid w:val="00A546D7"/>
    <w:rsid w:val="00A5750F"/>
    <w:rsid w:val="00A623C4"/>
    <w:rsid w:val="00A62BA7"/>
    <w:rsid w:val="00A6479D"/>
    <w:rsid w:val="00A64B63"/>
    <w:rsid w:val="00A652CF"/>
    <w:rsid w:val="00A70179"/>
    <w:rsid w:val="00A716D7"/>
    <w:rsid w:val="00A745D1"/>
    <w:rsid w:val="00A83C14"/>
    <w:rsid w:val="00A85A2F"/>
    <w:rsid w:val="00A945D6"/>
    <w:rsid w:val="00A94F85"/>
    <w:rsid w:val="00A966B9"/>
    <w:rsid w:val="00AA0F37"/>
    <w:rsid w:val="00AA7F7A"/>
    <w:rsid w:val="00AB4117"/>
    <w:rsid w:val="00AB73A3"/>
    <w:rsid w:val="00AC0287"/>
    <w:rsid w:val="00AC02EF"/>
    <w:rsid w:val="00AC3824"/>
    <w:rsid w:val="00AC41DC"/>
    <w:rsid w:val="00AC6181"/>
    <w:rsid w:val="00AD2EF8"/>
    <w:rsid w:val="00AD3406"/>
    <w:rsid w:val="00AD56E2"/>
    <w:rsid w:val="00AD5E0D"/>
    <w:rsid w:val="00AE2343"/>
    <w:rsid w:val="00AE63A3"/>
    <w:rsid w:val="00AF0A3A"/>
    <w:rsid w:val="00AF3ACD"/>
    <w:rsid w:val="00AF464A"/>
    <w:rsid w:val="00AF6A20"/>
    <w:rsid w:val="00AF6EA5"/>
    <w:rsid w:val="00B06D9D"/>
    <w:rsid w:val="00B07704"/>
    <w:rsid w:val="00B13F8F"/>
    <w:rsid w:val="00B217DA"/>
    <w:rsid w:val="00B21E24"/>
    <w:rsid w:val="00B22583"/>
    <w:rsid w:val="00B3034A"/>
    <w:rsid w:val="00B31DF0"/>
    <w:rsid w:val="00B32F34"/>
    <w:rsid w:val="00B3357B"/>
    <w:rsid w:val="00B365E2"/>
    <w:rsid w:val="00B3692A"/>
    <w:rsid w:val="00B376B2"/>
    <w:rsid w:val="00B416A7"/>
    <w:rsid w:val="00B4226C"/>
    <w:rsid w:val="00B44678"/>
    <w:rsid w:val="00B46633"/>
    <w:rsid w:val="00B508E3"/>
    <w:rsid w:val="00B55020"/>
    <w:rsid w:val="00B61546"/>
    <w:rsid w:val="00B661F3"/>
    <w:rsid w:val="00B66371"/>
    <w:rsid w:val="00B67C68"/>
    <w:rsid w:val="00B71B60"/>
    <w:rsid w:val="00B73D3C"/>
    <w:rsid w:val="00B768B8"/>
    <w:rsid w:val="00B769F1"/>
    <w:rsid w:val="00B80A63"/>
    <w:rsid w:val="00B825F5"/>
    <w:rsid w:val="00B84C95"/>
    <w:rsid w:val="00B9046A"/>
    <w:rsid w:val="00B9131D"/>
    <w:rsid w:val="00B91902"/>
    <w:rsid w:val="00B955E6"/>
    <w:rsid w:val="00BA04FD"/>
    <w:rsid w:val="00BA1CD0"/>
    <w:rsid w:val="00BA1DB7"/>
    <w:rsid w:val="00BA1EEA"/>
    <w:rsid w:val="00BA2540"/>
    <w:rsid w:val="00BA2B25"/>
    <w:rsid w:val="00BA2CA5"/>
    <w:rsid w:val="00BA4AF9"/>
    <w:rsid w:val="00BA4CCE"/>
    <w:rsid w:val="00BB2A90"/>
    <w:rsid w:val="00BB3F5A"/>
    <w:rsid w:val="00BC17F7"/>
    <w:rsid w:val="00BC3A41"/>
    <w:rsid w:val="00BC4D78"/>
    <w:rsid w:val="00BD3DB9"/>
    <w:rsid w:val="00BD5C9D"/>
    <w:rsid w:val="00BE0EEE"/>
    <w:rsid w:val="00BE21AB"/>
    <w:rsid w:val="00BE2903"/>
    <w:rsid w:val="00BE403A"/>
    <w:rsid w:val="00BE4E93"/>
    <w:rsid w:val="00BF2564"/>
    <w:rsid w:val="00BF388C"/>
    <w:rsid w:val="00BF7403"/>
    <w:rsid w:val="00BF7922"/>
    <w:rsid w:val="00C01AB8"/>
    <w:rsid w:val="00C01BCE"/>
    <w:rsid w:val="00C04CD8"/>
    <w:rsid w:val="00C07C9A"/>
    <w:rsid w:val="00C11EAC"/>
    <w:rsid w:val="00C2194B"/>
    <w:rsid w:val="00C22F05"/>
    <w:rsid w:val="00C246D7"/>
    <w:rsid w:val="00C26D25"/>
    <w:rsid w:val="00C27915"/>
    <w:rsid w:val="00C31F35"/>
    <w:rsid w:val="00C324A3"/>
    <w:rsid w:val="00C35321"/>
    <w:rsid w:val="00C353E6"/>
    <w:rsid w:val="00C377BC"/>
    <w:rsid w:val="00C406D0"/>
    <w:rsid w:val="00C46E8E"/>
    <w:rsid w:val="00C50DFD"/>
    <w:rsid w:val="00C53AA3"/>
    <w:rsid w:val="00C618D7"/>
    <w:rsid w:val="00C61F5A"/>
    <w:rsid w:val="00C625C6"/>
    <w:rsid w:val="00C65792"/>
    <w:rsid w:val="00C665BB"/>
    <w:rsid w:val="00C66F41"/>
    <w:rsid w:val="00C710F7"/>
    <w:rsid w:val="00C716E5"/>
    <w:rsid w:val="00C73C8F"/>
    <w:rsid w:val="00C76393"/>
    <w:rsid w:val="00C84276"/>
    <w:rsid w:val="00CA5FD2"/>
    <w:rsid w:val="00CB13D5"/>
    <w:rsid w:val="00CB191F"/>
    <w:rsid w:val="00CB276D"/>
    <w:rsid w:val="00CB64C4"/>
    <w:rsid w:val="00CB782A"/>
    <w:rsid w:val="00CC1366"/>
    <w:rsid w:val="00CC50E4"/>
    <w:rsid w:val="00CC6EF1"/>
    <w:rsid w:val="00CD2454"/>
    <w:rsid w:val="00CD2E94"/>
    <w:rsid w:val="00CE28A7"/>
    <w:rsid w:val="00CE4FDE"/>
    <w:rsid w:val="00CF1768"/>
    <w:rsid w:val="00D0124D"/>
    <w:rsid w:val="00D014C2"/>
    <w:rsid w:val="00D02300"/>
    <w:rsid w:val="00D026A7"/>
    <w:rsid w:val="00D11C0D"/>
    <w:rsid w:val="00D13D37"/>
    <w:rsid w:val="00D173CB"/>
    <w:rsid w:val="00D20B2B"/>
    <w:rsid w:val="00D216BB"/>
    <w:rsid w:val="00D27A88"/>
    <w:rsid w:val="00D30063"/>
    <w:rsid w:val="00D36200"/>
    <w:rsid w:val="00D451A9"/>
    <w:rsid w:val="00D54E8C"/>
    <w:rsid w:val="00D6305E"/>
    <w:rsid w:val="00D67012"/>
    <w:rsid w:val="00D6763B"/>
    <w:rsid w:val="00D714AD"/>
    <w:rsid w:val="00D76109"/>
    <w:rsid w:val="00D76229"/>
    <w:rsid w:val="00D76894"/>
    <w:rsid w:val="00D77670"/>
    <w:rsid w:val="00D82FFD"/>
    <w:rsid w:val="00D8396D"/>
    <w:rsid w:val="00D8583F"/>
    <w:rsid w:val="00D86307"/>
    <w:rsid w:val="00D938EE"/>
    <w:rsid w:val="00D96D0B"/>
    <w:rsid w:val="00DA3CF9"/>
    <w:rsid w:val="00DA51D0"/>
    <w:rsid w:val="00DA5C2D"/>
    <w:rsid w:val="00DB0A69"/>
    <w:rsid w:val="00DB0C3C"/>
    <w:rsid w:val="00DB3979"/>
    <w:rsid w:val="00DB5523"/>
    <w:rsid w:val="00DB6F0E"/>
    <w:rsid w:val="00DB762B"/>
    <w:rsid w:val="00DB7D11"/>
    <w:rsid w:val="00DB7E5B"/>
    <w:rsid w:val="00DC08DB"/>
    <w:rsid w:val="00DC3237"/>
    <w:rsid w:val="00DC5D9F"/>
    <w:rsid w:val="00DD2F61"/>
    <w:rsid w:val="00DD3EAA"/>
    <w:rsid w:val="00DD5875"/>
    <w:rsid w:val="00DD79FD"/>
    <w:rsid w:val="00DE3DBE"/>
    <w:rsid w:val="00E02D03"/>
    <w:rsid w:val="00E238B4"/>
    <w:rsid w:val="00E23FA1"/>
    <w:rsid w:val="00E241E9"/>
    <w:rsid w:val="00E26029"/>
    <w:rsid w:val="00E262C3"/>
    <w:rsid w:val="00E269BF"/>
    <w:rsid w:val="00E31C3B"/>
    <w:rsid w:val="00E31D6E"/>
    <w:rsid w:val="00E326DD"/>
    <w:rsid w:val="00E35F63"/>
    <w:rsid w:val="00E35FA4"/>
    <w:rsid w:val="00E413F8"/>
    <w:rsid w:val="00E41BC8"/>
    <w:rsid w:val="00E41F15"/>
    <w:rsid w:val="00E47FA2"/>
    <w:rsid w:val="00E50D13"/>
    <w:rsid w:val="00E5180F"/>
    <w:rsid w:val="00E52B03"/>
    <w:rsid w:val="00E56F28"/>
    <w:rsid w:val="00E6085B"/>
    <w:rsid w:val="00E62795"/>
    <w:rsid w:val="00E64A62"/>
    <w:rsid w:val="00E70329"/>
    <w:rsid w:val="00E71B3A"/>
    <w:rsid w:val="00E72E93"/>
    <w:rsid w:val="00E82E64"/>
    <w:rsid w:val="00E85B04"/>
    <w:rsid w:val="00E86175"/>
    <w:rsid w:val="00E869B1"/>
    <w:rsid w:val="00EA0C71"/>
    <w:rsid w:val="00EA2F60"/>
    <w:rsid w:val="00EA4D52"/>
    <w:rsid w:val="00EB3046"/>
    <w:rsid w:val="00EB6317"/>
    <w:rsid w:val="00EB6EF4"/>
    <w:rsid w:val="00EB77A2"/>
    <w:rsid w:val="00EB7890"/>
    <w:rsid w:val="00EC69A8"/>
    <w:rsid w:val="00ED181F"/>
    <w:rsid w:val="00ED27B7"/>
    <w:rsid w:val="00ED34F7"/>
    <w:rsid w:val="00ED58C7"/>
    <w:rsid w:val="00EE2648"/>
    <w:rsid w:val="00EE35F2"/>
    <w:rsid w:val="00EE4B0D"/>
    <w:rsid w:val="00EE4B46"/>
    <w:rsid w:val="00EE6043"/>
    <w:rsid w:val="00EE63F9"/>
    <w:rsid w:val="00EE662B"/>
    <w:rsid w:val="00EF3D02"/>
    <w:rsid w:val="00EF4942"/>
    <w:rsid w:val="00F05FF2"/>
    <w:rsid w:val="00F166C4"/>
    <w:rsid w:val="00F3111F"/>
    <w:rsid w:val="00F32592"/>
    <w:rsid w:val="00F41A95"/>
    <w:rsid w:val="00F43984"/>
    <w:rsid w:val="00F4676E"/>
    <w:rsid w:val="00F46AB8"/>
    <w:rsid w:val="00F47D3C"/>
    <w:rsid w:val="00F50AF7"/>
    <w:rsid w:val="00F51B17"/>
    <w:rsid w:val="00F52689"/>
    <w:rsid w:val="00F55E5A"/>
    <w:rsid w:val="00F62186"/>
    <w:rsid w:val="00F6709C"/>
    <w:rsid w:val="00F67869"/>
    <w:rsid w:val="00F701BA"/>
    <w:rsid w:val="00F720AE"/>
    <w:rsid w:val="00F73072"/>
    <w:rsid w:val="00F805FB"/>
    <w:rsid w:val="00F8301F"/>
    <w:rsid w:val="00F862C1"/>
    <w:rsid w:val="00F93448"/>
    <w:rsid w:val="00F93CBA"/>
    <w:rsid w:val="00F94903"/>
    <w:rsid w:val="00FA477E"/>
    <w:rsid w:val="00FA492C"/>
    <w:rsid w:val="00FA4EBE"/>
    <w:rsid w:val="00FA6E73"/>
    <w:rsid w:val="00FA7B15"/>
    <w:rsid w:val="00FB50D9"/>
    <w:rsid w:val="00FB5224"/>
    <w:rsid w:val="00FC1E68"/>
    <w:rsid w:val="00FC3D37"/>
    <w:rsid w:val="00FD5631"/>
    <w:rsid w:val="00FD645E"/>
    <w:rsid w:val="00FF3412"/>
    <w:rsid w:val="00FF3B4D"/>
    <w:rsid w:val="00FF3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7D2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0AF7"/>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character" w:customStyle="1" w:styleId="passage-display-bcv">
    <w:name w:val="passage-display-bcv"/>
    <w:basedOn w:val="DefaultParagraphFont"/>
    <w:rsid w:val="009D4499"/>
  </w:style>
  <w:style w:type="character" w:customStyle="1" w:styleId="passage-display-version">
    <w:name w:val="passage-display-version"/>
    <w:basedOn w:val="DefaultParagraphFont"/>
    <w:rsid w:val="009D4499"/>
  </w:style>
  <w:style w:type="paragraph" w:styleId="Title">
    <w:name w:val="Title"/>
    <w:basedOn w:val="Normal"/>
    <w:link w:val="TitleChar"/>
    <w:qFormat/>
    <w:rsid w:val="00CB782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CB782A"/>
    <w:rPr>
      <w:rFonts w:ascii="Arial" w:eastAsia="Times New Roman" w:hAnsi="Arial" w:cs="Arial"/>
      <w:b/>
      <w:bCs/>
      <w:kern w:val="28"/>
      <w:sz w:val="32"/>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03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12600">
      <w:bodyDiv w:val="1"/>
      <w:marLeft w:val="0"/>
      <w:marRight w:val="0"/>
      <w:marTop w:val="0"/>
      <w:marBottom w:val="0"/>
      <w:divBdr>
        <w:top w:val="none" w:sz="0" w:space="0" w:color="auto"/>
        <w:left w:val="none" w:sz="0" w:space="0" w:color="auto"/>
        <w:bottom w:val="none" w:sz="0" w:space="0" w:color="auto"/>
        <w:right w:val="none" w:sz="0" w:space="0" w:color="auto"/>
      </w:divBdr>
    </w:div>
    <w:div w:id="80570123">
      <w:bodyDiv w:val="1"/>
      <w:marLeft w:val="0"/>
      <w:marRight w:val="0"/>
      <w:marTop w:val="0"/>
      <w:marBottom w:val="0"/>
      <w:divBdr>
        <w:top w:val="none" w:sz="0" w:space="0" w:color="auto"/>
        <w:left w:val="none" w:sz="0" w:space="0" w:color="auto"/>
        <w:bottom w:val="none" w:sz="0" w:space="0" w:color="auto"/>
        <w:right w:val="none" w:sz="0" w:space="0" w:color="auto"/>
      </w:divBdr>
    </w:div>
    <w:div w:id="90513966">
      <w:bodyDiv w:val="1"/>
      <w:marLeft w:val="0"/>
      <w:marRight w:val="0"/>
      <w:marTop w:val="0"/>
      <w:marBottom w:val="0"/>
      <w:divBdr>
        <w:top w:val="none" w:sz="0" w:space="0" w:color="auto"/>
        <w:left w:val="none" w:sz="0" w:space="0" w:color="auto"/>
        <w:bottom w:val="none" w:sz="0" w:space="0" w:color="auto"/>
        <w:right w:val="none" w:sz="0" w:space="0" w:color="auto"/>
      </w:divBdr>
    </w:div>
    <w:div w:id="90666496">
      <w:bodyDiv w:val="1"/>
      <w:marLeft w:val="0"/>
      <w:marRight w:val="0"/>
      <w:marTop w:val="0"/>
      <w:marBottom w:val="0"/>
      <w:divBdr>
        <w:top w:val="none" w:sz="0" w:space="0" w:color="auto"/>
        <w:left w:val="none" w:sz="0" w:space="0" w:color="auto"/>
        <w:bottom w:val="none" w:sz="0" w:space="0" w:color="auto"/>
        <w:right w:val="none" w:sz="0" w:space="0" w:color="auto"/>
      </w:divBdr>
    </w:div>
    <w:div w:id="135150648">
      <w:bodyDiv w:val="1"/>
      <w:marLeft w:val="0"/>
      <w:marRight w:val="0"/>
      <w:marTop w:val="0"/>
      <w:marBottom w:val="0"/>
      <w:divBdr>
        <w:top w:val="none" w:sz="0" w:space="0" w:color="auto"/>
        <w:left w:val="none" w:sz="0" w:space="0" w:color="auto"/>
        <w:bottom w:val="none" w:sz="0" w:space="0" w:color="auto"/>
        <w:right w:val="none" w:sz="0" w:space="0" w:color="auto"/>
      </w:divBdr>
    </w:div>
    <w:div w:id="164441395">
      <w:bodyDiv w:val="1"/>
      <w:marLeft w:val="0"/>
      <w:marRight w:val="0"/>
      <w:marTop w:val="0"/>
      <w:marBottom w:val="0"/>
      <w:divBdr>
        <w:top w:val="none" w:sz="0" w:space="0" w:color="auto"/>
        <w:left w:val="none" w:sz="0" w:space="0" w:color="auto"/>
        <w:bottom w:val="none" w:sz="0" w:space="0" w:color="auto"/>
        <w:right w:val="none" w:sz="0" w:space="0" w:color="auto"/>
      </w:divBdr>
    </w:div>
    <w:div w:id="165902801">
      <w:bodyDiv w:val="1"/>
      <w:marLeft w:val="0"/>
      <w:marRight w:val="0"/>
      <w:marTop w:val="0"/>
      <w:marBottom w:val="0"/>
      <w:divBdr>
        <w:top w:val="none" w:sz="0" w:space="0" w:color="auto"/>
        <w:left w:val="none" w:sz="0" w:space="0" w:color="auto"/>
        <w:bottom w:val="none" w:sz="0" w:space="0" w:color="auto"/>
        <w:right w:val="none" w:sz="0" w:space="0" w:color="auto"/>
      </w:divBdr>
    </w:div>
    <w:div w:id="181213591">
      <w:bodyDiv w:val="1"/>
      <w:marLeft w:val="0"/>
      <w:marRight w:val="0"/>
      <w:marTop w:val="0"/>
      <w:marBottom w:val="0"/>
      <w:divBdr>
        <w:top w:val="none" w:sz="0" w:space="0" w:color="auto"/>
        <w:left w:val="none" w:sz="0" w:space="0" w:color="auto"/>
        <w:bottom w:val="none" w:sz="0" w:space="0" w:color="auto"/>
        <w:right w:val="none" w:sz="0" w:space="0" w:color="auto"/>
      </w:divBdr>
    </w:div>
    <w:div w:id="189299857">
      <w:bodyDiv w:val="1"/>
      <w:marLeft w:val="0"/>
      <w:marRight w:val="0"/>
      <w:marTop w:val="0"/>
      <w:marBottom w:val="0"/>
      <w:divBdr>
        <w:top w:val="none" w:sz="0" w:space="0" w:color="auto"/>
        <w:left w:val="none" w:sz="0" w:space="0" w:color="auto"/>
        <w:bottom w:val="none" w:sz="0" w:space="0" w:color="auto"/>
        <w:right w:val="none" w:sz="0" w:space="0" w:color="auto"/>
      </w:divBdr>
    </w:div>
    <w:div w:id="215706638">
      <w:bodyDiv w:val="1"/>
      <w:marLeft w:val="0"/>
      <w:marRight w:val="0"/>
      <w:marTop w:val="0"/>
      <w:marBottom w:val="0"/>
      <w:divBdr>
        <w:top w:val="none" w:sz="0" w:space="0" w:color="auto"/>
        <w:left w:val="none" w:sz="0" w:space="0" w:color="auto"/>
        <w:bottom w:val="none" w:sz="0" w:space="0" w:color="auto"/>
        <w:right w:val="none" w:sz="0" w:space="0" w:color="auto"/>
      </w:divBdr>
    </w:div>
    <w:div w:id="231627833">
      <w:bodyDiv w:val="1"/>
      <w:marLeft w:val="0"/>
      <w:marRight w:val="0"/>
      <w:marTop w:val="0"/>
      <w:marBottom w:val="0"/>
      <w:divBdr>
        <w:top w:val="none" w:sz="0" w:space="0" w:color="auto"/>
        <w:left w:val="none" w:sz="0" w:space="0" w:color="auto"/>
        <w:bottom w:val="none" w:sz="0" w:space="0" w:color="auto"/>
        <w:right w:val="none" w:sz="0" w:space="0" w:color="auto"/>
      </w:divBdr>
    </w:div>
    <w:div w:id="239024904">
      <w:bodyDiv w:val="1"/>
      <w:marLeft w:val="0"/>
      <w:marRight w:val="0"/>
      <w:marTop w:val="0"/>
      <w:marBottom w:val="0"/>
      <w:divBdr>
        <w:top w:val="none" w:sz="0" w:space="0" w:color="auto"/>
        <w:left w:val="none" w:sz="0" w:space="0" w:color="auto"/>
        <w:bottom w:val="none" w:sz="0" w:space="0" w:color="auto"/>
        <w:right w:val="none" w:sz="0" w:space="0" w:color="auto"/>
      </w:divBdr>
    </w:div>
    <w:div w:id="304630609">
      <w:bodyDiv w:val="1"/>
      <w:marLeft w:val="0"/>
      <w:marRight w:val="0"/>
      <w:marTop w:val="0"/>
      <w:marBottom w:val="0"/>
      <w:divBdr>
        <w:top w:val="none" w:sz="0" w:space="0" w:color="auto"/>
        <w:left w:val="none" w:sz="0" w:space="0" w:color="auto"/>
        <w:bottom w:val="none" w:sz="0" w:space="0" w:color="auto"/>
        <w:right w:val="none" w:sz="0" w:space="0" w:color="auto"/>
      </w:divBdr>
    </w:div>
    <w:div w:id="311837480">
      <w:bodyDiv w:val="1"/>
      <w:marLeft w:val="0"/>
      <w:marRight w:val="0"/>
      <w:marTop w:val="0"/>
      <w:marBottom w:val="0"/>
      <w:divBdr>
        <w:top w:val="none" w:sz="0" w:space="0" w:color="auto"/>
        <w:left w:val="none" w:sz="0" w:space="0" w:color="auto"/>
        <w:bottom w:val="none" w:sz="0" w:space="0" w:color="auto"/>
        <w:right w:val="none" w:sz="0" w:space="0" w:color="auto"/>
      </w:divBdr>
    </w:div>
    <w:div w:id="328562067">
      <w:bodyDiv w:val="1"/>
      <w:marLeft w:val="0"/>
      <w:marRight w:val="0"/>
      <w:marTop w:val="0"/>
      <w:marBottom w:val="0"/>
      <w:divBdr>
        <w:top w:val="none" w:sz="0" w:space="0" w:color="auto"/>
        <w:left w:val="none" w:sz="0" w:space="0" w:color="auto"/>
        <w:bottom w:val="none" w:sz="0" w:space="0" w:color="auto"/>
        <w:right w:val="none" w:sz="0" w:space="0" w:color="auto"/>
      </w:divBdr>
    </w:div>
    <w:div w:id="348340401">
      <w:bodyDiv w:val="1"/>
      <w:marLeft w:val="0"/>
      <w:marRight w:val="0"/>
      <w:marTop w:val="0"/>
      <w:marBottom w:val="0"/>
      <w:divBdr>
        <w:top w:val="none" w:sz="0" w:space="0" w:color="auto"/>
        <w:left w:val="none" w:sz="0" w:space="0" w:color="auto"/>
        <w:bottom w:val="none" w:sz="0" w:space="0" w:color="auto"/>
        <w:right w:val="none" w:sz="0" w:space="0" w:color="auto"/>
      </w:divBdr>
    </w:div>
    <w:div w:id="358900175">
      <w:bodyDiv w:val="1"/>
      <w:marLeft w:val="0"/>
      <w:marRight w:val="0"/>
      <w:marTop w:val="0"/>
      <w:marBottom w:val="0"/>
      <w:divBdr>
        <w:top w:val="none" w:sz="0" w:space="0" w:color="auto"/>
        <w:left w:val="none" w:sz="0" w:space="0" w:color="auto"/>
        <w:bottom w:val="none" w:sz="0" w:space="0" w:color="auto"/>
        <w:right w:val="none" w:sz="0" w:space="0" w:color="auto"/>
      </w:divBdr>
      <w:divsChild>
        <w:div w:id="1457144937">
          <w:marLeft w:val="0"/>
          <w:marRight w:val="0"/>
          <w:marTop w:val="0"/>
          <w:marBottom w:val="0"/>
          <w:divBdr>
            <w:top w:val="none" w:sz="0" w:space="0" w:color="auto"/>
            <w:left w:val="none" w:sz="0" w:space="0" w:color="auto"/>
            <w:bottom w:val="none" w:sz="0" w:space="0" w:color="auto"/>
            <w:right w:val="none" w:sz="0" w:space="0" w:color="auto"/>
          </w:divBdr>
          <w:divsChild>
            <w:div w:id="1954170533">
              <w:marLeft w:val="0"/>
              <w:marRight w:val="0"/>
              <w:marTop w:val="0"/>
              <w:marBottom w:val="0"/>
              <w:divBdr>
                <w:top w:val="none" w:sz="0" w:space="0" w:color="auto"/>
                <w:left w:val="none" w:sz="0" w:space="0" w:color="auto"/>
                <w:bottom w:val="none" w:sz="0" w:space="0" w:color="auto"/>
                <w:right w:val="none" w:sz="0" w:space="0" w:color="auto"/>
              </w:divBdr>
              <w:divsChild>
                <w:div w:id="1971593905">
                  <w:marLeft w:val="0"/>
                  <w:marRight w:val="0"/>
                  <w:marTop w:val="0"/>
                  <w:marBottom w:val="0"/>
                  <w:divBdr>
                    <w:top w:val="none" w:sz="0" w:space="0" w:color="auto"/>
                    <w:left w:val="none" w:sz="0" w:space="0" w:color="auto"/>
                    <w:bottom w:val="none" w:sz="0" w:space="0" w:color="auto"/>
                    <w:right w:val="none" w:sz="0" w:space="0" w:color="auto"/>
                  </w:divBdr>
                  <w:divsChild>
                    <w:div w:id="1476294470">
                      <w:marLeft w:val="0"/>
                      <w:marRight w:val="0"/>
                      <w:marTop w:val="0"/>
                      <w:marBottom w:val="0"/>
                      <w:divBdr>
                        <w:top w:val="none" w:sz="0" w:space="0" w:color="auto"/>
                        <w:left w:val="none" w:sz="0" w:space="0" w:color="auto"/>
                        <w:bottom w:val="none" w:sz="0" w:space="0" w:color="auto"/>
                        <w:right w:val="none" w:sz="0" w:space="0" w:color="auto"/>
                      </w:divBdr>
                      <w:divsChild>
                        <w:div w:id="1081683113">
                          <w:marLeft w:val="0"/>
                          <w:marRight w:val="0"/>
                          <w:marTop w:val="0"/>
                          <w:marBottom w:val="0"/>
                          <w:divBdr>
                            <w:top w:val="none" w:sz="0" w:space="0" w:color="auto"/>
                            <w:left w:val="none" w:sz="0" w:space="0" w:color="auto"/>
                            <w:bottom w:val="none" w:sz="0" w:space="0" w:color="auto"/>
                            <w:right w:val="none" w:sz="0" w:space="0" w:color="auto"/>
                          </w:divBdr>
                          <w:divsChild>
                            <w:div w:id="1758670933">
                              <w:marLeft w:val="0"/>
                              <w:marRight w:val="0"/>
                              <w:marTop w:val="0"/>
                              <w:marBottom w:val="0"/>
                              <w:divBdr>
                                <w:top w:val="none" w:sz="0" w:space="0" w:color="auto"/>
                                <w:left w:val="none" w:sz="0" w:space="0" w:color="auto"/>
                                <w:bottom w:val="none" w:sz="0" w:space="0" w:color="auto"/>
                                <w:right w:val="none" w:sz="0" w:space="0" w:color="auto"/>
                              </w:divBdr>
                              <w:divsChild>
                                <w:div w:id="955675715">
                                  <w:marLeft w:val="0"/>
                                  <w:marRight w:val="0"/>
                                  <w:marTop w:val="0"/>
                                  <w:marBottom w:val="0"/>
                                  <w:divBdr>
                                    <w:top w:val="none" w:sz="0" w:space="0" w:color="auto"/>
                                    <w:left w:val="none" w:sz="0" w:space="0" w:color="auto"/>
                                    <w:bottom w:val="none" w:sz="0" w:space="0" w:color="auto"/>
                                    <w:right w:val="none" w:sz="0" w:space="0" w:color="auto"/>
                                  </w:divBdr>
                                  <w:divsChild>
                                    <w:div w:id="505558782">
                                      <w:marLeft w:val="0"/>
                                      <w:marRight w:val="0"/>
                                      <w:marTop w:val="0"/>
                                      <w:marBottom w:val="0"/>
                                      <w:divBdr>
                                        <w:top w:val="none" w:sz="0" w:space="0" w:color="auto"/>
                                        <w:left w:val="none" w:sz="0" w:space="0" w:color="auto"/>
                                        <w:bottom w:val="none" w:sz="0" w:space="0" w:color="auto"/>
                                        <w:right w:val="none" w:sz="0" w:space="0" w:color="auto"/>
                                      </w:divBdr>
                                      <w:divsChild>
                                        <w:div w:id="915434155">
                                          <w:marLeft w:val="0"/>
                                          <w:marRight w:val="0"/>
                                          <w:marTop w:val="0"/>
                                          <w:marBottom w:val="0"/>
                                          <w:divBdr>
                                            <w:top w:val="none" w:sz="0" w:space="0" w:color="auto"/>
                                            <w:left w:val="none" w:sz="0" w:space="0" w:color="auto"/>
                                            <w:bottom w:val="none" w:sz="0" w:space="0" w:color="auto"/>
                                            <w:right w:val="none" w:sz="0" w:space="0" w:color="auto"/>
                                          </w:divBdr>
                                          <w:divsChild>
                                            <w:div w:id="1048187056">
                                              <w:marLeft w:val="0"/>
                                              <w:marRight w:val="0"/>
                                              <w:marTop w:val="0"/>
                                              <w:marBottom w:val="0"/>
                                              <w:divBdr>
                                                <w:top w:val="none" w:sz="0" w:space="0" w:color="auto"/>
                                                <w:left w:val="none" w:sz="0" w:space="0" w:color="auto"/>
                                                <w:bottom w:val="none" w:sz="0" w:space="0" w:color="auto"/>
                                                <w:right w:val="none" w:sz="0" w:space="0" w:color="auto"/>
                                              </w:divBdr>
                                              <w:divsChild>
                                                <w:div w:id="1907103961">
                                                  <w:marLeft w:val="0"/>
                                                  <w:marRight w:val="0"/>
                                                  <w:marTop w:val="0"/>
                                                  <w:marBottom w:val="0"/>
                                                  <w:divBdr>
                                                    <w:top w:val="none" w:sz="0" w:space="0" w:color="auto"/>
                                                    <w:left w:val="none" w:sz="0" w:space="0" w:color="auto"/>
                                                    <w:bottom w:val="none" w:sz="0" w:space="0" w:color="auto"/>
                                                    <w:right w:val="none" w:sz="0" w:space="0" w:color="auto"/>
                                                  </w:divBdr>
                                                  <w:divsChild>
                                                    <w:div w:id="1150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769366">
      <w:bodyDiv w:val="1"/>
      <w:marLeft w:val="0"/>
      <w:marRight w:val="0"/>
      <w:marTop w:val="0"/>
      <w:marBottom w:val="0"/>
      <w:divBdr>
        <w:top w:val="none" w:sz="0" w:space="0" w:color="auto"/>
        <w:left w:val="none" w:sz="0" w:space="0" w:color="auto"/>
        <w:bottom w:val="none" w:sz="0" w:space="0" w:color="auto"/>
        <w:right w:val="none" w:sz="0" w:space="0" w:color="auto"/>
      </w:divBdr>
    </w:div>
    <w:div w:id="458493769">
      <w:bodyDiv w:val="1"/>
      <w:marLeft w:val="0"/>
      <w:marRight w:val="0"/>
      <w:marTop w:val="0"/>
      <w:marBottom w:val="0"/>
      <w:divBdr>
        <w:top w:val="none" w:sz="0" w:space="0" w:color="auto"/>
        <w:left w:val="none" w:sz="0" w:space="0" w:color="auto"/>
        <w:bottom w:val="none" w:sz="0" w:space="0" w:color="auto"/>
        <w:right w:val="none" w:sz="0" w:space="0" w:color="auto"/>
      </w:divBdr>
    </w:div>
    <w:div w:id="468594618">
      <w:bodyDiv w:val="1"/>
      <w:marLeft w:val="0"/>
      <w:marRight w:val="0"/>
      <w:marTop w:val="0"/>
      <w:marBottom w:val="0"/>
      <w:divBdr>
        <w:top w:val="none" w:sz="0" w:space="0" w:color="auto"/>
        <w:left w:val="none" w:sz="0" w:space="0" w:color="auto"/>
        <w:bottom w:val="none" w:sz="0" w:space="0" w:color="auto"/>
        <w:right w:val="none" w:sz="0" w:space="0" w:color="auto"/>
      </w:divBdr>
    </w:div>
    <w:div w:id="47457034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6211">
      <w:bodyDiv w:val="1"/>
      <w:marLeft w:val="0"/>
      <w:marRight w:val="0"/>
      <w:marTop w:val="0"/>
      <w:marBottom w:val="0"/>
      <w:divBdr>
        <w:top w:val="none" w:sz="0" w:space="0" w:color="auto"/>
        <w:left w:val="none" w:sz="0" w:space="0" w:color="auto"/>
        <w:bottom w:val="none" w:sz="0" w:space="0" w:color="auto"/>
        <w:right w:val="none" w:sz="0" w:space="0" w:color="auto"/>
      </w:divBdr>
    </w:div>
    <w:div w:id="578097980">
      <w:bodyDiv w:val="1"/>
      <w:marLeft w:val="0"/>
      <w:marRight w:val="0"/>
      <w:marTop w:val="0"/>
      <w:marBottom w:val="0"/>
      <w:divBdr>
        <w:top w:val="none" w:sz="0" w:space="0" w:color="auto"/>
        <w:left w:val="none" w:sz="0" w:space="0" w:color="auto"/>
        <w:bottom w:val="none" w:sz="0" w:space="0" w:color="auto"/>
        <w:right w:val="none" w:sz="0" w:space="0" w:color="auto"/>
      </w:divBdr>
    </w:div>
    <w:div w:id="595985159">
      <w:bodyDiv w:val="1"/>
      <w:marLeft w:val="0"/>
      <w:marRight w:val="0"/>
      <w:marTop w:val="0"/>
      <w:marBottom w:val="0"/>
      <w:divBdr>
        <w:top w:val="none" w:sz="0" w:space="0" w:color="auto"/>
        <w:left w:val="none" w:sz="0" w:space="0" w:color="auto"/>
        <w:bottom w:val="none" w:sz="0" w:space="0" w:color="auto"/>
        <w:right w:val="none" w:sz="0" w:space="0" w:color="auto"/>
      </w:divBdr>
    </w:div>
    <w:div w:id="630206702">
      <w:bodyDiv w:val="1"/>
      <w:marLeft w:val="0"/>
      <w:marRight w:val="0"/>
      <w:marTop w:val="0"/>
      <w:marBottom w:val="0"/>
      <w:divBdr>
        <w:top w:val="none" w:sz="0" w:space="0" w:color="auto"/>
        <w:left w:val="none" w:sz="0" w:space="0" w:color="auto"/>
        <w:bottom w:val="none" w:sz="0" w:space="0" w:color="auto"/>
        <w:right w:val="none" w:sz="0" w:space="0" w:color="auto"/>
      </w:divBdr>
    </w:div>
    <w:div w:id="632102312">
      <w:bodyDiv w:val="1"/>
      <w:marLeft w:val="0"/>
      <w:marRight w:val="0"/>
      <w:marTop w:val="0"/>
      <w:marBottom w:val="0"/>
      <w:divBdr>
        <w:top w:val="none" w:sz="0" w:space="0" w:color="auto"/>
        <w:left w:val="none" w:sz="0" w:space="0" w:color="auto"/>
        <w:bottom w:val="none" w:sz="0" w:space="0" w:color="auto"/>
        <w:right w:val="none" w:sz="0" w:space="0" w:color="auto"/>
      </w:divBdr>
    </w:div>
    <w:div w:id="648679826">
      <w:bodyDiv w:val="1"/>
      <w:marLeft w:val="0"/>
      <w:marRight w:val="0"/>
      <w:marTop w:val="0"/>
      <w:marBottom w:val="0"/>
      <w:divBdr>
        <w:top w:val="none" w:sz="0" w:space="0" w:color="auto"/>
        <w:left w:val="none" w:sz="0" w:space="0" w:color="auto"/>
        <w:bottom w:val="none" w:sz="0" w:space="0" w:color="auto"/>
        <w:right w:val="none" w:sz="0" w:space="0" w:color="auto"/>
      </w:divBdr>
    </w:div>
    <w:div w:id="648898652">
      <w:bodyDiv w:val="1"/>
      <w:marLeft w:val="0"/>
      <w:marRight w:val="0"/>
      <w:marTop w:val="0"/>
      <w:marBottom w:val="0"/>
      <w:divBdr>
        <w:top w:val="none" w:sz="0" w:space="0" w:color="auto"/>
        <w:left w:val="none" w:sz="0" w:space="0" w:color="auto"/>
        <w:bottom w:val="none" w:sz="0" w:space="0" w:color="auto"/>
        <w:right w:val="none" w:sz="0" w:space="0" w:color="auto"/>
      </w:divBdr>
    </w:div>
    <w:div w:id="653408925">
      <w:bodyDiv w:val="1"/>
      <w:marLeft w:val="0"/>
      <w:marRight w:val="0"/>
      <w:marTop w:val="0"/>
      <w:marBottom w:val="0"/>
      <w:divBdr>
        <w:top w:val="none" w:sz="0" w:space="0" w:color="auto"/>
        <w:left w:val="none" w:sz="0" w:space="0" w:color="auto"/>
        <w:bottom w:val="none" w:sz="0" w:space="0" w:color="auto"/>
        <w:right w:val="none" w:sz="0" w:space="0" w:color="auto"/>
      </w:divBdr>
    </w:div>
    <w:div w:id="657223130">
      <w:bodyDiv w:val="1"/>
      <w:marLeft w:val="0"/>
      <w:marRight w:val="0"/>
      <w:marTop w:val="0"/>
      <w:marBottom w:val="0"/>
      <w:divBdr>
        <w:top w:val="none" w:sz="0" w:space="0" w:color="auto"/>
        <w:left w:val="none" w:sz="0" w:space="0" w:color="auto"/>
        <w:bottom w:val="none" w:sz="0" w:space="0" w:color="auto"/>
        <w:right w:val="none" w:sz="0" w:space="0" w:color="auto"/>
      </w:divBdr>
    </w:div>
    <w:div w:id="681201131">
      <w:bodyDiv w:val="1"/>
      <w:marLeft w:val="0"/>
      <w:marRight w:val="0"/>
      <w:marTop w:val="0"/>
      <w:marBottom w:val="0"/>
      <w:divBdr>
        <w:top w:val="none" w:sz="0" w:space="0" w:color="auto"/>
        <w:left w:val="none" w:sz="0" w:space="0" w:color="auto"/>
        <w:bottom w:val="none" w:sz="0" w:space="0" w:color="auto"/>
        <w:right w:val="none" w:sz="0" w:space="0" w:color="auto"/>
      </w:divBdr>
    </w:div>
    <w:div w:id="689916774">
      <w:bodyDiv w:val="1"/>
      <w:marLeft w:val="0"/>
      <w:marRight w:val="0"/>
      <w:marTop w:val="0"/>
      <w:marBottom w:val="0"/>
      <w:divBdr>
        <w:top w:val="none" w:sz="0" w:space="0" w:color="auto"/>
        <w:left w:val="none" w:sz="0" w:space="0" w:color="auto"/>
        <w:bottom w:val="none" w:sz="0" w:space="0" w:color="auto"/>
        <w:right w:val="none" w:sz="0" w:space="0" w:color="auto"/>
      </w:divBdr>
    </w:div>
    <w:div w:id="762608737">
      <w:bodyDiv w:val="1"/>
      <w:marLeft w:val="0"/>
      <w:marRight w:val="0"/>
      <w:marTop w:val="0"/>
      <w:marBottom w:val="0"/>
      <w:divBdr>
        <w:top w:val="none" w:sz="0" w:space="0" w:color="auto"/>
        <w:left w:val="none" w:sz="0" w:space="0" w:color="auto"/>
        <w:bottom w:val="none" w:sz="0" w:space="0" w:color="auto"/>
        <w:right w:val="none" w:sz="0" w:space="0" w:color="auto"/>
      </w:divBdr>
    </w:div>
    <w:div w:id="859974849">
      <w:bodyDiv w:val="1"/>
      <w:marLeft w:val="0"/>
      <w:marRight w:val="0"/>
      <w:marTop w:val="0"/>
      <w:marBottom w:val="0"/>
      <w:divBdr>
        <w:top w:val="none" w:sz="0" w:space="0" w:color="auto"/>
        <w:left w:val="none" w:sz="0" w:space="0" w:color="auto"/>
        <w:bottom w:val="none" w:sz="0" w:space="0" w:color="auto"/>
        <w:right w:val="none" w:sz="0" w:space="0" w:color="auto"/>
      </w:divBdr>
    </w:div>
    <w:div w:id="935988261">
      <w:bodyDiv w:val="1"/>
      <w:marLeft w:val="0"/>
      <w:marRight w:val="0"/>
      <w:marTop w:val="0"/>
      <w:marBottom w:val="0"/>
      <w:divBdr>
        <w:top w:val="none" w:sz="0" w:space="0" w:color="auto"/>
        <w:left w:val="none" w:sz="0" w:space="0" w:color="auto"/>
        <w:bottom w:val="none" w:sz="0" w:space="0" w:color="auto"/>
        <w:right w:val="none" w:sz="0" w:space="0" w:color="auto"/>
      </w:divBdr>
    </w:div>
    <w:div w:id="951473872">
      <w:bodyDiv w:val="1"/>
      <w:marLeft w:val="0"/>
      <w:marRight w:val="0"/>
      <w:marTop w:val="0"/>
      <w:marBottom w:val="0"/>
      <w:divBdr>
        <w:top w:val="none" w:sz="0" w:space="0" w:color="auto"/>
        <w:left w:val="none" w:sz="0" w:space="0" w:color="auto"/>
        <w:bottom w:val="none" w:sz="0" w:space="0" w:color="auto"/>
        <w:right w:val="none" w:sz="0" w:space="0" w:color="auto"/>
      </w:divBdr>
    </w:div>
    <w:div w:id="955597095">
      <w:bodyDiv w:val="1"/>
      <w:marLeft w:val="0"/>
      <w:marRight w:val="0"/>
      <w:marTop w:val="0"/>
      <w:marBottom w:val="0"/>
      <w:divBdr>
        <w:top w:val="none" w:sz="0" w:space="0" w:color="auto"/>
        <w:left w:val="none" w:sz="0" w:space="0" w:color="auto"/>
        <w:bottom w:val="none" w:sz="0" w:space="0" w:color="auto"/>
        <w:right w:val="none" w:sz="0" w:space="0" w:color="auto"/>
      </w:divBdr>
    </w:div>
    <w:div w:id="963654071">
      <w:bodyDiv w:val="1"/>
      <w:marLeft w:val="0"/>
      <w:marRight w:val="0"/>
      <w:marTop w:val="0"/>
      <w:marBottom w:val="0"/>
      <w:divBdr>
        <w:top w:val="none" w:sz="0" w:space="0" w:color="auto"/>
        <w:left w:val="none" w:sz="0" w:space="0" w:color="auto"/>
        <w:bottom w:val="none" w:sz="0" w:space="0" w:color="auto"/>
        <w:right w:val="none" w:sz="0" w:space="0" w:color="auto"/>
      </w:divBdr>
    </w:div>
    <w:div w:id="984359833">
      <w:bodyDiv w:val="1"/>
      <w:marLeft w:val="0"/>
      <w:marRight w:val="0"/>
      <w:marTop w:val="0"/>
      <w:marBottom w:val="0"/>
      <w:divBdr>
        <w:top w:val="none" w:sz="0" w:space="0" w:color="auto"/>
        <w:left w:val="none" w:sz="0" w:space="0" w:color="auto"/>
        <w:bottom w:val="none" w:sz="0" w:space="0" w:color="auto"/>
        <w:right w:val="none" w:sz="0" w:space="0" w:color="auto"/>
      </w:divBdr>
    </w:div>
    <w:div w:id="1010185852">
      <w:bodyDiv w:val="1"/>
      <w:marLeft w:val="0"/>
      <w:marRight w:val="0"/>
      <w:marTop w:val="0"/>
      <w:marBottom w:val="0"/>
      <w:divBdr>
        <w:top w:val="none" w:sz="0" w:space="0" w:color="auto"/>
        <w:left w:val="none" w:sz="0" w:space="0" w:color="auto"/>
        <w:bottom w:val="none" w:sz="0" w:space="0" w:color="auto"/>
        <w:right w:val="none" w:sz="0" w:space="0" w:color="auto"/>
      </w:divBdr>
    </w:div>
    <w:div w:id="1023432766">
      <w:bodyDiv w:val="1"/>
      <w:marLeft w:val="0"/>
      <w:marRight w:val="0"/>
      <w:marTop w:val="0"/>
      <w:marBottom w:val="0"/>
      <w:divBdr>
        <w:top w:val="none" w:sz="0" w:space="0" w:color="auto"/>
        <w:left w:val="none" w:sz="0" w:space="0" w:color="auto"/>
        <w:bottom w:val="none" w:sz="0" w:space="0" w:color="auto"/>
        <w:right w:val="none" w:sz="0" w:space="0" w:color="auto"/>
      </w:divBdr>
    </w:div>
    <w:div w:id="1024549689">
      <w:bodyDiv w:val="1"/>
      <w:marLeft w:val="0"/>
      <w:marRight w:val="0"/>
      <w:marTop w:val="0"/>
      <w:marBottom w:val="0"/>
      <w:divBdr>
        <w:top w:val="none" w:sz="0" w:space="0" w:color="auto"/>
        <w:left w:val="none" w:sz="0" w:space="0" w:color="auto"/>
        <w:bottom w:val="none" w:sz="0" w:space="0" w:color="auto"/>
        <w:right w:val="none" w:sz="0" w:space="0" w:color="auto"/>
      </w:divBdr>
    </w:div>
    <w:div w:id="1036540683">
      <w:bodyDiv w:val="1"/>
      <w:marLeft w:val="0"/>
      <w:marRight w:val="0"/>
      <w:marTop w:val="0"/>
      <w:marBottom w:val="0"/>
      <w:divBdr>
        <w:top w:val="none" w:sz="0" w:space="0" w:color="auto"/>
        <w:left w:val="none" w:sz="0" w:space="0" w:color="auto"/>
        <w:bottom w:val="none" w:sz="0" w:space="0" w:color="auto"/>
        <w:right w:val="none" w:sz="0" w:space="0" w:color="auto"/>
      </w:divBdr>
    </w:div>
    <w:div w:id="1050425992">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808065">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 w:id="1132866514">
      <w:bodyDiv w:val="1"/>
      <w:marLeft w:val="0"/>
      <w:marRight w:val="0"/>
      <w:marTop w:val="0"/>
      <w:marBottom w:val="0"/>
      <w:divBdr>
        <w:top w:val="none" w:sz="0" w:space="0" w:color="auto"/>
        <w:left w:val="none" w:sz="0" w:space="0" w:color="auto"/>
        <w:bottom w:val="none" w:sz="0" w:space="0" w:color="auto"/>
        <w:right w:val="none" w:sz="0" w:space="0" w:color="auto"/>
      </w:divBdr>
    </w:div>
    <w:div w:id="1168055239">
      <w:bodyDiv w:val="1"/>
      <w:marLeft w:val="0"/>
      <w:marRight w:val="0"/>
      <w:marTop w:val="0"/>
      <w:marBottom w:val="0"/>
      <w:divBdr>
        <w:top w:val="none" w:sz="0" w:space="0" w:color="auto"/>
        <w:left w:val="none" w:sz="0" w:space="0" w:color="auto"/>
        <w:bottom w:val="none" w:sz="0" w:space="0" w:color="auto"/>
        <w:right w:val="none" w:sz="0" w:space="0" w:color="auto"/>
      </w:divBdr>
    </w:div>
    <w:div w:id="1197158687">
      <w:bodyDiv w:val="1"/>
      <w:marLeft w:val="0"/>
      <w:marRight w:val="0"/>
      <w:marTop w:val="0"/>
      <w:marBottom w:val="0"/>
      <w:divBdr>
        <w:top w:val="none" w:sz="0" w:space="0" w:color="auto"/>
        <w:left w:val="none" w:sz="0" w:space="0" w:color="auto"/>
        <w:bottom w:val="none" w:sz="0" w:space="0" w:color="auto"/>
        <w:right w:val="none" w:sz="0" w:space="0" w:color="auto"/>
      </w:divBdr>
    </w:div>
    <w:div w:id="1198087584">
      <w:bodyDiv w:val="1"/>
      <w:marLeft w:val="0"/>
      <w:marRight w:val="0"/>
      <w:marTop w:val="0"/>
      <w:marBottom w:val="0"/>
      <w:divBdr>
        <w:top w:val="none" w:sz="0" w:space="0" w:color="auto"/>
        <w:left w:val="none" w:sz="0" w:space="0" w:color="auto"/>
        <w:bottom w:val="none" w:sz="0" w:space="0" w:color="auto"/>
        <w:right w:val="none" w:sz="0" w:space="0" w:color="auto"/>
      </w:divBdr>
    </w:div>
    <w:div w:id="1208419086">
      <w:bodyDiv w:val="1"/>
      <w:marLeft w:val="0"/>
      <w:marRight w:val="0"/>
      <w:marTop w:val="0"/>
      <w:marBottom w:val="0"/>
      <w:divBdr>
        <w:top w:val="none" w:sz="0" w:space="0" w:color="auto"/>
        <w:left w:val="none" w:sz="0" w:space="0" w:color="auto"/>
        <w:bottom w:val="none" w:sz="0" w:space="0" w:color="auto"/>
        <w:right w:val="none" w:sz="0" w:space="0" w:color="auto"/>
      </w:divBdr>
    </w:div>
    <w:div w:id="1211766001">
      <w:bodyDiv w:val="1"/>
      <w:marLeft w:val="0"/>
      <w:marRight w:val="0"/>
      <w:marTop w:val="0"/>
      <w:marBottom w:val="0"/>
      <w:divBdr>
        <w:top w:val="none" w:sz="0" w:space="0" w:color="auto"/>
        <w:left w:val="none" w:sz="0" w:space="0" w:color="auto"/>
        <w:bottom w:val="none" w:sz="0" w:space="0" w:color="auto"/>
        <w:right w:val="none" w:sz="0" w:space="0" w:color="auto"/>
      </w:divBdr>
    </w:div>
    <w:div w:id="1218928549">
      <w:bodyDiv w:val="1"/>
      <w:marLeft w:val="0"/>
      <w:marRight w:val="0"/>
      <w:marTop w:val="0"/>
      <w:marBottom w:val="0"/>
      <w:divBdr>
        <w:top w:val="none" w:sz="0" w:space="0" w:color="auto"/>
        <w:left w:val="none" w:sz="0" w:space="0" w:color="auto"/>
        <w:bottom w:val="none" w:sz="0" w:space="0" w:color="auto"/>
        <w:right w:val="none" w:sz="0" w:space="0" w:color="auto"/>
      </w:divBdr>
    </w:div>
    <w:div w:id="1242789029">
      <w:bodyDiv w:val="1"/>
      <w:marLeft w:val="0"/>
      <w:marRight w:val="0"/>
      <w:marTop w:val="0"/>
      <w:marBottom w:val="0"/>
      <w:divBdr>
        <w:top w:val="none" w:sz="0" w:space="0" w:color="auto"/>
        <w:left w:val="none" w:sz="0" w:space="0" w:color="auto"/>
        <w:bottom w:val="none" w:sz="0" w:space="0" w:color="auto"/>
        <w:right w:val="none" w:sz="0" w:space="0" w:color="auto"/>
      </w:divBdr>
    </w:div>
    <w:div w:id="1275406147">
      <w:bodyDiv w:val="1"/>
      <w:marLeft w:val="0"/>
      <w:marRight w:val="0"/>
      <w:marTop w:val="0"/>
      <w:marBottom w:val="0"/>
      <w:divBdr>
        <w:top w:val="none" w:sz="0" w:space="0" w:color="auto"/>
        <w:left w:val="none" w:sz="0" w:space="0" w:color="auto"/>
        <w:bottom w:val="none" w:sz="0" w:space="0" w:color="auto"/>
        <w:right w:val="none" w:sz="0" w:space="0" w:color="auto"/>
      </w:divBdr>
    </w:div>
    <w:div w:id="1288774622">
      <w:bodyDiv w:val="1"/>
      <w:marLeft w:val="0"/>
      <w:marRight w:val="0"/>
      <w:marTop w:val="0"/>
      <w:marBottom w:val="0"/>
      <w:divBdr>
        <w:top w:val="none" w:sz="0" w:space="0" w:color="auto"/>
        <w:left w:val="none" w:sz="0" w:space="0" w:color="auto"/>
        <w:bottom w:val="none" w:sz="0" w:space="0" w:color="auto"/>
        <w:right w:val="none" w:sz="0" w:space="0" w:color="auto"/>
      </w:divBdr>
    </w:div>
    <w:div w:id="1298142390">
      <w:bodyDiv w:val="1"/>
      <w:marLeft w:val="0"/>
      <w:marRight w:val="0"/>
      <w:marTop w:val="0"/>
      <w:marBottom w:val="0"/>
      <w:divBdr>
        <w:top w:val="none" w:sz="0" w:space="0" w:color="auto"/>
        <w:left w:val="none" w:sz="0" w:space="0" w:color="auto"/>
        <w:bottom w:val="none" w:sz="0" w:space="0" w:color="auto"/>
        <w:right w:val="none" w:sz="0" w:space="0" w:color="auto"/>
      </w:divBdr>
    </w:div>
    <w:div w:id="1299072207">
      <w:bodyDiv w:val="1"/>
      <w:marLeft w:val="0"/>
      <w:marRight w:val="0"/>
      <w:marTop w:val="0"/>
      <w:marBottom w:val="0"/>
      <w:divBdr>
        <w:top w:val="none" w:sz="0" w:space="0" w:color="auto"/>
        <w:left w:val="none" w:sz="0" w:space="0" w:color="auto"/>
        <w:bottom w:val="none" w:sz="0" w:space="0" w:color="auto"/>
        <w:right w:val="none" w:sz="0" w:space="0" w:color="auto"/>
      </w:divBdr>
    </w:div>
    <w:div w:id="1312367718">
      <w:bodyDiv w:val="1"/>
      <w:marLeft w:val="0"/>
      <w:marRight w:val="0"/>
      <w:marTop w:val="0"/>
      <w:marBottom w:val="0"/>
      <w:divBdr>
        <w:top w:val="none" w:sz="0" w:space="0" w:color="auto"/>
        <w:left w:val="none" w:sz="0" w:space="0" w:color="auto"/>
        <w:bottom w:val="none" w:sz="0" w:space="0" w:color="auto"/>
        <w:right w:val="none" w:sz="0" w:space="0" w:color="auto"/>
      </w:divBdr>
    </w:div>
    <w:div w:id="1352102962">
      <w:bodyDiv w:val="1"/>
      <w:marLeft w:val="0"/>
      <w:marRight w:val="0"/>
      <w:marTop w:val="0"/>
      <w:marBottom w:val="0"/>
      <w:divBdr>
        <w:top w:val="none" w:sz="0" w:space="0" w:color="auto"/>
        <w:left w:val="none" w:sz="0" w:space="0" w:color="auto"/>
        <w:bottom w:val="none" w:sz="0" w:space="0" w:color="auto"/>
        <w:right w:val="none" w:sz="0" w:space="0" w:color="auto"/>
      </w:divBdr>
    </w:div>
    <w:div w:id="1375498152">
      <w:bodyDiv w:val="1"/>
      <w:marLeft w:val="0"/>
      <w:marRight w:val="0"/>
      <w:marTop w:val="0"/>
      <w:marBottom w:val="0"/>
      <w:divBdr>
        <w:top w:val="none" w:sz="0" w:space="0" w:color="auto"/>
        <w:left w:val="none" w:sz="0" w:space="0" w:color="auto"/>
        <w:bottom w:val="none" w:sz="0" w:space="0" w:color="auto"/>
        <w:right w:val="none" w:sz="0" w:space="0" w:color="auto"/>
      </w:divBdr>
    </w:div>
    <w:div w:id="1417943144">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131646">
      <w:bodyDiv w:val="1"/>
      <w:marLeft w:val="0"/>
      <w:marRight w:val="0"/>
      <w:marTop w:val="0"/>
      <w:marBottom w:val="0"/>
      <w:divBdr>
        <w:top w:val="none" w:sz="0" w:space="0" w:color="auto"/>
        <w:left w:val="none" w:sz="0" w:space="0" w:color="auto"/>
        <w:bottom w:val="none" w:sz="0" w:space="0" w:color="auto"/>
        <w:right w:val="none" w:sz="0" w:space="0" w:color="auto"/>
      </w:divBdr>
    </w:div>
    <w:div w:id="1474179770">
      <w:bodyDiv w:val="1"/>
      <w:marLeft w:val="0"/>
      <w:marRight w:val="0"/>
      <w:marTop w:val="0"/>
      <w:marBottom w:val="0"/>
      <w:divBdr>
        <w:top w:val="none" w:sz="0" w:space="0" w:color="auto"/>
        <w:left w:val="none" w:sz="0" w:space="0" w:color="auto"/>
        <w:bottom w:val="none" w:sz="0" w:space="0" w:color="auto"/>
        <w:right w:val="none" w:sz="0" w:space="0" w:color="auto"/>
      </w:divBdr>
    </w:div>
    <w:div w:id="1493720885">
      <w:bodyDiv w:val="1"/>
      <w:marLeft w:val="0"/>
      <w:marRight w:val="0"/>
      <w:marTop w:val="0"/>
      <w:marBottom w:val="0"/>
      <w:divBdr>
        <w:top w:val="none" w:sz="0" w:space="0" w:color="auto"/>
        <w:left w:val="none" w:sz="0" w:space="0" w:color="auto"/>
        <w:bottom w:val="none" w:sz="0" w:space="0" w:color="auto"/>
        <w:right w:val="none" w:sz="0" w:space="0" w:color="auto"/>
      </w:divBdr>
    </w:div>
    <w:div w:id="1511063918">
      <w:bodyDiv w:val="1"/>
      <w:marLeft w:val="0"/>
      <w:marRight w:val="0"/>
      <w:marTop w:val="0"/>
      <w:marBottom w:val="0"/>
      <w:divBdr>
        <w:top w:val="none" w:sz="0" w:space="0" w:color="auto"/>
        <w:left w:val="none" w:sz="0" w:space="0" w:color="auto"/>
        <w:bottom w:val="none" w:sz="0" w:space="0" w:color="auto"/>
        <w:right w:val="none" w:sz="0" w:space="0" w:color="auto"/>
      </w:divBdr>
    </w:div>
    <w:div w:id="1560171839">
      <w:bodyDiv w:val="1"/>
      <w:marLeft w:val="0"/>
      <w:marRight w:val="0"/>
      <w:marTop w:val="0"/>
      <w:marBottom w:val="0"/>
      <w:divBdr>
        <w:top w:val="none" w:sz="0" w:space="0" w:color="auto"/>
        <w:left w:val="none" w:sz="0" w:space="0" w:color="auto"/>
        <w:bottom w:val="none" w:sz="0" w:space="0" w:color="auto"/>
        <w:right w:val="none" w:sz="0" w:space="0" w:color="auto"/>
      </w:divBdr>
    </w:div>
    <w:div w:id="1581645891">
      <w:bodyDiv w:val="1"/>
      <w:marLeft w:val="0"/>
      <w:marRight w:val="0"/>
      <w:marTop w:val="0"/>
      <w:marBottom w:val="0"/>
      <w:divBdr>
        <w:top w:val="none" w:sz="0" w:space="0" w:color="auto"/>
        <w:left w:val="none" w:sz="0" w:space="0" w:color="auto"/>
        <w:bottom w:val="none" w:sz="0" w:space="0" w:color="auto"/>
        <w:right w:val="none" w:sz="0" w:space="0" w:color="auto"/>
      </w:divBdr>
    </w:div>
    <w:div w:id="1609965218">
      <w:bodyDiv w:val="1"/>
      <w:marLeft w:val="0"/>
      <w:marRight w:val="0"/>
      <w:marTop w:val="0"/>
      <w:marBottom w:val="0"/>
      <w:divBdr>
        <w:top w:val="none" w:sz="0" w:space="0" w:color="auto"/>
        <w:left w:val="none" w:sz="0" w:space="0" w:color="auto"/>
        <w:bottom w:val="none" w:sz="0" w:space="0" w:color="auto"/>
        <w:right w:val="none" w:sz="0" w:space="0" w:color="auto"/>
      </w:divBdr>
      <w:divsChild>
        <w:div w:id="150340928">
          <w:marLeft w:val="0"/>
          <w:marRight w:val="0"/>
          <w:marTop w:val="0"/>
          <w:marBottom w:val="0"/>
          <w:divBdr>
            <w:top w:val="none" w:sz="0" w:space="0" w:color="auto"/>
            <w:left w:val="none" w:sz="0" w:space="0" w:color="auto"/>
            <w:bottom w:val="none" w:sz="0" w:space="0" w:color="auto"/>
            <w:right w:val="none" w:sz="0" w:space="0" w:color="auto"/>
          </w:divBdr>
          <w:divsChild>
            <w:div w:id="1862355093">
              <w:marLeft w:val="0"/>
              <w:marRight w:val="0"/>
              <w:marTop w:val="0"/>
              <w:marBottom w:val="0"/>
              <w:divBdr>
                <w:top w:val="none" w:sz="0" w:space="0" w:color="auto"/>
                <w:left w:val="none" w:sz="0" w:space="0" w:color="auto"/>
                <w:bottom w:val="none" w:sz="0" w:space="0" w:color="auto"/>
                <w:right w:val="none" w:sz="0" w:space="0" w:color="auto"/>
              </w:divBdr>
              <w:divsChild>
                <w:div w:id="1670253278">
                  <w:marLeft w:val="0"/>
                  <w:marRight w:val="0"/>
                  <w:marTop w:val="0"/>
                  <w:marBottom w:val="0"/>
                  <w:divBdr>
                    <w:top w:val="none" w:sz="0" w:space="0" w:color="auto"/>
                    <w:left w:val="none" w:sz="0" w:space="0" w:color="auto"/>
                    <w:bottom w:val="none" w:sz="0" w:space="0" w:color="auto"/>
                    <w:right w:val="none" w:sz="0" w:space="0" w:color="auto"/>
                  </w:divBdr>
                  <w:divsChild>
                    <w:div w:id="1262228254">
                      <w:marLeft w:val="0"/>
                      <w:marRight w:val="0"/>
                      <w:marTop w:val="0"/>
                      <w:marBottom w:val="0"/>
                      <w:divBdr>
                        <w:top w:val="none" w:sz="0" w:space="0" w:color="auto"/>
                        <w:left w:val="none" w:sz="0" w:space="0" w:color="auto"/>
                        <w:bottom w:val="none" w:sz="0" w:space="0" w:color="auto"/>
                        <w:right w:val="none" w:sz="0" w:space="0" w:color="auto"/>
                      </w:divBdr>
                      <w:divsChild>
                        <w:div w:id="1514684259">
                          <w:marLeft w:val="0"/>
                          <w:marRight w:val="0"/>
                          <w:marTop w:val="0"/>
                          <w:marBottom w:val="0"/>
                          <w:divBdr>
                            <w:top w:val="none" w:sz="0" w:space="0" w:color="auto"/>
                            <w:left w:val="none" w:sz="0" w:space="0" w:color="auto"/>
                            <w:bottom w:val="none" w:sz="0" w:space="0" w:color="auto"/>
                            <w:right w:val="none" w:sz="0" w:space="0" w:color="auto"/>
                          </w:divBdr>
                          <w:divsChild>
                            <w:div w:id="2122140623">
                              <w:marLeft w:val="0"/>
                              <w:marRight w:val="0"/>
                              <w:marTop w:val="0"/>
                              <w:marBottom w:val="0"/>
                              <w:divBdr>
                                <w:top w:val="none" w:sz="0" w:space="0" w:color="auto"/>
                                <w:left w:val="none" w:sz="0" w:space="0" w:color="auto"/>
                                <w:bottom w:val="none" w:sz="0" w:space="0" w:color="auto"/>
                                <w:right w:val="none" w:sz="0" w:space="0" w:color="auto"/>
                              </w:divBdr>
                              <w:divsChild>
                                <w:div w:id="434637915">
                                  <w:marLeft w:val="0"/>
                                  <w:marRight w:val="0"/>
                                  <w:marTop w:val="0"/>
                                  <w:marBottom w:val="0"/>
                                  <w:divBdr>
                                    <w:top w:val="none" w:sz="0" w:space="0" w:color="auto"/>
                                    <w:left w:val="none" w:sz="0" w:space="0" w:color="auto"/>
                                    <w:bottom w:val="none" w:sz="0" w:space="0" w:color="auto"/>
                                    <w:right w:val="none" w:sz="0" w:space="0" w:color="auto"/>
                                  </w:divBdr>
                                  <w:divsChild>
                                    <w:div w:id="1071391190">
                                      <w:marLeft w:val="0"/>
                                      <w:marRight w:val="0"/>
                                      <w:marTop w:val="0"/>
                                      <w:marBottom w:val="0"/>
                                      <w:divBdr>
                                        <w:top w:val="none" w:sz="0" w:space="0" w:color="auto"/>
                                        <w:left w:val="none" w:sz="0" w:space="0" w:color="auto"/>
                                        <w:bottom w:val="none" w:sz="0" w:space="0" w:color="auto"/>
                                        <w:right w:val="none" w:sz="0" w:space="0" w:color="auto"/>
                                      </w:divBdr>
                                      <w:divsChild>
                                        <w:div w:id="1934704715">
                                          <w:marLeft w:val="0"/>
                                          <w:marRight w:val="0"/>
                                          <w:marTop w:val="0"/>
                                          <w:marBottom w:val="0"/>
                                          <w:divBdr>
                                            <w:top w:val="none" w:sz="0" w:space="0" w:color="auto"/>
                                            <w:left w:val="none" w:sz="0" w:space="0" w:color="auto"/>
                                            <w:bottom w:val="none" w:sz="0" w:space="0" w:color="auto"/>
                                            <w:right w:val="none" w:sz="0" w:space="0" w:color="auto"/>
                                          </w:divBdr>
                                          <w:divsChild>
                                            <w:div w:id="105396287">
                                              <w:marLeft w:val="0"/>
                                              <w:marRight w:val="0"/>
                                              <w:marTop w:val="0"/>
                                              <w:marBottom w:val="0"/>
                                              <w:divBdr>
                                                <w:top w:val="none" w:sz="0" w:space="0" w:color="auto"/>
                                                <w:left w:val="none" w:sz="0" w:space="0" w:color="auto"/>
                                                <w:bottom w:val="none" w:sz="0" w:space="0" w:color="auto"/>
                                                <w:right w:val="none" w:sz="0" w:space="0" w:color="auto"/>
                                              </w:divBdr>
                                              <w:divsChild>
                                                <w:div w:id="1765302245">
                                                  <w:marLeft w:val="0"/>
                                                  <w:marRight w:val="0"/>
                                                  <w:marTop w:val="0"/>
                                                  <w:marBottom w:val="0"/>
                                                  <w:divBdr>
                                                    <w:top w:val="none" w:sz="0" w:space="0" w:color="auto"/>
                                                    <w:left w:val="none" w:sz="0" w:space="0" w:color="auto"/>
                                                    <w:bottom w:val="none" w:sz="0" w:space="0" w:color="auto"/>
                                                    <w:right w:val="none" w:sz="0" w:space="0" w:color="auto"/>
                                                  </w:divBdr>
                                                  <w:divsChild>
                                                    <w:div w:id="1670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039794">
      <w:bodyDiv w:val="1"/>
      <w:marLeft w:val="0"/>
      <w:marRight w:val="0"/>
      <w:marTop w:val="0"/>
      <w:marBottom w:val="0"/>
      <w:divBdr>
        <w:top w:val="none" w:sz="0" w:space="0" w:color="auto"/>
        <w:left w:val="none" w:sz="0" w:space="0" w:color="auto"/>
        <w:bottom w:val="none" w:sz="0" w:space="0" w:color="auto"/>
        <w:right w:val="none" w:sz="0" w:space="0" w:color="auto"/>
      </w:divBdr>
    </w:div>
    <w:div w:id="1656759218">
      <w:bodyDiv w:val="1"/>
      <w:marLeft w:val="0"/>
      <w:marRight w:val="0"/>
      <w:marTop w:val="0"/>
      <w:marBottom w:val="0"/>
      <w:divBdr>
        <w:top w:val="none" w:sz="0" w:space="0" w:color="auto"/>
        <w:left w:val="none" w:sz="0" w:space="0" w:color="auto"/>
        <w:bottom w:val="none" w:sz="0" w:space="0" w:color="auto"/>
        <w:right w:val="none" w:sz="0" w:space="0" w:color="auto"/>
      </w:divBdr>
    </w:div>
    <w:div w:id="1666349664">
      <w:bodyDiv w:val="1"/>
      <w:marLeft w:val="0"/>
      <w:marRight w:val="0"/>
      <w:marTop w:val="0"/>
      <w:marBottom w:val="0"/>
      <w:divBdr>
        <w:top w:val="none" w:sz="0" w:space="0" w:color="auto"/>
        <w:left w:val="none" w:sz="0" w:space="0" w:color="auto"/>
        <w:bottom w:val="none" w:sz="0" w:space="0" w:color="auto"/>
        <w:right w:val="none" w:sz="0" w:space="0" w:color="auto"/>
      </w:divBdr>
    </w:div>
    <w:div w:id="1674726218">
      <w:bodyDiv w:val="1"/>
      <w:marLeft w:val="0"/>
      <w:marRight w:val="0"/>
      <w:marTop w:val="0"/>
      <w:marBottom w:val="0"/>
      <w:divBdr>
        <w:top w:val="none" w:sz="0" w:space="0" w:color="auto"/>
        <w:left w:val="none" w:sz="0" w:space="0" w:color="auto"/>
        <w:bottom w:val="none" w:sz="0" w:space="0" w:color="auto"/>
        <w:right w:val="none" w:sz="0" w:space="0" w:color="auto"/>
      </w:divBdr>
    </w:div>
    <w:div w:id="1685550483">
      <w:bodyDiv w:val="1"/>
      <w:marLeft w:val="0"/>
      <w:marRight w:val="0"/>
      <w:marTop w:val="0"/>
      <w:marBottom w:val="0"/>
      <w:divBdr>
        <w:top w:val="none" w:sz="0" w:space="0" w:color="auto"/>
        <w:left w:val="none" w:sz="0" w:space="0" w:color="auto"/>
        <w:bottom w:val="none" w:sz="0" w:space="0" w:color="auto"/>
        <w:right w:val="none" w:sz="0" w:space="0" w:color="auto"/>
      </w:divBdr>
    </w:div>
    <w:div w:id="1722556761">
      <w:bodyDiv w:val="1"/>
      <w:marLeft w:val="0"/>
      <w:marRight w:val="0"/>
      <w:marTop w:val="0"/>
      <w:marBottom w:val="0"/>
      <w:divBdr>
        <w:top w:val="none" w:sz="0" w:space="0" w:color="auto"/>
        <w:left w:val="none" w:sz="0" w:space="0" w:color="auto"/>
        <w:bottom w:val="none" w:sz="0" w:space="0" w:color="auto"/>
        <w:right w:val="none" w:sz="0" w:space="0" w:color="auto"/>
      </w:divBdr>
    </w:div>
    <w:div w:id="1787043011">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011397">
      <w:bodyDiv w:val="1"/>
      <w:marLeft w:val="0"/>
      <w:marRight w:val="0"/>
      <w:marTop w:val="0"/>
      <w:marBottom w:val="0"/>
      <w:divBdr>
        <w:top w:val="none" w:sz="0" w:space="0" w:color="auto"/>
        <w:left w:val="none" w:sz="0" w:space="0" w:color="auto"/>
        <w:bottom w:val="none" w:sz="0" w:space="0" w:color="auto"/>
        <w:right w:val="none" w:sz="0" w:space="0" w:color="auto"/>
      </w:divBdr>
    </w:div>
    <w:div w:id="1857690659">
      <w:bodyDiv w:val="1"/>
      <w:marLeft w:val="0"/>
      <w:marRight w:val="0"/>
      <w:marTop w:val="0"/>
      <w:marBottom w:val="0"/>
      <w:divBdr>
        <w:top w:val="none" w:sz="0" w:space="0" w:color="auto"/>
        <w:left w:val="none" w:sz="0" w:space="0" w:color="auto"/>
        <w:bottom w:val="none" w:sz="0" w:space="0" w:color="auto"/>
        <w:right w:val="none" w:sz="0" w:space="0" w:color="auto"/>
      </w:divBdr>
    </w:div>
    <w:div w:id="1899320013">
      <w:bodyDiv w:val="1"/>
      <w:marLeft w:val="0"/>
      <w:marRight w:val="0"/>
      <w:marTop w:val="0"/>
      <w:marBottom w:val="0"/>
      <w:divBdr>
        <w:top w:val="none" w:sz="0" w:space="0" w:color="auto"/>
        <w:left w:val="none" w:sz="0" w:space="0" w:color="auto"/>
        <w:bottom w:val="none" w:sz="0" w:space="0" w:color="auto"/>
        <w:right w:val="none" w:sz="0" w:space="0" w:color="auto"/>
      </w:divBdr>
    </w:div>
    <w:div w:id="1902669420">
      <w:bodyDiv w:val="1"/>
      <w:marLeft w:val="0"/>
      <w:marRight w:val="0"/>
      <w:marTop w:val="0"/>
      <w:marBottom w:val="0"/>
      <w:divBdr>
        <w:top w:val="none" w:sz="0" w:space="0" w:color="auto"/>
        <w:left w:val="none" w:sz="0" w:space="0" w:color="auto"/>
        <w:bottom w:val="none" w:sz="0" w:space="0" w:color="auto"/>
        <w:right w:val="none" w:sz="0" w:space="0" w:color="auto"/>
      </w:divBdr>
    </w:div>
    <w:div w:id="1915625593">
      <w:bodyDiv w:val="1"/>
      <w:marLeft w:val="0"/>
      <w:marRight w:val="0"/>
      <w:marTop w:val="0"/>
      <w:marBottom w:val="0"/>
      <w:divBdr>
        <w:top w:val="none" w:sz="0" w:space="0" w:color="auto"/>
        <w:left w:val="none" w:sz="0" w:space="0" w:color="auto"/>
        <w:bottom w:val="none" w:sz="0" w:space="0" w:color="auto"/>
        <w:right w:val="none" w:sz="0" w:space="0" w:color="auto"/>
      </w:divBdr>
    </w:div>
    <w:div w:id="1916816577">
      <w:bodyDiv w:val="1"/>
      <w:marLeft w:val="0"/>
      <w:marRight w:val="0"/>
      <w:marTop w:val="0"/>
      <w:marBottom w:val="0"/>
      <w:divBdr>
        <w:top w:val="none" w:sz="0" w:space="0" w:color="auto"/>
        <w:left w:val="none" w:sz="0" w:space="0" w:color="auto"/>
        <w:bottom w:val="none" w:sz="0" w:space="0" w:color="auto"/>
        <w:right w:val="none" w:sz="0" w:space="0" w:color="auto"/>
      </w:divBdr>
    </w:div>
    <w:div w:id="1968927443">
      <w:bodyDiv w:val="1"/>
      <w:marLeft w:val="0"/>
      <w:marRight w:val="0"/>
      <w:marTop w:val="0"/>
      <w:marBottom w:val="0"/>
      <w:divBdr>
        <w:top w:val="none" w:sz="0" w:space="0" w:color="auto"/>
        <w:left w:val="none" w:sz="0" w:space="0" w:color="auto"/>
        <w:bottom w:val="none" w:sz="0" w:space="0" w:color="auto"/>
        <w:right w:val="none" w:sz="0" w:space="0" w:color="auto"/>
      </w:divBdr>
    </w:div>
    <w:div w:id="2062751858">
      <w:bodyDiv w:val="1"/>
      <w:marLeft w:val="0"/>
      <w:marRight w:val="0"/>
      <w:marTop w:val="0"/>
      <w:marBottom w:val="0"/>
      <w:divBdr>
        <w:top w:val="none" w:sz="0" w:space="0" w:color="auto"/>
        <w:left w:val="none" w:sz="0" w:space="0" w:color="auto"/>
        <w:bottom w:val="none" w:sz="0" w:space="0" w:color="auto"/>
        <w:right w:val="none" w:sz="0" w:space="0" w:color="auto"/>
      </w:divBdr>
    </w:div>
    <w:div w:id="2069571827">
      <w:bodyDiv w:val="1"/>
      <w:marLeft w:val="0"/>
      <w:marRight w:val="0"/>
      <w:marTop w:val="0"/>
      <w:marBottom w:val="0"/>
      <w:divBdr>
        <w:top w:val="none" w:sz="0" w:space="0" w:color="auto"/>
        <w:left w:val="none" w:sz="0" w:space="0" w:color="auto"/>
        <w:bottom w:val="none" w:sz="0" w:space="0" w:color="auto"/>
        <w:right w:val="none" w:sz="0" w:space="0" w:color="auto"/>
      </w:divBdr>
    </w:div>
    <w:div w:id="207411281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541524">
      <w:bodyDiv w:val="1"/>
      <w:marLeft w:val="0"/>
      <w:marRight w:val="0"/>
      <w:marTop w:val="0"/>
      <w:marBottom w:val="0"/>
      <w:divBdr>
        <w:top w:val="none" w:sz="0" w:space="0" w:color="auto"/>
        <w:left w:val="none" w:sz="0" w:space="0" w:color="auto"/>
        <w:bottom w:val="none" w:sz="0" w:space="0" w:color="auto"/>
        <w:right w:val="none" w:sz="0" w:space="0" w:color="auto"/>
      </w:divBdr>
    </w:div>
    <w:div w:id="2127265518">
      <w:bodyDiv w:val="1"/>
      <w:marLeft w:val="0"/>
      <w:marRight w:val="0"/>
      <w:marTop w:val="0"/>
      <w:marBottom w:val="0"/>
      <w:divBdr>
        <w:top w:val="none" w:sz="0" w:space="0" w:color="auto"/>
        <w:left w:val="none" w:sz="0" w:space="0" w:color="auto"/>
        <w:bottom w:val="none" w:sz="0" w:space="0" w:color="auto"/>
        <w:right w:val="none" w:sz="0" w:space="0" w:color="auto"/>
      </w:divBdr>
    </w:div>
    <w:div w:id="2132284742">
      <w:bodyDiv w:val="1"/>
      <w:marLeft w:val="0"/>
      <w:marRight w:val="0"/>
      <w:marTop w:val="0"/>
      <w:marBottom w:val="0"/>
      <w:divBdr>
        <w:top w:val="none" w:sz="0" w:space="0" w:color="auto"/>
        <w:left w:val="none" w:sz="0" w:space="0" w:color="auto"/>
        <w:bottom w:val="none" w:sz="0" w:space="0" w:color="auto"/>
        <w:right w:val="none" w:sz="0" w:space="0" w:color="auto"/>
      </w:divBdr>
    </w:div>
    <w:div w:id="21472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FACA-B761-4C46-AB0F-A61AECA8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cp:revision>
  <cp:lastPrinted>2012-08-25T18:06:00Z</cp:lastPrinted>
  <dcterms:created xsi:type="dcterms:W3CDTF">2015-10-22T06:05:00Z</dcterms:created>
  <dcterms:modified xsi:type="dcterms:W3CDTF">2017-12-09T05:08:00Z</dcterms:modified>
</cp:coreProperties>
</file>