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D0251A" w:rsidRPr="00AD733B" w:rsidRDefault="00AD733B" w:rsidP="006524AE">
      <w:pPr>
        <w:spacing w:after="240"/>
        <w:jc w:val="center"/>
        <w:rPr>
          <w:rFonts w:ascii="Verdana" w:hAnsi="Verdana" w:cs="Arial"/>
          <w:bCs/>
          <w:sz w:val="48"/>
          <w:szCs w:val="48"/>
        </w:rPr>
      </w:pPr>
      <w:r>
        <w:rPr>
          <w:rFonts w:ascii="Verdana" w:hAnsi="Verdana" w:cs="Arial"/>
          <w:bCs/>
          <w:sz w:val="48"/>
          <w:szCs w:val="48"/>
        </w:rPr>
        <w:t>Christology</w:t>
      </w:r>
      <w:r w:rsidR="00C142DC">
        <w:rPr>
          <w:rFonts w:ascii="Verdana" w:hAnsi="Verdana" w:cs="Arial"/>
          <w:bCs/>
          <w:sz w:val="48"/>
          <w:szCs w:val="48"/>
        </w:rPr>
        <w:t>, Part 1</w:t>
      </w:r>
    </w:p>
    <w:p w:rsidR="006524AE" w:rsidRDefault="006524AE" w:rsidP="006524AE">
      <w:pPr>
        <w:rPr>
          <w:noProof/>
        </w:rPr>
      </w:pPr>
      <w:r>
        <w:rPr>
          <w:noProof/>
        </w:rPr>
        <w:t>2019</w:t>
      </w:r>
    </w:p>
    <w:p w:rsidR="00A22A8B" w:rsidRPr="00A22A8B" w:rsidRDefault="00A22A8B" w:rsidP="00A22A8B">
      <w:pPr>
        <w:pStyle w:val="Heading3"/>
        <w:shd w:val="clear" w:color="auto" w:fill="auto"/>
        <w:rPr>
          <w:rFonts w:ascii="Trebuchet MS" w:hAnsi="Trebuchet MS"/>
          <w:b w:val="0"/>
          <w:bCs w:val="0"/>
          <w:color w:val="auto"/>
        </w:rPr>
      </w:pPr>
      <w:r>
        <w:rPr>
          <w:rFonts w:ascii="Trebuchet MS" w:hAnsi="Trebuchet MS"/>
          <w:b w:val="0"/>
          <w:bCs w:val="0"/>
          <w:color w:val="auto"/>
        </w:rPr>
        <w:t>Prayers</w:t>
      </w:r>
    </w:p>
    <w:p w:rsidR="006524AE" w:rsidRPr="00162901" w:rsidRDefault="006524AE" w:rsidP="006524AE">
      <w:r w:rsidRPr="00162901">
        <w:rPr>
          <w:rFonts w:cs="Times New Roman"/>
        </w:rPr>
        <w:t>†</w:t>
      </w:r>
      <w:r w:rsidR="00134A26">
        <w:rPr>
          <w:rFonts w:cs="Times New Roman"/>
        </w:rPr>
        <w:t xml:space="preserve"> </w:t>
      </w:r>
      <w:r w:rsidRPr="00162901">
        <w:t>Blessed</w:t>
      </w:r>
      <w:r w:rsidR="00134A26">
        <w:t xml:space="preserve"> </w:t>
      </w:r>
      <w:r w:rsidRPr="00162901">
        <w:t>is</w:t>
      </w:r>
      <w:r w:rsidR="00134A26">
        <w:t xml:space="preserve"> </w:t>
      </w:r>
      <w:r w:rsidRPr="00162901">
        <w:t>our</w:t>
      </w:r>
      <w:r w:rsidR="00134A26">
        <w:t xml:space="preserve"> </w:t>
      </w:r>
      <w:r w:rsidRPr="00162901">
        <w:t>God</w:t>
      </w:r>
      <w:r w:rsidR="00134A26">
        <w:t xml:space="preserve"> </w:t>
      </w:r>
      <w:r w:rsidRPr="00162901">
        <w:t>always,</w:t>
      </w:r>
      <w:r w:rsidR="00134A26">
        <w:t xml:space="preserve"> </w:t>
      </w:r>
      <w:r w:rsidRPr="00162901">
        <w:t>as</w:t>
      </w:r>
      <w:r w:rsidR="00134A26">
        <w:t xml:space="preserve"> </w:t>
      </w:r>
      <w:r w:rsidRPr="00162901">
        <w:t>it</w:t>
      </w:r>
      <w:r w:rsidR="00134A26">
        <w:t xml:space="preserve"> </w:t>
      </w:r>
      <w:r w:rsidRPr="00162901">
        <w:t>is</w:t>
      </w:r>
      <w:r w:rsidR="00134A26">
        <w:t xml:space="preserve"> </w:t>
      </w:r>
      <w:r w:rsidRPr="00162901">
        <w:t>now,</w:t>
      </w:r>
      <w:r w:rsidR="00134A26">
        <w:t xml:space="preserve"> </w:t>
      </w:r>
      <w:r w:rsidRPr="00162901">
        <w:t>was</w:t>
      </w:r>
      <w:r w:rsidR="00134A26">
        <w:t xml:space="preserve"> </w:t>
      </w:r>
      <w:r w:rsidRPr="00162901">
        <w:t>in</w:t>
      </w:r>
      <w:r w:rsidR="00134A26">
        <w:t xml:space="preserve"> </w:t>
      </w:r>
      <w:r w:rsidRPr="00162901">
        <w:t>the</w:t>
      </w:r>
      <w:r w:rsidR="00134A26">
        <w:t xml:space="preserve"> </w:t>
      </w:r>
      <w:r w:rsidRPr="00162901">
        <w:t>beginning,</w:t>
      </w:r>
      <w:r w:rsidR="00134A26">
        <w:t xml:space="preserve"> </w:t>
      </w:r>
      <w:r w:rsidRPr="00162901">
        <w:t>and</w:t>
      </w:r>
      <w:r w:rsidR="00134A26">
        <w:t xml:space="preserve"> </w:t>
      </w:r>
      <w:r w:rsidRPr="00162901">
        <w:t>ever</w:t>
      </w:r>
      <w:r w:rsidR="00134A26">
        <w:t xml:space="preserve"> </w:t>
      </w:r>
      <w:r w:rsidRPr="00162901">
        <w:t>shall</w:t>
      </w:r>
      <w:r w:rsidR="00134A26">
        <w:t xml:space="preserve"> </w:t>
      </w:r>
      <w:r w:rsidRPr="00162901">
        <w:t>be,</w:t>
      </w:r>
      <w:r w:rsidR="00134A26">
        <w:t xml:space="preserve"> </w:t>
      </w:r>
      <w:r w:rsidRPr="00162901">
        <w:t>world</w:t>
      </w:r>
      <w:r w:rsidR="00134A26">
        <w:t xml:space="preserve"> </w:t>
      </w:r>
      <w:r w:rsidRPr="00162901">
        <w:t>without</w:t>
      </w:r>
      <w:r w:rsidR="00134A26">
        <w:t xml:space="preserve"> </w:t>
      </w:r>
      <w:r w:rsidRPr="00162901">
        <w:t>end</w:t>
      </w:r>
      <w:r>
        <w:t>.</w:t>
      </w:r>
      <w:r w:rsidR="00134A26">
        <w:t xml:space="preserve">  </w:t>
      </w:r>
      <w:r w:rsidRPr="00162901">
        <w:t>Amen</w:t>
      </w:r>
      <w:r>
        <w:t>.</w:t>
      </w:r>
      <w:r w:rsidR="00134A26">
        <w:t xml:space="preserve">  </w:t>
      </w:r>
      <w:r w:rsidRPr="00162901">
        <w:t>..</w:t>
      </w:r>
      <w:r>
        <w:t>.</w:t>
      </w:r>
      <w:r w:rsidR="00134A26">
        <w:t xml:space="preserve">  </w:t>
      </w:r>
      <w:r w:rsidRPr="00162901">
        <w:t>in</w:t>
      </w:r>
      <w:r w:rsidR="00134A26">
        <w:t xml:space="preserve"> </w:t>
      </w:r>
      <w:r w:rsidRPr="00162901">
        <w:t>the</w:t>
      </w:r>
      <w:r w:rsidR="00134A26">
        <w:t xml:space="preserve"> </w:t>
      </w:r>
      <w:r w:rsidRPr="00162901">
        <w:t>name</w:t>
      </w:r>
      <w:r w:rsidR="00134A26">
        <w:t xml:space="preserve"> </w:t>
      </w:r>
      <w:r w:rsidRPr="00162901">
        <w:t>of</w:t>
      </w:r>
      <w:r w:rsidR="00134A26">
        <w:t xml:space="preserve"> </w:t>
      </w:r>
      <w:r w:rsidRPr="00162901">
        <w:t>the</w:t>
      </w:r>
      <w:r w:rsidR="00134A26">
        <w:t xml:space="preserve"> </w:t>
      </w:r>
      <w:r w:rsidRPr="00162901">
        <w:t>Father,</w:t>
      </w:r>
      <w:r w:rsidR="00134A26">
        <w:t xml:space="preserve"> </w:t>
      </w:r>
      <w:r w:rsidRPr="00162901">
        <w:t>and</w:t>
      </w:r>
      <w:r w:rsidR="00134A26">
        <w:t xml:space="preserve"> </w:t>
      </w:r>
      <w:r w:rsidRPr="00162901">
        <w:t>of</w:t>
      </w:r>
      <w:r w:rsidR="00134A26">
        <w:t xml:space="preserve"> </w:t>
      </w:r>
      <w:r w:rsidRPr="00162901">
        <w:t>the</w:t>
      </w:r>
      <w:r w:rsidR="00134A26">
        <w:t xml:space="preserve"> </w:t>
      </w:r>
      <w:r w:rsidRPr="00162901">
        <w:t>Son,</w:t>
      </w:r>
      <w:r w:rsidR="00134A26">
        <w:t xml:space="preserve"> </w:t>
      </w:r>
      <w:r w:rsidRPr="00162901">
        <w:t>and</w:t>
      </w:r>
      <w:r w:rsidR="00134A26">
        <w:t xml:space="preserve"> </w:t>
      </w:r>
      <w:r w:rsidRPr="00162901">
        <w:t>of</w:t>
      </w:r>
      <w:r w:rsidR="00134A26">
        <w:t xml:space="preserve"> </w:t>
      </w:r>
      <w:r w:rsidRPr="00162901">
        <w:t>the</w:t>
      </w:r>
      <w:r w:rsidR="00134A26">
        <w:t xml:space="preserve"> </w:t>
      </w:r>
      <w:r w:rsidRPr="00162901">
        <w:t>Holy</w:t>
      </w:r>
      <w:r w:rsidR="00134A26">
        <w:t xml:space="preserve"> </w:t>
      </w:r>
      <w:r>
        <w:t>Spirit.</w:t>
      </w:r>
      <w:r w:rsidR="00134A26">
        <w:t xml:space="preserve">  </w:t>
      </w:r>
      <w:r w:rsidRPr="00162901">
        <w:t>Amen</w:t>
      </w:r>
      <w:r>
        <w:t>.</w:t>
      </w:r>
      <w:r w:rsidR="00134A26">
        <w:t xml:space="preserve">  </w:t>
      </w:r>
      <w:r w:rsidRPr="00162901">
        <w:t>Through</w:t>
      </w:r>
      <w:r w:rsidR="00134A26">
        <w:t xml:space="preserve"> </w:t>
      </w:r>
      <w:r w:rsidRPr="00162901">
        <w:t>the</w:t>
      </w:r>
      <w:r w:rsidR="00134A26">
        <w:t xml:space="preserve"> </w:t>
      </w:r>
      <w:r w:rsidRPr="00162901">
        <w:t>prayers</w:t>
      </w:r>
      <w:r w:rsidR="00134A26">
        <w:t xml:space="preserve"> </w:t>
      </w:r>
      <w:r w:rsidRPr="00162901">
        <w:t>of</w:t>
      </w:r>
      <w:r w:rsidR="00134A26">
        <w:t xml:space="preserve"> </w:t>
      </w:r>
      <w:r w:rsidRPr="00162901">
        <w:t>our</w:t>
      </w:r>
      <w:r w:rsidR="00134A26">
        <w:t xml:space="preserve"> </w:t>
      </w:r>
      <w:r w:rsidRPr="00162901">
        <w:t>holy</w:t>
      </w:r>
      <w:r w:rsidR="00134A26">
        <w:t xml:space="preserve"> </w:t>
      </w:r>
      <w:r>
        <w:t>Ancestors</w:t>
      </w:r>
      <w:r w:rsidRPr="00162901">
        <w:t>,</w:t>
      </w:r>
      <w:r w:rsidR="00134A26">
        <w:t xml:space="preserve"> </w:t>
      </w:r>
      <w:r w:rsidRPr="00162901">
        <w:t>Lord</w:t>
      </w:r>
      <w:r w:rsidR="00134A26">
        <w:t xml:space="preserve"> </w:t>
      </w:r>
      <w:r w:rsidRPr="00162901">
        <w:t>Jesus</w:t>
      </w:r>
      <w:r w:rsidR="00134A26">
        <w:t xml:space="preserve"> </w:t>
      </w:r>
      <w:r w:rsidRPr="00162901">
        <w:t>Christ</w:t>
      </w:r>
      <w:r w:rsidR="00134A26">
        <w:t xml:space="preserve"> </w:t>
      </w:r>
      <w:r w:rsidRPr="00162901">
        <w:t>our</w:t>
      </w:r>
      <w:r w:rsidR="00134A26">
        <w:t xml:space="preserve"> </w:t>
      </w:r>
      <w:r w:rsidRPr="00162901">
        <w:t>God,</w:t>
      </w:r>
      <w:r w:rsidR="00134A26">
        <w:t xml:space="preserve"> </w:t>
      </w:r>
      <w:r w:rsidRPr="00162901">
        <w:t>have</w:t>
      </w:r>
      <w:r w:rsidR="00134A26">
        <w:t xml:space="preserve"> </w:t>
      </w:r>
      <w:r w:rsidRPr="00162901">
        <w:t>mercy</w:t>
      </w:r>
      <w:r w:rsidR="00134A26">
        <w:t xml:space="preserve"> </w:t>
      </w:r>
      <w:r w:rsidRPr="00162901">
        <w:t>on</w:t>
      </w:r>
      <w:r w:rsidR="00134A26">
        <w:t xml:space="preserve"> </w:t>
      </w:r>
      <w:r w:rsidRPr="00162901">
        <w:t>us</w:t>
      </w:r>
      <w:r w:rsidR="00134A26">
        <w:t xml:space="preserve"> </w:t>
      </w:r>
      <w:r w:rsidRPr="00162901">
        <w:t>and</w:t>
      </w:r>
      <w:r w:rsidR="00134A26">
        <w:t xml:space="preserve"> </w:t>
      </w:r>
      <w:r w:rsidRPr="00162901">
        <w:t>save</w:t>
      </w:r>
      <w:r w:rsidR="00134A26">
        <w:t xml:space="preserve"> </w:t>
      </w:r>
      <w:r w:rsidRPr="00162901">
        <w:t>us</w:t>
      </w:r>
      <w:r>
        <w:t>.</w:t>
      </w:r>
      <w:r w:rsidR="00134A26">
        <w:t xml:space="preserve">  </w:t>
      </w:r>
      <w:r w:rsidRPr="00162901">
        <w:t>Amen</w:t>
      </w:r>
      <w:r>
        <w:t>.</w:t>
      </w:r>
      <w:r w:rsidR="00134A26">
        <w:t xml:space="preserve">  </w:t>
      </w:r>
      <w:r w:rsidRPr="00162901">
        <w:t>Glory</w:t>
      </w:r>
      <w:r w:rsidR="00134A26">
        <w:t xml:space="preserve"> </w:t>
      </w:r>
      <w:r w:rsidRPr="00162901">
        <w:t>to</w:t>
      </w:r>
      <w:r w:rsidR="00134A26">
        <w:t xml:space="preserve"> </w:t>
      </w:r>
      <w:r w:rsidRPr="00162901">
        <w:t>You,</w:t>
      </w:r>
      <w:r w:rsidR="00134A26">
        <w:t xml:space="preserve"> </w:t>
      </w:r>
      <w:r w:rsidRPr="00162901">
        <w:t>our</w:t>
      </w:r>
      <w:r w:rsidR="00134A26">
        <w:t xml:space="preserve"> </w:t>
      </w:r>
      <w:r w:rsidRPr="00162901">
        <w:t>God,</w:t>
      </w:r>
      <w:r w:rsidR="00134A26">
        <w:t xml:space="preserve"> </w:t>
      </w:r>
      <w:r w:rsidRPr="00162901">
        <w:t>glory</w:t>
      </w:r>
      <w:r w:rsidR="00134A26">
        <w:t xml:space="preserve"> </w:t>
      </w:r>
      <w:r w:rsidRPr="00162901">
        <w:t>to</w:t>
      </w:r>
      <w:r w:rsidR="00134A26">
        <w:t xml:space="preserve"> </w:t>
      </w:r>
      <w:r w:rsidRPr="00162901">
        <w:t>You.</w:t>
      </w:r>
    </w:p>
    <w:p w:rsidR="006524AE" w:rsidRDefault="006524AE" w:rsidP="006524AE">
      <w:r w:rsidRPr="008218CC">
        <w:t>O</w:t>
      </w:r>
      <w:r w:rsidR="00134A26">
        <w:t xml:space="preserve"> </w:t>
      </w:r>
      <w:r w:rsidRPr="008218CC">
        <w:t>Heavenly</w:t>
      </w:r>
      <w:r w:rsidR="00134A26">
        <w:t xml:space="preserve"> </w:t>
      </w:r>
      <w:r w:rsidRPr="008218CC">
        <w:t>King,</w:t>
      </w:r>
      <w:r w:rsidR="00134A26">
        <w:t xml:space="preserve"> </w:t>
      </w:r>
      <w:r w:rsidRPr="008218CC">
        <w:t>the</w:t>
      </w:r>
      <w:r w:rsidR="00134A26">
        <w:t xml:space="preserve"> </w:t>
      </w:r>
      <w:r w:rsidRPr="008218CC">
        <w:t>Comforter,</w:t>
      </w:r>
      <w:r w:rsidR="00134A26">
        <w:t xml:space="preserve"> </w:t>
      </w:r>
      <w:r w:rsidRPr="008218CC">
        <w:t>the</w:t>
      </w:r>
      <w:r w:rsidR="00134A26">
        <w:t xml:space="preserve"> </w:t>
      </w:r>
      <w:r w:rsidRPr="008218CC">
        <w:t>Spirit</w:t>
      </w:r>
      <w:r w:rsidR="00134A26">
        <w:t xml:space="preserve"> </w:t>
      </w:r>
      <w:r w:rsidRPr="008218CC">
        <w:t>of</w:t>
      </w:r>
      <w:r w:rsidR="00134A26">
        <w:t xml:space="preserve"> </w:t>
      </w:r>
      <w:r w:rsidRPr="008218CC">
        <w:t>truth,</w:t>
      </w:r>
      <w:r w:rsidR="00134A26">
        <w:t xml:space="preserve"> </w:t>
      </w:r>
      <w:r w:rsidRPr="008218CC">
        <w:t>You</w:t>
      </w:r>
      <w:r w:rsidR="00134A26">
        <w:t xml:space="preserve"> </w:t>
      </w:r>
      <w:r w:rsidRPr="008218CC">
        <w:t>are</w:t>
      </w:r>
      <w:r w:rsidR="00134A26">
        <w:t xml:space="preserve"> </w:t>
      </w:r>
      <w:r w:rsidRPr="008218CC">
        <w:t>everywhere</w:t>
      </w:r>
      <w:r w:rsidR="00134A26">
        <w:t xml:space="preserve"> </w:t>
      </w:r>
      <w:r w:rsidRPr="008218CC">
        <w:t>and</w:t>
      </w:r>
      <w:r w:rsidR="00134A26">
        <w:t xml:space="preserve"> </w:t>
      </w:r>
      <w:r w:rsidRPr="008218CC">
        <w:t>fill</w:t>
      </w:r>
      <w:r w:rsidR="00134A26">
        <w:t xml:space="preserve"> </w:t>
      </w:r>
      <w:r w:rsidRPr="008218CC">
        <w:t>all</w:t>
      </w:r>
      <w:r w:rsidR="00134A26">
        <w:t xml:space="preserve"> </w:t>
      </w:r>
      <w:r w:rsidRPr="008218CC">
        <w:t>things,</w:t>
      </w:r>
      <w:r w:rsidR="00134A26">
        <w:t xml:space="preserve"> </w:t>
      </w:r>
      <w:r w:rsidRPr="008218CC">
        <w:t>Treasury</w:t>
      </w:r>
      <w:r w:rsidR="00134A26">
        <w:t xml:space="preserve"> </w:t>
      </w:r>
      <w:r w:rsidRPr="008218CC">
        <w:t>of</w:t>
      </w:r>
      <w:r w:rsidR="00134A26">
        <w:t xml:space="preserve"> </w:t>
      </w:r>
      <w:r w:rsidRPr="008218CC">
        <w:t>blessings,</w:t>
      </w:r>
      <w:r w:rsidR="00134A26">
        <w:t xml:space="preserve"> </w:t>
      </w:r>
      <w:r w:rsidRPr="008218CC">
        <w:t>and</w:t>
      </w:r>
      <w:r w:rsidR="00134A26">
        <w:t xml:space="preserve"> </w:t>
      </w:r>
      <w:r w:rsidRPr="008218CC">
        <w:t>Giver</w:t>
      </w:r>
      <w:r w:rsidR="00134A26">
        <w:t xml:space="preserve"> </w:t>
      </w:r>
      <w:r w:rsidRPr="008218CC">
        <w:t>of</w:t>
      </w:r>
      <w:r w:rsidR="00134A26">
        <w:t xml:space="preserve"> </w:t>
      </w:r>
      <w:r w:rsidRPr="008218CC">
        <w:t>life:</w:t>
      </w:r>
      <w:r w:rsidR="00134A26">
        <w:t xml:space="preserve"> </w:t>
      </w:r>
      <w:r w:rsidRPr="008218CC">
        <w:t>come</w:t>
      </w:r>
      <w:r w:rsidR="00134A26">
        <w:t xml:space="preserve"> </w:t>
      </w:r>
      <w:r w:rsidRPr="008218CC">
        <w:t>and</w:t>
      </w:r>
      <w:r w:rsidR="00134A26">
        <w:t xml:space="preserve"> </w:t>
      </w:r>
      <w:r w:rsidRPr="008218CC">
        <w:t>abide</w:t>
      </w:r>
      <w:r w:rsidR="00134A26">
        <w:t xml:space="preserve"> </w:t>
      </w:r>
      <w:r w:rsidRPr="008218CC">
        <w:t>in</w:t>
      </w:r>
      <w:r w:rsidR="00134A26">
        <w:t xml:space="preserve"> </w:t>
      </w:r>
      <w:r w:rsidRPr="008218CC">
        <w:t>us,</w:t>
      </w:r>
      <w:r w:rsidR="00134A26">
        <w:t xml:space="preserve"> </w:t>
      </w:r>
      <w:r w:rsidRPr="008218CC">
        <w:t>and</w:t>
      </w:r>
      <w:r w:rsidR="00134A26">
        <w:t xml:space="preserve"> </w:t>
      </w:r>
      <w:r w:rsidRPr="008218CC">
        <w:t>cleanse</w:t>
      </w:r>
      <w:r w:rsidR="00134A26">
        <w:t xml:space="preserve"> </w:t>
      </w:r>
      <w:r w:rsidRPr="008218CC">
        <w:t>us</w:t>
      </w:r>
      <w:r w:rsidR="00134A26">
        <w:t xml:space="preserve"> </w:t>
      </w:r>
      <w:r w:rsidRPr="008218CC">
        <w:t>from</w:t>
      </w:r>
      <w:r w:rsidR="00134A26">
        <w:t xml:space="preserve"> </w:t>
      </w:r>
      <w:r w:rsidRPr="008218CC">
        <w:t>every</w:t>
      </w:r>
      <w:r w:rsidR="00134A26">
        <w:t xml:space="preserve"> </w:t>
      </w:r>
      <w:r w:rsidRPr="008218CC">
        <w:t>impurity,</w:t>
      </w:r>
      <w:r w:rsidR="00134A26">
        <w:t xml:space="preserve"> </w:t>
      </w:r>
      <w:r w:rsidRPr="008218CC">
        <w:t>and</w:t>
      </w:r>
      <w:r w:rsidR="00134A26">
        <w:t xml:space="preserve"> </w:t>
      </w:r>
      <w:r w:rsidRPr="008218CC">
        <w:t>save</w:t>
      </w:r>
      <w:r w:rsidR="00134A26">
        <w:t xml:space="preserve"> </w:t>
      </w:r>
      <w:r w:rsidRPr="008218CC">
        <w:t>our</w:t>
      </w:r>
      <w:r w:rsidR="00134A26">
        <w:t xml:space="preserve"> </w:t>
      </w:r>
      <w:r w:rsidRPr="008218CC">
        <w:t>souls,</w:t>
      </w:r>
      <w:r w:rsidR="00134A26">
        <w:t xml:space="preserve"> </w:t>
      </w:r>
      <w:r w:rsidRPr="008218CC">
        <w:t>O</w:t>
      </w:r>
      <w:r w:rsidR="00134A26">
        <w:t xml:space="preserve"> </w:t>
      </w:r>
      <w:r w:rsidRPr="008218CC">
        <w:t>Good</w:t>
      </w:r>
      <w:r w:rsidR="00134A26">
        <w:t xml:space="preserve"> </w:t>
      </w:r>
      <w:r w:rsidRPr="008218CC">
        <w:t>One.</w:t>
      </w:r>
    </w:p>
    <w:p w:rsidR="006524AE" w:rsidRPr="00BD1623" w:rsidRDefault="006524AE" w:rsidP="006524AE">
      <w:r w:rsidRPr="00162901">
        <w:rPr>
          <w:rFonts w:cs="Times New Roman"/>
        </w:rPr>
        <w:t>†</w:t>
      </w:r>
      <w:r w:rsidR="00134A26">
        <w:rPr>
          <w:rFonts w:cs="Times New Roman"/>
        </w:rPr>
        <w:t xml:space="preserve"> </w:t>
      </w:r>
      <w:r w:rsidRPr="008218CC">
        <w:t>Holy</w:t>
      </w:r>
      <w:r w:rsidR="00134A26">
        <w:t xml:space="preserve"> </w:t>
      </w:r>
      <w:r w:rsidRPr="008218CC">
        <w:t>God,</w:t>
      </w:r>
      <w:r w:rsidR="00134A26">
        <w:t xml:space="preserve"> </w:t>
      </w:r>
      <w:r>
        <w:t>Holy</w:t>
      </w:r>
      <w:r w:rsidR="00134A26">
        <w:t xml:space="preserve"> </w:t>
      </w:r>
      <w:r>
        <w:t>Mighty,</w:t>
      </w:r>
      <w:r w:rsidR="00134A26">
        <w:t xml:space="preserve"> </w:t>
      </w:r>
      <w:r w:rsidRPr="008218CC">
        <w:t>Holy</w:t>
      </w:r>
      <w:r w:rsidR="00134A26">
        <w:t xml:space="preserve"> </w:t>
      </w:r>
      <w:r w:rsidRPr="008218CC">
        <w:t>Immortal,</w:t>
      </w:r>
      <w:r w:rsidR="00134A26">
        <w:t xml:space="preserve"> </w:t>
      </w:r>
      <w:r w:rsidRPr="008218CC">
        <w:t>have</w:t>
      </w:r>
      <w:r w:rsidR="00134A26">
        <w:t xml:space="preserve"> </w:t>
      </w:r>
      <w:r w:rsidRPr="008218CC">
        <w:t>mercy</w:t>
      </w:r>
      <w:r w:rsidR="00134A26">
        <w:t xml:space="preserve"> </w:t>
      </w:r>
      <w:r w:rsidRPr="008218CC">
        <w:t>on</w:t>
      </w:r>
      <w:r w:rsidR="00134A26">
        <w:t xml:space="preserve"> </w:t>
      </w:r>
      <w:r w:rsidRPr="008218CC">
        <w:t>us</w:t>
      </w:r>
      <w:r w:rsidR="00134A26">
        <w:t xml:space="preserve"> </w:t>
      </w:r>
      <w:r w:rsidRPr="00A50992">
        <w:rPr>
          <w:color w:val="C00000"/>
        </w:rPr>
        <w:t>(three</w:t>
      </w:r>
      <w:r w:rsidR="00134A26">
        <w:rPr>
          <w:color w:val="C00000"/>
        </w:rPr>
        <w:t xml:space="preserve"> </w:t>
      </w:r>
      <w:r w:rsidRPr="00A50992">
        <w:rPr>
          <w:color w:val="C00000"/>
        </w:rPr>
        <w:t>times)</w:t>
      </w:r>
      <w:r w:rsidRPr="008218CC">
        <w:t>.</w:t>
      </w:r>
    </w:p>
    <w:p w:rsidR="00587D57" w:rsidRDefault="006524AE" w:rsidP="006524AE">
      <w:pPr>
        <w:rPr>
          <w:szCs w:val="28"/>
        </w:rPr>
      </w:pPr>
      <w:r w:rsidRPr="00162901">
        <w:rPr>
          <w:rFonts w:cs="Times New Roman"/>
        </w:rPr>
        <w:t>†</w:t>
      </w:r>
      <w:r w:rsidR="00134A26">
        <w:rPr>
          <w:rFonts w:cs="Times New Roman"/>
        </w:rPr>
        <w:t xml:space="preserve"> </w:t>
      </w:r>
      <w:r>
        <w:t>Glory</w:t>
      </w:r>
      <w:r w:rsidR="00134A26">
        <w:t xml:space="preserve"> </w:t>
      </w:r>
      <w:r w:rsidRPr="00D11B4A">
        <w:t>be</w:t>
      </w:r>
      <w:r w:rsidR="00134A26">
        <w:t xml:space="preserve"> </w:t>
      </w:r>
      <w:r>
        <w:t>to</w:t>
      </w:r>
      <w:r w:rsidR="00134A26">
        <w:t xml:space="preserve"> </w:t>
      </w:r>
      <w:r>
        <w:t>the</w:t>
      </w:r>
      <w:r w:rsidR="00134A26">
        <w:t xml:space="preserve"> </w:t>
      </w:r>
      <w:r>
        <w:t>Father,</w:t>
      </w:r>
      <w:r w:rsidR="00134A26">
        <w:t xml:space="preserve"> </w:t>
      </w:r>
      <w:r>
        <w:t>and</w:t>
      </w:r>
      <w:r w:rsidR="00134A26">
        <w:t xml:space="preserve"> </w:t>
      </w:r>
      <w:r>
        <w:t>to</w:t>
      </w:r>
      <w:r w:rsidR="00134A26">
        <w:t xml:space="preserve"> </w:t>
      </w:r>
      <w:r>
        <w:t>the</w:t>
      </w:r>
      <w:r w:rsidR="00134A26">
        <w:t xml:space="preserve"> </w:t>
      </w:r>
      <w:r>
        <w:t>Son,</w:t>
      </w:r>
      <w:r w:rsidR="00134A26">
        <w:t xml:space="preserve"> </w:t>
      </w:r>
      <w:r>
        <w:t>and</w:t>
      </w:r>
      <w:r w:rsidR="00134A26">
        <w:t xml:space="preserve"> </w:t>
      </w:r>
      <w:r>
        <w:t>to</w:t>
      </w:r>
      <w:r w:rsidR="00134A26">
        <w:t xml:space="preserve"> </w:t>
      </w:r>
      <w:r>
        <w:t>the</w:t>
      </w:r>
      <w:r w:rsidR="00134A26">
        <w:t xml:space="preserve"> </w:t>
      </w:r>
      <w:r>
        <w:t>Holy</w:t>
      </w:r>
      <w:r w:rsidR="00134A26">
        <w:t xml:space="preserve"> </w:t>
      </w:r>
      <w:r>
        <w:t>Spirit,</w:t>
      </w:r>
      <w:r w:rsidR="00134A26">
        <w:t xml:space="preserve"> </w:t>
      </w:r>
      <w:r>
        <w:t>as</w:t>
      </w:r>
      <w:r w:rsidR="00134A26">
        <w:t xml:space="preserve"> </w:t>
      </w:r>
      <w:r>
        <w:t>it</w:t>
      </w:r>
      <w:r w:rsidR="00134A26">
        <w:t xml:space="preserve"> </w:t>
      </w:r>
      <w:r>
        <w:t>is</w:t>
      </w:r>
      <w:r w:rsidR="00134A26">
        <w:t xml:space="preserve"> </w:t>
      </w:r>
      <w:r>
        <w:t>now,</w:t>
      </w:r>
      <w:r w:rsidR="00134A26">
        <w:t xml:space="preserve"> </w:t>
      </w:r>
      <w:r>
        <w:t>was</w:t>
      </w:r>
      <w:r w:rsidR="00134A26">
        <w:t xml:space="preserve"> </w:t>
      </w:r>
      <w:r>
        <w:t>in</w:t>
      </w:r>
      <w:r w:rsidR="00134A26">
        <w:t xml:space="preserve"> </w:t>
      </w:r>
      <w:r>
        <w:t>the</w:t>
      </w:r>
      <w:r w:rsidR="00134A26">
        <w:t xml:space="preserve"> </w:t>
      </w:r>
      <w:r>
        <w:t>beginning,</w:t>
      </w:r>
      <w:r w:rsidR="00134A26">
        <w:t xml:space="preserve"> </w:t>
      </w:r>
      <w:r>
        <w:t>and</w:t>
      </w:r>
      <w:r w:rsidR="00134A26">
        <w:t xml:space="preserve"> </w:t>
      </w:r>
      <w:r>
        <w:t>ever</w:t>
      </w:r>
      <w:r w:rsidR="00134A26">
        <w:t xml:space="preserve"> </w:t>
      </w:r>
      <w:r>
        <w:t>shall</w:t>
      </w:r>
      <w:r w:rsidR="00134A26">
        <w:t xml:space="preserve"> </w:t>
      </w:r>
      <w:r>
        <w:t>be,</w:t>
      </w:r>
      <w:r w:rsidR="00134A26">
        <w:t xml:space="preserve"> </w:t>
      </w:r>
      <w:r>
        <w:t>world</w:t>
      </w:r>
      <w:r w:rsidR="00134A26">
        <w:t xml:space="preserve"> </w:t>
      </w:r>
      <w:r>
        <w:t>without</w:t>
      </w:r>
      <w:r w:rsidR="00134A26">
        <w:t xml:space="preserve"> </w:t>
      </w:r>
      <w:r>
        <w:t>end.</w:t>
      </w:r>
      <w:r w:rsidR="00134A26">
        <w:t xml:space="preserve">  </w:t>
      </w:r>
      <w:r>
        <w:t>Amen</w:t>
      </w:r>
      <w:r w:rsidR="00587D57">
        <w:rPr>
          <w:szCs w:val="28"/>
        </w:rPr>
        <w:t>.</w:t>
      </w:r>
    </w:p>
    <w:p w:rsidR="00506014" w:rsidRPr="00506014" w:rsidRDefault="00AD733B" w:rsidP="00861696">
      <w:pPr>
        <w:keepLines/>
        <w:tabs>
          <w:tab w:val="left" w:pos="1080"/>
        </w:tabs>
        <w:ind w:left="720" w:right="720"/>
      </w:pPr>
      <w:r>
        <w:t>“</w:t>
      </w:r>
      <w:r w:rsidRPr="006842AB">
        <w:t>Ὁ</w:t>
      </w:r>
      <w:r w:rsidR="00134A26">
        <w:t xml:space="preserve"> </w:t>
      </w:r>
      <w:r w:rsidRPr="006842AB">
        <w:t>θεός,</w:t>
      </w:r>
      <w:r w:rsidR="00134A26">
        <w:t xml:space="preserve"> </w:t>
      </w:r>
      <w:r w:rsidRPr="006842AB">
        <w:t>ἱλάσθητί</w:t>
      </w:r>
      <w:r w:rsidR="00134A26">
        <w:t xml:space="preserve"> </w:t>
      </w:r>
      <w:r w:rsidRPr="006842AB">
        <w:t>μοι</w:t>
      </w:r>
      <w:r w:rsidR="00134A26">
        <w:t xml:space="preserve"> </w:t>
      </w:r>
      <w:r w:rsidRPr="006842AB">
        <w:t>τῷ</w:t>
      </w:r>
      <w:r w:rsidR="00134A26">
        <w:t xml:space="preserve"> </w:t>
      </w:r>
      <w:proofErr w:type="spellStart"/>
      <w:r w:rsidRPr="006842AB">
        <w:t>ἁμ</w:t>
      </w:r>
      <w:proofErr w:type="spellEnd"/>
      <w:r w:rsidRPr="006842AB">
        <w:t>αρτωλῷ.</w:t>
      </w:r>
      <w:r>
        <w:t>”</w:t>
      </w:r>
      <w:r w:rsidR="00134A26">
        <w:t xml:space="preserve"> </w:t>
      </w:r>
      <w:r>
        <w:t>—</w:t>
      </w:r>
      <w:r w:rsidR="00134A26">
        <w:t xml:space="preserve"> </w:t>
      </w:r>
      <w:r w:rsidRPr="006842AB">
        <w:t>Luke</w:t>
      </w:r>
      <w:r w:rsidR="00134A26">
        <w:t xml:space="preserve"> </w:t>
      </w:r>
      <w:r w:rsidRPr="006842AB">
        <w:t>18:13</w:t>
      </w:r>
      <w:r w:rsidR="00506014" w:rsidRPr="00506014">
        <w:rPr>
          <w:vertAlign w:val="superscript"/>
        </w:rPr>
        <w:footnoteReference w:id="1"/>
      </w:r>
    </w:p>
    <w:p w:rsidR="00506014" w:rsidRPr="00506014" w:rsidRDefault="00AD733B" w:rsidP="00861696">
      <w:pPr>
        <w:keepLines/>
        <w:tabs>
          <w:tab w:val="left" w:pos="1080"/>
        </w:tabs>
        <w:ind w:left="720" w:right="720"/>
      </w:pPr>
      <w:r>
        <w:t>“</w:t>
      </w:r>
      <w:r w:rsidRPr="006842AB">
        <w:t>Ἰησοῦ,</w:t>
      </w:r>
      <w:r w:rsidR="00134A26">
        <w:t xml:space="preserve"> </w:t>
      </w:r>
      <w:r w:rsidRPr="006842AB">
        <w:t>μνήσθητί</w:t>
      </w:r>
      <w:r w:rsidR="00134A26">
        <w:t xml:space="preserve"> </w:t>
      </w:r>
      <w:r w:rsidRPr="006842AB">
        <w:t>μου</w:t>
      </w:r>
      <w:r w:rsidR="00134A26">
        <w:t xml:space="preserve"> </w:t>
      </w:r>
      <w:proofErr w:type="spellStart"/>
      <w:r w:rsidRPr="006842AB">
        <w:t>ὅτ</w:t>
      </w:r>
      <w:proofErr w:type="spellEnd"/>
      <w:r w:rsidRPr="006842AB">
        <w:t>αν</w:t>
      </w:r>
      <w:r w:rsidR="00134A26">
        <w:t xml:space="preserve"> </w:t>
      </w:r>
      <w:r w:rsidRPr="006842AB">
        <w:t>ἔλθῃς</w:t>
      </w:r>
      <w:r w:rsidR="00134A26">
        <w:t xml:space="preserve"> </w:t>
      </w:r>
      <w:r w:rsidRPr="00F231D4">
        <w:t>ἐν</w:t>
      </w:r>
      <w:r w:rsidR="00134A26">
        <w:t xml:space="preserve"> </w:t>
      </w:r>
      <w:r w:rsidRPr="006842AB">
        <w:t>τῇ</w:t>
      </w:r>
      <w:r w:rsidR="00134A26">
        <w:t xml:space="preserve"> </w:t>
      </w:r>
      <w:r w:rsidRPr="006842AB">
        <w:t>βα</w:t>
      </w:r>
      <w:proofErr w:type="spellStart"/>
      <w:r w:rsidRPr="006842AB">
        <w:t>σιλείᾳ</w:t>
      </w:r>
      <w:proofErr w:type="spellEnd"/>
      <w:r w:rsidR="00134A26">
        <w:t xml:space="preserve"> </w:t>
      </w:r>
      <w:r w:rsidRPr="006842AB">
        <w:t>σου.</w:t>
      </w:r>
      <w:r>
        <w:t>”</w:t>
      </w:r>
      <w:r w:rsidR="00134A26">
        <w:t xml:space="preserve"> </w:t>
      </w:r>
      <w:r>
        <w:t>—</w:t>
      </w:r>
      <w:r w:rsidR="00134A26">
        <w:t xml:space="preserve"> </w:t>
      </w:r>
      <w:r w:rsidRPr="00326DD7">
        <w:t>Luke</w:t>
      </w:r>
      <w:r w:rsidR="00134A26">
        <w:t xml:space="preserve"> </w:t>
      </w:r>
      <w:r w:rsidRPr="00326DD7">
        <w:t>23:42</w:t>
      </w:r>
      <w:r w:rsidR="00506014" w:rsidRPr="00506014">
        <w:rPr>
          <w:vertAlign w:val="superscript"/>
        </w:rPr>
        <w:footnoteReference w:id="2"/>
      </w:r>
    </w:p>
    <w:p w:rsidR="00CC3CBE" w:rsidRPr="004A160D" w:rsidRDefault="00CC3CBE" w:rsidP="00861696">
      <w:pPr>
        <w:keepLines/>
        <w:tabs>
          <w:tab w:val="left" w:pos="1080"/>
        </w:tabs>
        <w:ind w:left="720" w:right="720"/>
      </w:pPr>
      <w:r>
        <w:t>“</w:t>
      </w:r>
      <w:r w:rsidRPr="004A160D">
        <w:t>David</w:t>
      </w:r>
      <w:r w:rsidR="00134A26">
        <w:t xml:space="preserve"> </w:t>
      </w:r>
      <w:r>
        <w:t>ascended</w:t>
      </w:r>
      <w:r w:rsidR="00134A26">
        <w:t xml:space="preserve"> </w:t>
      </w:r>
      <w:r>
        <w:t>in</w:t>
      </w:r>
      <w:r w:rsidR="00134A26">
        <w:t xml:space="preserve"> </w:t>
      </w:r>
      <w:r w:rsidRPr="004A160D">
        <w:t>the</w:t>
      </w:r>
      <w:r w:rsidR="00134A26">
        <w:t xml:space="preserve"> </w:t>
      </w:r>
      <w:r>
        <w:t>A</w:t>
      </w:r>
      <w:r w:rsidRPr="004A160D">
        <w:t>scent</w:t>
      </w:r>
      <w:r w:rsidR="00134A26">
        <w:t xml:space="preserve"> </w:t>
      </w:r>
      <w:r w:rsidRPr="004A160D">
        <w:t>of</w:t>
      </w:r>
      <w:r w:rsidR="00134A26">
        <w:t xml:space="preserve"> </w:t>
      </w:r>
      <w:r w:rsidRPr="004A160D">
        <w:t>Olive</w:t>
      </w:r>
      <w:r>
        <w:t>s</w:t>
      </w:r>
      <w:r w:rsidRPr="004A160D">
        <w:t>,</w:t>
      </w:r>
      <w:r w:rsidR="00134A26">
        <w:t xml:space="preserve"> </w:t>
      </w:r>
      <w:r>
        <w:t>ascending</w:t>
      </w:r>
      <w:r w:rsidR="00134A26">
        <w:t xml:space="preserve"> </w:t>
      </w:r>
      <w:r>
        <w:t>and</w:t>
      </w:r>
      <w:r w:rsidR="00134A26">
        <w:t xml:space="preserve"> </w:t>
      </w:r>
      <w:r>
        <w:t>weeping</w:t>
      </w:r>
      <w:r w:rsidRPr="004A160D">
        <w:t>,</w:t>
      </w:r>
      <w:r w:rsidR="00134A26">
        <w:t xml:space="preserve"> </w:t>
      </w:r>
      <w:r>
        <w:t>with</w:t>
      </w:r>
      <w:r w:rsidR="00134A26">
        <w:t xml:space="preserve"> </w:t>
      </w:r>
      <w:r w:rsidRPr="004A160D">
        <w:t>head</w:t>
      </w:r>
      <w:r w:rsidR="00134A26">
        <w:t xml:space="preserve"> </w:t>
      </w:r>
      <w:r w:rsidRPr="004A160D">
        <w:t>cover</w:t>
      </w:r>
      <w:r>
        <w:t>ed</w:t>
      </w:r>
      <w:r w:rsidRPr="004A160D">
        <w:t>,</w:t>
      </w:r>
      <w:r w:rsidR="00134A26">
        <w:t xml:space="preserve"> </w:t>
      </w:r>
      <w:r w:rsidRPr="004A160D">
        <w:t>he</w:t>
      </w:r>
      <w:r w:rsidR="00134A26">
        <w:t xml:space="preserve"> </w:t>
      </w:r>
      <w:r>
        <w:t>went</w:t>
      </w:r>
      <w:r w:rsidR="00134A26">
        <w:t xml:space="preserve"> </w:t>
      </w:r>
      <w:r w:rsidRPr="004A160D">
        <w:t>baref</w:t>
      </w:r>
      <w:r>
        <w:t>oot;</w:t>
      </w:r>
      <w:r w:rsidR="00134A26">
        <w:t xml:space="preserve"> </w:t>
      </w:r>
      <w:r>
        <w:t>and</w:t>
      </w:r>
      <w:r w:rsidR="00134A26">
        <w:t xml:space="preserve"> </w:t>
      </w:r>
      <w:r>
        <w:t>each</w:t>
      </w:r>
      <w:r w:rsidR="00134A26">
        <w:t xml:space="preserve"> </w:t>
      </w:r>
      <w:r>
        <w:t>person</w:t>
      </w:r>
      <w:r w:rsidR="00134A26">
        <w:t xml:space="preserve"> </w:t>
      </w:r>
      <w:r w:rsidRPr="004A160D">
        <w:t>with</w:t>
      </w:r>
      <w:r w:rsidR="00134A26">
        <w:t xml:space="preserve"> </w:t>
      </w:r>
      <w:r w:rsidRPr="004A160D">
        <w:t>him</w:t>
      </w:r>
      <w:r w:rsidR="00134A26">
        <w:t xml:space="preserve"> </w:t>
      </w:r>
      <w:r w:rsidRPr="004A160D">
        <w:t>covered</w:t>
      </w:r>
      <w:r w:rsidR="00134A26">
        <w:t xml:space="preserve"> </w:t>
      </w:r>
      <w:r>
        <w:t>his</w:t>
      </w:r>
      <w:r w:rsidR="00134A26">
        <w:t xml:space="preserve"> </w:t>
      </w:r>
      <w:r w:rsidRPr="004A160D">
        <w:t>head,</w:t>
      </w:r>
      <w:r w:rsidR="00134A26">
        <w:t xml:space="preserve"> </w:t>
      </w:r>
      <w:r>
        <w:t>so</w:t>
      </w:r>
      <w:r w:rsidR="00134A26">
        <w:t xml:space="preserve"> </w:t>
      </w:r>
      <w:r w:rsidRPr="004A160D">
        <w:t>they</w:t>
      </w:r>
      <w:r w:rsidR="00134A26">
        <w:t xml:space="preserve"> </w:t>
      </w:r>
      <w:r w:rsidRPr="004A160D">
        <w:t>went</w:t>
      </w:r>
      <w:r w:rsidR="00134A26">
        <w:t xml:space="preserve"> </w:t>
      </w:r>
      <w:r w:rsidRPr="004A160D">
        <w:t>up,</w:t>
      </w:r>
      <w:r w:rsidR="00134A26">
        <w:t xml:space="preserve"> </w:t>
      </w:r>
      <w:r>
        <w:t>ascending</w:t>
      </w:r>
      <w:r w:rsidR="00134A26">
        <w:t xml:space="preserve"> </w:t>
      </w:r>
      <w:r>
        <w:t>and</w:t>
      </w:r>
      <w:r w:rsidR="00134A26">
        <w:t xml:space="preserve"> </w:t>
      </w:r>
      <w:r>
        <w:t>weeping</w:t>
      </w:r>
      <w:r w:rsidRPr="004A160D">
        <w:t>.</w:t>
      </w:r>
      <w:r>
        <w:t>”</w:t>
      </w:r>
      <w:r w:rsidR="00134A26">
        <w:t xml:space="preserve"> </w:t>
      </w:r>
      <w:r>
        <w:t>—</w:t>
      </w:r>
      <w:r w:rsidR="00134A26">
        <w:t xml:space="preserve"> </w:t>
      </w:r>
      <w:r w:rsidRPr="004A160D">
        <w:t>2</w:t>
      </w:r>
      <w:r w:rsidR="00134A26">
        <w:t xml:space="preserve"> </w:t>
      </w:r>
      <w:r w:rsidRPr="004A160D">
        <w:t>Samuel</w:t>
      </w:r>
      <w:r w:rsidR="00134A26">
        <w:t xml:space="preserve"> </w:t>
      </w:r>
      <w:r w:rsidRPr="004A160D">
        <w:t>15:30</w:t>
      </w:r>
    </w:p>
    <w:p w:rsidR="00CC3CBE" w:rsidRDefault="00CC3CBE" w:rsidP="00861696">
      <w:pPr>
        <w:keepLines/>
        <w:tabs>
          <w:tab w:val="left" w:pos="1080"/>
        </w:tabs>
        <w:ind w:left="720" w:right="720"/>
      </w:pPr>
      <w:r>
        <w:lastRenderedPageBreak/>
        <w:t>“The</w:t>
      </w:r>
      <w:r w:rsidR="00134A26">
        <w:t xml:space="preserve"> </w:t>
      </w:r>
      <w:r>
        <w:t>sowers</w:t>
      </w:r>
      <w:r w:rsidR="00134A26">
        <w:t xml:space="preserve"> </w:t>
      </w:r>
      <w:r>
        <w:t>will</w:t>
      </w:r>
      <w:r w:rsidR="00134A26">
        <w:t xml:space="preserve"> </w:t>
      </w:r>
      <w:r>
        <w:t>reap</w:t>
      </w:r>
      <w:r w:rsidR="00134A26">
        <w:t xml:space="preserve"> </w:t>
      </w:r>
      <w:r>
        <w:t>in</w:t>
      </w:r>
      <w:r w:rsidR="00134A26">
        <w:t xml:space="preserve"> </w:t>
      </w:r>
      <w:r>
        <w:t>joy.</w:t>
      </w:r>
      <w:r w:rsidR="00134A26">
        <w:t xml:space="preserve">  </w:t>
      </w:r>
      <w:r>
        <w:t>The</w:t>
      </w:r>
      <w:r w:rsidR="00134A26">
        <w:t xml:space="preserve"> </w:t>
      </w:r>
      <w:r>
        <w:t>ones</w:t>
      </w:r>
      <w:r w:rsidR="00134A26">
        <w:t xml:space="preserve"> </w:t>
      </w:r>
      <w:r>
        <w:t>going,</w:t>
      </w:r>
      <w:r w:rsidR="00134A26">
        <w:t xml:space="preserve"> </w:t>
      </w:r>
      <w:r>
        <w:t>went</w:t>
      </w:r>
      <w:r w:rsidR="00134A26">
        <w:t xml:space="preserve"> </w:t>
      </w:r>
      <w:r>
        <w:t>and</w:t>
      </w:r>
      <w:r w:rsidR="00134A26">
        <w:t xml:space="preserve"> </w:t>
      </w:r>
      <w:r>
        <w:t>wept,</w:t>
      </w:r>
      <w:r w:rsidR="00134A26">
        <w:t xml:space="preserve"> </w:t>
      </w:r>
      <w:r>
        <w:t>casting</w:t>
      </w:r>
      <w:r w:rsidR="00134A26">
        <w:t xml:space="preserve"> </w:t>
      </w:r>
      <w:r>
        <w:t>their</w:t>
      </w:r>
      <w:r w:rsidR="00134A26">
        <w:t xml:space="preserve"> </w:t>
      </w:r>
      <w:r w:rsidRPr="004A160D">
        <w:t>seed</w:t>
      </w:r>
      <w:r>
        <w:t>s;</w:t>
      </w:r>
      <w:r w:rsidR="00134A26">
        <w:t xml:space="preserve"> </w:t>
      </w:r>
      <w:r>
        <w:t>yet,</w:t>
      </w:r>
      <w:r w:rsidR="00134A26">
        <w:t xml:space="preserve"> </w:t>
      </w:r>
      <w:r>
        <w:t>the</w:t>
      </w:r>
      <w:r w:rsidR="00134A26">
        <w:t xml:space="preserve"> </w:t>
      </w:r>
      <w:r>
        <w:t>ones</w:t>
      </w:r>
      <w:r w:rsidR="00134A26">
        <w:t xml:space="preserve"> </w:t>
      </w:r>
      <w:r>
        <w:t>coming,</w:t>
      </w:r>
      <w:r w:rsidR="00134A26">
        <w:t xml:space="preserve"> </w:t>
      </w:r>
      <w:r>
        <w:t>will</w:t>
      </w:r>
      <w:r w:rsidR="00134A26">
        <w:t xml:space="preserve"> </w:t>
      </w:r>
      <w:r w:rsidRPr="004A160D">
        <w:t>come</w:t>
      </w:r>
      <w:r w:rsidR="00134A26">
        <w:t xml:space="preserve"> </w:t>
      </w:r>
      <w:r>
        <w:t>in</w:t>
      </w:r>
      <w:r w:rsidR="00134A26">
        <w:t xml:space="preserve"> </w:t>
      </w:r>
      <w:r>
        <w:t>exultation</w:t>
      </w:r>
      <w:r w:rsidRPr="004A160D">
        <w:t>,</w:t>
      </w:r>
      <w:r w:rsidR="00134A26">
        <w:t xml:space="preserve"> </w:t>
      </w:r>
      <w:r>
        <w:t>carrying</w:t>
      </w:r>
      <w:r w:rsidR="00134A26">
        <w:t xml:space="preserve"> </w:t>
      </w:r>
      <w:r>
        <w:t>their</w:t>
      </w:r>
      <w:r w:rsidR="00134A26">
        <w:t xml:space="preserve"> </w:t>
      </w:r>
      <w:r w:rsidRPr="004A160D">
        <w:t>sheaves.</w:t>
      </w:r>
      <w:r w:rsidR="00D11379">
        <w:t>”</w:t>
      </w:r>
      <w:r w:rsidR="00134A26">
        <w:t xml:space="preserve"> </w:t>
      </w:r>
      <w:r>
        <w:t>—</w:t>
      </w:r>
      <w:r w:rsidR="00134A26">
        <w:t xml:space="preserve"> </w:t>
      </w:r>
      <w:r w:rsidRPr="004A160D">
        <w:t>Psalm</w:t>
      </w:r>
      <w:r w:rsidR="00134A26">
        <w:t xml:space="preserve"> </w:t>
      </w:r>
      <w:r>
        <w:t>125:5-6</w:t>
      </w:r>
      <w:r w:rsidR="00134A26">
        <w:t xml:space="preserve"> </w:t>
      </w:r>
      <w:r>
        <w:t>LXX</w:t>
      </w:r>
      <w:r w:rsidR="00134A26">
        <w:t xml:space="preserve"> </w:t>
      </w:r>
      <w:r>
        <w:t>[</w:t>
      </w:r>
      <w:r w:rsidRPr="004A160D">
        <w:t>126:</w:t>
      </w:r>
      <w:r>
        <w:t>5-</w:t>
      </w:r>
      <w:r w:rsidRPr="004A160D">
        <w:t>6</w:t>
      </w:r>
      <w:r>
        <w:t>]</w:t>
      </w:r>
      <w:r>
        <w:rPr>
          <w:rStyle w:val="FootnoteReference"/>
        </w:rPr>
        <w:footnoteReference w:id="3"/>
      </w:r>
    </w:p>
    <w:p w:rsidR="000965AC" w:rsidRPr="006842AB" w:rsidRDefault="000965AC" w:rsidP="00861696">
      <w:pPr>
        <w:keepLines/>
        <w:tabs>
          <w:tab w:val="left" w:pos="1080"/>
        </w:tabs>
        <w:ind w:left="720" w:right="720"/>
      </w:pPr>
      <w:r>
        <w:t>“Send</w:t>
      </w:r>
      <w:r w:rsidR="00134A26">
        <w:t xml:space="preserve"> </w:t>
      </w:r>
      <w:r>
        <w:t>away</w:t>
      </w:r>
      <w:r w:rsidR="00134A26">
        <w:t xml:space="preserve"> </w:t>
      </w:r>
      <w:r>
        <w:t>your</w:t>
      </w:r>
      <w:r w:rsidR="00134A26">
        <w:t xml:space="preserve"> </w:t>
      </w:r>
      <w:r w:rsidRPr="000965AC">
        <w:t>bread</w:t>
      </w:r>
      <w:r w:rsidR="00134A26">
        <w:t xml:space="preserve"> </w:t>
      </w:r>
      <w:r w:rsidRPr="000965AC">
        <w:t>on</w:t>
      </w:r>
      <w:r w:rsidR="00134A26">
        <w:t xml:space="preserve"> </w:t>
      </w:r>
      <w:r w:rsidRPr="000965AC">
        <w:t>the</w:t>
      </w:r>
      <w:r w:rsidR="00134A26">
        <w:t xml:space="preserve"> </w:t>
      </w:r>
      <w:r>
        <w:t>surface</w:t>
      </w:r>
      <w:r w:rsidR="00134A26">
        <w:t xml:space="preserve"> </w:t>
      </w:r>
      <w:r>
        <w:t>of</w:t>
      </w:r>
      <w:r w:rsidR="00134A26">
        <w:t xml:space="preserve"> </w:t>
      </w:r>
      <w:r>
        <w:t>the</w:t>
      </w:r>
      <w:r w:rsidR="00134A26">
        <w:t xml:space="preserve"> </w:t>
      </w:r>
      <w:r>
        <w:t>water</w:t>
      </w:r>
      <w:r w:rsidRPr="000965AC">
        <w:t>:</w:t>
      </w:r>
      <w:r w:rsidR="00134A26">
        <w:t xml:space="preserve"> </w:t>
      </w:r>
      <w:r>
        <w:t>because,</w:t>
      </w:r>
      <w:r w:rsidR="00134A26">
        <w:t xml:space="preserve"> </w:t>
      </w:r>
      <w:r w:rsidR="007A2E3D">
        <w:t>in</w:t>
      </w:r>
      <w:r w:rsidR="00134A26">
        <w:t xml:space="preserve"> </w:t>
      </w:r>
      <w:r w:rsidR="007A2E3D">
        <w:t>a</w:t>
      </w:r>
      <w:r w:rsidR="00134A26">
        <w:t xml:space="preserve"> </w:t>
      </w:r>
      <w:r w:rsidR="007A2E3D">
        <w:t>multitude</w:t>
      </w:r>
      <w:r w:rsidR="00134A26">
        <w:t xml:space="preserve"> </w:t>
      </w:r>
      <w:r w:rsidR="007A2E3D">
        <w:t>of</w:t>
      </w:r>
      <w:r w:rsidR="00134A26">
        <w:t xml:space="preserve"> </w:t>
      </w:r>
      <w:r w:rsidR="007A2E3D" w:rsidRPr="000965AC">
        <w:t>days</w:t>
      </w:r>
      <w:r w:rsidR="00134A26">
        <w:t xml:space="preserve"> </w:t>
      </w:r>
      <w:r>
        <w:t>y</w:t>
      </w:r>
      <w:r w:rsidRPr="000965AC">
        <w:t>ou</w:t>
      </w:r>
      <w:r w:rsidR="00134A26">
        <w:t xml:space="preserve"> </w:t>
      </w:r>
      <w:r>
        <w:t>will</w:t>
      </w:r>
      <w:r w:rsidR="00134A26">
        <w:t xml:space="preserve"> </w:t>
      </w:r>
      <w:r w:rsidRPr="000965AC">
        <w:t>find</w:t>
      </w:r>
      <w:r w:rsidR="00134A26">
        <w:t xml:space="preserve"> </w:t>
      </w:r>
      <w:r w:rsidRPr="000965AC">
        <w:t>it.</w:t>
      </w:r>
      <w:r>
        <w:t>”</w:t>
      </w:r>
      <w:r w:rsidR="00134A26">
        <w:t xml:space="preserve"> </w:t>
      </w:r>
      <w:r>
        <w:t>—</w:t>
      </w:r>
      <w:r w:rsidR="00134A26">
        <w:t xml:space="preserve"> </w:t>
      </w:r>
      <w:r w:rsidRPr="000965AC">
        <w:t>Ecclesiastes</w:t>
      </w:r>
      <w:r w:rsidR="00134A26">
        <w:t xml:space="preserve"> </w:t>
      </w:r>
      <w:r w:rsidRPr="000965AC">
        <w:t>11:1</w:t>
      </w:r>
    </w:p>
    <w:p w:rsidR="00CC3CBE" w:rsidRDefault="00CC3CBE" w:rsidP="00861696">
      <w:pPr>
        <w:keepLines/>
        <w:tabs>
          <w:tab w:val="left" w:pos="1080"/>
        </w:tabs>
        <w:ind w:left="720" w:right="720"/>
      </w:pPr>
      <w:r>
        <w:t>“Indisputably</w:t>
      </w:r>
      <w:r w:rsidR="00134A26">
        <w:t xml:space="preserve"> </w:t>
      </w:r>
      <w:r>
        <w:t>great</w:t>
      </w:r>
      <w:r w:rsidR="00134A26">
        <w:t xml:space="preserve"> </w:t>
      </w:r>
      <w:r>
        <w:t>is</w:t>
      </w:r>
      <w:r w:rsidR="00134A26">
        <w:t xml:space="preserve"> </w:t>
      </w:r>
      <w:r>
        <w:t>the</w:t>
      </w:r>
      <w:r w:rsidR="00134A26">
        <w:t xml:space="preserve"> </w:t>
      </w:r>
      <w:r>
        <w:t>good-worship</w:t>
      </w:r>
      <w:r w:rsidR="00134A26">
        <w:t xml:space="preserve"> </w:t>
      </w:r>
      <w:r>
        <w:t>mystery:</w:t>
      </w:r>
      <w:r w:rsidR="00134A26">
        <w:t xml:space="preserve"> </w:t>
      </w:r>
      <w:r w:rsidR="00937D76">
        <w:t>Who</w:t>
      </w:r>
      <w:r w:rsidR="00134A26">
        <w:t xml:space="preserve"> </w:t>
      </w:r>
      <w:r>
        <w:t>was</w:t>
      </w:r>
      <w:r w:rsidR="00134A26">
        <w:t xml:space="preserve"> </w:t>
      </w:r>
      <w:r>
        <w:t>clearly</w:t>
      </w:r>
      <w:r w:rsidR="00134A26">
        <w:t xml:space="preserve"> </w:t>
      </w:r>
      <w:r>
        <w:t>displayed</w:t>
      </w:r>
      <w:r w:rsidR="00134A26">
        <w:t xml:space="preserve"> </w:t>
      </w:r>
      <w:r>
        <w:t>in</w:t>
      </w:r>
      <w:r w:rsidR="00134A26">
        <w:t xml:space="preserve"> </w:t>
      </w:r>
      <w:r w:rsidR="000965AC">
        <w:t>[the]</w:t>
      </w:r>
      <w:r w:rsidR="00134A26">
        <w:t xml:space="preserve"> </w:t>
      </w:r>
      <w:r>
        <w:t>flesh;</w:t>
      </w:r>
      <w:r w:rsidR="00134A26">
        <w:t xml:space="preserve"> </w:t>
      </w:r>
      <w:r w:rsidR="00937D76">
        <w:t>Who</w:t>
      </w:r>
      <w:r w:rsidR="00134A26">
        <w:t xml:space="preserve"> </w:t>
      </w:r>
      <w:r>
        <w:t>defended</w:t>
      </w:r>
      <w:r w:rsidR="00134A26">
        <w:t xml:space="preserve"> </w:t>
      </w:r>
      <w:r>
        <w:t>righteousness</w:t>
      </w:r>
      <w:r w:rsidR="00134A26">
        <w:t xml:space="preserve"> </w:t>
      </w:r>
      <w:r>
        <w:t>in</w:t>
      </w:r>
      <w:r w:rsidR="00134A26">
        <w:t xml:space="preserve"> </w:t>
      </w:r>
      <w:r w:rsidR="000965AC">
        <w:t>[the]</w:t>
      </w:r>
      <w:r w:rsidR="00134A26">
        <w:t xml:space="preserve"> </w:t>
      </w:r>
      <w:r>
        <w:t>Spirit;</w:t>
      </w:r>
      <w:r w:rsidR="00134A26">
        <w:t xml:space="preserve"> </w:t>
      </w:r>
      <w:r w:rsidR="00937D76">
        <w:t>Who</w:t>
      </w:r>
      <w:r w:rsidR="00134A26">
        <w:t xml:space="preserve"> </w:t>
      </w:r>
      <w:r>
        <w:t>was</w:t>
      </w:r>
      <w:r w:rsidR="00134A26">
        <w:t xml:space="preserve"> </w:t>
      </w:r>
      <w:r>
        <w:t>witnessed</w:t>
      </w:r>
      <w:r w:rsidR="00134A26">
        <w:t xml:space="preserve"> </w:t>
      </w:r>
      <w:r>
        <w:t>by</w:t>
      </w:r>
      <w:r w:rsidR="00134A26">
        <w:t xml:space="preserve"> </w:t>
      </w:r>
      <w:r>
        <w:t>messengers;</w:t>
      </w:r>
      <w:r w:rsidR="00134A26">
        <w:t xml:space="preserve"> </w:t>
      </w:r>
      <w:r w:rsidR="00937D76">
        <w:t>Who</w:t>
      </w:r>
      <w:r w:rsidR="00134A26">
        <w:t xml:space="preserve"> </w:t>
      </w:r>
      <w:r>
        <w:t>was</w:t>
      </w:r>
      <w:r w:rsidR="00134A26">
        <w:t xml:space="preserve"> </w:t>
      </w:r>
      <w:r>
        <w:t>proclaimed</w:t>
      </w:r>
      <w:r w:rsidR="00134A26">
        <w:t xml:space="preserve"> </w:t>
      </w:r>
      <w:r>
        <w:t>internationally;</w:t>
      </w:r>
      <w:r w:rsidR="00134A26">
        <w:t xml:space="preserve"> </w:t>
      </w:r>
      <w:r w:rsidR="00937D76">
        <w:t>Who</w:t>
      </w:r>
      <w:r w:rsidR="00134A26">
        <w:t xml:space="preserve"> </w:t>
      </w:r>
      <w:r>
        <w:t>was</w:t>
      </w:r>
      <w:r w:rsidR="00134A26">
        <w:t xml:space="preserve"> </w:t>
      </w:r>
      <w:r>
        <w:t>believed</w:t>
      </w:r>
      <w:r w:rsidR="00134A26">
        <w:t xml:space="preserve"> </w:t>
      </w:r>
      <w:r>
        <w:t>cosmically;</w:t>
      </w:r>
      <w:r w:rsidR="00134A26">
        <w:t xml:space="preserve"> </w:t>
      </w:r>
      <w:r w:rsidR="00937D76">
        <w:t>Who</w:t>
      </w:r>
      <w:r w:rsidR="00134A26">
        <w:t xml:space="preserve"> </w:t>
      </w:r>
      <w:r>
        <w:t>was</w:t>
      </w:r>
      <w:r w:rsidR="00134A26">
        <w:t xml:space="preserve"> </w:t>
      </w:r>
      <w:r>
        <w:t>taken</w:t>
      </w:r>
      <w:r w:rsidR="00134A26">
        <w:t xml:space="preserve"> </w:t>
      </w:r>
      <w:r>
        <w:t>up</w:t>
      </w:r>
      <w:r w:rsidR="00134A26">
        <w:t xml:space="preserve"> </w:t>
      </w:r>
      <w:r>
        <w:t>in</w:t>
      </w:r>
      <w:r w:rsidR="00134A26">
        <w:t xml:space="preserve"> </w:t>
      </w:r>
      <w:r>
        <w:t>Glory.”</w:t>
      </w:r>
      <w:r w:rsidR="00134A26">
        <w:t xml:space="preserve"> </w:t>
      </w:r>
      <w:r>
        <w:t>—</w:t>
      </w:r>
      <w:r w:rsidR="00134A26">
        <w:t xml:space="preserve"> </w:t>
      </w:r>
      <w:r w:rsidRPr="003E09CC">
        <w:t>1</w:t>
      </w:r>
      <w:r w:rsidR="00134A26">
        <w:t xml:space="preserve"> </w:t>
      </w:r>
      <w:r w:rsidRPr="003E09CC">
        <w:t>Timothy</w:t>
      </w:r>
      <w:r w:rsidR="00134A26">
        <w:t xml:space="preserve"> </w:t>
      </w:r>
      <w:r w:rsidRPr="003E09CC">
        <w:t>3:16</w:t>
      </w:r>
    </w:p>
    <w:p w:rsidR="00CC3CBE" w:rsidRDefault="00CC3CBE" w:rsidP="00861696">
      <w:pPr>
        <w:keepLines/>
        <w:tabs>
          <w:tab w:val="left" w:pos="1080"/>
        </w:tabs>
        <w:ind w:left="720" w:right="720"/>
      </w:pPr>
      <w:r>
        <w:t>“…:</w:t>
      </w:r>
      <w:r w:rsidR="00134A26">
        <w:t xml:space="preserve"> </w:t>
      </w:r>
      <w:r>
        <w:t>for,</w:t>
      </w:r>
      <w:r w:rsidR="00134A26">
        <w:t xml:space="preserve"> </w:t>
      </w:r>
      <w:r>
        <w:t>when</w:t>
      </w:r>
      <w:r w:rsidR="00134A26">
        <w:t xml:space="preserve"> </w:t>
      </w:r>
      <w:r>
        <w:t>prophecy</w:t>
      </w:r>
      <w:r w:rsidR="00134A26">
        <w:t xml:space="preserve"> </w:t>
      </w:r>
      <w:r>
        <w:t>came,</w:t>
      </w:r>
      <w:r w:rsidR="00134A26">
        <w:t xml:space="preserve"> </w:t>
      </w:r>
      <w:r>
        <w:t>not</w:t>
      </w:r>
      <w:r w:rsidR="00134A26">
        <w:t xml:space="preserve"> </w:t>
      </w:r>
      <w:r>
        <w:t>by</w:t>
      </w:r>
      <w:r w:rsidR="00134A26">
        <w:t xml:space="preserve"> </w:t>
      </w:r>
      <w:r>
        <w:t>human</w:t>
      </w:r>
      <w:r w:rsidR="00134A26">
        <w:t xml:space="preserve"> </w:t>
      </w:r>
      <w:r>
        <w:t>will:</w:t>
      </w:r>
      <w:r w:rsidR="00134A26">
        <w:t xml:space="preserve"> </w:t>
      </w:r>
      <w:r>
        <w:t>but,</w:t>
      </w:r>
      <w:r w:rsidR="00134A26">
        <w:t xml:space="preserve"> </w:t>
      </w:r>
      <w:r>
        <w:t>being</w:t>
      </w:r>
      <w:r w:rsidR="00134A26">
        <w:t xml:space="preserve"> </w:t>
      </w:r>
      <w:r>
        <w:t>carried</w:t>
      </w:r>
      <w:r w:rsidR="00134A26">
        <w:t xml:space="preserve"> </w:t>
      </w:r>
      <w:r>
        <w:t>by</w:t>
      </w:r>
      <w:r w:rsidR="00134A26">
        <w:t xml:space="preserve"> </w:t>
      </w:r>
      <w:r w:rsidR="00831772">
        <w:t>[the]</w:t>
      </w:r>
      <w:r w:rsidR="00134A26">
        <w:t xml:space="preserve"> </w:t>
      </w:r>
      <w:r>
        <w:t>Holy</w:t>
      </w:r>
      <w:r w:rsidR="00134A26">
        <w:t xml:space="preserve"> </w:t>
      </w:r>
      <w:r>
        <w:t>Spirit,</w:t>
      </w:r>
      <w:r w:rsidR="00134A26">
        <w:t xml:space="preserve"> </w:t>
      </w:r>
      <w:r>
        <w:t>humans,</w:t>
      </w:r>
      <w:r w:rsidR="00134A26">
        <w:t xml:space="preserve"> </w:t>
      </w:r>
      <w:r>
        <w:t>spoke</w:t>
      </w:r>
      <w:r w:rsidR="00134A26">
        <w:t xml:space="preserve"> </w:t>
      </w:r>
      <w:r>
        <w:t>from</w:t>
      </w:r>
      <w:r w:rsidR="00134A26">
        <w:t xml:space="preserve"> </w:t>
      </w:r>
      <w:r>
        <w:t>God.”</w:t>
      </w:r>
      <w:r w:rsidR="00134A26">
        <w:t xml:space="preserve"> </w:t>
      </w:r>
      <w:r>
        <w:t>—</w:t>
      </w:r>
      <w:r w:rsidR="00134A26">
        <w:t xml:space="preserve"> </w:t>
      </w:r>
      <w:r w:rsidRPr="0043215A">
        <w:t>2</w:t>
      </w:r>
      <w:r w:rsidR="00134A26">
        <w:t xml:space="preserve"> </w:t>
      </w:r>
      <w:r w:rsidRPr="0043215A">
        <w:t>Peter</w:t>
      </w:r>
      <w:r w:rsidR="00134A26">
        <w:t xml:space="preserve"> </w:t>
      </w:r>
      <w:r w:rsidRPr="0043215A">
        <w:t>1:21</w:t>
      </w:r>
    </w:p>
    <w:p w:rsidR="00CC3CBE" w:rsidRPr="006842AB" w:rsidRDefault="00CC3CBE" w:rsidP="00861696">
      <w:pPr>
        <w:keepLines/>
        <w:tabs>
          <w:tab w:val="left" w:pos="1080"/>
        </w:tabs>
        <w:ind w:left="720" w:right="720"/>
      </w:pPr>
      <w:r>
        <w:t>“</w:t>
      </w:r>
      <w:r w:rsidR="00142C30">
        <w:t>T</w:t>
      </w:r>
      <w:r>
        <w:t>hese</w:t>
      </w:r>
      <w:r w:rsidR="00134A26">
        <w:t xml:space="preserve"> </w:t>
      </w:r>
      <w:r>
        <w:t>[Bereans]</w:t>
      </w:r>
      <w:r w:rsidR="00134A26">
        <w:t xml:space="preserve"> </w:t>
      </w:r>
      <w:r>
        <w:t>were</w:t>
      </w:r>
      <w:r w:rsidR="00134A26">
        <w:t xml:space="preserve"> </w:t>
      </w:r>
      <w:r w:rsidR="00B64781">
        <w:t>better-</w:t>
      </w:r>
      <w:r>
        <w:t>begotten</w:t>
      </w:r>
      <w:r w:rsidR="00134A26">
        <w:t xml:space="preserve"> </w:t>
      </w:r>
      <w:r w:rsidR="00B64781">
        <w:t>than</w:t>
      </w:r>
      <w:r w:rsidR="00134A26">
        <w:t xml:space="preserve"> </w:t>
      </w:r>
      <w:r>
        <w:t>the</w:t>
      </w:r>
      <w:r w:rsidR="00134A26">
        <w:t xml:space="preserve"> </w:t>
      </w:r>
      <w:r>
        <w:t>[people]</w:t>
      </w:r>
      <w:r w:rsidR="00134A26">
        <w:t xml:space="preserve"> </w:t>
      </w:r>
      <w:r>
        <w:t>in</w:t>
      </w:r>
      <w:r w:rsidR="00134A26">
        <w:t xml:space="preserve"> </w:t>
      </w:r>
      <w:r>
        <w:t>Thessalon</w:t>
      </w:r>
      <w:r>
        <w:rPr>
          <w:rFonts w:cs="Times New Roman"/>
        </w:rPr>
        <w:t>í</w:t>
      </w:r>
      <w:r>
        <w:t>ki;</w:t>
      </w:r>
      <w:r w:rsidR="00134A26">
        <w:t xml:space="preserve"> </w:t>
      </w:r>
      <w:r w:rsidR="00B64781">
        <w:t>who</w:t>
      </w:r>
      <w:r w:rsidR="00134A26">
        <w:t xml:space="preserve"> </w:t>
      </w:r>
      <w:r>
        <w:t>welcomed</w:t>
      </w:r>
      <w:r w:rsidR="00134A26">
        <w:t xml:space="preserve"> </w:t>
      </w:r>
      <w:r>
        <w:t>the</w:t>
      </w:r>
      <w:r w:rsidR="00134A26">
        <w:t xml:space="preserve"> </w:t>
      </w:r>
      <w:r w:rsidR="00727D0F">
        <w:t>Word</w:t>
      </w:r>
      <w:r w:rsidR="00134A26">
        <w:t xml:space="preserve"> </w:t>
      </w:r>
      <w:r>
        <w:t>with</w:t>
      </w:r>
      <w:r w:rsidR="00134A26">
        <w:t xml:space="preserve"> </w:t>
      </w:r>
      <w:r>
        <w:t>all</w:t>
      </w:r>
      <w:r w:rsidR="00134A26">
        <w:t xml:space="preserve"> </w:t>
      </w:r>
      <w:r>
        <w:t>enthusiasm:</w:t>
      </w:r>
      <w:r w:rsidR="00134A26">
        <w:t xml:space="preserve"> </w:t>
      </w:r>
      <w:r>
        <w:t>da</w:t>
      </w:r>
      <w:r w:rsidR="00142C30">
        <w:t>ily</w:t>
      </w:r>
      <w:r w:rsidR="00134A26">
        <w:t xml:space="preserve"> </w:t>
      </w:r>
      <w:r w:rsidR="00142C30">
        <w:t>examining</w:t>
      </w:r>
      <w:r w:rsidR="00134A26">
        <w:t xml:space="preserve"> </w:t>
      </w:r>
      <w:r w:rsidR="00142C30">
        <w:t>the</w:t>
      </w:r>
      <w:r w:rsidR="00134A26">
        <w:t xml:space="preserve"> </w:t>
      </w:r>
      <w:r w:rsidR="00142C30">
        <w:t>writings</w:t>
      </w:r>
      <w:r w:rsidR="00134A26">
        <w:t xml:space="preserve"> </w:t>
      </w:r>
      <w:r w:rsidR="00142C30">
        <w:t>if</w:t>
      </w:r>
      <w:r w:rsidR="00134A26">
        <w:t xml:space="preserve"> </w:t>
      </w:r>
      <w:r w:rsidR="00142C30">
        <w:t>He</w:t>
      </w:r>
      <w:r w:rsidR="00134A26">
        <w:t xml:space="preserve"> </w:t>
      </w:r>
      <w:r>
        <w:t>might</w:t>
      </w:r>
      <w:r w:rsidR="00134A26">
        <w:t xml:space="preserve"> </w:t>
      </w:r>
      <w:r>
        <w:t>have</w:t>
      </w:r>
      <w:r w:rsidR="00134A26">
        <w:t xml:space="preserve"> </w:t>
      </w:r>
      <w:r w:rsidR="00B64781">
        <w:t>it</w:t>
      </w:r>
      <w:r w:rsidR="00134A26">
        <w:t xml:space="preserve"> </w:t>
      </w:r>
      <w:r w:rsidR="002A5B22">
        <w:t>so</w:t>
      </w:r>
      <w:r>
        <w:t>.”</w:t>
      </w:r>
      <w:r w:rsidR="00134A26">
        <w:t xml:space="preserve"> </w:t>
      </w:r>
      <w:r>
        <w:t>—</w:t>
      </w:r>
      <w:r w:rsidR="00134A26">
        <w:t xml:space="preserve"> </w:t>
      </w:r>
      <w:r w:rsidRPr="00CC5355">
        <w:t>Acts</w:t>
      </w:r>
      <w:r w:rsidR="00134A26">
        <w:t xml:space="preserve"> </w:t>
      </w:r>
      <w:r w:rsidRPr="00CC5355">
        <w:t>17:11</w:t>
      </w:r>
    </w:p>
    <w:p w:rsidR="00A03904" w:rsidRDefault="006948A8" w:rsidP="006524AE">
      <w:pPr>
        <w:pStyle w:val="Heading3"/>
        <w:shd w:val="clear" w:color="auto" w:fill="auto"/>
        <w:rPr>
          <w:rFonts w:ascii="Trebuchet MS" w:hAnsi="Trebuchet MS"/>
          <w:b w:val="0"/>
          <w:bCs w:val="0"/>
          <w:color w:val="auto"/>
        </w:rPr>
      </w:pPr>
      <w:r>
        <w:rPr>
          <w:rFonts w:ascii="Trebuchet MS" w:hAnsi="Trebuchet MS"/>
          <w:b w:val="0"/>
          <w:bCs w:val="0"/>
          <w:color w:val="auto"/>
        </w:rPr>
        <w:t>Introduction</w:t>
      </w:r>
      <w:r w:rsidR="00EE1350" w:rsidRPr="00EE1350">
        <w:rPr>
          <w:rStyle w:val="FootnoteReference"/>
          <w:rFonts w:asciiTheme="majorBidi" w:hAnsiTheme="majorBidi" w:cstheme="majorBidi"/>
          <w:b w:val="0"/>
          <w:bCs w:val="0"/>
          <w:color w:val="auto"/>
          <w:sz w:val="32"/>
          <w:szCs w:val="32"/>
        </w:rPr>
        <w:footnoteReference w:id="4"/>
      </w:r>
    </w:p>
    <w:p w:rsidR="00A03904" w:rsidRDefault="00580599" w:rsidP="00A03904">
      <w:pPr>
        <w:tabs>
          <w:tab w:val="left" w:pos="1080"/>
        </w:tabs>
      </w:pPr>
      <w:r>
        <w:t>We</w:t>
      </w:r>
      <w:r w:rsidR="00134A26">
        <w:t xml:space="preserve"> </w:t>
      </w:r>
      <w:r>
        <w:t>have</w:t>
      </w:r>
      <w:r w:rsidR="00134A26">
        <w:t xml:space="preserve"> </w:t>
      </w:r>
      <w:r>
        <w:t>already</w:t>
      </w:r>
      <w:r w:rsidR="00134A26">
        <w:t xml:space="preserve"> </w:t>
      </w:r>
      <w:r>
        <w:t>learned</w:t>
      </w:r>
      <w:r w:rsidR="00134A26">
        <w:t xml:space="preserve"> </w:t>
      </w:r>
      <w:r>
        <w:t>much</w:t>
      </w:r>
      <w:r w:rsidR="00134A26">
        <w:t xml:space="preserve"> </w:t>
      </w:r>
      <w:r>
        <w:t>about</w:t>
      </w:r>
      <w:r w:rsidR="00134A26">
        <w:t xml:space="preserve"> </w:t>
      </w:r>
      <w:r>
        <w:t>the</w:t>
      </w:r>
      <w:r w:rsidR="00134A26">
        <w:t xml:space="preserve"> </w:t>
      </w:r>
      <w:r>
        <w:t>Son</w:t>
      </w:r>
      <w:r w:rsidR="00134A26">
        <w:t xml:space="preserve"> </w:t>
      </w:r>
      <w:r>
        <w:t>from</w:t>
      </w:r>
      <w:r w:rsidR="00134A26">
        <w:t xml:space="preserve"> </w:t>
      </w:r>
      <w:r>
        <w:t>the</w:t>
      </w:r>
      <w:r w:rsidR="00134A26">
        <w:t xml:space="preserve"> </w:t>
      </w:r>
      <w:r>
        <w:t>study</w:t>
      </w:r>
      <w:r w:rsidR="00134A26">
        <w:t xml:space="preserve"> </w:t>
      </w:r>
      <w:r>
        <w:t>of</w:t>
      </w:r>
      <w:r w:rsidR="00134A26">
        <w:t xml:space="preserve"> </w:t>
      </w:r>
      <w:r>
        <w:t>the</w:t>
      </w:r>
      <w:r w:rsidR="00134A26">
        <w:t xml:space="preserve"> </w:t>
      </w:r>
      <w:r>
        <w:t>Father:</w:t>
      </w:r>
    </w:p>
    <w:p w:rsidR="00F13994" w:rsidRDefault="00F13994" w:rsidP="00F13994">
      <w:pPr>
        <w:keepLines/>
        <w:tabs>
          <w:tab w:val="left" w:pos="1080"/>
        </w:tabs>
        <w:ind w:left="720" w:right="720"/>
      </w:pPr>
    </w:p>
    <w:p w:rsidR="00F13994" w:rsidRDefault="00F13994" w:rsidP="00F13994">
      <w:pPr>
        <w:keepLines/>
        <w:tabs>
          <w:tab w:val="left" w:pos="1080"/>
        </w:tabs>
        <w:ind w:left="720" w:right="720"/>
      </w:pPr>
      <w:r>
        <w:lastRenderedPageBreak/>
        <w:t>“The</w:t>
      </w:r>
      <w:r w:rsidR="00134A26">
        <w:t xml:space="preserve"> </w:t>
      </w:r>
      <w:r>
        <w:t>Word</w:t>
      </w:r>
      <w:r w:rsidR="00134A26">
        <w:t xml:space="preserve"> </w:t>
      </w:r>
      <w:r>
        <w:t>was</w:t>
      </w:r>
      <w:r w:rsidR="00134A26">
        <w:t xml:space="preserve"> </w:t>
      </w:r>
      <w:r>
        <w:t>begotten</w:t>
      </w:r>
      <w:r w:rsidR="00134A26">
        <w:t xml:space="preserve"> </w:t>
      </w:r>
      <w:r>
        <w:t>flesh.</w:t>
      </w:r>
      <w:r w:rsidR="00134A26">
        <w:t xml:space="preserve">  </w:t>
      </w:r>
      <w:r>
        <w:t>He</w:t>
      </w:r>
      <w:r w:rsidR="00134A26">
        <w:t xml:space="preserve"> </w:t>
      </w:r>
      <w:r>
        <w:t>camped</w:t>
      </w:r>
      <w:r w:rsidR="00134A26">
        <w:t xml:space="preserve"> </w:t>
      </w:r>
      <w:r>
        <w:t>among</w:t>
      </w:r>
      <w:r w:rsidR="00134A26">
        <w:t xml:space="preserve"> </w:t>
      </w:r>
      <w:r>
        <w:t>us.</w:t>
      </w:r>
      <w:r w:rsidR="00134A26">
        <w:t xml:space="preserve">  </w:t>
      </w:r>
      <w:r>
        <w:t>We</w:t>
      </w:r>
      <w:r w:rsidR="00134A26">
        <w:t xml:space="preserve"> </w:t>
      </w:r>
      <w:r>
        <w:t>saw</w:t>
      </w:r>
      <w:r w:rsidR="00134A26">
        <w:t xml:space="preserve"> </w:t>
      </w:r>
      <w:r>
        <w:t>His</w:t>
      </w:r>
      <w:r w:rsidR="00134A26">
        <w:t xml:space="preserve"> </w:t>
      </w:r>
      <w:r>
        <w:t>Glory,</w:t>
      </w:r>
      <w:r w:rsidR="00134A26">
        <w:t xml:space="preserve"> </w:t>
      </w:r>
      <w:r>
        <w:t>Glory</w:t>
      </w:r>
      <w:r w:rsidR="00134A26">
        <w:t xml:space="preserve"> </w:t>
      </w:r>
      <w:r>
        <w:t>as</w:t>
      </w:r>
      <w:r w:rsidR="00134A26">
        <w:t xml:space="preserve"> </w:t>
      </w:r>
      <w:r>
        <w:t>Only-begotten</w:t>
      </w:r>
      <w:r w:rsidR="00134A26">
        <w:t xml:space="preserve"> </w:t>
      </w:r>
      <w:r>
        <w:t>in</w:t>
      </w:r>
      <w:r w:rsidR="00134A26">
        <w:t xml:space="preserve"> </w:t>
      </w:r>
      <w:r>
        <w:t>parity</w:t>
      </w:r>
      <w:r w:rsidR="00134A26">
        <w:t xml:space="preserve"> </w:t>
      </w:r>
      <w:r>
        <w:t>with</w:t>
      </w:r>
      <w:r w:rsidR="00134A26">
        <w:t xml:space="preserve"> </w:t>
      </w:r>
      <w:r>
        <w:t>[the]</w:t>
      </w:r>
      <w:r w:rsidR="00134A26">
        <w:t xml:space="preserve"> </w:t>
      </w:r>
      <w:r>
        <w:t>Father</w:t>
      </w:r>
      <w:r>
        <w:rPr>
          <w:rStyle w:val="FootnoteReference"/>
        </w:rPr>
        <w:footnoteReference w:id="5"/>
      </w:r>
      <w:r>
        <w:t>,</w:t>
      </w:r>
      <w:r w:rsidR="00134A26">
        <w:t xml:space="preserve"> </w:t>
      </w:r>
      <w:r>
        <w:t>full</w:t>
      </w:r>
      <w:r w:rsidR="00134A26">
        <w:t xml:space="preserve"> </w:t>
      </w:r>
      <w:r>
        <w:t>of</w:t>
      </w:r>
      <w:r w:rsidR="00134A26">
        <w:t xml:space="preserve"> </w:t>
      </w:r>
      <w:r>
        <w:t>grace</w:t>
      </w:r>
      <w:r w:rsidR="00134A26">
        <w:t xml:space="preserve"> </w:t>
      </w:r>
      <w:r>
        <w:t>and</w:t>
      </w:r>
      <w:r w:rsidR="00134A26">
        <w:t xml:space="preserve"> </w:t>
      </w:r>
      <w:r>
        <w:t>truth.”</w:t>
      </w:r>
      <w:r w:rsidR="00134A26">
        <w:t xml:space="preserve"> </w:t>
      </w:r>
      <w:r>
        <w:t>—</w:t>
      </w:r>
      <w:r w:rsidR="00134A26">
        <w:t xml:space="preserve"> </w:t>
      </w:r>
      <w:r>
        <w:t>John</w:t>
      </w:r>
      <w:r w:rsidR="00134A26">
        <w:t xml:space="preserve"> </w:t>
      </w:r>
      <w:r>
        <w:t>1:14</w:t>
      </w:r>
    </w:p>
    <w:p w:rsidR="00F13994" w:rsidRDefault="00F13994" w:rsidP="00F13994">
      <w:pPr>
        <w:keepLines/>
        <w:tabs>
          <w:tab w:val="left" w:pos="1080"/>
        </w:tabs>
        <w:ind w:left="720" w:right="720"/>
      </w:pPr>
    </w:p>
    <w:p w:rsidR="00F13994" w:rsidRPr="00F13994" w:rsidRDefault="00F13994" w:rsidP="00F13994">
      <w:pPr>
        <w:keepLines/>
        <w:tabs>
          <w:tab w:val="left" w:pos="1080"/>
        </w:tabs>
        <w:ind w:left="720" w:right="720"/>
      </w:pPr>
      <w:r>
        <w:t>“What</w:t>
      </w:r>
      <w:r w:rsidR="00134A26">
        <w:t xml:space="preserve"> </w:t>
      </w:r>
      <w:r>
        <w:t>I</w:t>
      </w:r>
      <w:r w:rsidR="00134A26">
        <w:t xml:space="preserve"> </w:t>
      </w:r>
      <w:r>
        <w:t>have</w:t>
      </w:r>
      <w:r w:rsidR="00134A26">
        <w:t xml:space="preserve"> </w:t>
      </w:r>
      <w:r>
        <w:t>seen</w:t>
      </w:r>
      <w:r w:rsidR="00134A26">
        <w:t xml:space="preserve"> </w:t>
      </w:r>
      <w:r>
        <w:t>in</w:t>
      </w:r>
      <w:r w:rsidR="00134A26">
        <w:t xml:space="preserve"> </w:t>
      </w:r>
      <w:r>
        <w:t>parity</w:t>
      </w:r>
      <w:r w:rsidR="00134A26">
        <w:t xml:space="preserve"> </w:t>
      </w:r>
      <w:r>
        <w:t>with</w:t>
      </w:r>
      <w:r w:rsidR="00134A26">
        <w:t xml:space="preserve"> </w:t>
      </w:r>
      <w:r>
        <w:t>the</w:t>
      </w:r>
      <w:r w:rsidR="00134A26">
        <w:t xml:space="preserve"> </w:t>
      </w:r>
      <w:r>
        <w:t>Father,</w:t>
      </w:r>
      <w:r w:rsidR="00134A26">
        <w:t xml:space="preserve"> </w:t>
      </w:r>
      <w:r>
        <w:t>I</w:t>
      </w:r>
      <w:r w:rsidR="00134A26">
        <w:t xml:space="preserve"> </w:t>
      </w:r>
      <w:r>
        <w:t>say.</w:t>
      </w:r>
      <w:r w:rsidR="00134A26">
        <w:t xml:space="preserve">  </w:t>
      </w:r>
      <w:r>
        <w:t>So,</w:t>
      </w:r>
      <w:r w:rsidR="00134A26">
        <w:t xml:space="preserve"> </w:t>
      </w:r>
      <w:r>
        <w:t>you</w:t>
      </w:r>
      <w:r w:rsidR="00134A26">
        <w:t xml:space="preserve"> </w:t>
      </w:r>
      <w:r>
        <w:t>also,</w:t>
      </w:r>
      <w:r w:rsidR="00134A26">
        <w:t xml:space="preserve"> </w:t>
      </w:r>
      <w:r>
        <w:t>what</w:t>
      </w:r>
      <w:r w:rsidR="00134A26">
        <w:t xml:space="preserve"> </w:t>
      </w:r>
      <w:r>
        <w:t>you</w:t>
      </w:r>
      <w:r w:rsidR="00134A26">
        <w:t xml:space="preserve"> </w:t>
      </w:r>
      <w:r>
        <w:t>heard</w:t>
      </w:r>
      <w:r w:rsidR="00134A26">
        <w:t xml:space="preserve"> </w:t>
      </w:r>
      <w:r>
        <w:t>in</w:t>
      </w:r>
      <w:r w:rsidR="00134A26">
        <w:t xml:space="preserve"> </w:t>
      </w:r>
      <w:r>
        <w:t>parity</w:t>
      </w:r>
      <w:r w:rsidR="00134A26">
        <w:t xml:space="preserve"> </w:t>
      </w:r>
      <w:r>
        <w:t>with</w:t>
      </w:r>
      <w:r w:rsidRPr="00F13994">
        <w:rPr>
          <w:vertAlign w:val="superscript"/>
        </w:rPr>
        <w:footnoteReference w:id="6"/>
      </w:r>
      <w:r w:rsidR="00134A26">
        <w:t xml:space="preserve"> </w:t>
      </w:r>
      <w:r>
        <w:t>the</w:t>
      </w:r>
      <w:r w:rsidR="00134A26">
        <w:t xml:space="preserve"> </w:t>
      </w:r>
      <w:r>
        <w:t>Father,</w:t>
      </w:r>
      <w:r w:rsidR="00134A26">
        <w:t xml:space="preserve"> </w:t>
      </w:r>
      <w:r>
        <w:t>do.”</w:t>
      </w:r>
      <w:r w:rsidR="00134A26">
        <w:t xml:space="preserve"> </w:t>
      </w:r>
      <w:r>
        <w:t>—</w:t>
      </w:r>
      <w:r w:rsidR="00134A26">
        <w:t xml:space="preserve"> </w:t>
      </w:r>
      <w:r>
        <w:t>John</w:t>
      </w:r>
      <w:r w:rsidR="00134A26">
        <w:t xml:space="preserve"> </w:t>
      </w:r>
      <w:r>
        <w:t>8:38</w:t>
      </w:r>
      <w:r w:rsidR="00134A26">
        <w:t xml:space="preserve"> </w:t>
      </w:r>
    </w:p>
    <w:p w:rsidR="00F13994" w:rsidRDefault="00F13994" w:rsidP="00F13994">
      <w:pPr>
        <w:keepLines/>
        <w:tabs>
          <w:tab w:val="left" w:pos="1080"/>
        </w:tabs>
        <w:ind w:left="720" w:right="720"/>
      </w:pPr>
    </w:p>
    <w:p w:rsidR="00F13994" w:rsidRDefault="00F13994" w:rsidP="00F13994">
      <w:pPr>
        <w:keepLines/>
        <w:tabs>
          <w:tab w:val="left" w:pos="1080"/>
        </w:tabs>
        <w:ind w:left="720" w:right="720"/>
      </w:pPr>
      <w:r>
        <w:t>“No</w:t>
      </w:r>
      <w:r w:rsidR="00134A26">
        <w:t xml:space="preserve"> </w:t>
      </w:r>
      <w:r>
        <w:t>one</w:t>
      </w:r>
      <w:r w:rsidR="00134A26">
        <w:t xml:space="preserve"> </w:t>
      </w:r>
      <w:r>
        <w:t>takes</w:t>
      </w:r>
      <w:r w:rsidR="00134A26">
        <w:t xml:space="preserve"> </w:t>
      </w:r>
      <w:r>
        <w:t>it</w:t>
      </w:r>
      <w:r w:rsidR="00134A26">
        <w:t xml:space="preserve"> </w:t>
      </w:r>
      <w:r>
        <w:t>from</w:t>
      </w:r>
      <w:r w:rsidR="00134A26">
        <w:t xml:space="preserve"> </w:t>
      </w:r>
      <w:r>
        <w:t>Me;</w:t>
      </w:r>
      <w:r w:rsidR="00134A26">
        <w:t xml:space="preserve"> </w:t>
      </w:r>
      <w:r>
        <w:t>but,</w:t>
      </w:r>
      <w:r w:rsidR="00134A26">
        <w:t xml:space="preserve"> </w:t>
      </w:r>
      <w:r>
        <w:t>I</w:t>
      </w:r>
      <w:r w:rsidR="00134A26">
        <w:t xml:space="preserve"> </w:t>
      </w:r>
      <w:r>
        <w:t>lay</w:t>
      </w:r>
      <w:r w:rsidR="00134A26">
        <w:t xml:space="preserve"> </w:t>
      </w:r>
      <w:r>
        <w:t>it</w:t>
      </w:r>
      <w:r w:rsidR="00134A26">
        <w:t xml:space="preserve"> </w:t>
      </w:r>
      <w:r>
        <w:t>down</w:t>
      </w:r>
      <w:r w:rsidR="00134A26">
        <w:t xml:space="preserve"> </w:t>
      </w:r>
      <w:r>
        <w:t>from</w:t>
      </w:r>
      <w:r w:rsidR="00134A26">
        <w:t xml:space="preserve"> </w:t>
      </w:r>
      <w:r>
        <w:t>Myself.</w:t>
      </w:r>
      <w:r w:rsidR="00134A26">
        <w:t xml:space="preserve">  </w:t>
      </w:r>
      <w:r>
        <w:t>I</w:t>
      </w:r>
      <w:r w:rsidR="00134A26">
        <w:t xml:space="preserve"> </w:t>
      </w:r>
      <w:r>
        <w:t>have</w:t>
      </w:r>
      <w:r w:rsidR="00134A26">
        <w:t xml:space="preserve"> </w:t>
      </w:r>
      <w:r>
        <w:t>authority</w:t>
      </w:r>
      <w:r w:rsidR="00134A26">
        <w:t xml:space="preserve"> </w:t>
      </w:r>
      <w:r>
        <w:t>to</w:t>
      </w:r>
      <w:r w:rsidR="00134A26">
        <w:t xml:space="preserve"> </w:t>
      </w:r>
      <w:r>
        <w:t>lay</w:t>
      </w:r>
      <w:r w:rsidR="00134A26">
        <w:t xml:space="preserve"> </w:t>
      </w:r>
      <w:r>
        <w:t>it</w:t>
      </w:r>
      <w:r w:rsidR="00134A26">
        <w:t xml:space="preserve"> </w:t>
      </w:r>
      <w:r>
        <w:t>down.</w:t>
      </w:r>
      <w:r w:rsidR="00134A26">
        <w:t xml:space="preserve">  </w:t>
      </w:r>
      <w:r>
        <w:t>I</w:t>
      </w:r>
      <w:r w:rsidR="00134A26">
        <w:t xml:space="preserve"> </w:t>
      </w:r>
      <w:r>
        <w:t>have</w:t>
      </w:r>
      <w:r w:rsidR="00134A26">
        <w:t xml:space="preserve"> </w:t>
      </w:r>
      <w:r>
        <w:t>authority</w:t>
      </w:r>
      <w:r w:rsidR="00134A26">
        <w:t xml:space="preserve"> </w:t>
      </w:r>
      <w:r>
        <w:t>to</w:t>
      </w:r>
      <w:r w:rsidR="00134A26">
        <w:t xml:space="preserve"> </w:t>
      </w:r>
      <w:r>
        <w:t>take</w:t>
      </w:r>
      <w:r w:rsidR="00134A26">
        <w:t xml:space="preserve"> </w:t>
      </w:r>
      <w:r>
        <w:t>it</w:t>
      </w:r>
      <w:r w:rsidR="00134A26">
        <w:t xml:space="preserve"> </w:t>
      </w:r>
      <w:r>
        <w:t>again.</w:t>
      </w:r>
      <w:r w:rsidR="00134A26">
        <w:t xml:space="preserve">  </w:t>
      </w:r>
      <w:r>
        <w:t>This</w:t>
      </w:r>
      <w:r w:rsidR="00134A26">
        <w:t xml:space="preserve"> </w:t>
      </w:r>
      <w:r>
        <w:t>command</w:t>
      </w:r>
      <w:r w:rsidR="00134A26">
        <w:t xml:space="preserve"> </w:t>
      </w:r>
      <w:r>
        <w:t>I</w:t>
      </w:r>
      <w:r w:rsidR="00134A26">
        <w:t xml:space="preserve"> </w:t>
      </w:r>
      <w:r>
        <w:t>received</w:t>
      </w:r>
      <w:r w:rsidR="00134A26">
        <w:t xml:space="preserve"> </w:t>
      </w:r>
      <w:r>
        <w:t>in</w:t>
      </w:r>
      <w:r w:rsidR="00134A26">
        <w:t xml:space="preserve"> </w:t>
      </w:r>
      <w:r>
        <w:t>parity</w:t>
      </w:r>
      <w:r w:rsidR="00134A26">
        <w:t xml:space="preserve"> </w:t>
      </w:r>
      <w:r>
        <w:t>with</w:t>
      </w:r>
      <w:r>
        <w:rPr>
          <w:rStyle w:val="FootnoteReference"/>
        </w:rPr>
        <w:footnoteReference w:id="7"/>
      </w:r>
      <w:r w:rsidR="00134A26">
        <w:t xml:space="preserve"> </w:t>
      </w:r>
      <w:r>
        <w:t>My</w:t>
      </w:r>
      <w:r w:rsidR="00134A26">
        <w:t xml:space="preserve"> </w:t>
      </w:r>
      <w:r>
        <w:t>Father.”</w:t>
      </w:r>
      <w:r w:rsidR="00134A26">
        <w:t xml:space="preserve"> </w:t>
      </w:r>
      <w:r>
        <w:t>—</w:t>
      </w:r>
      <w:r w:rsidR="00134A26">
        <w:t xml:space="preserve"> </w:t>
      </w:r>
      <w:r>
        <w:t>John</w:t>
      </w:r>
      <w:r w:rsidR="00134A26">
        <w:t xml:space="preserve"> </w:t>
      </w:r>
      <w:r>
        <w:t>10:18</w:t>
      </w:r>
    </w:p>
    <w:p w:rsidR="00F13994" w:rsidRDefault="00F13994" w:rsidP="00F13994">
      <w:pPr>
        <w:keepLines/>
        <w:tabs>
          <w:tab w:val="left" w:pos="1080"/>
        </w:tabs>
        <w:ind w:left="720" w:right="720"/>
      </w:pPr>
    </w:p>
    <w:p w:rsidR="00A36533" w:rsidRPr="00A36533" w:rsidRDefault="00A36533" w:rsidP="00A36533">
      <w:pPr>
        <w:pStyle w:val="Heading3"/>
        <w:shd w:val="clear" w:color="auto" w:fill="auto"/>
        <w:rPr>
          <w:rFonts w:ascii="Trebuchet MS" w:hAnsi="Trebuchet MS"/>
          <w:b w:val="0"/>
          <w:bCs w:val="0"/>
          <w:color w:val="auto"/>
        </w:rPr>
      </w:pPr>
      <w:r>
        <w:rPr>
          <w:rFonts w:ascii="Trebuchet MS" w:hAnsi="Trebuchet MS"/>
          <w:b w:val="0"/>
          <w:bCs w:val="0"/>
          <w:color w:val="auto"/>
        </w:rPr>
        <w:t>Goal</w:t>
      </w:r>
      <w:r w:rsidR="00EF06AC">
        <w:rPr>
          <w:rFonts w:ascii="Trebuchet MS" w:hAnsi="Trebuchet MS"/>
          <w:b w:val="0"/>
          <w:bCs w:val="0"/>
          <w:color w:val="auto"/>
        </w:rPr>
        <w:t>s</w:t>
      </w:r>
    </w:p>
    <w:p w:rsidR="00580599" w:rsidRDefault="00A36533" w:rsidP="00A03904">
      <w:pPr>
        <w:tabs>
          <w:tab w:val="left" w:pos="1080"/>
        </w:tabs>
      </w:pPr>
      <w:r>
        <w:t>W</w:t>
      </w:r>
      <w:r w:rsidR="00F13994">
        <w:t>e</w:t>
      </w:r>
      <w:r w:rsidR="00134A26">
        <w:t xml:space="preserve"> </w:t>
      </w:r>
      <w:r w:rsidR="00F13994">
        <w:t>have</w:t>
      </w:r>
      <w:r w:rsidR="00134A26">
        <w:t xml:space="preserve"> </w:t>
      </w:r>
      <w:r w:rsidR="00F13994">
        <w:t>already</w:t>
      </w:r>
      <w:r w:rsidR="00134A26">
        <w:t xml:space="preserve"> </w:t>
      </w:r>
      <w:r w:rsidR="00F13994">
        <w:t>been</w:t>
      </w:r>
      <w:r w:rsidR="00134A26">
        <w:t xml:space="preserve"> </w:t>
      </w:r>
      <w:r w:rsidR="00F13994">
        <w:t>studying</w:t>
      </w:r>
      <w:r w:rsidR="00134A26">
        <w:t xml:space="preserve"> </w:t>
      </w:r>
      <w:r w:rsidR="00F13994">
        <w:t>Christology</w:t>
      </w:r>
      <w:r w:rsidR="00134A26">
        <w:t xml:space="preserve"> </w:t>
      </w:r>
      <w:r w:rsidR="00F13994">
        <w:t>for</w:t>
      </w:r>
      <w:r w:rsidR="00134A26">
        <w:t xml:space="preserve"> </w:t>
      </w:r>
      <w:r w:rsidR="00F13994">
        <w:t>a</w:t>
      </w:r>
      <w:r w:rsidR="00134A26">
        <w:t xml:space="preserve"> </w:t>
      </w:r>
      <w:r w:rsidR="00F13994">
        <w:t>good</w:t>
      </w:r>
      <w:r w:rsidR="00134A26">
        <w:t xml:space="preserve"> </w:t>
      </w:r>
      <w:r w:rsidR="00F13994">
        <w:t>while</w:t>
      </w:r>
      <w:r w:rsidR="00134A26">
        <w:t xml:space="preserve"> </w:t>
      </w:r>
      <w:r w:rsidR="00F13994">
        <w:t>now</w:t>
      </w:r>
      <w:r w:rsidR="00EF06AC">
        <w:t>:</w:t>
      </w:r>
      <w:r w:rsidR="00134A26">
        <w:t xml:space="preserve"> </w:t>
      </w:r>
      <w:r w:rsidR="00EF06AC">
        <w:t>for</w:t>
      </w:r>
      <w:r w:rsidR="00134A26">
        <w:t xml:space="preserve"> </w:t>
      </w:r>
      <w:r w:rsidR="00EF06AC">
        <w:t>it</w:t>
      </w:r>
      <w:r w:rsidR="00134A26">
        <w:t xml:space="preserve"> </w:t>
      </w:r>
      <w:r w:rsidR="00EF06AC">
        <w:t>is</w:t>
      </w:r>
      <w:r w:rsidR="00134A26">
        <w:t xml:space="preserve"> </w:t>
      </w:r>
      <w:r w:rsidR="00EF06AC">
        <w:t>simply</w:t>
      </w:r>
      <w:r w:rsidR="00134A26">
        <w:t xml:space="preserve"> </w:t>
      </w:r>
      <w:r w:rsidR="00EF06AC">
        <w:t>impossible</w:t>
      </w:r>
      <w:r w:rsidR="00134A26">
        <w:t xml:space="preserve"> </w:t>
      </w:r>
      <w:r w:rsidR="00EF06AC">
        <w:t>to</w:t>
      </w:r>
      <w:r w:rsidR="00134A26">
        <w:t xml:space="preserve"> </w:t>
      </w:r>
      <w:r w:rsidR="00EF06AC">
        <w:t>study</w:t>
      </w:r>
      <w:r w:rsidR="00134A26">
        <w:t xml:space="preserve"> </w:t>
      </w:r>
      <w:r w:rsidR="00EF06AC">
        <w:t>the</w:t>
      </w:r>
      <w:r w:rsidR="00134A26">
        <w:t xml:space="preserve"> </w:t>
      </w:r>
      <w:r w:rsidR="00EF06AC">
        <w:t>Father</w:t>
      </w:r>
      <w:r w:rsidR="00134A26">
        <w:t xml:space="preserve"> </w:t>
      </w:r>
      <w:r w:rsidR="00EF06AC">
        <w:t>without,</w:t>
      </w:r>
      <w:r w:rsidR="00134A26">
        <w:t xml:space="preserve"> </w:t>
      </w:r>
      <w:r w:rsidR="00EF06AC">
        <w:t>at</w:t>
      </w:r>
      <w:r w:rsidR="00134A26">
        <w:t xml:space="preserve"> </w:t>
      </w:r>
      <w:r w:rsidR="00EF06AC">
        <w:t>the</w:t>
      </w:r>
      <w:r w:rsidR="00134A26">
        <w:t xml:space="preserve"> </w:t>
      </w:r>
      <w:r w:rsidR="00EF06AC">
        <w:t>same</w:t>
      </w:r>
      <w:r w:rsidR="00134A26">
        <w:t xml:space="preserve"> </w:t>
      </w:r>
      <w:r w:rsidR="00EF06AC">
        <w:t>time</w:t>
      </w:r>
      <w:r w:rsidR="00281F10">
        <w:t>,</w:t>
      </w:r>
      <w:r w:rsidR="00134A26">
        <w:t xml:space="preserve"> </w:t>
      </w:r>
      <w:r w:rsidR="00EF06AC">
        <w:t>studying</w:t>
      </w:r>
      <w:r w:rsidR="00134A26">
        <w:t xml:space="preserve"> </w:t>
      </w:r>
      <w:r w:rsidR="00EF06AC">
        <w:t>the</w:t>
      </w:r>
      <w:r w:rsidR="00134A26">
        <w:t xml:space="preserve"> </w:t>
      </w:r>
      <w:r w:rsidR="00EF06AC">
        <w:t>Son</w:t>
      </w:r>
      <w:r w:rsidR="00F13994">
        <w:t>.</w:t>
      </w:r>
      <w:r w:rsidR="00134A26">
        <w:t xml:space="preserve">  </w:t>
      </w:r>
      <w:r w:rsidR="00F13994">
        <w:t>This,</w:t>
      </w:r>
      <w:r w:rsidR="00134A26">
        <w:t xml:space="preserve"> </w:t>
      </w:r>
      <w:r w:rsidR="00F13994">
        <w:t>however,</w:t>
      </w:r>
      <w:r w:rsidR="00134A26">
        <w:t xml:space="preserve"> </w:t>
      </w:r>
      <w:r w:rsidR="00F13994">
        <w:t>is</w:t>
      </w:r>
      <w:r w:rsidR="00134A26">
        <w:t xml:space="preserve"> </w:t>
      </w:r>
      <w:r w:rsidR="00F13994">
        <w:t>not</w:t>
      </w:r>
      <w:r w:rsidR="00134A26">
        <w:t xml:space="preserve"> </w:t>
      </w:r>
      <w:r w:rsidR="00F13994">
        <w:t>exactly</w:t>
      </w:r>
      <w:r w:rsidR="00134A26">
        <w:t xml:space="preserve"> </w:t>
      </w:r>
      <w:r w:rsidR="00F13994">
        <w:t>what</w:t>
      </w:r>
      <w:r w:rsidR="00134A26">
        <w:t xml:space="preserve"> </w:t>
      </w:r>
      <w:r w:rsidR="00F13994">
        <w:t>we</w:t>
      </w:r>
      <w:r w:rsidR="00134A26">
        <w:t xml:space="preserve"> </w:t>
      </w:r>
      <w:r w:rsidR="00F13994">
        <w:t>are</w:t>
      </w:r>
      <w:r w:rsidR="00134A26">
        <w:t xml:space="preserve"> </w:t>
      </w:r>
      <w:r w:rsidR="00F13994">
        <w:t>after</w:t>
      </w:r>
      <w:r w:rsidR="00134A26">
        <w:t xml:space="preserve"> </w:t>
      </w:r>
      <w:r w:rsidR="00F13994">
        <w:t>in</w:t>
      </w:r>
      <w:r w:rsidR="00134A26">
        <w:t xml:space="preserve"> </w:t>
      </w:r>
      <w:r w:rsidR="00F13994">
        <w:t>this</w:t>
      </w:r>
      <w:r w:rsidR="00134A26">
        <w:t xml:space="preserve"> </w:t>
      </w:r>
      <w:r w:rsidR="00F13994">
        <w:t>study.</w:t>
      </w:r>
      <w:r w:rsidR="00134A26">
        <w:t xml:space="preserve">  </w:t>
      </w:r>
      <w:r w:rsidR="00F13994">
        <w:t>Luke</w:t>
      </w:r>
      <w:r w:rsidR="00134A26">
        <w:t xml:space="preserve"> </w:t>
      </w:r>
      <w:r w:rsidR="00F13994">
        <w:t>expresses</w:t>
      </w:r>
      <w:r w:rsidR="00134A26">
        <w:t xml:space="preserve"> </w:t>
      </w:r>
      <w:r w:rsidR="00F13994">
        <w:t>our</w:t>
      </w:r>
      <w:r w:rsidR="00134A26">
        <w:t xml:space="preserve"> </w:t>
      </w:r>
      <w:r w:rsidR="00831772">
        <w:t>cardinal,</w:t>
      </w:r>
      <w:r w:rsidR="00134A26">
        <w:t xml:space="preserve"> </w:t>
      </w:r>
      <w:r w:rsidR="00831772">
        <w:t>central,</w:t>
      </w:r>
      <w:r w:rsidR="00134A26">
        <w:t xml:space="preserve"> </w:t>
      </w:r>
      <w:r w:rsidR="00831772">
        <w:t>pivotal</w:t>
      </w:r>
      <w:r w:rsidR="00134A26">
        <w:t xml:space="preserve"> </w:t>
      </w:r>
      <w:r w:rsidR="00F13994">
        <w:t>goal.</w:t>
      </w:r>
    </w:p>
    <w:p w:rsidR="00F13994" w:rsidRDefault="00F13994" w:rsidP="00F13994">
      <w:pPr>
        <w:keepLines/>
        <w:tabs>
          <w:tab w:val="left" w:pos="1080"/>
        </w:tabs>
        <w:ind w:left="720" w:right="720"/>
      </w:pPr>
    </w:p>
    <w:p w:rsidR="004D6F87" w:rsidRDefault="00CF37DD" w:rsidP="00CC3CA9">
      <w:pPr>
        <w:tabs>
          <w:tab w:val="left" w:pos="1080"/>
        </w:tabs>
        <w:ind w:left="720" w:right="720"/>
      </w:pPr>
      <w:r>
        <w:lastRenderedPageBreak/>
        <w:t>“Look</w:t>
      </w:r>
      <w:r w:rsidR="008C2327">
        <w:t>!</w:t>
      </w:r>
      <w:r w:rsidR="00134A26">
        <w:t xml:space="preserve">  </w:t>
      </w:r>
      <w:r w:rsidR="000347DE">
        <w:t>T</w:t>
      </w:r>
      <w:r w:rsidR="000347DE" w:rsidRPr="00CF37DD">
        <w:t>hat</w:t>
      </w:r>
      <w:r w:rsidR="00134A26">
        <w:t xml:space="preserve"> </w:t>
      </w:r>
      <w:r w:rsidR="000347DE" w:rsidRPr="00CF37DD">
        <w:t>same</w:t>
      </w:r>
      <w:r w:rsidR="00134A26">
        <w:t xml:space="preserve"> </w:t>
      </w:r>
      <w:r w:rsidR="000347DE" w:rsidRPr="00CF37DD">
        <w:t>day</w:t>
      </w:r>
      <w:r w:rsidR="00134A26">
        <w:t xml:space="preserve"> </w:t>
      </w:r>
      <w:r w:rsidR="000347DE">
        <w:t>t</w:t>
      </w:r>
      <w:r w:rsidRPr="00CF37DD">
        <w:t>wo</w:t>
      </w:r>
      <w:r w:rsidR="00134A26">
        <w:t xml:space="preserve"> </w:t>
      </w:r>
      <w:r w:rsidRPr="00CF37DD">
        <w:t>of</w:t>
      </w:r>
      <w:r w:rsidR="00134A26">
        <w:t xml:space="preserve"> </w:t>
      </w:r>
      <w:r w:rsidRPr="00CF37DD">
        <w:t>them</w:t>
      </w:r>
      <w:r w:rsidR="00134A26">
        <w:t xml:space="preserve"> </w:t>
      </w:r>
      <w:r>
        <w:t>are</w:t>
      </w:r>
      <w:r w:rsidR="00134A26">
        <w:t xml:space="preserve"> </w:t>
      </w:r>
      <w:r>
        <w:t>going</w:t>
      </w:r>
      <w:r w:rsidR="003B3FAF">
        <w:rPr>
          <w:rStyle w:val="FootnoteReference"/>
        </w:rPr>
        <w:footnoteReference w:id="8"/>
      </w:r>
      <w:r w:rsidR="00134A26">
        <w:t xml:space="preserve"> </w:t>
      </w:r>
      <w:r w:rsidRPr="00CF37DD">
        <w:t>to</w:t>
      </w:r>
      <w:r w:rsidR="00134A26">
        <w:t xml:space="preserve"> </w:t>
      </w:r>
      <w:r w:rsidRPr="00CF37DD">
        <w:t>a</w:t>
      </w:r>
      <w:r w:rsidR="00134A26">
        <w:t xml:space="preserve"> </w:t>
      </w:r>
      <w:r w:rsidRPr="00CF37DD">
        <w:t>village</w:t>
      </w:r>
      <w:r w:rsidR="00134A26">
        <w:t xml:space="preserve"> </w:t>
      </w:r>
      <w:r w:rsidR="009866E5">
        <w:t>sixty</w:t>
      </w:r>
      <w:r w:rsidR="00134A26">
        <w:t xml:space="preserve"> </w:t>
      </w:r>
      <w:r w:rsidR="009866E5">
        <w:t>stadia</w:t>
      </w:r>
      <w:r w:rsidR="009866E5">
        <w:rPr>
          <w:rStyle w:val="FootnoteReference"/>
        </w:rPr>
        <w:footnoteReference w:id="9"/>
      </w:r>
      <w:r w:rsidR="00134A26">
        <w:t xml:space="preserve"> </w:t>
      </w:r>
      <w:r w:rsidR="00CC3CA9">
        <w:t>away</w:t>
      </w:r>
      <w:r w:rsidR="00134A26">
        <w:t xml:space="preserve"> </w:t>
      </w:r>
      <w:r w:rsidRPr="00CF37DD">
        <w:t>from</w:t>
      </w:r>
      <w:r w:rsidR="00134A26">
        <w:t xml:space="preserve"> </w:t>
      </w:r>
      <w:r w:rsidRPr="00CF37DD">
        <w:t>Jerusalem</w:t>
      </w:r>
      <w:r w:rsidR="009866E5">
        <w:t>,</w:t>
      </w:r>
      <w:r w:rsidR="00134A26">
        <w:t xml:space="preserve"> </w:t>
      </w:r>
      <w:r w:rsidR="009866E5">
        <w:t>which</w:t>
      </w:r>
      <w:r w:rsidR="00134A26">
        <w:t xml:space="preserve"> </w:t>
      </w:r>
      <w:r w:rsidR="009866E5">
        <w:t>was</w:t>
      </w:r>
      <w:r w:rsidR="00134A26">
        <w:t xml:space="preserve"> </w:t>
      </w:r>
      <w:r w:rsidR="009866E5">
        <w:t>named</w:t>
      </w:r>
      <w:r w:rsidR="00134A26">
        <w:t xml:space="preserve"> </w:t>
      </w:r>
      <w:r w:rsidR="009866E5" w:rsidRPr="00CF37DD">
        <w:t>Emmaus</w:t>
      </w:r>
      <w:r w:rsidR="009866E5">
        <w:t>.</w:t>
      </w:r>
      <w:r w:rsidR="00134A26">
        <w:t xml:space="preserve">  </w:t>
      </w:r>
      <w:r w:rsidR="000347DE">
        <w:t>T</w:t>
      </w:r>
      <w:r w:rsidRPr="00CF37DD">
        <w:t>hey</w:t>
      </w:r>
      <w:r w:rsidR="00134A26">
        <w:t xml:space="preserve"> </w:t>
      </w:r>
      <w:r w:rsidR="000347DE">
        <w:t>were</w:t>
      </w:r>
      <w:r w:rsidR="00134A26">
        <w:t xml:space="preserve"> </w:t>
      </w:r>
      <w:r w:rsidR="000347DE">
        <w:t>discussing</w:t>
      </w:r>
      <w:r w:rsidR="00134A26">
        <w:t xml:space="preserve"> </w:t>
      </w:r>
      <w:r w:rsidR="00AC0C5E">
        <w:t>with</w:t>
      </w:r>
      <w:r w:rsidR="00134A26">
        <w:t xml:space="preserve"> </w:t>
      </w:r>
      <w:r w:rsidR="00AC0C5E">
        <w:t>each</w:t>
      </w:r>
      <w:r w:rsidR="00134A26">
        <w:t xml:space="preserve"> </w:t>
      </w:r>
      <w:r w:rsidR="00AC0C5E">
        <w:t>other,</w:t>
      </w:r>
      <w:r w:rsidR="00134A26">
        <w:t xml:space="preserve"> </w:t>
      </w:r>
      <w:r w:rsidRPr="00CF37DD">
        <w:t>all</w:t>
      </w:r>
      <w:r w:rsidR="00134A26">
        <w:t xml:space="preserve"> </w:t>
      </w:r>
      <w:r w:rsidR="003B3FAF">
        <w:t>that</w:t>
      </w:r>
      <w:r w:rsidR="00134A26">
        <w:t xml:space="preserve"> </w:t>
      </w:r>
      <w:r w:rsidRPr="00CF37DD">
        <w:t>had</w:t>
      </w:r>
      <w:r w:rsidR="00134A26">
        <w:t xml:space="preserve"> </w:t>
      </w:r>
      <w:r w:rsidR="003B3FAF">
        <w:t>been</w:t>
      </w:r>
      <w:r w:rsidR="00134A26">
        <w:t xml:space="preserve"> </w:t>
      </w:r>
      <w:r w:rsidR="003B3FAF">
        <w:t>happening</w:t>
      </w:r>
      <w:r w:rsidR="00134A26">
        <w:t xml:space="preserve"> </w:t>
      </w:r>
      <w:r w:rsidR="003B3FAF">
        <w:t>among</w:t>
      </w:r>
      <w:r w:rsidR="00134A26">
        <w:t xml:space="preserve"> </w:t>
      </w:r>
      <w:r w:rsidR="003B3FAF">
        <w:t>them</w:t>
      </w:r>
      <w:r w:rsidRPr="00CF37DD">
        <w:t>.</w:t>
      </w:r>
    </w:p>
    <w:p w:rsidR="00CF37DD" w:rsidRPr="00CF37DD" w:rsidRDefault="004D6F87" w:rsidP="00CC3CA9">
      <w:pPr>
        <w:tabs>
          <w:tab w:val="left" w:pos="1080"/>
        </w:tabs>
        <w:ind w:left="720" w:right="720"/>
      </w:pPr>
      <w:r>
        <w:t>“</w:t>
      </w:r>
      <w:r w:rsidR="00CE3EDD">
        <w:t>I</w:t>
      </w:r>
      <w:r w:rsidR="00CF37DD" w:rsidRPr="00CF37DD">
        <w:t>t</w:t>
      </w:r>
      <w:r w:rsidR="00134A26">
        <w:t xml:space="preserve"> </w:t>
      </w:r>
      <w:r w:rsidR="00CE3EDD">
        <w:t>began</w:t>
      </w:r>
      <w:r w:rsidR="00CF37DD" w:rsidRPr="00CF37DD">
        <w:t>,</w:t>
      </w:r>
      <w:r w:rsidR="00134A26">
        <w:t xml:space="preserve"> </w:t>
      </w:r>
      <w:r w:rsidR="009739C8">
        <w:t>during</w:t>
      </w:r>
      <w:r w:rsidR="00134A26">
        <w:t xml:space="preserve"> </w:t>
      </w:r>
      <w:r w:rsidR="00CF37DD" w:rsidRPr="00CF37DD">
        <w:t>the</w:t>
      </w:r>
      <w:r w:rsidR="00CE3EDD">
        <w:t>ir</w:t>
      </w:r>
      <w:r w:rsidR="00134A26">
        <w:t xml:space="preserve"> </w:t>
      </w:r>
      <w:r w:rsidR="00CE3EDD">
        <w:t>discussion</w:t>
      </w:r>
      <w:r w:rsidR="00134A26">
        <w:t xml:space="preserve"> </w:t>
      </w:r>
      <w:r w:rsidR="00CE3EDD">
        <w:t>and</w:t>
      </w:r>
      <w:r w:rsidR="00134A26">
        <w:t xml:space="preserve"> </w:t>
      </w:r>
      <w:r w:rsidR="00CE3EDD">
        <w:t>debate</w:t>
      </w:r>
      <w:r w:rsidR="00CF37DD" w:rsidRPr="00CF37DD">
        <w:t>,</w:t>
      </w:r>
      <w:r w:rsidR="00134A26">
        <w:t xml:space="preserve"> </w:t>
      </w:r>
      <w:r w:rsidR="00CE3EDD">
        <w:t>that</w:t>
      </w:r>
      <w:r w:rsidR="00134A26">
        <w:t xml:space="preserve"> </w:t>
      </w:r>
      <w:r w:rsidR="00CF37DD" w:rsidRPr="00CF37DD">
        <w:t>Jesus</w:t>
      </w:r>
      <w:r w:rsidR="00134A26">
        <w:t xml:space="preserve"> </w:t>
      </w:r>
      <w:r w:rsidR="00CF37DD" w:rsidRPr="00CF37DD">
        <w:t>himself</w:t>
      </w:r>
      <w:r w:rsidR="00082C8F">
        <w:t>,</w:t>
      </w:r>
      <w:r w:rsidR="00134A26">
        <w:t xml:space="preserve"> </w:t>
      </w:r>
      <w:r w:rsidR="00CE3EDD">
        <w:t>approaching</w:t>
      </w:r>
      <w:r w:rsidR="00CF37DD" w:rsidRPr="00CF37DD">
        <w:t>,</w:t>
      </w:r>
      <w:r w:rsidR="00134A26">
        <w:t xml:space="preserve"> </w:t>
      </w:r>
      <w:r w:rsidR="00082C8F">
        <w:t>had</w:t>
      </w:r>
      <w:r w:rsidR="00134A26">
        <w:t xml:space="preserve"> </w:t>
      </w:r>
      <w:r w:rsidR="00082C8F">
        <w:t>gone</w:t>
      </w:r>
      <w:r w:rsidR="00134A26">
        <w:t xml:space="preserve"> </w:t>
      </w:r>
      <w:r w:rsidR="00CF37DD" w:rsidRPr="00CF37DD">
        <w:t>with</w:t>
      </w:r>
      <w:r w:rsidR="00134A26">
        <w:t xml:space="preserve"> </w:t>
      </w:r>
      <w:r w:rsidR="003452BD">
        <w:t>them;</w:t>
      </w:r>
      <w:r w:rsidR="00134A26">
        <w:t xml:space="preserve"> </w:t>
      </w:r>
      <w:r w:rsidR="00CF37DD" w:rsidRPr="00CF37DD">
        <w:t>their</w:t>
      </w:r>
      <w:r w:rsidR="00134A26">
        <w:t xml:space="preserve"> </w:t>
      </w:r>
      <w:r w:rsidR="00CF37DD" w:rsidRPr="00CF37DD">
        <w:t>eyes</w:t>
      </w:r>
      <w:r w:rsidR="00134A26">
        <w:t xml:space="preserve"> </w:t>
      </w:r>
      <w:r w:rsidR="00CF37DD" w:rsidRPr="00CF37DD">
        <w:t>were</w:t>
      </w:r>
      <w:r w:rsidR="00134A26">
        <w:t xml:space="preserve"> </w:t>
      </w:r>
      <w:r w:rsidR="0048203F">
        <w:t>seized</w:t>
      </w:r>
      <w:r w:rsidR="00134A26">
        <w:t xml:space="preserve"> </w:t>
      </w:r>
      <w:r w:rsidR="0048203F">
        <w:t>to</w:t>
      </w:r>
      <w:r w:rsidR="00134A26">
        <w:t xml:space="preserve"> </w:t>
      </w:r>
      <w:r w:rsidR="00CF37DD" w:rsidRPr="00CF37DD">
        <w:t>not</w:t>
      </w:r>
      <w:r w:rsidR="00134A26">
        <w:t xml:space="preserve"> </w:t>
      </w:r>
      <w:r w:rsidR="00CF37DD" w:rsidRPr="00CF37DD">
        <w:t>know</w:t>
      </w:r>
      <w:r w:rsidR="00134A26">
        <w:t xml:space="preserve"> </w:t>
      </w:r>
      <w:r w:rsidR="0048203F">
        <w:t>H</w:t>
      </w:r>
      <w:r w:rsidR="00CF37DD" w:rsidRPr="00CF37DD">
        <w:t>im.</w:t>
      </w:r>
      <w:r>
        <w:rPr>
          <w:rStyle w:val="FootnoteReference"/>
        </w:rPr>
        <w:footnoteReference w:id="10"/>
      </w:r>
    </w:p>
    <w:p w:rsidR="00CF37DD" w:rsidRDefault="004D3D83" w:rsidP="00CC3CA9">
      <w:pPr>
        <w:tabs>
          <w:tab w:val="left" w:pos="1080"/>
        </w:tabs>
        <w:ind w:left="720" w:right="720"/>
      </w:pPr>
      <w:r>
        <w:t>“</w:t>
      </w:r>
      <w:r w:rsidR="0048203F">
        <w:t>H</w:t>
      </w:r>
      <w:r w:rsidR="00CF37DD" w:rsidRPr="00CF37DD">
        <w:t>e</w:t>
      </w:r>
      <w:r w:rsidR="00134A26">
        <w:t xml:space="preserve"> </w:t>
      </w:r>
      <w:r w:rsidR="0048203F">
        <w:t>said</w:t>
      </w:r>
      <w:r w:rsidR="00134A26">
        <w:t xml:space="preserve"> </w:t>
      </w:r>
      <w:r w:rsidR="00CF37DD" w:rsidRPr="00CF37DD">
        <w:t>to</w:t>
      </w:r>
      <w:r w:rsidR="00134A26">
        <w:t xml:space="preserve"> </w:t>
      </w:r>
      <w:r w:rsidR="00CF37DD" w:rsidRPr="00CF37DD">
        <w:t>them,</w:t>
      </w:r>
      <w:r w:rsidR="00134A26">
        <w:t xml:space="preserve"> </w:t>
      </w:r>
      <w:r w:rsidR="00641D53">
        <w:t>‘</w:t>
      </w:r>
      <w:r w:rsidR="00CF37DD" w:rsidRPr="00CF37DD">
        <w:t>What</w:t>
      </w:r>
      <w:r w:rsidR="00134A26">
        <w:t xml:space="preserve"> </w:t>
      </w:r>
      <w:r w:rsidR="00641D53">
        <w:t>words</w:t>
      </w:r>
      <w:r w:rsidR="00134A26">
        <w:t xml:space="preserve"> </w:t>
      </w:r>
      <w:r w:rsidR="00641D53" w:rsidRPr="00CF37DD">
        <w:t>are</w:t>
      </w:r>
      <w:r w:rsidR="00134A26">
        <w:t xml:space="preserve"> </w:t>
      </w:r>
      <w:r w:rsidR="00CF37DD" w:rsidRPr="00CF37DD">
        <w:t>y</w:t>
      </w:r>
      <w:r w:rsidR="00641D53">
        <w:t>ou</w:t>
      </w:r>
      <w:r w:rsidR="00134A26">
        <w:t xml:space="preserve"> </w:t>
      </w:r>
      <w:r w:rsidR="00641D53">
        <w:t>tossing</w:t>
      </w:r>
      <w:r w:rsidR="00134A26">
        <w:t xml:space="preserve"> </w:t>
      </w:r>
      <w:r w:rsidR="00641D53">
        <w:t>around</w:t>
      </w:r>
      <w:r w:rsidR="00134A26">
        <w:t xml:space="preserve"> </w:t>
      </w:r>
      <w:r w:rsidR="00641D53">
        <w:t>with</w:t>
      </w:r>
      <w:r w:rsidR="00134A26">
        <w:t xml:space="preserve"> </w:t>
      </w:r>
      <w:r w:rsidR="00641D53">
        <w:t>one</w:t>
      </w:r>
      <w:r w:rsidR="00134A26">
        <w:t xml:space="preserve"> </w:t>
      </w:r>
      <w:r w:rsidR="00641D53">
        <w:t>another,</w:t>
      </w:r>
      <w:r w:rsidR="00134A26">
        <w:t xml:space="preserve"> </w:t>
      </w:r>
      <w:r w:rsidR="00CF37DD" w:rsidRPr="00CF37DD">
        <w:t>walk</w:t>
      </w:r>
      <w:r w:rsidR="00641D53">
        <w:t>ing</w:t>
      </w:r>
      <w:r w:rsidR="00134A26">
        <w:t xml:space="preserve"> </w:t>
      </w:r>
      <w:r w:rsidR="00641D53">
        <w:t>along?’</w:t>
      </w:r>
      <w:r w:rsidR="00134A26">
        <w:t xml:space="preserve">  </w:t>
      </w:r>
      <w:r w:rsidR="007133AD">
        <w:t>They</w:t>
      </w:r>
      <w:r w:rsidR="00134A26">
        <w:t xml:space="preserve"> </w:t>
      </w:r>
      <w:r w:rsidR="007133AD">
        <w:t>stood</w:t>
      </w:r>
      <w:r w:rsidR="00134A26">
        <w:t xml:space="preserve"> </w:t>
      </w:r>
      <w:r w:rsidR="007133AD">
        <w:t>downcast</w:t>
      </w:r>
      <w:r>
        <w:t>.</w:t>
      </w:r>
      <w:r w:rsidR="00134A26">
        <w:t xml:space="preserve">  </w:t>
      </w:r>
      <w:r>
        <w:t>O</w:t>
      </w:r>
      <w:r w:rsidR="00CF37DD" w:rsidRPr="00CF37DD">
        <w:t>ne</w:t>
      </w:r>
      <w:r w:rsidR="00134A26">
        <w:t xml:space="preserve"> </w:t>
      </w:r>
      <w:r w:rsidR="00CF37DD" w:rsidRPr="00CF37DD">
        <w:t>name</w:t>
      </w:r>
      <w:r>
        <w:t>d</w:t>
      </w:r>
      <w:r w:rsidR="00134A26">
        <w:t xml:space="preserve"> </w:t>
      </w:r>
      <w:r w:rsidR="00CF37DD" w:rsidRPr="00CF37DD">
        <w:t>Cleopas,</w:t>
      </w:r>
      <w:r w:rsidR="00134A26">
        <w:t xml:space="preserve"> </w:t>
      </w:r>
      <w:r>
        <w:t>in</w:t>
      </w:r>
      <w:r w:rsidR="00134A26">
        <w:t xml:space="preserve"> </w:t>
      </w:r>
      <w:r>
        <w:t>replying</w:t>
      </w:r>
      <w:r w:rsidR="00134A26">
        <w:t xml:space="preserve"> </w:t>
      </w:r>
      <w:r w:rsidR="00CF37DD" w:rsidRPr="00CF37DD">
        <w:t>said</w:t>
      </w:r>
      <w:r w:rsidR="00134A26">
        <w:t xml:space="preserve"> </w:t>
      </w:r>
      <w:r w:rsidR="00CF37DD" w:rsidRPr="00CF37DD">
        <w:t>to</w:t>
      </w:r>
      <w:r w:rsidR="00134A26">
        <w:t xml:space="preserve"> </w:t>
      </w:r>
      <w:r w:rsidR="00AC0C5E">
        <w:t>H</w:t>
      </w:r>
      <w:r w:rsidR="00CF37DD" w:rsidRPr="00CF37DD">
        <w:t>im,</w:t>
      </w:r>
      <w:r w:rsidR="00134A26">
        <w:t xml:space="preserve"> </w:t>
      </w:r>
      <w:r>
        <w:t>‘</w:t>
      </w:r>
      <w:r w:rsidR="00CF37DD" w:rsidRPr="00CF37DD">
        <w:t>Ar</w:t>
      </w:r>
      <w:r>
        <w:t>e</w:t>
      </w:r>
      <w:r w:rsidR="00134A26">
        <w:t xml:space="preserve"> </w:t>
      </w:r>
      <w:r>
        <w:t>y</w:t>
      </w:r>
      <w:r w:rsidR="00CF37DD" w:rsidRPr="00CF37DD">
        <w:t>ou</w:t>
      </w:r>
      <w:r w:rsidR="00134A26">
        <w:t xml:space="preserve"> </w:t>
      </w:r>
      <w:r>
        <w:t>alone</w:t>
      </w:r>
      <w:r w:rsidR="00D56B1B">
        <w:t>,</w:t>
      </w:r>
      <w:r w:rsidR="00134A26">
        <w:t xml:space="preserve"> </w:t>
      </w:r>
      <w:r w:rsidR="00CF37DD" w:rsidRPr="00CF37DD">
        <w:t>a</w:t>
      </w:r>
      <w:r w:rsidR="00134A26">
        <w:t xml:space="preserve"> </w:t>
      </w:r>
      <w:r w:rsidR="00CF37DD" w:rsidRPr="00CF37DD">
        <w:t>stranger</w:t>
      </w:r>
      <w:r w:rsidR="00134A26">
        <w:t xml:space="preserve"> </w:t>
      </w:r>
      <w:r w:rsidR="00CF37DD" w:rsidRPr="00CF37DD">
        <w:t>in</w:t>
      </w:r>
      <w:r w:rsidR="00134A26">
        <w:t xml:space="preserve"> </w:t>
      </w:r>
      <w:r w:rsidR="00D56B1B">
        <w:t>Jerusalem?</w:t>
      </w:r>
      <w:r w:rsidR="00134A26">
        <w:t xml:space="preserve">  </w:t>
      </w:r>
      <w:r w:rsidR="00D56B1B">
        <w:t>Did</w:t>
      </w:r>
      <w:r w:rsidR="00134A26">
        <w:t xml:space="preserve"> </w:t>
      </w:r>
      <w:r w:rsidR="00D56B1B">
        <w:t>you</w:t>
      </w:r>
      <w:r w:rsidR="00134A26">
        <w:t xml:space="preserve"> </w:t>
      </w:r>
      <w:r w:rsidR="00CF37DD" w:rsidRPr="00CF37DD">
        <w:t>not</w:t>
      </w:r>
      <w:r w:rsidR="00134A26">
        <w:t xml:space="preserve"> </w:t>
      </w:r>
      <w:r w:rsidR="00D56B1B">
        <w:t>know</w:t>
      </w:r>
      <w:r w:rsidR="00134A26">
        <w:t xml:space="preserve"> </w:t>
      </w:r>
      <w:r w:rsidR="00CF37DD" w:rsidRPr="00CF37DD">
        <w:t>the</w:t>
      </w:r>
      <w:r w:rsidR="00134A26">
        <w:t xml:space="preserve"> </w:t>
      </w:r>
      <w:r w:rsidR="00D56B1B">
        <w:t>beginnings</w:t>
      </w:r>
      <w:r w:rsidR="00134A26">
        <w:t xml:space="preserve"> </w:t>
      </w:r>
      <w:r w:rsidR="00D56B1B">
        <w:t>in</w:t>
      </w:r>
      <w:r w:rsidR="00134A26">
        <w:t xml:space="preserve"> </w:t>
      </w:r>
      <w:r w:rsidR="00D56B1B">
        <w:t>her</w:t>
      </w:r>
      <w:r w:rsidR="00134A26">
        <w:t xml:space="preserve"> </w:t>
      </w:r>
      <w:r w:rsidR="00CF37DD" w:rsidRPr="00CF37DD">
        <w:t>in</w:t>
      </w:r>
      <w:r w:rsidR="00134A26">
        <w:t xml:space="preserve"> </w:t>
      </w:r>
      <w:r w:rsidR="00CF37DD" w:rsidRPr="00CF37DD">
        <w:t>these</w:t>
      </w:r>
      <w:r w:rsidR="00134A26">
        <w:t xml:space="preserve"> </w:t>
      </w:r>
      <w:r w:rsidR="00CF37DD" w:rsidRPr="00CF37DD">
        <w:t>days?</w:t>
      </w:r>
      <w:r w:rsidR="00537BD1">
        <w:t>’</w:t>
      </w:r>
      <w:r w:rsidR="00134A26">
        <w:t xml:space="preserve">  </w:t>
      </w:r>
      <w:r w:rsidR="00537BD1">
        <w:t>H</w:t>
      </w:r>
      <w:r w:rsidR="00CF37DD" w:rsidRPr="00CF37DD">
        <w:t>e</w:t>
      </w:r>
      <w:r w:rsidR="00134A26">
        <w:t xml:space="preserve"> </w:t>
      </w:r>
      <w:r w:rsidR="00CF37DD" w:rsidRPr="00CF37DD">
        <w:t>said</w:t>
      </w:r>
      <w:r w:rsidR="00134A26">
        <w:t xml:space="preserve"> </w:t>
      </w:r>
      <w:r w:rsidR="00CF37DD" w:rsidRPr="00CF37DD">
        <w:t>to</w:t>
      </w:r>
      <w:r w:rsidR="00134A26">
        <w:t xml:space="preserve"> </w:t>
      </w:r>
      <w:r w:rsidR="00CF37DD" w:rsidRPr="00CF37DD">
        <w:t>them,</w:t>
      </w:r>
      <w:r w:rsidR="00134A26">
        <w:t xml:space="preserve"> </w:t>
      </w:r>
      <w:r w:rsidR="00537BD1">
        <w:t>‘</w:t>
      </w:r>
      <w:r w:rsidR="00CF37DD" w:rsidRPr="00CF37DD">
        <w:t>What</w:t>
      </w:r>
      <w:r w:rsidR="00134A26">
        <w:t xml:space="preserve"> </w:t>
      </w:r>
      <w:r w:rsidR="00537BD1">
        <w:t>was</w:t>
      </w:r>
      <w:r w:rsidR="00134A26">
        <w:t xml:space="preserve"> </w:t>
      </w:r>
      <w:r w:rsidR="00537BD1">
        <w:t>done</w:t>
      </w:r>
      <w:r w:rsidR="00CF37DD" w:rsidRPr="00CF37DD">
        <w:t>?</w:t>
      </w:r>
      <w:r w:rsidR="00537BD1">
        <w:t>’</w:t>
      </w:r>
      <w:r w:rsidR="00134A26">
        <w:t xml:space="preserve">  </w:t>
      </w:r>
      <w:r w:rsidR="00537BD1">
        <w:t>T</w:t>
      </w:r>
      <w:r w:rsidR="00CF37DD" w:rsidRPr="00CF37DD">
        <w:t>hey</w:t>
      </w:r>
      <w:r w:rsidR="00134A26">
        <w:t xml:space="preserve"> </w:t>
      </w:r>
      <w:r w:rsidR="00CF37DD" w:rsidRPr="00CF37DD">
        <w:t>said</w:t>
      </w:r>
      <w:r w:rsidR="00134A26">
        <w:t xml:space="preserve"> </w:t>
      </w:r>
      <w:r w:rsidR="00CF37DD" w:rsidRPr="00CF37DD">
        <w:t>to</w:t>
      </w:r>
      <w:r w:rsidR="00134A26">
        <w:t xml:space="preserve"> </w:t>
      </w:r>
      <w:r w:rsidR="00AC0C5E">
        <w:t>H</w:t>
      </w:r>
      <w:r w:rsidR="00CF37DD" w:rsidRPr="00CF37DD">
        <w:t>im,</w:t>
      </w:r>
      <w:r w:rsidR="00134A26">
        <w:t xml:space="preserve"> </w:t>
      </w:r>
      <w:r w:rsidR="00537BD1">
        <w:t>‘The</w:t>
      </w:r>
      <w:r w:rsidR="00134A26">
        <w:t xml:space="preserve"> </w:t>
      </w:r>
      <w:r w:rsidR="00537BD1">
        <w:t>things</w:t>
      </w:r>
      <w:r w:rsidR="00134A26">
        <w:t xml:space="preserve"> </w:t>
      </w:r>
      <w:r w:rsidR="00537BD1">
        <w:t>about</w:t>
      </w:r>
      <w:r w:rsidR="00134A26">
        <w:t xml:space="preserve"> </w:t>
      </w:r>
      <w:r w:rsidR="00CF37DD" w:rsidRPr="00CF37DD">
        <w:t>Jesus</w:t>
      </w:r>
      <w:r w:rsidR="00134A26">
        <w:t xml:space="preserve"> </w:t>
      </w:r>
      <w:r w:rsidR="00CF37DD" w:rsidRPr="00CF37DD">
        <w:t>of</w:t>
      </w:r>
      <w:r w:rsidR="00134A26">
        <w:t xml:space="preserve"> </w:t>
      </w:r>
      <w:r w:rsidR="00CF37DD" w:rsidRPr="00CF37DD">
        <w:t>Nazareth,</w:t>
      </w:r>
      <w:r w:rsidR="00134A26">
        <w:t xml:space="preserve"> </w:t>
      </w:r>
      <w:r w:rsidR="00537BD1">
        <w:t>Who</w:t>
      </w:r>
      <w:r w:rsidR="00134A26">
        <w:t xml:space="preserve"> </w:t>
      </w:r>
      <w:r w:rsidR="00537BD1">
        <w:t>began</w:t>
      </w:r>
      <w:r w:rsidR="00134A26">
        <w:t xml:space="preserve"> </w:t>
      </w:r>
      <w:r w:rsidR="00537BD1">
        <w:t>a</w:t>
      </w:r>
      <w:r w:rsidR="00CF37DD" w:rsidRPr="00CF37DD">
        <w:t>s</w:t>
      </w:r>
      <w:r w:rsidR="00134A26">
        <w:t xml:space="preserve"> </w:t>
      </w:r>
      <w:r w:rsidR="00CF37DD" w:rsidRPr="00CF37DD">
        <w:t>a</w:t>
      </w:r>
      <w:r w:rsidR="00134A26">
        <w:t xml:space="preserve"> </w:t>
      </w:r>
      <w:r w:rsidR="00537BD1">
        <w:t>heroic</w:t>
      </w:r>
      <w:r w:rsidR="007159DE">
        <w:rPr>
          <w:rStyle w:val="FootnoteReference"/>
        </w:rPr>
        <w:footnoteReference w:id="11"/>
      </w:r>
      <w:r w:rsidR="00134A26">
        <w:t xml:space="preserve"> </w:t>
      </w:r>
      <w:r w:rsidR="00CF37DD" w:rsidRPr="00CF37DD">
        <w:t>prophet</w:t>
      </w:r>
      <w:r w:rsidR="00537BD1">
        <w:t>,</w:t>
      </w:r>
      <w:r w:rsidR="00134A26">
        <w:t xml:space="preserve"> </w:t>
      </w:r>
      <w:r w:rsidR="00537BD1">
        <w:t>powerful</w:t>
      </w:r>
      <w:r w:rsidR="00134A26">
        <w:t xml:space="preserve"> </w:t>
      </w:r>
      <w:r w:rsidR="00CF37DD" w:rsidRPr="00CF37DD">
        <w:t>in</w:t>
      </w:r>
      <w:r w:rsidR="00134A26">
        <w:t xml:space="preserve"> </w:t>
      </w:r>
      <w:r w:rsidR="00537BD1">
        <w:t>works</w:t>
      </w:r>
      <w:r w:rsidR="00134A26">
        <w:t xml:space="preserve"> </w:t>
      </w:r>
      <w:r w:rsidR="00CF37DD" w:rsidRPr="00CF37DD">
        <w:t>and</w:t>
      </w:r>
      <w:r w:rsidR="00134A26">
        <w:t xml:space="preserve"> </w:t>
      </w:r>
      <w:r w:rsidR="00CF37DD" w:rsidRPr="00CF37DD">
        <w:t>word</w:t>
      </w:r>
      <w:r w:rsidR="00537BD1">
        <w:t>s</w:t>
      </w:r>
      <w:r w:rsidR="00134A26">
        <w:t xml:space="preserve"> </w:t>
      </w:r>
      <w:r w:rsidR="00E14552">
        <w:t>fac</w:t>
      </w:r>
      <w:r w:rsidR="004515C4">
        <w:t>ing</w:t>
      </w:r>
      <w:r w:rsidR="00134A26">
        <w:t xml:space="preserve"> </w:t>
      </w:r>
      <w:r w:rsidR="00CF37DD" w:rsidRPr="00CF37DD">
        <w:t>God</w:t>
      </w:r>
      <w:r w:rsidR="00134A26">
        <w:t xml:space="preserve"> </w:t>
      </w:r>
      <w:r w:rsidR="00CF37DD" w:rsidRPr="00CF37DD">
        <w:t>and</w:t>
      </w:r>
      <w:r w:rsidR="00134A26">
        <w:t xml:space="preserve"> </w:t>
      </w:r>
      <w:r w:rsidR="00CF37DD" w:rsidRPr="00CF37DD">
        <w:t>all</w:t>
      </w:r>
      <w:r w:rsidR="00134A26">
        <w:t xml:space="preserve"> </w:t>
      </w:r>
      <w:r w:rsidR="00CF37DD" w:rsidRPr="00CF37DD">
        <w:t>the</w:t>
      </w:r>
      <w:r w:rsidR="00134A26">
        <w:t xml:space="preserve"> </w:t>
      </w:r>
      <w:r w:rsidR="00CF37DD" w:rsidRPr="00CF37DD">
        <w:t>people:</w:t>
      </w:r>
      <w:r w:rsidR="00134A26">
        <w:t xml:space="preserve"> </w:t>
      </w:r>
      <w:r w:rsidR="001F3A9E">
        <w:t>how</w:t>
      </w:r>
      <w:r w:rsidR="00134A26">
        <w:t xml:space="preserve"> </w:t>
      </w:r>
      <w:r w:rsidR="001F3A9E">
        <w:t>our</w:t>
      </w:r>
      <w:r w:rsidR="00134A26">
        <w:t xml:space="preserve"> </w:t>
      </w:r>
      <w:r w:rsidR="001F3A9E">
        <w:t>chief</w:t>
      </w:r>
      <w:r w:rsidR="00134A26">
        <w:t xml:space="preserve"> </w:t>
      </w:r>
      <w:r w:rsidR="001F3A9E">
        <w:t>priests</w:t>
      </w:r>
      <w:r w:rsidR="00134A26">
        <w:t xml:space="preserve"> </w:t>
      </w:r>
      <w:r w:rsidR="001F3A9E">
        <w:t>and</w:t>
      </w:r>
      <w:r w:rsidR="00134A26">
        <w:t xml:space="preserve"> </w:t>
      </w:r>
      <w:r w:rsidR="004B68A0">
        <w:t>archons</w:t>
      </w:r>
      <w:r w:rsidR="00134A26">
        <w:t xml:space="preserve"> </w:t>
      </w:r>
      <w:r w:rsidR="00CF37DD" w:rsidRPr="00CF37DD">
        <w:t>delivered</w:t>
      </w:r>
      <w:r w:rsidR="00134A26">
        <w:t xml:space="preserve"> </w:t>
      </w:r>
      <w:r w:rsidR="00AC0C5E">
        <w:t>H</w:t>
      </w:r>
      <w:r w:rsidR="00CF37DD" w:rsidRPr="00CF37DD">
        <w:t>im</w:t>
      </w:r>
      <w:r w:rsidR="00134A26">
        <w:t xml:space="preserve"> </w:t>
      </w:r>
      <w:r w:rsidR="00CF37DD" w:rsidRPr="00CF37DD">
        <w:t>to</w:t>
      </w:r>
      <w:r w:rsidR="00134A26">
        <w:t xml:space="preserve"> </w:t>
      </w:r>
      <w:r w:rsidR="001F3A9E">
        <w:t>a</w:t>
      </w:r>
      <w:r w:rsidR="00134A26">
        <w:t xml:space="preserve"> </w:t>
      </w:r>
      <w:r w:rsidR="00CF37DD" w:rsidRPr="00CF37DD">
        <w:t>death</w:t>
      </w:r>
      <w:r w:rsidR="00134A26">
        <w:t xml:space="preserve"> </w:t>
      </w:r>
      <w:r w:rsidR="001F3A9E">
        <w:t>sentence.</w:t>
      </w:r>
      <w:r w:rsidR="00134A26">
        <w:t xml:space="preserve">  </w:t>
      </w:r>
      <w:r w:rsidR="00AC0C5E">
        <w:t>They</w:t>
      </w:r>
      <w:r w:rsidR="00134A26">
        <w:t xml:space="preserve"> </w:t>
      </w:r>
      <w:r w:rsidR="00CF37DD" w:rsidRPr="00CF37DD">
        <w:t>crucified</w:t>
      </w:r>
      <w:r w:rsidR="00134A26">
        <w:t xml:space="preserve"> </w:t>
      </w:r>
      <w:r w:rsidR="00AC0C5E">
        <w:t>H</w:t>
      </w:r>
      <w:r w:rsidR="00CF37DD" w:rsidRPr="00CF37DD">
        <w:t>im.</w:t>
      </w:r>
      <w:r w:rsidR="00134A26">
        <w:t xml:space="preserve">  </w:t>
      </w:r>
      <w:r w:rsidR="00AC0C5E">
        <w:t>We</w:t>
      </w:r>
      <w:r w:rsidR="00134A26">
        <w:t xml:space="preserve"> </w:t>
      </w:r>
      <w:r w:rsidR="00AC0C5E">
        <w:t>have</w:t>
      </w:r>
      <w:r w:rsidR="00134A26">
        <w:t xml:space="preserve"> </w:t>
      </w:r>
      <w:r w:rsidR="00AC0C5E">
        <w:t>hoped</w:t>
      </w:r>
      <w:r w:rsidR="00134A26">
        <w:t xml:space="preserve"> </w:t>
      </w:r>
      <w:r w:rsidR="00CF37DD" w:rsidRPr="00CF37DD">
        <w:t>that</w:t>
      </w:r>
      <w:r w:rsidR="00134A26">
        <w:t xml:space="preserve"> </w:t>
      </w:r>
      <w:r w:rsidR="004B784A">
        <w:t>H</w:t>
      </w:r>
      <w:r w:rsidR="00CF37DD" w:rsidRPr="00CF37DD">
        <w:t>e</w:t>
      </w:r>
      <w:r w:rsidR="00134A26">
        <w:t xml:space="preserve"> </w:t>
      </w:r>
      <w:r w:rsidR="004B784A">
        <w:t>is</w:t>
      </w:r>
      <w:r w:rsidR="00134A26">
        <w:t xml:space="preserve"> </w:t>
      </w:r>
      <w:r w:rsidR="00F164E9">
        <w:t>The One</w:t>
      </w:r>
      <w:r w:rsidR="00134A26">
        <w:t xml:space="preserve"> </w:t>
      </w:r>
      <w:r w:rsidR="004B784A">
        <w:t>intending</w:t>
      </w:r>
      <w:r w:rsidR="00134A26">
        <w:t xml:space="preserve"> </w:t>
      </w:r>
      <w:r w:rsidR="004B784A">
        <w:t>to</w:t>
      </w:r>
      <w:r w:rsidR="00134A26">
        <w:t xml:space="preserve"> </w:t>
      </w:r>
      <w:r w:rsidR="004B784A">
        <w:t>deliver</w:t>
      </w:r>
      <w:r w:rsidR="00134A26">
        <w:t xml:space="preserve"> </w:t>
      </w:r>
      <w:r w:rsidR="00CF37DD" w:rsidRPr="00CF37DD">
        <w:t>Israel:</w:t>
      </w:r>
      <w:r w:rsidR="00134A26">
        <w:t xml:space="preserve"> </w:t>
      </w:r>
      <w:r w:rsidR="004B784A">
        <w:t>but,</w:t>
      </w:r>
      <w:r w:rsidR="00134A26">
        <w:t xml:space="preserve"> </w:t>
      </w:r>
      <w:r w:rsidR="004B784A">
        <w:t>now</w:t>
      </w:r>
      <w:r w:rsidR="00134A26">
        <w:t xml:space="preserve"> </w:t>
      </w:r>
      <w:r w:rsidR="004B784A">
        <w:t>also,</w:t>
      </w:r>
      <w:r w:rsidR="00134A26">
        <w:t xml:space="preserve"> </w:t>
      </w:r>
      <w:r w:rsidR="004B784A">
        <w:t>with</w:t>
      </w:r>
      <w:r w:rsidR="00134A26">
        <w:t xml:space="preserve"> </w:t>
      </w:r>
      <w:r w:rsidR="004B784A">
        <w:t>all</w:t>
      </w:r>
      <w:r w:rsidR="00134A26">
        <w:t xml:space="preserve"> </w:t>
      </w:r>
      <w:r w:rsidR="004B784A">
        <w:t>these,</w:t>
      </w:r>
      <w:r w:rsidR="00134A26">
        <w:t xml:space="preserve"> </w:t>
      </w:r>
      <w:r w:rsidR="009C04A7">
        <w:t>this</w:t>
      </w:r>
      <w:r w:rsidR="00134A26">
        <w:t xml:space="preserve"> </w:t>
      </w:r>
      <w:r w:rsidR="009C04A7">
        <w:t>[is]</w:t>
      </w:r>
      <w:r w:rsidR="00134A26">
        <w:t xml:space="preserve"> </w:t>
      </w:r>
      <w:r w:rsidR="00CF37DD" w:rsidRPr="00CF37DD">
        <w:t>the</w:t>
      </w:r>
      <w:r w:rsidR="00134A26">
        <w:t xml:space="preserve"> </w:t>
      </w:r>
      <w:r w:rsidR="00CF37DD" w:rsidRPr="00CF37DD">
        <w:t>third</w:t>
      </w:r>
      <w:r w:rsidR="00134A26">
        <w:t xml:space="preserve"> </w:t>
      </w:r>
      <w:r w:rsidR="00CF37DD" w:rsidRPr="00CF37DD">
        <w:t>day</w:t>
      </w:r>
      <w:r w:rsidR="00134A26">
        <w:t xml:space="preserve"> </w:t>
      </w:r>
      <w:r w:rsidR="00CF37DD" w:rsidRPr="00CF37DD">
        <w:t>since</w:t>
      </w:r>
      <w:r w:rsidR="00134A26">
        <w:t xml:space="preserve"> </w:t>
      </w:r>
      <w:r w:rsidR="00CF37DD" w:rsidRPr="00CF37DD">
        <w:t>these</w:t>
      </w:r>
      <w:r w:rsidR="00134A26">
        <w:t xml:space="preserve"> </w:t>
      </w:r>
      <w:r w:rsidR="00CF37DD" w:rsidRPr="00CF37DD">
        <w:t>things</w:t>
      </w:r>
      <w:r w:rsidR="00134A26">
        <w:t xml:space="preserve"> </w:t>
      </w:r>
      <w:r w:rsidR="009C04A7">
        <w:t>began:</w:t>
      </w:r>
      <w:r w:rsidR="00134A26">
        <w:t xml:space="preserve"> </w:t>
      </w:r>
      <w:r w:rsidR="009C04A7">
        <w:t>but</w:t>
      </w:r>
      <w:r w:rsidR="00D92FA0">
        <w:t>,</w:t>
      </w:r>
      <w:r w:rsidR="00134A26">
        <w:t xml:space="preserve"> </w:t>
      </w:r>
      <w:r w:rsidR="00D92FA0">
        <w:t>some</w:t>
      </w:r>
      <w:r w:rsidR="00134A26">
        <w:t xml:space="preserve"> </w:t>
      </w:r>
      <w:r w:rsidR="00122495">
        <w:t>of</w:t>
      </w:r>
      <w:r w:rsidR="00134A26">
        <w:t xml:space="preserve"> </w:t>
      </w:r>
      <w:r w:rsidR="00122495">
        <w:t>our</w:t>
      </w:r>
      <w:r w:rsidR="00134A26">
        <w:t xml:space="preserve"> </w:t>
      </w:r>
      <w:r w:rsidR="00122495">
        <w:t>women</w:t>
      </w:r>
      <w:r w:rsidR="00134A26">
        <w:t xml:space="preserve"> </w:t>
      </w:r>
      <w:r w:rsidR="00122495">
        <w:t>also</w:t>
      </w:r>
      <w:r w:rsidR="00134A26">
        <w:t xml:space="preserve"> </w:t>
      </w:r>
      <w:r w:rsidR="00122495">
        <w:t>surprised</w:t>
      </w:r>
      <w:r w:rsidR="00134A26">
        <w:t xml:space="preserve"> </w:t>
      </w:r>
      <w:r w:rsidR="00C760B2">
        <w:t>us,</w:t>
      </w:r>
      <w:r w:rsidR="00134A26">
        <w:t xml:space="preserve"> </w:t>
      </w:r>
      <w:r w:rsidR="00C760B2">
        <w:t>beginning</w:t>
      </w:r>
      <w:r w:rsidR="00134A26">
        <w:t xml:space="preserve"> </w:t>
      </w:r>
      <w:r w:rsidR="00C760B2">
        <w:t>early</w:t>
      </w:r>
      <w:r w:rsidR="00134A26">
        <w:t xml:space="preserve"> </w:t>
      </w:r>
      <w:r w:rsidR="00C760B2">
        <w:t>at</w:t>
      </w:r>
      <w:r w:rsidR="00134A26">
        <w:t xml:space="preserve"> </w:t>
      </w:r>
      <w:r w:rsidR="00C760B2">
        <w:t>the</w:t>
      </w:r>
      <w:r w:rsidR="00134A26">
        <w:t xml:space="preserve"> </w:t>
      </w:r>
      <w:r w:rsidR="00C760B2">
        <w:t>tomb:</w:t>
      </w:r>
      <w:r w:rsidR="00134A26">
        <w:t xml:space="preserve"> </w:t>
      </w:r>
      <w:r w:rsidR="00C760B2">
        <w:t>n</w:t>
      </w:r>
      <w:r w:rsidR="00122495">
        <w:t>ot</w:t>
      </w:r>
      <w:r w:rsidR="00134A26">
        <w:t xml:space="preserve"> </w:t>
      </w:r>
      <w:r w:rsidR="00122495">
        <w:t>finding</w:t>
      </w:r>
      <w:r w:rsidR="00134A26">
        <w:t xml:space="preserve"> </w:t>
      </w:r>
      <w:r w:rsidR="00122495">
        <w:t>His</w:t>
      </w:r>
      <w:r w:rsidR="00134A26">
        <w:t xml:space="preserve"> </w:t>
      </w:r>
      <w:r w:rsidR="00122495">
        <w:t>body,</w:t>
      </w:r>
      <w:r w:rsidR="00134A26">
        <w:t xml:space="preserve"> </w:t>
      </w:r>
      <w:r w:rsidR="00122495">
        <w:t>they</w:t>
      </w:r>
      <w:r w:rsidR="00134A26">
        <w:t xml:space="preserve"> </w:t>
      </w:r>
      <w:r w:rsidR="00122495">
        <w:t>came</w:t>
      </w:r>
      <w:r w:rsidR="00134A26">
        <w:t xml:space="preserve"> </w:t>
      </w:r>
      <w:r w:rsidR="00122495">
        <w:t>saying</w:t>
      </w:r>
      <w:r w:rsidR="00134A26">
        <w:t xml:space="preserve"> </w:t>
      </w:r>
      <w:r w:rsidR="00723657">
        <w:t>to</w:t>
      </w:r>
      <w:r w:rsidR="00134A26">
        <w:t xml:space="preserve"> </w:t>
      </w:r>
      <w:r w:rsidR="00723657">
        <w:t>have</w:t>
      </w:r>
      <w:r w:rsidR="00134A26">
        <w:t xml:space="preserve"> </w:t>
      </w:r>
      <w:r w:rsidR="00723657">
        <w:t>seen</w:t>
      </w:r>
      <w:r w:rsidR="00134A26">
        <w:t xml:space="preserve"> </w:t>
      </w:r>
      <w:r w:rsidR="00723657">
        <w:t>a</w:t>
      </w:r>
      <w:r w:rsidR="00134A26">
        <w:t xml:space="preserve"> </w:t>
      </w:r>
      <w:r w:rsidR="00723657">
        <w:t>vision</w:t>
      </w:r>
      <w:r w:rsidR="00134A26">
        <w:t xml:space="preserve"> </w:t>
      </w:r>
      <w:r w:rsidR="00723657">
        <w:t>of</w:t>
      </w:r>
      <w:r w:rsidR="00134A26">
        <w:t xml:space="preserve"> </w:t>
      </w:r>
      <w:r w:rsidR="00723657">
        <w:t>angels</w:t>
      </w:r>
      <w:r w:rsidR="00134A26">
        <w:t xml:space="preserve"> </w:t>
      </w:r>
      <w:r w:rsidR="00723657">
        <w:t>saying</w:t>
      </w:r>
      <w:r w:rsidR="00134A26">
        <w:t xml:space="preserve"> </w:t>
      </w:r>
      <w:r w:rsidR="00723657">
        <w:t>that</w:t>
      </w:r>
      <w:r w:rsidR="00134A26">
        <w:t xml:space="preserve"> </w:t>
      </w:r>
      <w:r w:rsidR="00723657">
        <w:t>H</w:t>
      </w:r>
      <w:r w:rsidR="00CF37DD" w:rsidRPr="00CF37DD">
        <w:t>e</w:t>
      </w:r>
      <w:r w:rsidR="00134A26">
        <w:t xml:space="preserve"> </w:t>
      </w:r>
      <w:r w:rsidR="00CF37DD" w:rsidRPr="00CF37DD">
        <w:t>live</w:t>
      </w:r>
      <w:r w:rsidR="00723657">
        <w:t>d</w:t>
      </w:r>
      <w:r w:rsidR="00CF37DD" w:rsidRPr="00CF37DD">
        <w:t>.</w:t>
      </w:r>
      <w:r w:rsidR="00134A26">
        <w:t xml:space="preserve">  </w:t>
      </w:r>
      <w:r w:rsidR="00A61EC6">
        <w:t>Some</w:t>
      </w:r>
      <w:r w:rsidR="00134A26">
        <w:t xml:space="preserve"> </w:t>
      </w:r>
      <w:r w:rsidR="00A61EC6">
        <w:t>of</w:t>
      </w:r>
      <w:r w:rsidR="00134A26">
        <w:t xml:space="preserve"> </w:t>
      </w:r>
      <w:r w:rsidR="00A61EC6">
        <w:t>those</w:t>
      </w:r>
      <w:r w:rsidR="00134A26">
        <w:t xml:space="preserve"> </w:t>
      </w:r>
      <w:r w:rsidR="00A61EC6">
        <w:t>with</w:t>
      </w:r>
      <w:r w:rsidR="00134A26">
        <w:t xml:space="preserve"> </w:t>
      </w:r>
      <w:r w:rsidR="00A61EC6">
        <w:t>us</w:t>
      </w:r>
      <w:r w:rsidR="00134A26">
        <w:t xml:space="preserve"> </w:t>
      </w:r>
      <w:r w:rsidR="00A61EC6">
        <w:t>went</w:t>
      </w:r>
      <w:r w:rsidR="00134A26">
        <w:t xml:space="preserve"> </w:t>
      </w:r>
      <w:r w:rsidR="00A61EC6">
        <w:t>away</w:t>
      </w:r>
      <w:r w:rsidR="00134A26">
        <w:t xml:space="preserve"> </w:t>
      </w:r>
      <w:r w:rsidR="00A61EC6">
        <w:t>to</w:t>
      </w:r>
      <w:r w:rsidR="00134A26">
        <w:t xml:space="preserve"> </w:t>
      </w:r>
      <w:r w:rsidR="00A61EC6">
        <w:t>the</w:t>
      </w:r>
      <w:r w:rsidR="00134A26">
        <w:t xml:space="preserve"> </w:t>
      </w:r>
      <w:r w:rsidR="00A61EC6">
        <w:t>tomb.</w:t>
      </w:r>
      <w:r w:rsidR="00134A26">
        <w:t xml:space="preserve">  </w:t>
      </w:r>
      <w:r w:rsidR="00A61EC6">
        <w:t>They</w:t>
      </w:r>
      <w:r w:rsidR="00134A26">
        <w:t xml:space="preserve"> </w:t>
      </w:r>
      <w:r w:rsidR="00A61EC6">
        <w:t>also</w:t>
      </w:r>
      <w:r w:rsidR="00134A26">
        <w:t xml:space="preserve"> </w:t>
      </w:r>
      <w:r w:rsidR="00A61EC6">
        <w:lastRenderedPageBreak/>
        <w:t>discovered,</w:t>
      </w:r>
      <w:r w:rsidR="00134A26">
        <w:t xml:space="preserve"> </w:t>
      </w:r>
      <w:r w:rsidR="00A61EC6">
        <w:t>even</w:t>
      </w:r>
      <w:r w:rsidR="00134A26">
        <w:t xml:space="preserve"> </w:t>
      </w:r>
      <w:r w:rsidR="00A61EC6">
        <w:t>as</w:t>
      </w:r>
      <w:r w:rsidR="00134A26">
        <w:t xml:space="preserve"> </w:t>
      </w:r>
      <w:r w:rsidR="00A61EC6">
        <w:t>the</w:t>
      </w:r>
      <w:r w:rsidR="00134A26">
        <w:t xml:space="preserve"> </w:t>
      </w:r>
      <w:r w:rsidR="00A61EC6">
        <w:t>women</w:t>
      </w:r>
      <w:r w:rsidR="00134A26">
        <w:t xml:space="preserve"> </w:t>
      </w:r>
      <w:r w:rsidR="00A61EC6">
        <w:t>said:</w:t>
      </w:r>
      <w:r w:rsidR="00134A26">
        <w:t xml:space="preserve"> </w:t>
      </w:r>
      <w:r w:rsidR="00A61EC6">
        <w:t>yet,</w:t>
      </w:r>
      <w:r w:rsidR="00134A26">
        <w:t xml:space="preserve"> </w:t>
      </w:r>
      <w:r w:rsidR="00A61EC6">
        <w:t>they</w:t>
      </w:r>
      <w:r w:rsidR="00134A26">
        <w:t xml:space="preserve"> </w:t>
      </w:r>
      <w:r w:rsidR="00A61EC6">
        <w:t>did</w:t>
      </w:r>
      <w:r w:rsidR="00134A26">
        <w:t xml:space="preserve"> </w:t>
      </w:r>
      <w:r w:rsidR="00A61EC6">
        <w:t>not</w:t>
      </w:r>
      <w:r w:rsidR="00134A26">
        <w:t xml:space="preserve"> </w:t>
      </w:r>
      <w:r w:rsidR="00A61EC6">
        <w:t>see</w:t>
      </w:r>
      <w:r w:rsidR="00134A26">
        <w:t xml:space="preserve"> </w:t>
      </w:r>
      <w:r w:rsidR="00A61EC6">
        <w:t>Him.</w:t>
      </w:r>
      <w:r w:rsidR="005145DF">
        <w:t>’</w:t>
      </w:r>
      <w:r w:rsidR="00A61EC6">
        <w:rPr>
          <w:rStyle w:val="FootnoteReference"/>
        </w:rPr>
        <w:footnoteReference w:id="12"/>
      </w:r>
    </w:p>
    <w:p w:rsidR="00CF37DD" w:rsidRPr="00CF37DD" w:rsidRDefault="000E71D0" w:rsidP="00CC3CA9">
      <w:pPr>
        <w:tabs>
          <w:tab w:val="left" w:pos="1080"/>
        </w:tabs>
        <w:ind w:left="720" w:right="720"/>
      </w:pPr>
      <w:r>
        <w:t>“H</w:t>
      </w:r>
      <w:r w:rsidR="00CF37DD" w:rsidRPr="00CF37DD">
        <w:t>e</w:t>
      </w:r>
      <w:r w:rsidR="00134A26">
        <w:t xml:space="preserve"> </w:t>
      </w:r>
      <w:r w:rsidR="00CF37DD" w:rsidRPr="00CF37DD">
        <w:t>said</w:t>
      </w:r>
      <w:r w:rsidR="00134A26">
        <w:t xml:space="preserve"> </w:t>
      </w:r>
      <w:r w:rsidR="00CF37DD" w:rsidRPr="00CF37DD">
        <w:t>to</w:t>
      </w:r>
      <w:r w:rsidR="00134A26">
        <w:t xml:space="preserve"> </w:t>
      </w:r>
      <w:r w:rsidR="00CF37DD" w:rsidRPr="00CF37DD">
        <w:t>them,</w:t>
      </w:r>
      <w:r w:rsidR="00134A26">
        <w:t xml:space="preserve"> </w:t>
      </w:r>
      <w:r w:rsidR="005145DF">
        <w:t>‘</w:t>
      </w:r>
      <w:r w:rsidR="004113D4">
        <w:t>Unt</w:t>
      </w:r>
      <w:r w:rsidR="005145DF">
        <w:t>h</w:t>
      </w:r>
      <w:r w:rsidR="004113D4">
        <w:t>inking</w:t>
      </w:r>
      <w:r w:rsidR="005145DF">
        <w:rPr>
          <w:rStyle w:val="FootnoteReference"/>
        </w:rPr>
        <w:footnoteReference w:id="13"/>
      </w:r>
      <w:r w:rsidR="00CF37DD" w:rsidRPr="00CF37DD">
        <w:t>,</w:t>
      </w:r>
      <w:r w:rsidR="00134A26">
        <w:t xml:space="preserve"> </w:t>
      </w:r>
      <w:r w:rsidR="00CF37DD" w:rsidRPr="00CF37DD">
        <w:t>and</w:t>
      </w:r>
      <w:r w:rsidR="00134A26">
        <w:t xml:space="preserve"> </w:t>
      </w:r>
      <w:r w:rsidR="00CF37DD" w:rsidRPr="00CF37DD">
        <w:t>slow</w:t>
      </w:r>
      <w:r w:rsidR="00134A26">
        <w:t xml:space="preserve"> </w:t>
      </w:r>
      <w:r w:rsidR="005F1A29">
        <w:t>of</w:t>
      </w:r>
      <w:r w:rsidR="00134A26">
        <w:t xml:space="preserve"> </w:t>
      </w:r>
      <w:r w:rsidR="005F1A29">
        <w:t>wit</w:t>
      </w:r>
      <w:r w:rsidR="005145DF">
        <w:rPr>
          <w:rStyle w:val="FootnoteReference"/>
        </w:rPr>
        <w:footnoteReference w:id="14"/>
      </w:r>
      <w:r w:rsidR="00134A26">
        <w:t xml:space="preserve"> </w:t>
      </w:r>
      <w:r w:rsidR="00CF37DD" w:rsidRPr="00CF37DD">
        <w:t>to</w:t>
      </w:r>
      <w:r w:rsidR="00134A26">
        <w:t xml:space="preserve"> </w:t>
      </w:r>
      <w:r w:rsidR="00CF37DD" w:rsidRPr="00CF37DD">
        <w:t>believe</w:t>
      </w:r>
      <w:r w:rsidR="00134A26">
        <w:t xml:space="preserve"> </w:t>
      </w:r>
      <w:r w:rsidR="004113D4">
        <w:t>in</w:t>
      </w:r>
      <w:r w:rsidR="00134A26">
        <w:t xml:space="preserve"> </w:t>
      </w:r>
      <w:r w:rsidR="004113D4">
        <w:t>everything</w:t>
      </w:r>
      <w:r w:rsidR="00134A26">
        <w:t xml:space="preserve"> </w:t>
      </w:r>
      <w:r w:rsidR="00CF37DD" w:rsidRPr="00CF37DD">
        <w:t>the</w:t>
      </w:r>
      <w:r w:rsidR="00134A26">
        <w:t xml:space="preserve"> </w:t>
      </w:r>
      <w:r w:rsidR="00CF37DD" w:rsidRPr="00CF37DD">
        <w:t>prophets</w:t>
      </w:r>
      <w:r w:rsidR="00DB48B8">
        <w:rPr>
          <w:rStyle w:val="FootnoteReference"/>
        </w:rPr>
        <w:footnoteReference w:id="15"/>
      </w:r>
      <w:r w:rsidR="00134A26">
        <w:t xml:space="preserve"> </w:t>
      </w:r>
      <w:r w:rsidR="004113D4">
        <w:t>spoke.</w:t>
      </w:r>
      <w:r w:rsidR="00134A26">
        <w:t xml:space="preserve">  </w:t>
      </w:r>
      <w:r w:rsidR="004113D4">
        <w:t>Must</w:t>
      </w:r>
      <w:r w:rsidR="00134A26">
        <w:t xml:space="preserve"> </w:t>
      </w:r>
      <w:r w:rsidR="004113D4">
        <w:t>it</w:t>
      </w:r>
      <w:r w:rsidR="00134A26">
        <w:t xml:space="preserve"> </w:t>
      </w:r>
      <w:r w:rsidR="004113D4">
        <w:t>not</w:t>
      </w:r>
      <w:r w:rsidR="00134A26">
        <w:t xml:space="preserve"> </w:t>
      </w:r>
      <w:r w:rsidR="004113D4">
        <w:t>have</w:t>
      </w:r>
      <w:r w:rsidR="00134A26">
        <w:t xml:space="preserve"> </w:t>
      </w:r>
      <w:r w:rsidR="004113D4">
        <w:t>been</w:t>
      </w:r>
      <w:r w:rsidR="00134A26">
        <w:t xml:space="preserve"> </w:t>
      </w:r>
      <w:r w:rsidR="004113D4">
        <w:t>necessary</w:t>
      </w:r>
      <w:r w:rsidR="00134A26">
        <w:t xml:space="preserve"> </w:t>
      </w:r>
      <w:r w:rsidR="00366B7C">
        <w:t>for</w:t>
      </w:r>
      <w:r w:rsidR="00134A26">
        <w:t xml:space="preserve"> </w:t>
      </w:r>
      <w:r w:rsidR="00366B7C">
        <w:t>Christ</w:t>
      </w:r>
      <w:r w:rsidR="00134A26">
        <w:t xml:space="preserve"> </w:t>
      </w:r>
      <w:r w:rsidR="00366B7C">
        <w:t>to</w:t>
      </w:r>
      <w:r w:rsidR="00134A26">
        <w:t xml:space="preserve"> </w:t>
      </w:r>
      <w:r w:rsidR="00366B7C">
        <w:t>experience</w:t>
      </w:r>
      <w:r w:rsidR="00134A26">
        <w:t xml:space="preserve"> </w:t>
      </w:r>
      <w:r w:rsidR="00366B7C">
        <w:t>these,</w:t>
      </w:r>
      <w:r w:rsidR="00134A26">
        <w:t xml:space="preserve"> </w:t>
      </w:r>
      <w:r w:rsidR="00366B7C">
        <w:t>then</w:t>
      </w:r>
      <w:r w:rsidR="00134A26">
        <w:t xml:space="preserve"> </w:t>
      </w:r>
      <w:r w:rsidR="004113D4">
        <w:t>to</w:t>
      </w:r>
      <w:r w:rsidR="00134A26">
        <w:t xml:space="preserve"> </w:t>
      </w:r>
      <w:r w:rsidR="00366B7C">
        <w:t>enter</w:t>
      </w:r>
      <w:r w:rsidR="00134A26">
        <w:t xml:space="preserve"> </w:t>
      </w:r>
      <w:r w:rsidR="00366B7C">
        <w:t>into</w:t>
      </w:r>
      <w:r w:rsidR="00134A26">
        <w:t xml:space="preserve"> </w:t>
      </w:r>
      <w:r w:rsidR="00366B7C">
        <w:t>His</w:t>
      </w:r>
      <w:r w:rsidR="00134A26">
        <w:t xml:space="preserve"> </w:t>
      </w:r>
      <w:r w:rsidR="00366B7C">
        <w:t>glory?’</w:t>
      </w:r>
    </w:p>
    <w:p w:rsidR="00CF37DD" w:rsidRPr="00CF37DD" w:rsidRDefault="00366B7C" w:rsidP="00091BF6">
      <w:pPr>
        <w:tabs>
          <w:tab w:val="left" w:pos="1080"/>
        </w:tabs>
        <w:ind w:left="720" w:right="720"/>
      </w:pPr>
      <w:r>
        <w:t>“</w:t>
      </w:r>
      <w:r w:rsidR="00DB48B8">
        <w:t>Starting</w:t>
      </w:r>
      <w:r w:rsidR="00134A26">
        <w:t xml:space="preserve"> </w:t>
      </w:r>
      <w:r w:rsidR="00DB48B8">
        <w:t>first</w:t>
      </w:r>
      <w:r w:rsidR="00134A26">
        <w:t xml:space="preserve"> </w:t>
      </w:r>
      <w:r w:rsidR="00DB48B8">
        <w:t>from</w:t>
      </w:r>
      <w:r w:rsidR="00134A26">
        <w:t xml:space="preserve"> </w:t>
      </w:r>
      <w:r w:rsidR="00CF37DD" w:rsidRPr="00CF37DD">
        <w:t>Moses</w:t>
      </w:r>
      <w:r w:rsidR="00DB48B8">
        <w:t>,</w:t>
      </w:r>
      <w:r w:rsidR="00134A26">
        <w:t xml:space="preserve"> </w:t>
      </w:r>
      <w:r w:rsidR="00DB48B8">
        <w:t>with</w:t>
      </w:r>
      <w:r w:rsidR="00134A26">
        <w:t xml:space="preserve"> </w:t>
      </w:r>
      <w:r w:rsidR="00CF37DD" w:rsidRPr="00CF37DD">
        <w:t>all</w:t>
      </w:r>
      <w:r w:rsidR="00134A26">
        <w:t xml:space="preserve"> </w:t>
      </w:r>
      <w:r w:rsidR="00CF37DD" w:rsidRPr="00CF37DD">
        <w:t>the</w:t>
      </w:r>
      <w:r w:rsidR="00134A26">
        <w:t xml:space="preserve"> </w:t>
      </w:r>
      <w:r w:rsidR="00CF37DD" w:rsidRPr="00CF37DD">
        <w:t>prophets</w:t>
      </w:r>
      <w:r w:rsidR="00DB48B8">
        <w:rPr>
          <w:rStyle w:val="FootnoteReference"/>
        </w:rPr>
        <w:footnoteReference w:id="16"/>
      </w:r>
      <w:r w:rsidR="00CF37DD" w:rsidRPr="00CF37DD">
        <w:t>,</w:t>
      </w:r>
      <w:r w:rsidR="00134A26">
        <w:t xml:space="preserve"> </w:t>
      </w:r>
      <w:r w:rsidR="00DB48B8">
        <w:t>H</w:t>
      </w:r>
      <w:r w:rsidR="00CF37DD" w:rsidRPr="00CF37DD">
        <w:t>e</w:t>
      </w:r>
      <w:r w:rsidR="00134A26">
        <w:t xml:space="preserve"> </w:t>
      </w:r>
      <w:r w:rsidR="00DB48B8">
        <w:t>explained</w:t>
      </w:r>
      <w:r w:rsidR="001C3F44">
        <w:rPr>
          <w:rStyle w:val="FootnoteReference"/>
        </w:rPr>
        <w:footnoteReference w:id="17"/>
      </w:r>
      <w:r w:rsidR="00134A26">
        <w:t xml:space="preserve"> </w:t>
      </w:r>
      <w:r w:rsidR="00D16E16" w:rsidRPr="00CF37DD">
        <w:t>to</w:t>
      </w:r>
      <w:r w:rsidR="00134A26">
        <w:t xml:space="preserve"> </w:t>
      </w:r>
      <w:r w:rsidR="00D16E16" w:rsidRPr="00CF37DD">
        <w:t>them</w:t>
      </w:r>
      <w:r w:rsidR="00134A26">
        <w:t xml:space="preserve"> </w:t>
      </w:r>
      <w:r w:rsidR="00DB48B8">
        <w:t>about</w:t>
      </w:r>
      <w:r w:rsidR="00134A26">
        <w:t xml:space="preserve"> </w:t>
      </w:r>
      <w:r w:rsidR="00DB48B8">
        <w:t>H</w:t>
      </w:r>
      <w:r w:rsidR="00DB48B8" w:rsidRPr="00CF37DD">
        <w:t>imself</w:t>
      </w:r>
      <w:r w:rsidR="00134A26">
        <w:t xml:space="preserve"> </w:t>
      </w:r>
      <w:r w:rsidR="00CF37DD" w:rsidRPr="00CF37DD">
        <w:t>in</w:t>
      </w:r>
      <w:r w:rsidR="00134A26">
        <w:t xml:space="preserve"> </w:t>
      </w:r>
      <w:r w:rsidR="00CF37DD" w:rsidRPr="00CF37DD">
        <w:t>all</w:t>
      </w:r>
      <w:r w:rsidR="00134A26">
        <w:t xml:space="preserve"> </w:t>
      </w:r>
      <w:r w:rsidR="00CF37DD" w:rsidRPr="00CF37DD">
        <w:t>the</w:t>
      </w:r>
      <w:r w:rsidR="00134A26">
        <w:t xml:space="preserve"> </w:t>
      </w:r>
      <w:r w:rsidR="00DB48B8">
        <w:t>writings</w:t>
      </w:r>
      <w:r w:rsidR="00CF37DD" w:rsidRPr="00CF37DD">
        <w:t>.</w:t>
      </w:r>
      <w:r w:rsidR="00DB48B8">
        <w:rPr>
          <w:rStyle w:val="FootnoteReference"/>
        </w:rPr>
        <w:footnoteReference w:id="18"/>
      </w:r>
    </w:p>
    <w:p w:rsidR="004D6F87" w:rsidRDefault="00667C40" w:rsidP="00091BF6">
      <w:pPr>
        <w:tabs>
          <w:tab w:val="left" w:pos="1080"/>
        </w:tabs>
        <w:ind w:left="720" w:right="720"/>
      </w:pPr>
      <w:r>
        <w:t>“</w:t>
      </w:r>
      <w:r w:rsidR="00CF37DD" w:rsidRPr="00CF37DD">
        <w:t>A</w:t>
      </w:r>
      <w:r>
        <w:t>s</w:t>
      </w:r>
      <w:r w:rsidR="00134A26">
        <w:t xml:space="preserve"> </w:t>
      </w:r>
      <w:r w:rsidR="00CF37DD" w:rsidRPr="00CF37DD">
        <w:t>they</w:t>
      </w:r>
      <w:r w:rsidR="00134A26">
        <w:t xml:space="preserve"> </w:t>
      </w:r>
      <w:r w:rsidR="0056164C">
        <w:t>approach</w:t>
      </w:r>
      <w:r>
        <w:t>ed</w:t>
      </w:r>
      <w:r w:rsidR="00134A26">
        <w:t xml:space="preserve"> </w:t>
      </w:r>
      <w:r w:rsidR="00CF37DD" w:rsidRPr="00CF37DD">
        <w:t>the</w:t>
      </w:r>
      <w:r w:rsidR="00134A26">
        <w:t xml:space="preserve"> </w:t>
      </w:r>
      <w:r>
        <w:t>village</w:t>
      </w:r>
      <w:r w:rsidR="00134A26">
        <w:t xml:space="preserve"> </w:t>
      </w:r>
      <w:r w:rsidR="00CF37DD" w:rsidRPr="00CF37DD">
        <w:t>wher</w:t>
      </w:r>
      <w:r>
        <w:t>e</w:t>
      </w:r>
      <w:r w:rsidR="00134A26">
        <w:t xml:space="preserve"> </w:t>
      </w:r>
      <w:r w:rsidR="00CF37DD" w:rsidRPr="00CF37DD">
        <w:t>they</w:t>
      </w:r>
      <w:r w:rsidR="00134A26">
        <w:t xml:space="preserve"> </w:t>
      </w:r>
      <w:r>
        <w:t>had</w:t>
      </w:r>
      <w:r w:rsidR="00134A26">
        <w:t xml:space="preserve"> </w:t>
      </w:r>
      <w:r>
        <w:t>been</w:t>
      </w:r>
      <w:r w:rsidR="00134A26">
        <w:t xml:space="preserve"> </w:t>
      </w:r>
      <w:r>
        <w:t>going</w:t>
      </w:r>
      <w:r w:rsidR="00CF37DD" w:rsidRPr="00CF37DD">
        <w:t>:</w:t>
      </w:r>
      <w:r w:rsidR="00134A26">
        <w:t xml:space="preserve"> </w:t>
      </w:r>
      <w:r>
        <w:t>H</w:t>
      </w:r>
      <w:r w:rsidR="00CF37DD" w:rsidRPr="00CF37DD">
        <w:t>e</w:t>
      </w:r>
      <w:r w:rsidR="00134A26">
        <w:t xml:space="preserve"> </w:t>
      </w:r>
      <w:r>
        <w:t>intended</w:t>
      </w:r>
      <w:r w:rsidR="00134A26">
        <w:t xml:space="preserve"> </w:t>
      </w:r>
      <w:r w:rsidR="004A67FF">
        <w:t>to</w:t>
      </w:r>
      <w:r w:rsidR="00134A26">
        <w:t xml:space="preserve"> </w:t>
      </w:r>
      <w:r w:rsidR="00CF37DD" w:rsidRPr="00CF37DD">
        <w:t>go</w:t>
      </w:r>
      <w:r w:rsidR="00134A26">
        <w:t xml:space="preserve"> </w:t>
      </w:r>
      <w:r w:rsidR="00CF37DD" w:rsidRPr="00CF37DD">
        <w:t>further.</w:t>
      </w:r>
      <w:r w:rsidR="00134A26">
        <w:t xml:space="preserve">  </w:t>
      </w:r>
      <w:r w:rsidR="004A67FF">
        <w:t>T</w:t>
      </w:r>
      <w:r w:rsidR="00CF37DD" w:rsidRPr="00CF37DD">
        <w:t>hey</w:t>
      </w:r>
      <w:r w:rsidR="00134A26">
        <w:t xml:space="preserve"> </w:t>
      </w:r>
      <w:r w:rsidR="004A67FF">
        <w:t>urged</w:t>
      </w:r>
      <w:r w:rsidR="00134A26">
        <w:t xml:space="preserve"> </w:t>
      </w:r>
      <w:r w:rsidR="004A67FF">
        <w:t>H</w:t>
      </w:r>
      <w:r w:rsidR="00CF37DD" w:rsidRPr="00CF37DD">
        <w:t>im,</w:t>
      </w:r>
      <w:r w:rsidR="00134A26">
        <w:t xml:space="preserve"> </w:t>
      </w:r>
      <w:r w:rsidR="00CF37DD" w:rsidRPr="00CF37DD">
        <w:t>saying,</w:t>
      </w:r>
      <w:r w:rsidR="00134A26">
        <w:t xml:space="preserve"> </w:t>
      </w:r>
      <w:r w:rsidR="004A67FF">
        <w:t>‘</w:t>
      </w:r>
      <w:r w:rsidR="00D16E16">
        <w:t>Stay</w:t>
      </w:r>
      <w:r w:rsidR="00134A26">
        <w:t xml:space="preserve"> </w:t>
      </w:r>
      <w:r w:rsidR="00CF37DD" w:rsidRPr="00CF37DD">
        <w:t>with</w:t>
      </w:r>
      <w:r w:rsidR="00134A26">
        <w:t xml:space="preserve"> </w:t>
      </w:r>
      <w:r w:rsidR="00CF37DD" w:rsidRPr="00CF37DD">
        <w:t>us:</w:t>
      </w:r>
      <w:r w:rsidR="00134A26">
        <w:t xml:space="preserve"> </w:t>
      </w:r>
      <w:r w:rsidR="00C47260">
        <w:t>because,</w:t>
      </w:r>
      <w:r w:rsidR="00134A26">
        <w:t xml:space="preserve"> </w:t>
      </w:r>
      <w:r w:rsidR="00C47260">
        <w:t>vespers</w:t>
      </w:r>
      <w:r w:rsidR="00134A26">
        <w:t xml:space="preserve"> </w:t>
      </w:r>
      <w:r w:rsidR="00C47260">
        <w:t>is</w:t>
      </w:r>
      <w:r w:rsidR="00134A26">
        <w:t xml:space="preserve"> </w:t>
      </w:r>
      <w:r w:rsidR="00C47260">
        <w:t>approaching</w:t>
      </w:r>
      <w:r w:rsidR="00CF37DD" w:rsidRPr="00CF37DD">
        <w:t>,</w:t>
      </w:r>
      <w:r w:rsidR="00134A26">
        <w:t xml:space="preserve"> </w:t>
      </w:r>
      <w:r w:rsidR="00CF37DD" w:rsidRPr="00CF37DD">
        <w:t>the</w:t>
      </w:r>
      <w:r w:rsidR="00134A26">
        <w:t xml:space="preserve"> </w:t>
      </w:r>
      <w:r w:rsidR="00CF37DD" w:rsidRPr="00CF37DD">
        <w:t>day</w:t>
      </w:r>
      <w:r w:rsidR="00134A26">
        <w:t xml:space="preserve"> </w:t>
      </w:r>
      <w:r w:rsidR="00C47260">
        <w:t>has</w:t>
      </w:r>
      <w:r w:rsidR="00134A26">
        <w:t xml:space="preserve"> </w:t>
      </w:r>
      <w:r w:rsidR="00C47260">
        <w:t>declined</w:t>
      </w:r>
      <w:r w:rsidR="00134A26">
        <w:t xml:space="preserve"> </w:t>
      </w:r>
      <w:r w:rsidR="00C47260">
        <w:t>already</w:t>
      </w:r>
      <w:r w:rsidR="00CF37DD" w:rsidRPr="00CF37DD">
        <w:t>.</w:t>
      </w:r>
      <w:r w:rsidR="00C47260">
        <w:t>’</w:t>
      </w:r>
      <w:r w:rsidR="00134A26">
        <w:t xml:space="preserve">  </w:t>
      </w:r>
      <w:r w:rsidR="00C47260">
        <w:t>H</w:t>
      </w:r>
      <w:r w:rsidR="00CF37DD" w:rsidRPr="00CF37DD">
        <w:t>e</w:t>
      </w:r>
      <w:r w:rsidR="00134A26">
        <w:t xml:space="preserve"> </w:t>
      </w:r>
      <w:r w:rsidR="00C47260">
        <w:t>came</w:t>
      </w:r>
      <w:r w:rsidR="00134A26">
        <w:t xml:space="preserve"> </w:t>
      </w:r>
      <w:r w:rsidR="00CF37DD" w:rsidRPr="00CF37DD">
        <w:t>in</w:t>
      </w:r>
      <w:r w:rsidR="00134A26">
        <w:t xml:space="preserve"> </w:t>
      </w:r>
      <w:r w:rsidR="00CF37DD" w:rsidRPr="00CF37DD">
        <w:t>to</w:t>
      </w:r>
      <w:r w:rsidR="00134A26">
        <w:t xml:space="preserve"> </w:t>
      </w:r>
      <w:r w:rsidR="00D16E16">
        <w:t>stay</w:t>
      </w:r>
      <w:r w:rsidR="00134A26">
        <w:t xml:space="preserve"> </w:t>
      </w:r>
      <w:r w:rsidR="00CF37DD" w:rsidRPr="00CF37DD">
        <w:t>with</w:t>
      </w:r>
      <w:r w:rsidR="00134A26">
        <w:t xml:space="preserve"> </w:t>
      </w:r>
      <w:r w:rsidR="00CF37DD" w:rsidRPr="00CF37DD">
        <w:t>them.</w:t>
      </w:r>
    </w:p>
    <w:p w:rsidR="00CF37DD" w:rsidRPr="00CF37DD" w:rsidRDefault="004D6F87" w:rsidP="00091BF6">
      <w:pPr>
        <w:tabs>
          <w:tab w:val="left" w:pos="1080"/>
        </w:tabs>
        <w:ind w:left="720" w:right="720"/>
      </w:pPr>
      <w:r>
        <w:t>“</w:t>
      </w:r>
      <w:r w:rsidR="00355C11">
        <w:t>It</w:t>
      </w:r>
      <w:r w:rsidR="00134A26">
        <w:t xml:space="preserve"> </w:t>
      </w:r>
      <w:r w:rsidR="00355C11">
        <w:t>began</w:t>
      </w:r>
      <w:r w:rsidR="00134A26">
        <w:t xml:space="preserve"> </w:t>
      </w:r>
      <w:r w:rsidR="00355C11">
        <w:t>when</w:t>
      </w:r>
      <w:r w:rsidR="00134A26">
        <w:t xml:space="preserve"> </w:t>
      </w:r>
      <w:r w:rsidR="00355C11">
        <w:t>He</w:t>
      </w:r>
      <w:r w:rsidR="00134A26">
        <w:t xml:space="preserve"> </w:t>
      </w:r>
      <w:r w:rsidR="00355C11">
        <w:t>was</w:t>
      </w:r>
      <w:r w:rsidR="00134A26">
        <w:t xml:space="preserve"> </w:t>
      </w:r>
      <w:r w:rsidR="00355C11">
        <w:t>to</w:t>
      </w:r>
      <w:r w:rsidR="00134A26">
        <w:t xml:space="preserve"> </w:t>
      </w:r>
      <w:r w:rsidR="00355C11">
        <w:t>recline</w:t>
      </w:r>
      <w:r w:rsidR="00134A26">
        <w:t xml:space="preserve"> </w:t>
      </w:r>
      <w:r w:rsidR="00355C11">
        <w:t>with</w:t>
      </w:r>
      <w:r w:rsidR="00134A26">
        <w:t xml:space="preserve"> </w:t>
      </w:r>
      <w:r w:rsidR="00355C11">
        <w:t>them,</w:t>
      </w:r>
      <w:r w:rsidR="00134A26">
        <w:t xml:space="preserve"> </w:t>
      </w:r>
      <w:r w:rsidR="00355C11">
        <w:t>taking</w:t>
      </w:r>
      <w:r w:rsidR="00134A26">
        <w:t xml:space="preserve"> </w:t>
      </w:r>
      <w:r w:rsidR="00355C11">
        <w:t>the</w:t>
      </w:r>
      <w:r w:rsidR="00134A26">
        <w:t xml:space="preserve"> </w:t>
      </w:r>
      <w:r w:rsidR="00355C11">
        <w:t>bread,</w:t>
      </w:r>
      <w:r w:rsidR="00134A26">
        <w:t xml:space="preserve"> </w:t>
      </w:r>
      <w:r w:rsidR="00355C11">
        <w:t>He</w:t>
      </w:r>
      <w:r w:rsidR="00134A26">
        <w:t xml:space="preserve"> </w:t>
      </w:r>
      <w:r w:rsidR="001E688A">
        <w:t>blessed</w:t>
      </w:r>
      <w:r w:rsidR="00134A26">
        <w:t xml:space="preserve"> </w:t>
      </w:r>
      <w:r w:rsidR="009A3F4A">
        <w:t>[it]</w:t>
      </w:r>
      <w:r w:rsidR="00355C11">
        <w:t>,</w:t>
      </w:r>
      <w:r w:rsidR="00134A26">
        <w:t xml:space="preserve"> </w:t>
      </w:r>
      <w:r w:rsidR="00F14706">
        <w:t>and</w:t>
      </w:r>
      <w:r w:rsidR="00134A26">
        <w:t xml:space="preserve"> </w:t>
      </w:r>
      <w:r w:rsidR="00355C11">
        <w:t>breaking</w:t>
      </w:r>
      <w:r w:rsidR="00134A26">
        <w:t xml:space="preserve"> </w:t>
      </w:r>
      <w:r w:rsidR="001E688A">
        <w:t>[it]</w:t>
      </w:r>
      <w:r w:rsidR="00F14706">
        <w:t>,</w:t>
      </w:r>
      <w:r w:rsidR="00134A26">
        <w:t xml:space="preserve"> </w:t>
      </w:r>
      <w:r w:rsidR="00F14706">
        <w:t>has</w:t>
      </w:r>
      <w:r w:rsidR="00134A26">
        <w:t xml:space="preserve"> </w:t>
      </w:r>
      <w:r w:rsidR="00F14706">
        <w:t>given</w:t>
      </w:r>
      <w:r w:rsidR="00134A26">
        <w:t xml:space="preserve"> </w:t>
      </w:r>
      <w:r w:rsidR="00F14706">
        <w:t>[it]</w:t>
      </w:r>
      <w:r w:rsidR="00134A26">
        <w:t xml:space="preserve"> </w:t>
      </w:r>
      <w:r w:rsidR="00F14706">
        <w:t>to</w:t>
      </w:r>
      <w:r w:rsidR="00134A26">
        <w:t xml:space="preserve"> </w:t>
      </w:r>
      <w:r w:rsidR="00F14706">
        <w:t>them;</w:t>
      </w:r>
      <w:r w:rsidR="00134A26">
        <w:t xml:space="preserve"> </w:t>
      </w:r>
      <w:r w:rsidR="00CF37DD" w:rsidRPr="00CF37DD">
        <w:t>their</w:t>
      </w:r>
      <w:r w:rsidR="00134A26">
        <w:t xml:space="preserve"> </w:t>
      </w:r>
      <w:r w:rsidR="00CF37DD" w:rsidRPr="00CF37DD">
        <w:t>eyes</w:t>
      </w:r>
      <w:r w:rsidR="00134A26">
        <w:t xml:space="preserve"> </w:t>
      </w:r>
      <w:r w:rsidR="00CF37DD" w:rsidRPr="00CF37DD">
        <w:t>were</w:t>
      </w:r>
      <w:r w:rsidR="00134A26">
        <w:t xml:space="preserve"> </w:t>
      </w:r>
      <w:r w:rsidR="00CF37DD" w:rsidRPr="00CF37DD">
        <w:t>opened,</w:t>
      </w:r>
      <w:r w:rsidR="00134A26">
        <w:t xml:space="preserve"> </w:t>
      </w:r>
      <w:r w:rsidR="00CF37DD" w:rsidRPr="00CF37DD">
        <w:t>they</w:t>
      </w:r>
      <w:r w:rsidR="00134A26">
        <w:t xml:space="preserve"> </w:t>
      </w:r>
      <w:r w:rsidR="000E5C24">
        <w:t>recognized</w:t>
      </w:r>
      <w:r w:rsidR="00134A26">
        <w:t xml:space="preserve"> </w:t>
      </w:r>
      <w:r w:rsidR="000E5C24">
        <w:t>Him,</w:t>
      </w:r>
      <w:r w:rsidR="00134A26">
        <w:t xml:space="preserve"> </w:t>
      </w:r>
      <w:r w:rsidR="00CF37DD" w:rsidRPr="00CF37DD">
        <w:t>and</w:t>
      </w:r>
      <w:r w:rsidR="00134A26">
        <w:t xml:space="preserve"> </w:t>
      </w:r>
      <w:r w:rsidR="000E5C24">
        <w:t>H</w:t>
      </w:r>
      <w:r w:rsidR="00CF37DD" w:rsidRPr="00CF37DD">
        <w:t>e</w:t>
      </w:r>
      <w:r w:rsidR="00134A26">
        <w:t xml:space="preserve"> </w:t>
      </w:r>
      <w:r w:rsidR="000E5C24">
        <w:t>became</w:t>
      </w:r>
      <w:r w:rsidR="00134A26">
        <w:t xml:space="preserve"> </w:t>
      </w:r>
      <w:r w:rsidR="000E5C24">
        <w:t>invisible</w:t>
      </w:r>
      <w:r w:rsidR="00134A26">
        <w:t xml:space="preserve"> </w:t>
      </w:r>
      <w:r w:rsidR="000E5C24">
        <w:t>to</w:t>
      </w:r>
      <w:r w:rsidR="00134A26">
        <w:t xml:space="preserve"> </w:t>
      </w:r>
      <w:r w:rsidR="000E5C24">
        <w:t>them</w:t>
      </w:r>
      <w:r w:rsidR="00CF37DD" w:rsidRPr="00CF37DD">
        <w:t>.</w:t>
      </w:r>
      <w:r w:rsidR="000E5C24">
        <w:rPr>
          <w:rStyle w:val="FootnoteReference"/>
        </w:rPr>
        <w:footnoteReference w:id="19"/>
      </w:r>
    </w:p>
    <w:p w:rsidR="00CF37DD" w:rsidRPr="00CF37DD" w:rsidRDefault="005F1A29" w:rsidP="00091BF6">
      <w:pPr>
        <w:tabs>
          <w:tab w:val="left" w:pos="1080"/>
        </w:tabs>
        <w:ind w:left="720" w:right="720"/>
      </w:pPr>
      <w:r>
        <w:lastRenderedPageBreak/>
        <w:t>“T</w:t>
      </w:r>
      <w:r w:rsidR="00CF37DD" w:rsidRPr="00CF37DD">
        <w:t>hey</w:t>
      </w:r>
      <w:r w:rsidR="00134A26">
        <w:t xml:space="preserve"> </w:t>
      </w:r>
      <w:r w:rsidR="00CF37DD" w:rsidRPr="00CF37DD">
        <w:t>said</w:t>
      </w:r>
      <w:r w:rsidR="00134A26">
        <w:t xml:space="preserve"> </w:t>
      </w:r>
      <w:r w:rsidR="00CF37DD" w:rsidRPr="00CF37DD">
        <w:t>one</w:t>
      </w:r>
      <w:r w:rsidR="00134A26">
        <w:t xml:space="preserve"> </w:t>
      </w:r>
      <w:r w:rsidR="00CF37DD" w:rsidRPr="00CF37DD">
        <w:t>to</w:t>
      </w:r>
      <w:r w:rsidR="00134A26">
        <w:t xml:space="preserve"> </w:t>
      </w:r>
      <w:r w:rsidR="00CF37DD" w:rsidRPr="00CF37DD">
        <w:t>another,</w:t>
      </w:r>
      <w:r w:rsidR="00134A26">
        <w:t xml:space="preserve"> </w:t>
      </w:r>
      <w:r>
        <w:t>‘</w:t>
      </w:r>
      <w:r w:rsidR="003C7EB3">
        <w:t>Was</w:t>
      </w:r>
      <w:r w:rsidR="00134A26">
        <w:t xml:space="preserve"> </w:t>
      </w:r>
      <w:r w:rsidR="00CF37DD" w:rsidRPr="00CF37DD">
        <w:t>not</w:t>
      </w:r>
      <w:r w:rsidR="00134A26">
        <w:t xml:space="preserve"> </w:t>
      </w:r>
      <w:r w:rsidR="00CF37DD" w:rsidRPr="00CF37DD">
        <w:t>our</w:t>
      </w:r>
      <w:r w:rsidR="00134A26">
        <w:t xml:space="preserve"> </w:t>
      </w:r>
      <w:r w:rsidR="00CF37DD" w:rsidRPr="00CF37DD">
        <w:t>heart</w:t>
      </w:r>
      <w:r w:rsidR="00472A76">
        <w:rPr>
          <w:rStyle w:val="FootnoteReference"/>
        </w:rPr>
        <w:footnoteReference w:id="20"/>
      </w:r>
      <w:r w:rsidR="00134A26">
        <w:t xml:space="preserve"> </w:t>
      </w:r>
      <w:r w:rsidR="003C7EB3">
        <w:t>igniting</w:t>
      </w:r>
      <w:r w:rsidR="00134A26">
        <w:t xml:space="preserve"> </w:t>
      </w:r>
      <w:r w:rsidR="00CF37DD" w:rsidRPr="00CF37DD">
        <w:t>in</w:t>
      </w:r>
      <w:r w:rsidR="00134A26">
        <w:t xml:space="preserve"> </w:t>
      </w:r>
      <w:r w:rsidR="00CF37DD" w:rsidRPr="00CF37DD">
        <w:t>us,</w:t>
      </w:r>
      <w:r w:rsidR="00134A26">
        <w:t xml:space="preserve"> </w:t>
      </w:r>
      <w:r w:rsidR="00896DD0">
        <w:t>as</w:t>
      </w:r>
      <w:r w:rsidR="00134A26">
        <w:t xml:space="preserve"> </w:t>
      </w:r>
      <w:r w:rsidR="00896DD0">
        <w:t>H</w:t>
      </w:r>
      <w:r w:rsidR="00CF37DD" w:rsidRPr="00CF37DD">
        <w:t>e</w:t>
      </w:r>
      <w:r w:rsidR="00134A26">
        <w:t xml:space="preserve"> </w:t>
      </w:r>
      <w:r w:rsidR="00896DD0">
        <w:t>has</w:t>
      </w:r>
      <w:r w:rsidR="00134A26">
        <w:t xml:space="preserve"> </w:t>
      </w:r>
      <w:r w:rsidR="00896DD0">
        <w:t>talked</w:t>
      </w:r>
      <w:r w:rsidR="00134A26">
        <w:t xml:space="preserve"> </w:t>
      </w:r>
      <w:r w:rsidR="00CF37DD" w:rsidRPr="00CF37DD">
        <w:t>with</w:t>
      </w:r>
      <w:r w:rsidR="00134A26">
        <w:t xml:space="preserve"> </w:t>
      </w:r>
      <w:r w:rsidR="00CF37DD" w:rsidRPr="00CF37DD">
        <w:t>us</w:t>
      </w:r>
      <w:r w:rsidR="00134A26">
        <w:t xml:space="preserve"> </w:t>
      </w:r>
      <w:r w:rsidR="00896DD0">
        <w:t>on</w:t>
      </w:r>
      <w:r w:rsidR="00134A26">
        <w:t xml:space="preserve"> </w:t>
      </w:r>
      <w:r w:rsidR="00CF37DD" w:rsidRPr="00CF37DD">
        <w:t>the</w:t>
      </w:r>
      <w:r w:rsidR="00134A26">
        <w:t xml:space="preserve"> </w:t>
      </w:r>
      <w:r w:rsidR="00896DD0">
        <w:t>road</w:t>
      </w:r>
      <w:r w:rsidR="00CF37DD" w:rsidRPr="00CF37DD">
        <w:t>,</w:t>
      </w:r>
      <w:r w:rsidR="00134A26">
        <w:t xml:space="preserve"> </w:t>
      </w:r>
      <w:r w:rsidR="00896DD0">
        <w:t>as</w:t>
      </w:r>
      <w:r w:rsidR="00134A26">
        <w:t xml:space="preserve"> </w:t>
      </w:r>
      <w:r w:rsidR="00896DD0">
        <w:t>H</w:t>
      </w:r>
      <w:r w:rsidR="00CF37DD" w:rsidRPr="00CF37DD">
        <w:t>e</w:t>
      </w:r>
      <w:r w:rsidR="00134A26">
        <w:t xml:space="preserve"> </w:t>
      </w:r>
      <w:r w:rsidR="00896DD0">
        <w:t>has</w:t>
      </w:r>
      <w:r w:rsidR="00134A26">
        <w:t xml:space="preserve"> </w:t>
      </w:r>
      <w:r w:rsidR="00CF37DD" w:rsidRPr="00CF37DD">
        <w:t>opened</w:t>
      </w:r>
      <w:r w:rsidR="00896DD0">
        <w:rPr>
          <w:rStyle w:val="FootnoteReference"/>
        </w:rPr>
        <w:footnoteReference w:id="21"/>
      </w:r>
      <w:r w:rsidR="00134A26">
        <w:t xml:space="preserve"> </w:t>
      </w:r>
      <w:r w:rsidR="00896DD0" w:rsidRPr="00CF37DD">
        <w:t>the</w:t>
      </w:r>
      <w:r w:rsidR="00134A26">
        <w:t xml:space="preserve"> </w:t>
      </w:r>
      <w:r w:rsidR="00896DD0">
        <w:t>writings</w:t>
      </w:r>
      <w:r w:rsidR="00134A26">
        <w:t xml:space="preserve"> </w:t>
      </w:r>
      <w:r w:rsidR="00CF37DD" w:rsidRPr="00CF37DD">
        <w:t>to</w:t>
      </w:r>
      <w:r w:rsidR="00134A26">
        <w:t xml:space="preserve"> </w:t>
      </w:r>
      <w:r w:rsidR="00CF37DD" w:rsidRPr="00CF37DD">
        <w:t>us?</w:t>
      </w:r>
      <w:r w:rsidR="00896DD0">
        <w:t>’</w:t>
      </w:r>
      <w:r w:rsidR="00896DD0">
        <w:rPr>
          <w:rStyle w:val="FootnoteReference"/>
        </w:rPr>
        <w:footnoteReference w:id="22"/>
      </w:r>
    </w:p>
    <w:p w:rsidR="00CF37DD" w:rsidRPr="00CF37DD" w:rsidRDefault="001C3F44" w:rsidP="00BC4A46">
      <w:pPr>
        <w:tabs>
          <w:tab w:val="left" w:pos="1080"/>
        </w:tabs>
        <w:ind w:left="720" w:right="720"/>
      </w:pPr>
      <w:r>
        <w:t>“</w:t>
      </w:r>
      <w:r w:rsidR="00BF58C8">
        <w:t>S</w:t>
      </w:r>
      <w:r w:rsidR="00037C2E">
        <w:t>tanding</w:t>
      </w:r>
      <w:r w:rsidR="00134A26">
        <w:t xml:space="preserve"> </w:t>
      </w:r>
      <w:r w:rsidR="00CF37DD" w:rsidRPr="00CF37DD">
        <w:t>up</w:t>
      </w:r>
      <w:r w:rsidR="00134A26">
        <w:t xml:space="preserve"> </w:t>
      </w:r>
      <w:r w:rsidR="00EB4784">
        <w:t>in</w:t>
      </w:r>
      <w:r w:rsidR="00134A26">
        <w:t xml:space="preserve"> </w:t>
      </w:r>
      <w:r w:rsidR="00CF37DD" w:rsidRPr="00CF37DD">
        <w:t>the</w:t>
      </w:r>
      <w:r w:rsidR="00134A26">
        <w:t xml:space="preserve"> </w:t>
      </w:r>
      <w:r w:rsidR="00CF37DD" w:rsidRPr="00CF37DD">
        <w:t>same</w:t>
      </w:r>
      <w:r w:rsidR="00134A26">
        <w:t xml:space="preserve"> </w:t>
      </w:r>
      <w:r w:rsidR="00CF37DD" w:rsidRPr="00CF37DD">
        <w:t>hour,</w:t>
      </w:r>
      <w:r w:rsidR="00134A26">
        <w:t xml:space="preserve"> </w:t>
      </w:r>
      <w:r w:rsidR="00EB4784">
        <w:t>they</w:t>
      </w:r>
      <w:r w:rsidR="00134A26">
        <w:t xml:space="preserve"> </w:t>
      </w:r>
      <w:r w:rsidR="00CF37DD" w:rsidRPr="00CF37DD">
        <w:t>returned</w:t>
      </w:r>
      <w:r w:rsidR="00134A26">
        <w:t xml:space="preserve"> </w:t>
      </w:r>
      <w:r w:rsidR="00CF37DD" w:rsidRPr="00CF37DD">
        <w:t>to</w:t>
      </w:r>
      <w:r w:rsidR="00134A26">
        <w:t xml:space="preserve"> </w:t>
      </w:r>
      <w:r w:rsidR="00EB4784">
        <w:t>Jerusalem.</w:t>
      </w:r>
      <w:r w:rsidR="00134A26">
        <w:t xml:space="preserve">  </w:t>
      </w:r>
      <w:r w:rsidR="00EB4784">
        <w:t>They</w:t>
      </w:r>
      <w:r w:rsidR="00134A26">
        <w:t xml:space="preserve"> </w:t>
      </w:r>
      <w:r w:rsidR="00EB4784">
        <w:t>discovered</w:t>
      </w:r>
      <w:r w:rsidR="00134A26">
        <w:t xml:space="preserve"> </w:t>
      </w:r>
      <w:r w:rsidR="00CF37DD" w:rsidRPr="00CF37DD">
        <w:t>the</w:t>
      </w:r>
      <w:r w:rsidR="00134A26">
        <w:t xml:space="preserve"> </w:t>
      </w:r>
      <w:r w:rsidR="00CF37DD" w:rsidRPr="00CF37DD">
        <w:t>eleven</w:t>
      </w:r>
      <w:r w:rsidR="00134A26">
        <w:t xml:space="preserve"> </w:t>
      </w:r>
      <w:r w:rsidR="00822638">
        <w:t>and</w:t>
      </w:r>
      <w:r w:rsidR="00134A26">
        <w:t xml:space="preserve"> </w:t>
      </w:r>
      <w:r w:rsidR="00822638">
        <w:t>those</w:t>
      </w:r>
      <w:r w:rsidR="00134A26">
        <w:t xml:space="preserve"> </w:t>
      </w:r>
      <w:r w:rsidR="00822638">
        <w:t>with</w:t>
      </w:r>
      <w:r w:rsidR="00134A26">
        <w:t xml:space="preserve"> </w:t>
      </w:r>
      <w:r w:rsidR="00822638">
        <w:t>them</w:t>
      </w:r>
      <w:r w:rsidR="00134A26">
        <w:t xml:space="preserve"> </w:t>
      </w:r>
      <w:r w:rsidR="00822638">
        <w:t>were</w:t>
      </w:r>
      <w:r w:rsidR="00134A26">
        <w:t xml:space="preserve"> </w:t>
      </w:r>
      <w:r w:rsidR="00CF37DD" w:rsidRPr="00CF37DD">
        <w:t>gathered</w:t>
      </w:r>
      <w:r w:rsidR="00134A26">
        <w:t xml:space="preserve"> </w:t>
      </w:r>
      <w:r w:rsidR="00CF37DD" w:rsidRPr="00CF37DD">
        <w:t>together</w:t>
      </w:r>
      <w:r w:rsidR="00822638">
        <w:t>,</w:t>
      </w:r>
      <w:r w:rsidR="00134A26">
        <w:t xml:space="preserve"> </w:t>
      </w:r>
      <w:r w:rsidR="00822638">
        <w:t>saying</w:t>
      </w:r>
      <w:r w:rsidR="00134A26">
        <w:t xml:space="preserve"> </w:t>
      </w:r>
      <w:r w:rsidR="00822638">
        <w:t>that</w:t>
      </w:r>
      <w:r w:rsidR="00134A26">
        <w:t xml:space="preserve"> </w:t>
      </w:r>
      <w:r w:rsidR="00822638">
        <w:t>the</w:t>
      </w:r>
      <w:r w:rsidR="00134A26">
        <w:t xml:space="preserve"> </w:t>
      </w:r>
      <w:r w:rsidR="00822638">
        <w:t>Lord</w:t>
      </w:r>
      <w:r w:rsidR="00134A26">
        <w:t xml:space="preserve"> </w:t>
      </w:r>
      <w:r w:rsidR="00822638">
        <w:t>actually</w:t>
      </w:r>
      <w:r w:rsidR="00134A26">
        <w:t xml:space="preserve"> </w:t>
      </w:r>
      <w:r w:rsidR="00822638">
        <w:t>was</w:t>
      </w:r>
      <w:r w:rsidR="00134A26">
        <w:t xml:space="preserve"> </w:t>
      </w:r>
      <w:r w:rsidR="00822638">
        <w:t>awakened.</w:t>
      </w:r>
      <w:r w:rsidR="00134A26">
        <w:t xml:space="preserve">  </w:t>
      </w:r>
      <w:r w:rsidR="00BC6CBA">
        <w:t>He</w:t>
      </w:r>
      <w:r w:rsidR="00134A26">
        <w:t xml:space="preserve"> </w:t>
      </w:r>
      <w:r w:rsidR="00BC6CBA">
        <w:t>was</w:t>
      </w:r>
      <w:r w:rsidR="00134A26">
        <w:t xml:space="preserve"> </w:t>
      </w:r>
      <w:r w:rsidR="00BC6CBA">
        <w:t>seen</w:t>
      </w:r>
      <w:r w:rsidR="00134A26">
        <w:t xml:space="preserve"> </w:t>
      </w:r>
      <w:r w:rsidR="00BC6CBA">
        <w:t>by</w:t>
      </w:r>
      <w:r w:rsidR="00134A26">
        <w:t xml:space="preserve"> </w:t>
      </w:r>
      <w:r w:rsidR="00BC6CBA">
        <w:t>Simon.</w:t>
      </w:r>
      <w:r w:rsidR="00134A26">
        <w:t xml:space="preserve">  </w:t>
      </w:r>
      <w:r w:rsidR="00C55EA2">
        <w:t>They</w:t>
      </w:r>
      <w:r w:rsidR="00134A26">
        <w:t xml:space="preserve"> </w:t>
      </w:r>
      <w:r w:rsidR="00C55EA2">
        <w:t>have</w:t>
      </w:r>
      <w:r w:rsidR="00134A26">
        <w:t xml:space="preserve"> </w:t>
      </w:r>
      <w:r w:rsidR="00C55EA2">
        <w:t>described</w:t>
      </w:r>
      <w:r w:rsidR="00134A26">
        <w:t xml:space="preserve"> </w:t>
      </w:r>
      <w:r w:rsidR="00C55EA2">
        <w:t>the</w:t>
      </w:r>
      <w:r w:rsidR="00134A26">
        <w:t xml:space="preserve"> </w:t>
      </w:r>
      <w:r w:rsidR="00C55EA2">
        <w:t>[events]</w:t>
      </w:r>
      <w:r w:rsidR="00134A26">
        <w:t xml:space="preserve"> </w:t>
      </w:r>
      <w:r w:rsidR="00C55EA2">
        <w:t>on</w:t>
      </w:r>
      <w:r w:rsidR="00134A26">
        <w:t xml:space="preserve"> </w:t>
      </w:r>
      <w:r w:rsidR="00C55EA2">
        <w:t>the</w:t>
      </w:r>
      <w:r w:rsidR="00134A26">
        <w:t xml:space="preserve"> </w:t>
      </w:r>
      <w:r w:rsidR="00C55EA2">
        <w:t>road;</w:t>
      </w:r>
      <w:r w:rsidR="00134A26">
        <w:t xml:space="preserve"> </w:t>
      </w:r>
      <w:r w:rsidR="00C55EA2">
        <w:t>and</w:t>
      </w:r>
      <w:r w:rsidR="00134A26">
        <w:t xml:space="preserve"> </w:t>
      </w:r>
      <w:r w:rsidR="00CF37DD" w:rsidRPr="00CF37DD">
        <w:t>how</w:t>
      </w:r>
      <w:r w:rsidR="00134A26">
        <w:t xml:space="preserve"> </w:t>
      </w:r>
      <w:r w:rsidR="00C55EA2">
        <w:t>H</w:t>
      </w:r>
      <w:r w:rsidR="00CF37DD" w:rsidRPr="00CF37DD">
        <w:t>e</w:t>
      </w:r>
      <w:r w:rsidR="00134A26">
        <w:t xml:space="preserve"> </w:t>
      </w:r>
      <w:r w:rsidR="00CF37DD" w:rsidRPr="00CF37DD">
        <w:t>was</w:t>
      </w:r>
      <w:r w:rsidR="00134A26">
        <w:t xml:space="preserve"> </w:t>
      </w:r>
      <w:r w:rsidR="00CF37DD" w:rsidRPr="00CF37DD">
        <w:t>known</w:t>
      </w:r>
      <w:r w:rsidR="00134A26">
        <w:t xml:space="preserve"> </w:t>
      </w:r>
      <w:r w:rsidR="00C55EA2">
        <w:t>t</w:t>
      </w:r>
      <w:r w:rsidR="00CF37DD" w:rsidRPr="00CF37DD">
        <w:t>o</w:t>
      </w:r>
      <w:r w:rsidR="00134A26">
        <w:t xml:space="preserve"> </w:t>
      </w:r>
      <w:r w:rsidR="00CF37DD" w:rsidRPr="00CF37DD">
        <w:t>them</w:t>
      </w:r>
      <w:r w:rsidR="00134A26">
        <w:t xml:space="preserve"> </w:t>
      </w:r>
      <w:r w:rsidR="00CF37DD" w:rsidRPr="00CF37DD">
        <w:t>in</w:t>
      </w:r>
      <w:r w:rsidR="00134A26">
        <w:t xml:space="preserve"> </w:t>
      </w:r>
      <w:r w:rsidR="00C55EA2">
        <w:t>the</w:t>
      </w:r>
      <w:r w:rsidR="00134A26">
        <w:t xml:space="preserve"> </w:t>
      </w:r>
      <w:r w:rsidR="00C55EA2">
        <w:t>break</w:t>
      </w:r>
      <w:r w:rsidR="0044348C">
        <w:t>ing</w:t>
      </w:r>
      <w:r w:rsidR="0044348C">
        <w:rPr>
          <w:rStyle w:val="FootnoteReference"/>
        </w:rPr>
        <w:footnoteReference w:id="23"/>
      </w:r>
      <w:r w:rsidR="00134A26">
        <w:t xml:space="preserve"> </w:t>
      </w:r>
      <w:r w:rsidR="00CF37DD" w:rsidRPr="00CF37DD">
        <w:t>of</w:t>
      </w:r>
      <w:r w:rsidR="00134A26">
        <w:t xml:space="preserve"> </w:t>
      </w:r>
      <w:r w:rsidR="00C55EA2">
        <w:t>the</w:t>
      </w:r>
      <w:r w:rsidR="00134A26">
        <w:t xml:space="preserve"> </w:t>
      </w:r>
      <w:r w:rsidR="00C55EA2">
        <w:t>bread;</w:t>
      </w:r>
      <w:r w:rsidR="00BC4A46">
        <w:rPr>
          <w:rStyle w:val="FootnoteReference"/>
        </w:rPr>
        <w:footnoteReference w:id="24"/>
      </w:r>
      <w:r w:rsidR="00134A26">
        <w:t xml:space="preserve"> </w:t>
      </w:r>
      <w:r w:rsidR="00BC4A46">
        <w:t>they</w:t>
      </w:r>
      <w:r w:rsidR="00134A26">
        <w:t xml:space="preserve"> </w:t>
      </w:r>
      <w:r w:rsidR="00BC4A46">
        <w:t>are</w:t>
      </w:r>
      <w:r w:rsidR="00134A26">
        <w:t xml:space="preserve"> </w:t>
      </w:r>
      <w:r w:rsidR="00BC4A46">
        <w:t>saying</w:t>
      </w:r>
      <w:r w:rsidR="00134A26">
        <w:t xml:space="preserve"> </w:t>
      </w:r>
      <w:r w:rsidR="00BC4A46">
        <w:t>these</w:t>
      </w:r>
      <w:r w:rsidR="00134A26">
        <w:t xml:space="preserve"> </w:t>
      </w:r>
      <w:r w:rsidR="00BC4A46">
        <w:t>[things]</w:t>
      </w:r>
      <w:r w:rsidR="00CF37DD" w:rsidRPr="00CF37DD">
        <w:t>,</w:t>
      </w:r>
      <w:r w:rsidR="00134A26">
        <w:t xml:space="preserve"> </w:t>
      </w:r>
      <w:r w:rsidR="00BC4A46">
        <w:t>[when]</w:t>
      </w:r>
      <w:r w:rsidR="00134A26">
        <w:t xml:space="preserve"> </w:t>
      </w:r>
      <w:r w:rsidR="00BC4A46">
        <w:t>He</w:t>
      </w:r>
      <w:r w:rsidR="00134A26">
        <w:t xml:space="preserve"> </w:t>
      </w:r>
      <w:r w:rsidR="00CF37DD" w:rsidRPr="00CF37DD">
        <w:t>stood</w:t>
      </w:r>
      <w:r w:rsidR="00134A26">
        <w:t xml:space="preserve"> </w:t>
      </w:r>
      <w:r w:rsidR="00CF37DD" w:rsidRPr="00CF37DD">
        <w:t>in</w:t>
      </w:r>
      <w:r w:rsidR="00134A26">
        <w:t xml:space="preserve"> </w:t>
      </w:r>
      <w:r w:rsidR="00BC4A46">
        <w:t>their</w:t>
      </w:r>
      <w:r w:rsidR="00134A26">
        <w:t xml:space="preserve"> </w:t>
      </w:r>
      <w:r w:rsidR="00CF37DD" w:rsidRPr="00CF37DD">
        <w:t>midst</w:t>
      </w:r>
      <w:r w:rsidR="00BC4A46">
        <w:t>;</w:t>
      </w:r>
      <w:r w:rsidR="00134A26">
        <w:t xml:space="preserve"> </w:t>
      </w:r>
      <w:r w:rsidR="00EC7BC8">
        <w:t>being</w:t>
      </w:r>
      <w:r w:rsidR="00134A26">
        <w:t xml:space="preserve"> </w:t>
      </w:r>
      <w:r w:rsidR="00EC7BC8">
        <w:t>panicked</w:t>
      </w:r>
      <w:r w:rsidR="00134A26">
        <w:t xml:space="preserve"> </w:t>
      </w:r>
      <w:r w:rsidR="00EC7BC8">
        <w:t>with</w:t>
      </w:r>
      <w:r w:rsidR="00134A26">
        <w:t xml:space="preserve"> </w:t>
      </w:r>
      <w:r w:rsidR="00EC7BC8">
        <w:t>fear,</w:t>
      </w:r>
      <w:r w:rsidR="00134A26">
        <w:t xml:space="preserve"> </w:t>
      </w:r>
      <w:r w:rsidR="00392002">
        <w:t>at</w:t>
      </w:r>
      <w:r w:rsidR="00134A26">
        <w:t xml:space="preserve"> </w:t>
      </w:r>
      <w:r w:rsidR="00392002">
        <w:t>first</w:t>
      </w:r>
      <w:r w:rsidR="00392002">
        <w:rPr>
          <w:rStyle w:val="FootnoteReference"/>
        </w:rPr>
        <w:footnoteReference w:id="25"/>
      </w:r>
      <w:r w:rsidR="00AD3EED">
        <w:t>,</w:t>
      </w:r>
      <w:r w:rsidR="00134A26">
        <w:t xml:space="preserve"> </w:t>
      </w:r>
      <w:r w:rsidR="00EC7BC8">
        <w:t>they</w:t>
      </w:r>
      <w:r w:rsidR="00134A26">
        <w:t xml:space="preserve"> </w:t>
      </w:r>
      <w:r w:rsidR="00EC7BC8">
        <w:t>have</w:t>
      </w:r>
      <w:r w:rsidR="00134A26">
        <w:t xml:space="preserve"> </w:t>
      </w:r>
      <w:r w:rsidR="00EC7BC8">
        <w:t>thought</w:t>
      </w:r>
      <w:r w:rsidR="00134A26">
        <w:t xml:space="preserve"> </w:t>
      </w:r>
      <w:r w:rsidR="00392002">
        <w:t>to</w:t>
      </w:r>
      <w:r w:rsidR="00134A26">
        <w:t xml:space="preserve"> </w:t>
      </w:r>
      <w:r w:rsidR="00392002">
        <w:t>see</w:t>
      </w:r>
      <w:r w:rsidR="00134A26">
        <w:t xml:space="preserve"> </w:t>
      </w:r>
      <w:r w:rsidR="00392002">
        <w:t>a</w:t>
      </w:r>
      <w:r w:rsidR="00134A26">
        <w:t xml:space="preserve"> </w:t>
      </w:r>
      <w:r w:rsidR="00392002">
        <w:t>spirit.</w:t>
      </w:r>
    </w:p>
    <w:p w:rsidR="00595EC6" w:rsidRDefault="00392002" w:rsidP="00825383">
      <w:pPr>
        <w:tabs>
          <w:tab w:val="left" w:pos="1080"/>
        </w:tabs>
        <w:ind w:left="720" w:right="720"/>
      </w:pPr>
      <w:r>
        <w:lastRenderedPageBreak/>
        <w:t>“H</w:t>
      </w:r>
      <w:r w:rsidR="00CF37DD" w:rsidRPr="00CF37DD">
        <w:t>e</w:t>
      </w:r>
      <w:r w:rsidR="00134A26">
        <w:t xml:space="preserve"> </w:t>
      </w:r>
      <w:r w:rsidR="00CF37DD" w:rsidRPr="00CF37DD">
        <w:t>said</w:t>
      </w:r>
      <w:r w:rsidR="00134A26">
        <w:t xml:space="preserve"> </w:t>
      </w:r>
      <w:r w:rsidR="00CF37DD" w:rsidRPr="00CF37DD">
        <w:t>to</w:t>
      </w:r>
      <w:r w:rsidR="00134A26">
        <w:t xml:space="preserve"> </w:t>
      </w:r>
      <w:r w:rsidR="00CF37DD" w:rsidRPr="00CF37DD">
        <w:t>them,</w:t>
      </w:r>
      <w:r w:rsidR="00134A26">
        <w:t xml:space="preserve"> </w:t>
      </w:r>
      <w:r>
        <w:t>‘</w:t>
      </w:r>
      <w:r w:rsidR="00CF37DD" w:rsidRPr="00CF37DD">
        <w:t>Wh</w:t>
      </w:r>
      <w:r w:rsidR="00F43D8C">
        <w:t>y</w:t>
      </w:r>
      <w:r w:rsidR="00134A26">
        <w:t xml:space="preserve"> </w:t>
      </w:r>
      <w:r w:rsidR="00F43D8C">
        <w:t>are</w:t>
      </w:r>
      <w:r w:rsidR="00134A26">
        <w:t xml:space="preserve"> </w:t>
      </w:r>
      <w:r w:rsidR="00F43D8C">
        <w:t>you</w:t>
      </w:r>
      <w:r w:rsidR="00134A26">
        <w:t xml:space="preserve"> </w:t>
      </w:r>
      <w:r w:rsidR="00F43D8C">
        <w:t>being</w:t>
      </w:r>
      <w:r w:rsidR="00134A26">
        <w:t xml:space="preserve"> </w:t>
      </w:r>
      <w:r w:rsidR="00F43D8C">
        <w:t>upset</w:t>
      </w:r>
      <w:r w:rsidR="00CF37DD" w:rsidRPr="00CF37DD">
        <w:t>?</w:t>
      </w:r>
      <w:r w:rsidR="00134A26">
        <w:t xml:space="preserve">  </w:t>
      </w:r>
      <w:r w:rsidR="00F43D8C">
        <w:t>W</w:t>
      </w:r>
      <w:r w:rsidR="00CF37DD" w:rsidRPr="00CF37DD">
        <w:t>hy</w:t>
      </w:r>
      <w:r w:rsidR="00134A26">
        <w:t xml:space="preserve"> </w:t>
      </w:r>
      <w:r w:rsidR="00CF37DD" w:rsidRPr="00CF37DD">
        <w:t>do</w:t>
      </w:r>
      <w:r w:rsidR="00134A26">
        <w:t xml:space="preserve"> </w:t>
      </w:r>
      <w:r w:rsidR="00F43D8C">
        <w:t>plots</w:t>
      </w:r>
      <w:r w:rsidR="00106B35">
        <w:rPr>
          <w:rStyle w:val="FootnoteReference"/>
        </w:rPr>
        <w:footnoteReference w:id="26"/>
      </w:r>
      <w:r w:rsidR="00134A26">
        <w:t xml:space="preserve"> </w:t>
      </w:r>
      <w:r w:rsidR="00CF37DD" w:rsidRPr="00CF37DD">
        <w:t>arise</w:t>
      </w:r>
      <w:r w:rsidR="00134A26">
        <w:t xml:space="preserve"> </w:t>
      </w:r>
      <w:r w:rsidR="00CF37DD" w:rsidRPr="00CF37DD">
        <w:t>in</w:t>
      </w:r>
      <w:r w:rsidR="00134A26">
        <w:t xml:space="preserve"> </w:t>
      </w:r>
      <w:r w:rsidR="00CF37DD" w:rsidRPr="00CF37DD">
        <w:t>your</w:t>
      </w:r>
      <w:r w:rsidR="00134A26">
        <w:t xml:space="preserve"> </w:t>
      </w:r>
      <w:r w:rsidR="00CF37DD" w:rsidRPr="00CF37DD">
        <w:t>hearts?</w:t>
      </w:r>
      <w:r w:rsidR="00134A26">
        <w:t xml:space="preserve">  </w:t>
      </w:r>
      <w:r w:rsidR="004A3475">
        <w:t>See</w:t>
      </w:r>
      <w:r w:rsidR="00134A26">
        <w:t xml:space="preserve"> </w:t>
      </w:r>
      <w:r w:rsidR="004A3475">
        <w:t>M</w:t>
      </w:r>
      <w:r w:rsidR="00CF37DD" w:rsidRPr="00CF37DD">
        <w:t>y</w:t>
      </w:r>
      <w:r w:rsidR="00134A26">
        <w:t xml:space="preserve"> </w:t>
      </w:r>
      <w:r w:rsidR="00CF37DD" w:rsidRPr="00CF37DD">
        <w:t>hands</w:t>
      </w:r>
      <w:r w:rsidR="00134A26">
        <w:t xml:space="preserve"> </w:t>
      </w:r>
      <w:r w:rsidR="00CF37DD" w:rsidRPr="00CF37DD">
        <w:t>and</w:t>
      </w:r>
      <w:r w:rsidR="00134A26">
        <w:t xml:space="preserve"> </w:t>
      </w:r>
      <w:r w:rsidR="004A3475">
        <w:t>M</w:t>
      </w:r>
      <w:r w:rsidR="00CF37DD" w:rsidRPr="00CF37DD">
        <w:t>y</w:t>
      </w:r>
      <w:r w:rsidR="00134A26">
        <w:t xml:space="preserve"> </w:t>
      </w:r>
      <w:r w:rsidR="00CF37DD" w:rsidRPr="00CF37DD">
        <w:t>feet,</w:t>
      </w:r>
      <w:r w:rsidR="00134A26">
        <w:t xml:space="preserve"> </w:t>
      </w:r>
      <w:r w:rsidR="00CF37DD" w:rsidRPr="00CF37DD">
        <w:t>that</w:t>
      </w:r>
      <w:r w:rsidR="00134A26">
        <w:t xml:space="preserve"> </w:t>
      </w:r>
      <w:r w:rsidR="00CF37DD" w:rsidRPr="004A3475">
        <w:rPr>
          <w:b/>
          <w:bCs/>
          <w:i/>
          <w:iCs/>
        </w:rPr>
        <w:t>I</w:t>
      </w:r>
      <w:r w:rsidR="00134A26">
        <w:rPr>
          <w:b/>
          <w:bCs/>
          <w:i/>
          <w:iCs/>
        </w:rPr>
        <w:t xml:space="preserve"> </w:t>
      </w:r>
      <w:r w:rsidR="004A3475" w:rsidRPr="004A3475">
        <w:rPr>
          <w:b/>
          <w:bCs/>
          <w:i/>
          <w:iCs/>
        </w:rPr>
        <w:t>Am</w:t>
      </w:r>
      <w:r w:rsidR="004A3475">
        <w:rPr>
          <w:rStyle w:val="FootnoteReference"/>
        </w:rPr>
        <w:footnoteReference w:id="27"/>
      </w:r>
      <w:r w:rsidR="00134A26">
        <w:t xml:space="preserve"> </w:t>
      </w:r>
      <w:r w:rsidR="004A3475">
        <w:t>He.</w:t>
      </w:r>
      <w:r w:rsidR="00134A26">
        <w:t xml:space="preserve">  </w:t>
      </w:r>
      <w:r w:rsidR="004A3475">
        <w:t>Touch</w:t>
      </w:r>
      <w:r w:rsidR="00134A26">
        <w:t xml:space="preserve"> </w:t>
      </w:r>
      <w:r w:rsidR="004A3475">
        <w:t>Me.</w:t>
      </w:r>
      <w:r w:rsidR="00134A26">
        <w:t xml:space="preserve">  </w:t>
      </w:r>
      <w:r w:rsidR="004A3475">
        <w:t>S</w:t>
      </w:r>
      <w:r w:rsidR="00CF37DD" w:rsidRPr="00CF37DD">
        <w:t>ee</w:t>
      </w:r>
      <w:r w:rsidR="00134A26">
        <w:t xml:space="preserve"> </w:t>
      </w:r>
      <w:r w:rsidR="004A3475">
        <w:t>that</w:t>
      </w:r>
      <w:r w:rsidR="00134A26">
        <w:t xml:space="preserve"> </w:t>
      </w:r>
      <w:r w:rsidR="00CF37DD" w:rsidRPr="00CF37DD">
        <w:t>a</w:t>
      </w:r>
      <w:r w:rsidR="00134A26">
        <w:t xml:space="preserve"> </w:t>
      </w:r>
      <w:r w:rsidR="00CF37DD" w:rsidRPr="00CF37DD">
        <w:t>spirit</w:t>
      </w:r>
      <w:r w:rsidR="00134A26">
        <w:t xml:space="preserve"> </w:t>
      </w:r>
      <w:r w:rsidR="004A3475">
        <w:t>does</w:t>
      </w:r>
      <w:r w:rsidR="00134A26">
        <w:t xml:space="preserve"> </w:t>
      </w:r>
      <w:r w:rsidR="00CF37DD" w:rsidRPr="00CF37DD">
        <w:t>not</w:t>
      </w:r>
      <w:r w:rsidR="00134A26">
        <w:t xml:space="preserve"> </w:t>
      </w:r>
      <w:r w:rsidR="004A3475">
        <w:t>have</w:t>
      </w:r>
      <w:r w:rsidR="00134A26">
        <w:t xml:space="preserve"> </w:t>
      </w:r>
      <w:r w:rsidR="00CF37DD" w:rsidRPr="00CF37DD">
        <w:t>flesh</w:t>
      </w:r>
      <w:r w:rsidR="00134A26">
        <w:t xml:space="preserve"> </w:t>
      </w:r>
      <w:r w:rsidR="00CF37DD" w:rsidRPr="00CF37DD">
        <w:t>and</w:t>
      </w:r>
      <w:r w:rsidR="00134A26">
        <w:t xml:space="preserve"> </w:t>
      </w:r>
      <w:r w:rsidR="00CF37DD" w:rsidRPr="00CF37DD">
        <w:t>bones,</w:t>
      </w:r>
      <w:r w:rsidR="00134A26">
        <w:t xml:space="preserve"> </w:t>
      </w:r>
      <w:r w:rsidR="004A3475">
        <w:t>even</w:t>
      </w:r>
      <w:r w:rsidR="00134A26">
        <w:t xml:space="preserve"> </w:t>
      </w:r>
      <w:r w:rsidR="00CF37DD" w:rsidRPr="00CF37DD">
        <w:t>as</w:t>
      </w:r>
      <w:r w:rsidR="00134A26">
        <w:t xml:space="preserve"> </w:t>
      </w:r>
      <w:r w:rsidR="00CF37DD" w:rsidRPr="00CF37DD">
        <w:t>y</w:t>
      </w:r>
      <w:r w:rsidR="00B0265B">
        <w:t>ou</w:t>
      </w:r>
      <w:r w:rsidR="00134A26">
        <w:t xml:space="preserve"> </w:t>
      </w:r>
      <w:r w:rsidR="00B0265B">
        <w:t>observe</w:t>
      </w:r>
      <w:r w:rsidR="00134A26">
        <w:t xml:space="preserve"> </w:t>
      </w:r>
      <w:r w:rsidR="00B0265B">
        <w:t>M</w:t>
      </w:r>
      <w:r w:rsidR="00CF37DD" w:rsidRPr="00CF37DD">
        <w:t>e</w:t>
      </w:r>
      <w:r w:rsidR="00134A26">
        <w:t xml:space="preserve"> </w:t>
      </w:r>
      <w:r w:rsidR="00CF37DD" w:rsidRPr="00CF37DD">
        <w:t>hav</w:t>
      </w:r>
      <w:r w:rsidR="00B0265B">
        <w:t>ing</w:t>
      </w:r>
      <w:r w:rsidR="00CF37DD" w:rsidRPr="00CF37DD">
        <w:t>.</w:t>
      </w:r>
      <w:r w:rsidR="00894591">
        <w:t>’</w:t>
      </w:r>
      <w:r w:rsidR="00B0265B">
        <w:rPr>
          <w:rStyle w:val="FootnoteReference"/>
        </w:rPr>
        <w:footnoteReference w:id="28"/>
      </w:r>
    </w:p>
    <w:p w:rsidR="00CF37DD" w:rsidRPr="00CF37DD" w:rsidRDefault="00595EC6" w:rsidP="00595EC6">
      <w:pPr>
        <w:tabs>
          <w:tab w:val="left" w:pos="1080"/>
        </w:tabs>
        <w:ind w:left="720" w:right="720"/>
      </w:pPr>
      <w:r>
        <w:t>“</w:t>
      </w:r>
      <w:r w:rsidR="00CF2485">
        <w:t>Spea</w:t>
      </w:r>
      <w:r w:rsidR="00CF37DD" w:rsidRPr="00CF37DD">
        <w:t>k</w:t>
      </w:r>
      <w:r w:rsidR="00CF2485">
        <w:t>ing</w:t>
      </w:r>
      <w:r w:rsidR="00134A26">
        <w:t xml:space="preserve"> </w:t>
      </w:r>
      <w:r w:rsidR="00CF2485">
        <w:t>thus</w:t>
      </w:r>
      <w:r w:rsidR="00CF37DD" w:rsidRPr="00CF37DD">
        <w:t>,</w:t>
      </w:r>
      <w:r w:rsidR="00134A26">
        <w:t xml:space="preserve"> </w:t>
      </w:r>
      <w:r w:rsidR="00CF2485">
        <w:t>H</w:t>
      </w:r>
      <w:r w:rsidR="00CF37DD" w:rsidRPr="00CF37DD">
        <w:t>e</w:t>
      </w:r>
      <w:r w:rsidR="00134A26">
        <w:t xml:space="preserve"> </w:t>
      </w:r>
      <w:r w:rsidR="00CF37DD" w:rsidRPr="00CF37DD">
        <w:t>sh</w:t>
      </w:r>
      <w:r w:rsidR="00CF2485">
        <w:t>o</w:t>
      </w:r>
      <w:r w:rsidR="00CF37DD" w:rsidRPr="00CF37DD">
        <w:t>wed</w:t>
      </w:r>
      <w:r w:rsidR="00134A26">
        <w:t xml:space="preserve"> </w:t>
      </w:r>
      <w:r w:rsidR="00CF37DD" w:rsidRPr="00CF37DD">
        <w:t>them</w:t>
      </w:r>
      <w:r w:rsidR="00134A26">
        <w:t xml:space="preserve"> </w:t>
      </w:r>
      <w:r w:rsidR="00CF2485">
        <w:t>H</w:t>
      </w:r>
      <w:r w:rsidR="00CF37DD" w:rsidRPr="00CF37DD">
        <w:t>is</w:t>
      </w:r>
      <w:r w:rsidR="00134A26">
        <w:t xml:space="preserve"> </w:t>
      </w:r>
      <w:r w:rsidR="00CF37DD" w:rsidRPr="00CF37DD">
        <w:t>hands</w:t>
      </w:r>
      <w:r w:rsidR="00134A26">
        <w:t xml:space="preserve"> </w:t>
      </w:r>
      <w:r w:rsidR="00CF37DD" w:rsidRPr="00CF37DD">
        <w:t>and</w:t>
      </w:r>
      <w:r w:rsidR="00134A26">
        <w:t xml:space="preserve"> </w:t>
      </w:r>
      <w:r w:rsidR="00CF2485">
        <w:t>H</w:t>
      </w:r>
      <w:r w:rsidR="00CF37DD" w:rsidRPr="00CF37DD">
        <w:t>is</w:t>
      </w:r>
      <w:r w:rsidR="00134A26">
        <w:t xml:space="preserve"> </w:t>
      </w:r>
      <w:r w:rsidR="00C408A7">
        <w:t>feet:</w:t>
      </w:r>
      <w:r w:rsidR="00134A26">
        <w:t xml:space="preserve"> </w:t>
      </w:r>
      <w:r w:rsidR="00CF37DD" w:rsidRPr="00CF37DD">
        <w:t>while</w:t>
      </w:r>
      <w:r w:rsidR="00134A26">
        <w:t xml:space="preserve"> </w:t>
      </w:r>
      <w:r w:rsidR="00A17135">
        <w:t>they,</w:t>
      </w:r>
      <w:r w:rsidR="00134A26">
        <w:t xml:space="preserve"> </w:t>
      </w:r>
      <w:r w:rsidR="00A17135">
        <w:t>incredulous</w:t>
      </w:r>
      <w:r w:rsidR="00134A26">
        <w:t xml:space="preserve"> </w:t>
      </w:r>
      <w:r w:rsidR="00A17135">
        <w:t>with</w:t>
      </w:r>
      <w:r w:rsidR="00134A26">
        <w:t xml:space="preserve"> </w:t>
      </w:r>
      <w:r w:rsidR="00C408A7">
        <w:t>joy</w:t>
      </w:r>
      <w:r w:rsidR="00134A26">
        <w:t xml:space="preserve"> </w:t>
      </w:r>
      <w:r w:rsidR="00CF37DD" w:rsidRPr="00CF37DD">
        <w:t>and</w:t>
      </w:r>
      <w:r w:rsidR="00134A26">
        <w:t xml:space="preserve"> </w:t>
      </w:r>
      <w:r w:rsidR="00C408A7">
        <w:t>amazement</w:t>
      </w:r>
      <w:r w:rsidR="00CF37DD" w:rsidRPr="00CF37DD">
        <w:t>,</w:t>
      </w:r>
      <w:r w:rsidR="00134A26">
        <w:t xml:space="preserve"> </w:t>
      </w:r>
      <w:r w:rsidR="00C408A7">
        <w:t>H</w:t>
      </w:r>
      <w:r w:rsidR="00CF37DD" w:rsidRPr="00CF37DD">
        <w:t>e</w:t>
      </w:r>
      <w:r w:rsidR="00134A26">
        <w:t xml:space="preserve"> </w:t>
      </w:r>
      <w:r w:rsidR="00CF37DD" w:rsidRPr="00CF37DD">
        <w:t>said</w:t>
      </w:r>
      <w:r w:rsidR="00134A26">
        <w:t xml:space="preserve"> </w:t>
      </w:r>
      <w:r w:rsidR="00CF37DD" w:rsidRPr="00CF37DD">
        <w:t>to</w:t>
      </w:r>
      <w:r w:rsidR="00134A26">
        <w:t xml:space="preserve"> </w:t>
      </w:r>
      <w:r w:rsidR="00CF37DD" w:rsidRPr="00CF37DD">
        <w:t>them,</w:t>
      </w:r>
      <w:r w:rsidR="00134A26">
        <w:t xml:space="preserve"> </w:t>
      </w:r>
      <w:r w:rsidR="00C408A7">
        <w:t>‘Do</w:t>
      </w:r>
      <w:r w:rsidR="00134A26">
        <w:t xml:space="preserve"> </w:t>
      </w:r>
      <w:r w:rsidR="00C408A7">
        <w:t>you</w:t>
      </w:r>
      <w:r w:rsidR="00134A26">
        <w:t xml:space="preserve"> </w:t>
      </w:r>
      <w:r w:rsidR="00C408A7">
        <w:t>h</w:t>
      </w:r>
      <w:r w:rsidR="00CF37DD" w:rsidRPr="00CF37DD">
        <w:t>ave</w:t>
      </w:r>
      <w:r w:rsidR="00134A26">
        <w:t xml:space="preserve"> </w:t>
      </w:r>
      <w:r w:rsidR="00CF37DD" w:rsidRPr="00CF37DD">
        <w:t>any</w:t>
      </w:r>
      <w:r>
        <w:t>thing</w:t>
      </w:r>
      <w:r w:rsidR="00134A26">
        <w:t xml:space="preserve"> </w:t>
      </w:r>
      <w:r>
        <w:t>e</w:t>
      </w:r>
      <w:r w:rsidR="00A17135">
        <w:t>dible</w:t>
      </w:r>
      <w:r w:rsidR="00134A26">
        <w:t xml:space="preserve"> </w:t>
      </w:r>
      <w:r>
        <w:t>here</w:t>
      </w:r>
      <w:r w:rsidR="00CF37DD" w:rsidRPr="00CF37DD">
        <w:t>?</w:t>
      </w:r>
      <w:r>
        <w:t>’</w:t>
      </w:r>
      <w:r w:rsidR="00134A26">
        <w:t xml:space="preserve">  </w:t>
      </w:r>
      <w:r>
        <w:t>So,</w:t>
      </w:r>
      <w:r w:rsidR="00134A26">
        <w:t xml:space="preserve"> </w:t>
      </w:r>
      <w:r>
        <w:t>t</w:t>
      </w:r>
      <w:r w:rsidR="00CF37DD" w:rsidRPr="00CF37DD">
        <w:t>hey</w:t>
      </w:r>
      <w:r w:rsidR="00134A26">
        <w:t xml:space="preserve"> </w:t>
      </w:r>
      <w:r>
        <w:t>served</w:t>
      </w:r>
      <w:r w:rsidR="00134A26">
        <w:t xml:space="preserve"> </w:t>
      </w:r>
      <w:r>
        <w:t>H</w:t>
      </w:r>
      <w:r w:rsidR="00CF37DD" w:rsidRPr="00CF37DD">
        <w:t>im</w:t>
      </w:r>
      <w:r w:rsidR="00134A26">
        <w:t xml:space="preserve"> </w:t>
      </w:r>
      <w:r w:rsidR="00CF37DD" w:rsidRPr="00CF37DD">
        <w:t>a</w:t>
      </w:r>
      <w:r w:rsidR="00134A26">
        <w:t xml:space="preserve"> </w:t>
      </w:r>
      <w:r w:rsidR="00CF37DD" w:rsidRPr="00CF37DD">
        <w:t>piece</w:t>
      </w:r>
      <w:r w:rsidR="00134A26">
        <w:t xml:space="preserve"> </w:t>
      </w:r>
      <w:r w:rsidR="00CF37DD" w:rsidRPr="00CF37DD">
        <w:t>of</w:t>
      </w:r>
      <w:r w:rsidR="00134A26">
        <w:t xml:space="preserve"> </w:t>
      </w:r>
      <w:r w:rsidR="00CF37DD" w:rsidRPr="00CF37DD">
        <w:t>broiled</w:t>
      </w:r>
      <w:r w:rsidR="00134A26">
        <w:t xml:space="preserve"> </w:t>
      </w:r>
      <w:r w:rsidR="00CF37DD" w:rsidRPr="00CF37DD">
        <w:t>fish.</w:t>
      </w:r>
      <w:r w:rsidR="00134A26">
        <w:t xml:space="preserve">  </w:t>
      </w:r>
      <w:r w:rsidR="0031026F">
        <w:t>Taking</w:t>
      </w:r>
      <w:r w:rsidR="00134A26">
        <w:t xml:space="preserve"> </w:t>
      </w:r>
      <w:r w:rsidR="0031026F">
        <w:t>[it],</w:t>
      </w:r>
      <w:r w:rsidR="00134A26">
        <w:t xml:space="preserve"> </w:t>
      </w:r>
      <w:r w:rsidR="0031026F">
        <w:t>He</w:t>
      </w:r>
      <w:r w:rsidR="00134A26">
        <w:t xml:space="preserve"> </w:t>
      </w:r>
      <w:r w:rsidR="0031026F">
        <w:t>ate</w:t>
      </w:r>
      <w:r w:rsidR="00134A26">
        <w:t xml:space="preserve"> </w:t>
      </w:r>
      <w:r w:rsidR="0031026F">
        <w:t>in</w:t>
      </w:r>
      <w:r w:rsidR="00134A26">
        <w:t xml:space="preserve"> </w:t>
      </w:r>
      <w:r w:rsidR="0031026F">
        <w:t>their</w:t>
      </w:r>
      <w:r w:rsidR="00134A26">
        <w:t xml:space="preserve"> </w:t>
      </w:r>
      <w:r w:rsidR="0031026F">
        <w:t>presence.</w:t>
      </w:r>
    </w:p>
    <w:p w:rsidR="00CF37DD" w:rsidRPr="00CF37DD" w:rsidRDefault="0031026F" w:rsidP="004C7E34">
      <w:pPr>
        <w:tabs>
          <w:tab w:val="left" w:pos="1080"/>
        </w:tabs>
        <w:ind w:left="720" w:right="720"/>
      </w:pPr>
      <w:r>
        <w:t>“H</w:t>
      </w:r>
      <w:r w:rsidR="00CF37DD" w:rsidRPr="00CF37DD">
        <w:t>e</w:t>
      </w:r>
      <w:r w:rsidR="00134A26">
        <w:t xml:space="preserve"> </w:t>
      </w:r>
      <w:r w:rsidR="00CF37DD" w:rsidRPr="00CF37DD">
        <w:t>said</w:t>
      </w:r>
      <w:r w:rsidR="00134A26">
        <w:t xml:space="preserve"> </w:t>
      </w:r>
      <w:r w:rsidR="00CF37DD" w:rsidRPr="00CF37DD">
        <w:t>to</w:t>
      </w:r>
      <w:r w:rsidR="00134A26">
        <w:t xml:space="preserve"> </w:t>
      </w:r>
      <w:r w:rsidR="00CF37DD" w:rsidRPr="00CF37DD">
        <w:t>them,</w:t>
      </w:r>
      <w:r w:rsidR="00134A26">
        <w:t xml:space="preserve"> </w:t>
      </w:r>
      <w:r>
        <w:t>‘</w:t>
      </w:r>
      <w:r w:rsidR="00CF37DD" w:rsidRPr="00CF37DD">
        <w:t>These</w:t>
      </w:r>
      <w:r w:rsidR="00134A26">
        <w:t xml:space="preserve"> </w:t>
      </w:r>
      <w:r>
        <w:t>[</w:t>
      </w:r>
      <w:r w:rsidR="00CF37DD" w:rsidRPr="00CF37DD">
        <w:t>are</w:t>
      </w:r>
      <w:r>
        <w:t>]</w:t>
      </w:r>
      <w:r w:rsidR="00134A26">
        <w:t xml:space="preserve"> </w:t>
      </w:r>
      <w:r>
        <w:t>My</w:t>
      </w:r>
      <w:r w:rsidR="00134A26">
        <w:t xml:space="preserve"> </w:t>
      </w:r>
      <w:r w:rsidR="00CF37DD" w:rsidRPr="00CF37DD">
        <w:t>words</w:t>
      </w:r>
      <w:r w:rsidR="00134A26">
        <w:t xml:space="preserve"> </w:t>
      </w:r>
      <w:r w:rsidR="00CF37DD" w:rsidRPr="00CF37DD">
        <w:t>which</w:t>
      </w:r>
      <w:r w:rsidR="00134A26">
        <w:t xml:space="preserve"> </w:t>
      </w:r>
      <w:r w:rsidR="00CF37DD" w:rsidRPr="00CF37DD">
        <w:t>I</w:t>
      </w:r>
      <w:r w:rsidR="00134A26">
        <w:t xml:space="preserve"> </w:t>
      </w:r>
      <w:r>
        <w:t>told</w:t>
      </w:r>
      <w:r w:rsidR="00134A26">
        <w:t xml:space="preserve"> </w:t>
      </w:r>
      <w:r>
        <w:t>to</w:t>
      </w:r>
      <w:r w:rsidR="00134A26">
        <w:t xml:space="preserve"> </w:t>
      </w:r>
      <w:r w:rsidR="00CF37DD" w:rsidRPr="00CF37DD">
        <w:t>you,</w:t>
      </w:r>
      <w:r w:rsidR="00134A26">
        <w:t xml:space="preserve"> </w:t>
      </w:r>
      <w:r w:rsidR="00CF37DD" w:rsidRPr="00CF37DD">
        <w:t>while</w:t>
      </w:r>
      <w:r w:rsidR="00134A26">
        <w:t xml:space="preserve"> </w:t>
      </w:r>
      <w:r>
        <w:t>being</w:t>
      </w:r>
      <w:r w:rsidR="00134A26">
        <w:t xml:space="preserve"> </w:t>
      </w:r>
      <w:r w:rsidR="00CF37DD" w:rsidRPr="00CF37DD">
        <w:t>with</w:t>
      </w:r>
      <w:r w:rsidR="00134A26">
        <w:t xml:space="preserve"> </w:t>
      </w:r>
      <w:r w:rsidR="00CF37DD" w:rsidRPr="00CF37DD">
        <w:t>you,</w:t>
      </w:r>
      <w:r w:rsidR="00134A26">
        <w:t xml:space="preserve"> </w:t>
      </w:r>
      <w:r w:rsidR="00CF37DD" w:rsidRPr="00CF37DD">
        <w:t>that</w:t>
      </w:r>
      <w:r w:rsidR="00134A26">
        <w:t xml:space="preserve"> </w:t>
      </w:r>
      <w:r w:rsidR="00F373CD">
        <w:t>it</w:t>
      </w:r>
      <w:r w:rsidR="00134A26">
        <w:t xml:space="preserve"> </w:t>
      </w:r>
      <w:r w:rsidR="00F373CD">
        <w:t>is</w:t>
      </w:r>
      <w:r w:rsidR="00134A26">
        <w:t xml:space="preserve"> </w:t>
      </w:r>
      <w:r w:rsidR="00F373CD">
        <w:t>necessary</w:t>
      </w:r>
      <w:r w:rsidR="00134A26">
        <w:t xml:space="preserve"> </w:t>
      </w:r>
      <w:r w:rsidR="00B236AA">
        <w:t>for</w:t>
      </w:r>
      <w:r w:rsidR="00134A26">
        <w:t xml:space="preserve"> </w:t>
      </w:r>
      <w:r w:rsidR="00F373CD">
        <w:t>everything</w:t>
      </w:r>
      <w:r w:rsidR="00134A26">
        <w:t xml:space="preserve"> </w:t>
      </w:r>
      <w:r w:rsidR="00F373CD">
        <w:t>in</w:t>
      </w:r>
      <w:r w:rsidR="00134A26">
        <w:t xml:space="preserve"> </w:t>
      </w:r>
      <w:r w:rsidR="00F373CD">
        <w:t>writing</w:t>
      </w:r>
      <w:r w:rsidR="00134A26">
        <w:t xml:space="preserve"> </w:t>
      </w:r>
      <w:r w:rsidR="00F373CD">
        <w:t>in</w:t>
      </w:r>
      <w:r w:rsidR="00134A26">
        <w:t xml:space="preserve"> </w:t>
      </w:r>
      <w:r w:rsidR="00F373CD">
        <w:t>the</w:t>
      </w:r>
      <w:r w:rsidR="00134A26">
        <w:t xml:space="preserve"> </w:t>
      </w:r>
      <w:r w:rsidR="00F373CD">
        <w:t>Law</w:t>
      </w:r>
      <w:r w:rsidR="00134A26">
        <w:t xml:space="preserve"> </w:t>
      </w:r>
      <w:r w:rsidR="00F373CD">
        <w:t>of</w:t>
      </w:r>
      <w:r w:rsidR="00134A26">
        <w:t xml:space="preserve"> </w:t>
      </w:r>
      <w:r w:rsidR="00F373CD">
        <w:t>Moses,</w:t>
      </w:r>
      <w:r w:rsidR="00134A26">
        <w:t xml:space="preserve"> </w:t>
      </w:r>
      <w:r w:rsidR="00F373CD">
        <w:t>Prophets,</w:t>
      </w:r>
      <w:r w:rsidR="00134A26">
        <w:t xml:space="preserve"> </w:t>
      </w:r>
      <w:r w:rsidR="00F373CD">
        <w:t>and</w:t>
      </w:r>
      <w:r w:rsidR="00134A26">
        <w:t xml:space="preserve"> </w:t>
      </w:r>
      <w:r w:rsidR="00F373CD">
        <w:t>Psalms</w:t>
      </w:r>
      <w:r w:rsidR="001A1F87">
        <w:rPr>
          <w:rStyle w:val="FootnoteReference"/>
        </w:rPr>
        <w:footnoteReference w:id="29"/>
      </w:r>
      <w:r w:rsidR="00134A26">
        <w:t xml:space="preserve"> </w:t>
      </w:r>
      <w:r w:rsidR="00F373CD">
        <w:t>about</w:t>
      </w:r>
      <w:r w:rsidR="00134A26">
        <w:t xml:space="preserve"> </w:t>
      </w:r>
      <w:r w:rsidR="00F373CD">
        <w:t>Me</w:t>
      </w:r>
      <w:r w:rsidR="00134A26">
        <w:t xml:space="preserve"> </w:t>
      </w:r>
      <w:r w:rsidR="00B236AA">
        <w:t>to</w:t>
      </w:r>
      <w:r w:rsidR="00134A26">
        <w:t xml:space="preserve"> </w:t>
      </w:r>
      <w:r w:rsidR="00B236AA">
        <w:t>be</w:t>
      </w:r>
      <w:r w:rsidR="00134A26">
        <w:t xml:space="preserve"> </w:t>
      </w:r>
      <w:r w:rsidR="00B236AA">
        <w:t>fulfilled.</w:t>
      </w:r>
      <w:r w:rsidR="005B1E7C">
        <w:t>’</w:t>
      </w:r>
      <w:r w:rsidR="005B1E7C">
        <w:rPr>
          <w:rStyle w:val="FootnoteReference"/>
        </w:rPr>
        <w:footnoteReference w:id="30"/>
      </w:r>
      <w:r w:rsidR="00134A26">
        <w:t xml:space="preserve">  </w:t>
      </w:r>
      <w:r w:rsidR="00CF37DD" w:rsidRPr="00CF37DD">
        <w:t>Then</w:t>
      </w:r>
      <w:r w:rsidR="00134A26">
        <w:t xml:space="preserve"> </w:t>
      </w:r>
      <w:r w:rsidR="00B236AA">
        <w:t>H</w:t>
      </w:r>
      <w:r w:rsidR="00B236AA" w:rsidRPr="00CF37DD">
        <w:t>e</w:t>
      </w:r>
      <w:r w:rsidR="00134A26">
        <w:t xml:space="preserve"> </w:t>
      </w:r>
      <w:r w:rsidR="00CF37DD" w:rsidRPr="00CF37DD">
        <w:t>opened</w:t>
      </w:r>
      <w:r w:rsidR="00134A26">
        <w:t xml:space="preserve"> </w:t>
      </w:r>
      <w:r w:rsidR="00CF37DD" w:rsidRPr="00CF37DD">
        <w:t>their</w:t>
      </w:r>
      <w:r w:rsidR="00134A26">
        <w:t xml:space="preserve"> </w:t>
      </w:r>
      <w:r w:rsidR="00B236AA">
        <w:t>minds</w:t>
      </w:r>
      <w:r w:rsidR="00CF37DD" w:rsidRPr="00CF37DD">
        <w:t>,</w:t>
      </w:r>
      <w:r w:rsidR="00134A26">
        <w:t xml:space="preserve"> </w:t>
      </w:r>
      <w:r w:rsidR="00F13A39">
        <w:t>to</w:t>
      </w:r>
      <w:r w:rsidR="00134A26">
        <w:t xml:space="preserve"> </w:t>
      </w:r>
      <w:r w:rsidR="00CF37DD" w:rsidRPr="00CF37DD">
        <w:t>understand</w:t>
      </w:r>
      <w:r w:rsidR="00134A26">
        <w:t xml:space="preserve"> </w:t>
      </w:r>
      <w:r w:rsidR="00CF37DD" w:rsidRPr="00CF37DD">
        <w:t>the</w:t>
      </w:r>
      <w:r w:rsidR="00134A26">
        <w:t xml:space="preserve"> </w:t>
      </w:r>
      <w:r w:rsidR="00B86083">
        <w:t>writings.</w:t>
      </w:r>
      <w:r w:rsidR="00964961">
        <w:rPr>
          <w:rStyle w:val="FootnoteReference"/>
        </w:rPr>
        <w:footnoteReference w:id="31"/>
      </w:r>
      <w:r w:rsidR="00134A26">
        <w:t xml:space="preserve">  </w:t>
      </w:r>
      <w:r w:rsidR="00B86083">
        <w:t>He</w:t>
      </w:r>
      <w:r w:rsidR="00134A26">
        <w:t xml:space="preserve"> </w:t>
      </w:r>
      <w:r w:rsidR="00CF37DD" w:rsidRPr="00CF37DD">
        <w:t>said</w:t>
      </w:r>
      <w:r w:rsidR="00134A26">
        <w:t xml:space="preserve"> </w:t>
      </w:r>
      <w:r w:rsidR="00CF37DD" w:rsidRPr="00CF37DD">
        <w:t>to</w:t>
      </w:r>
      <w:r w:rsidR="00134A26">
        <w:t xml:space="preserve"> </w:t>
      </w:r>
      <w:r w:rsidR="00CF37DD" w:rsidRPr="00CF37DD">
        <w:t>them,</w:t>
      </w:r>
      <w:r w:rsidR="00134A26">
        <w:t xml:space="preserve"> </w:t>
      </w:r>
      <w:r w:rsidR="00B86083">
        <w:t>‘</w:t>
      </w:r>
      <w:r w:rsidR="00CF37DD" w:rsidRPr="00CF37DD">
        <w:t>Thus</w:t>
      </w:r>
      <w:r w:rsidR="00134A26">
        <w:t xml:space="preserve"> </w:t>
      </w:r>
      <w:r w:rsidR="00CF37DD" w:rsidRPr="00CF37DD">
        <w:t>it</w:t>
      </w:r>
      <w:r w:rsidR="00134A26">
        <w:t xml:space="preserve"> </w:t>
      </w:r>
      <w:r w:rsidR="00B86083">
        <w:t>was</w:t>
      </w:r>
      <w:r w:rsidR="00134A26">
        <w:t xml:space="preserve"> </w:t>
      </w:r>
      <w:r w:rsidR="00B86083">
        <w:t>written</w:t>
      </w:r>
      <w:r w:rsidR="00134A26">
        <w:t xml:space="preserve"> </w:t>
      </w:r>
      <w:r w:rsidR="00B86083">
        <w:t>[for]</w:t>
      </w:r>
      <w:r w:rsidR="00134A26">
        <w:t xml:space="preserve"> </w:t>
      </w:r>
      <w:r w:rsidR="00CF37DD" w:rsidRPr="00CF37DD">
        <w:t>Christ</w:t>
      </w:r>
      <w:r w:rsidR="00134A26">
        <w:t xml:space="preserve"> </w:t>
      </w:r>
      <w:r w:rsidR="00CF37DD" w:rsidRPr="00CF37DD">
        <w:t>to</w:t>
      </w:r>
      <w:r w:rsidR="00134A26">
        <w:t xml:space="preserve"> </w:t>
      </w:r>
      <w:r w:rsidR="00B86083">
        <w:t>have</w:t>
      </w:r>
      <w:r w:rsidR="00134A26">
        <w:t xml:space="preserve"> </w:t>
      </w:r>
      <w:r w:rsidR="00CF37DD" w:rsidRPr="00CF37DD">
        <w:t>suffer</w:t>
      </w:r>
      <w:r w:rsidR="00B86083">
        <w:t>ed</w:t>
      </w:r>
      <w:r w:rsidR="00CF37DD" w:rsidRPr="00CF37DD">
        <w:t>,</w:t>
      </w:r>
      <w:r w:rsidR="00134A26">
        <w:t xml:space="preserve"> </w:t>
      </w:r>
      <w:r w:rsidR="00CF37DD" w:rsidRPr="00CF37DD">
        <w:t>and</w:t>
      </w:r>
      <w:r w:rsidR="00134A26">
        <w:t xml:space="preserve"> </w:t>
      </w:r>
      <w:r w:rsidR="00B86083">
        <w:t>have</w:t>
      </w:r>
      <w:r w:rsidR="00134A26">
        <w:t xml:space="preserve"> </w:t>
      </w:r>
      <w:r w:rsidR="00B86083">
        <w:t>stood</w:t>
      </w:r>
      <w:r w:rsidR="00134A26">
        <w:t xml:space="preserve"> </w:t>
      </w:r>
      <w:r w:rsidR="00B86083">
        <w:t>up</w:t>
      </w:r>
      <w:r w:rsidR="00134A26">
        <w:t xml:space="preserve"> </w:t>
      </w:r>
      <w:r w:rsidR="00B86083">
        <w:t>out</w:t>
      </w:r>
      <w:r w:rsidR="00134A26">
        <w:t xml:space="preserve"> </w:t>
      </w:r>
      <w:r w:rsidR="00B86083">
        <w:t>of</w:t>
      </w:r>
      <w:r w:rsidR="00134A26">
        <w:t xml:space="preserve"> </w:t>
      </w:r>
      <w:r w:rsidR="00CF37DD" w:rsidRPr="00CF37DD">
        <w:t>the</w:t>
      </w:r>
      <w:r w:rsidR="00134A26">
        <w:t xml:space="preserve"> </w:t>
      </w:r>
      <w:r w:rsidR="00CF37DD" w:rsidRPr="00CF37DD">
        <w:t>dead</w:t>
      </w:r>
      <w:r w:rsidR="00134A26">
        <w:t xml:space="preserve"> </w:t>
      </w:r>
      <w:r w:rsidR="00B86083">
        <w:t>in</w:t>
      </w:r>
      <w:r w:rsidR="00134A26">
        <w:t xml:space="preserve"> </w:t>
      </w:r>
      <w:r w:rsidR="00CF37DD" w:rsidRPr="00CF37DD">
        <w:t>the</w:t>
      </w:r>
      <w:r w:rsidR="00134A26">
        <w:t xml:space="preserve"> </w:t>
      </w:r>
      <w:r w:rsidR="00CF37DD" w:rsidRPr="00CF37DD">
        <w:t>third</w:t>
      </w:r>
      <w:r w:rsidR="00134A26">
        <w:t xml:space="preserve"> </w:t>
      </w:r>
      <w:r w:rsidR="00B86083">
        <w:t>day.</w:t>
      </w:r>
      <w:r w:rsidR="00281995">
        <w:t>’</w:t>
      </w:r>
      <w:r w:rsidR="00964961">
        <w:rPr>
          <w:rStyle w:val="FootnoteReference"/>
        </w:rPr>
        <w:footnoteReference w:id="32"/>
      </w:r>
      <w:r w:rsidR="00134A26">
        <w:t xml:space="preserve">  </w:t>
      </w:r>
      <w:r w:rsidR="002E16EF">
        <w:t>(</w:t>
      </w:r>
      <w:r w:rsidR="00281995">
        <w:t>Change</w:t>
      </w:r>
      <w:r w:rsidR="00134A26">
        <w:t xml:space="preserve"> </w:t>
      </w:r>
      <w:r w:rsidR="00281995">
        <w:t>of</w:t>
      </w:r>
      <w:r w:rsidR="00134A26">
        <w:t xml:space="preserve"> </w:t>
      </w:r>
      <w:r w:rsidR="00281995">
        <w:t>mind</w:t>
      </w:r>
      <w:r w:rsidR="00134A26">
        <w:t xml:space="preserve"> </w:t>
      </w:r>
      <w:r w:rsidR="00281995">
        <w:t>and</w:t>
      </w:r>
      <w:r w:rsidR="00134A26">
        <w:t xml:space="preserve"> </w:t>
      </w:r>
      <w:r w:rsidR="00281995">
        <w:t>forgiveness</w:t>
      </w:r>
      <w:r w:rsidR="00134A26">
        <w:t xml:space="preserve"> </w:t>
      </w:r>
      <w:r w:rsidR="00281995">
        <w:t>of</w:t>
      </w:r>
      <w:r w:rsidR="00134A26">
        <w:t xml:space="preserve"> </w:t>
      </w:r>
      <w:r w:rsidR="00281995">
        <w:t>sins</w:t>
      </w:r>
      <w:r w:rsidR="00585207">
        <w:rPr>
          <w:rStyle w:val="FootnoteReference"/>
        </w:rPr>
        <w:footnoteReference w:id="33"/>
      </w:r>
      <w:r w:rsidR="00134A26">
        <w:t xml:space="preserve"> </w:t>
      </w:r>
      <w:r w:rsidR="00281995">
        <w:t>was</w:t>
      </w:r>
      <w:r w:rsidR="00134A26">
        <w:t xml:space="preserve"> </w:t>
      </w:r>
      <w:r w:rsidR="00281995">
        <w:t>to</w:t>
      </w:r>
      <w:r w:rsidR="00134A26">
        <w:t xml:space="preserve"> </w:t>
      </w:r>
      <w:r w:rsidR="00281995">
        <w:t>be</w:t>
      </w:r>
      <w:r w:rsidR="00134A26">
        <w:t xml:space="preserve"> </w:t>
      </w:r>
      <w:r w:rsidR="00281995">
        <w:t>proclaimed</w:t>
      </w:r>
      <w:r w:rsidR="00134A26">
        <w:t xml:space="preserve"> </w:t>
      </w:r>
      <w:r w:rsidR="00281995">
        <w:t>in</w:t>
      </w:r>
      <w:r w:rsidR="00134A26">
        <w:t xml:space="preserve"> </w:t>
      </w:r>
      <w:r w:rsidR="00281995">
        <w:t>His</w:t>
      </w:r>
      <w:r w:rsidR="00134A26">
        <w:t xml:space="preserve"> </w:t>
      </w:r>
      <w:r w:rsidR="00281995">
        <w:t>name</w:t>
      </w:r>
      <w:r w:rsidR="00134A26">
        <w:t xml:space="preserve"> </w:t>
      </w:r>
      <w:r w:rsidR="00281995">
        <w:t>to</w:t>
      </w:r>
      <w:r w:rsidR="00134A26">
        <w:t xml:space="preserve"> </w:t>
      </w:r>
      <w:r w:rsidR="00281995">
        <w:t>all</w:t>
      </w:r>
      <w:r w:rsidR="00134A26">
        <w:t xml:space="preserve"> </w:t>
      </w:r>
      <w:r w:rsidR="00281995">
        <w:lastRenderedPageBreak/>
        <w:t>the</w:t>
      </w:r>
      <w:r w:rsidR="00134A26">
        <w:t xml:space="preserve"> </w:t>
      </w:r>
      <w:r w:rsidR="00281995">
        <w:t>nations,</w:t>
      </w:r>
      <w:r w:rsidR="00134A26">
        <w:t xml:space="preserve"> </w:t>
      </w:r>
      <w:r w:rsidR="00281995">
        <w:t>starting</w:t>
      </w:r>
      <w:r w:rsidR="00134A26">
        <w:t xml:space="preserve"> </w:t>
      </w:r>
      <w:r w:rsidR="00281995">
        <w:t>from</w:t>
      </w:r>
      <w:r w:rsidR="00134A26">
        <w:t xml:space="preserve"> </w:t>
      </w:r>
      <w:r w:rsidR="00281995">
        <w:t>Jerusalem.</w:t>
      </w:r>
      <w:r w:rsidR="002E16EF">
        <w:t>)</w:t>
      </w:r>
      <w:r w:rsidR="00E67CE6">
        <w:rPr>
          <w:rStyle w:val="FootnoteReference"/>
        </w:rPr>
        <w:footnoteReference w:id="34"/>
      </w:r>
      <w:r w:rsidR="00134A26">
        <w:t xml:space="preserve">  </w:t>
      </w:r>
      <w:r w:rsidR="00281995">
        <w:t>‘You</w:t>
      </w:r>
      <w:r w:rsidR="00134A26">
        <w:t xml:space="preserve"> </w:t>
      </w:r>
      <w:r w:rsidR="00CF37DD" w:rsidRPr="00CF37DD">
        <w:t>are</w:t>
      </w:r>
      <w:r w:rsidR="00134A26">
        <w:t xml:space="preserve"> </w:t>
      </w:r>
      <w:r w:rsidR="00CF37DD" w:rsidRPr="00CF37DD">
        <w:t>witnesses</w:t>
      </w:r>
      <w:r w:rsidR="00134A26">
        <w:t xml:space="preserve"> </w:t>
      </w:r>
      <w:r w:rsidR="00CF37DD" w:rsidRPr="00CF37DD">
        <w:t>of</w:t>
      </w:r>
      <w:r w:rsidR="00134A26">
        <w:t xml:space="preserve"> </w:t>
      </w:r>
      <w:r w:rsidR="00CF37DD" w:rsidRPr="00CF37DD">
        <w:t>these</w:t>
      </w:r>
      <w:r w:rsidR="00134A26">
        <w:t xml:space="preserve"> </w:t>
      </w:r>
      <w:r w:rsidR="00CF37DD" w:rsidRPr="00CF37DD">
        <w:t>things.</w:t>
      </w:r>
      <w:r w:rsidR="00134A26">
        <w:t xml:space="preserve">  </w:t>
      </w:r>
      <w:r w:rsidR="004C7E34">
        <w:t>Look</w:t>
      </w:r>
      <w:r w:rsidR="00CF37DD" w:rsidRPr="00CF37DD">
        <w:t>,</w:t>
      </w:r>
      <w:r w:rsidR="00134A26">
        <w:t xml:space="preserve"> </w:t>
      </w:r>
      <w:r w:rsidR="00CF37DD" w:rsidRPr="00CF37DD">
        <w:t>I</w:t>
      </w:r>
      <w:r w:rsidR="00134A26">
        <w:t xml:space="preserve"> </w:t>
      </w:r>
      <w:r w:rsidR="00CF37DD" w:rsidRPr="00CF37DD">
        <w:t>send</w:t>
      </w:r>
      <w:r w:rsidR="00134A26">
        <w:t xml:space="preserve"> </w:t>
      </w:r>
      <w:r w:rsidR="004C7E34">
        <w:t>out</w:t>
      </w:r>
      <w:r w:rsidR="00134A26">
        <w:t xml:space="preserve"> </w:t>
      </w:r>
      <w:r w:rsidR="00585207">
        <w:t>M</w:t>
      </w:r>
      <w:r w:rsidR="00585207" w:rsidRPr="00CF37DD">
        <w:t>y</w:t>
      </w:r>
      <w:r w:rsidR="00134A26">
        <w:t xml:space="preserve"> </w:t>
      </w:r>
      <w:r w:rsidR="00585207" w:rsidRPr="00CF37DD">
        <w:t>Father</w:t>
      </w:r>
      <w:r w:rsidR="00585207">
        <w:t>’s</w:t>
      </w:r>
      <w:r w:rsidR="00134A26">
        <w:t xml:space="preserve"> </w:t>
      </w:r>
      <w:r w:rsidR="00CF37DD" w:rsidRPr="00CF37DD">
        <w:t>promise</w:t>
      </w:r>
      <w:r w:rsidR="004C7E34">
        <w:rPr>
          <w:rStyle w:val="FootnoteReference"/>
        </w:rPr>
        <w:footnoteReference w:id="35"/>
      </w:r>
      <w:r w:rsidR="00134A26">
        <w:t xml:space="preserve"> </w:t>
      </w:r>
      <w:r w:rsidR="00CF37DD" w:rsidRPr="00CF37DD">
        <w:t>on</w:t>
      </w:r>
      <w:r w:rsidR="00134A26">
        <w:t xml:space="preserve"> </w:t>
      </w:r>
      <w:r w:rsidR="00CF37DD" w:rsidRPr="00CF37DD">
        <w:t>you:</w:t>
      </w:r>
      <w:r w:rsidR="00134A26">
        <w:t xml:space="preserve"> </w:t>
      </w:r>
      <w:r w:rsidR="00D31163">
        <w:t>Stay</w:t>
      </w:r>
      <w:r w:rsidR="00134A26">
        <w:t xml:space="preserve"> </w:t>
      </w:r>
      <w:r w:rsidR="00D31163">
        <w:t>seated</w:t>
      </w:r>
      <w:r w:rsidR="00134A26">
        <w:t xml:space="preserve"> </w:t>
      </w:r>
      <w:r w:rsidR="00D31163">
        <w:t>i</w:t>
      </w:r>
      <w:r w:rsidR="00CF37DD" w:rsidRPr="00CF37DD">
        <w:t>n</w:t>
      </w:r>
      <w:r w:rsidR="00134A26">
        <w:t xml:space="preserve"> </w:t>
      </w:r>
      <w:r w:rsidR="00CF37DD" w:rsidRPr="00CF37DD">
        <w:t>the</w:t>
      </w:r>
      <w:r w:rsidR="00134A26">
        <w:t xml:space="preserve"> </w:t>
      </w:r>
      <w:r w:rsidR="00CF37DD" w:rsidRPr="00CF37DD">
        <w:t>city</w:t>
      </w:r>
      <w:r w:rsidR="00134A26">
        <w:t xml:space="preserve"> </w:t>
      </w:r>
      <w:r w:rsidR="00CF37DD" w:rsidRPr="00CF37DD">
        <w:t>until</w:t>
      </w:r>
      <w:r w:rsidR="00134A26">
        <w:t xml:space="preserve"> </w:t>
      </w:r>
      <w:r w:rsidR="00CF37DD" w:rsidRPr="00CF37DD">
        <w:t>y</w:t>
      </w:r>
      <w:r w:rsidR="00D31163">
        <w:t>ou</w:t>
      </w:r>
      <w:r w:rsidR="00134A26">
        <w:t xml:space="preserve"> </w:t>
      </w:r>
      <w:r w:rsidR="00D31163">
        <w:t>would</w:t>
      </w:r>
      <w:r w:rsidR="00134A26">
        <w:t xml:space="preserve"> </w:t>
      </w:r>
      <w:r w:rsidR="00CF37DD" w:rsidRPr="00CF37DD">
        <w:t>be</w:t>
      </w:r>
      <w:r w:rsidR="00134A26">
        <w:t xml:space="preserve"> </w:t>
      </w:r>
      <w:r w:rsidR="00D31163">
        <w:t>robed</w:t>
      </w:r>
      <w:r w:rsidR="00D31163">
        <w:rPr>
          <w:rStyle w:val="FootnoteReference"/>
        </w:rPr>
        <w:footnoteReference w:id="36"/>
      </w:r>
      <w:r w:rsidR="00134A26">
        <w:t xml:space="preserve"> </w:t>
      </w:r>
      <w:r w:rsidR="00CF37DD" w:rsidRPr="00CF37DD">
        <w:t>with</w:t>
      </w:r>
      <w:r w:rsidR="00134A26">
        <w:t xml:space="preserve"> </w:t>
      </w:r>
      <w:r w:rsidR="00CF37DD" w:rsidRPr="00CF37DD">
        <w:t>power</w:t>
      </w:r>
      <w:r w:rsidR="00134A26">
        <w:t xml:space="preserve"> </w:t>
      </w:r>
      <w:r w:rsidR="00D31163">
        <w:t>out</w:t>
      </w:r>
      <w:r w:rsidR="00134A26">
        <w:t xml:space="preserve"> </w:t>
      </w:r>
      <w:r w:rsidR="00D31163">
        <w:t>of</w:t>
      </w:r>
      <w:r w:rsidR="00134A26">
        <w:t xml:space="preserve"> </w:t>
      </w:r>
      <w:r w:rsidR="00CF37DD" w:rsidRPr="00CF37DD">
        <w:t>h</w:t>
      </w:r>
      <w:r w:rsidR="00D31163">
        <w:t>eaven</w:t>
      </w:r>
      <w:r w:rsidR="00964961">
        <w:rPr>
          <w:rStyle w:val="FootnoteReference"/>
        </w:rPr>
        <w:footnoteReference w:id="37"/>
      </w:r>
      <w:r w:rsidR="00CF37DD" w:rsidRPr="00CF37DD">
        <w:t>.</w:t>
      </w:r>
      <w:r w:rsidR="005B1E7C">
        <w:t>’</w:t>
      </w:r>
      <w:r w:rsidR="00134A26">
        <w:t xml:space="preserve"> </w:t>
      </w:r>
      <w:r w:rsidR="00CF37DD">
        <w:t>”</w:t>
      </w:r>
      <w:r w:rsidR="00134A26">
        <w:t xml:space="preserve"> </w:t>
      </w:r>
      <w:r w:rsidR="00CF37DD">
        <w:t>—</w:t>
      </w:r>
      <w:r w:rsidR="00134A26">
        <w:t xml:space="preserve"> </w:t>
      </w:r>
      <w:r w:rsidR="00CF37DD" w:rsidRPr="00CF37DD">
        <w:t>Luke</w:t>
      </w:r>
      <w:r w:rsidR="00134A26">
        <w:t xml:space="preserve"> </w:t>
      </w:r>
      <w:r w:rsidR="00CF37DD" w:rsidRPr="00CF37DD">
        <w:t>24:13-49</w:t>
      </w:r>
    </w:p>
    <w:p w:rsidR="00F13994" w:rsidRDefault="00F13994" w:rsidP="00F13994">
      <w:pPr>
        <w:keepLines/>
        <w:tabs>
          <w:tab w:val="left" w:pos="1080"/>
        </w:tabs>
        <w:ind w:left="720" w:right="720"/>
      </w:pPr>
    </w:p>
    <w:p w:rsidR="00CB6BC5" w:rsidRDefault="00F560C7" w:rsidP="00A03904">
      <w:pPr>
        <w:tabs>
          <w:tab w:val="left" w:pos="1080"/>
        </w:tabs>
      </w:pPr>
      <w:r>
        <w:t>So</w:t>
      </w:r>
      <w:r w:rsidR="00241EB3">
        <w:t>,</w:t>
      </w:r>
      <w:r w:rsidR="00134A26">
        <w:t xml:space="preserve"> </w:t>
      </w:r>
      <w:r w:rsidR="00241EB3">
        <w:t>the</w:t>
      </w:r>
      <w:r w:rsidR="00134A26">
        <w:t xml:space="preserve"> </w:t>
      </w:r>
      <w:r>
        <w:t>primary</w:t>
      </w:r>
      <w:r w:rsidR="00134A26">
        <w:t xml:space="preserve"> </w:t>
      </w:r>
      <w:r>
        <w:t>goal</w:t>
      </w:r>
      <w:r w:rsidR="00134A26">
        <w:t xml:space="preserve"> </w:t>
      </w:r>
      <w:r w:rsidR="00241EB3">
        <w:t>set</w:t>
      </w:r>
      <w:r w:rsidR="00134A26">
        <w:t xml:space="preserve"> </w:t>
      </w:r>
      <w:r w:rsidR="00241EB3">
        <w:t>before</w:t>
      </w:r>
      <w:r w:rsidR="00134A26">
        <w:t xml:space="preserve"> </w:t>
      </w:r>
      <w:r w:rsidR="00241EB3">
        <w:t>us</w:t>
      </w:r>
      <w:r w:rsidR="00134A26">
        <w:t xml:space="preserve"> </w:t>
      </w:r>
      <w:r w:rsidR="00241EB3">
        <w:t>by</w:t>
      </w:r>
      <w:r w:rsidR="00134A26">
        <w:t xml:space="preserve"> </w:t>
      </w:r>
      <w:r w:rsidR="00241EB3">
        <w:t>Dr.</w:t>
      </w:r>
      <w:r w:rsidR="00134A26">
        <w:t xml:space="preserve"> </w:t>
      </w:r>
      <w:r w:rsidR="00241EB3">
        <w:t>Luke</w:t>
      </w:r>
      <w:r w:rsidR="00134A26">
        <w:t xml:space="preserve"> </w:t>
      </w:r>
      <w:r>
        <w:t>is</w:t>
      </w:r>
      <w:r w:rsidR="00134A26">
        <w:t xml:space="preserve"> </w:t>
      </w:r>
      <w:r>
        <w:t>the</w:t>
      </w:r>
      <w:r w:rsidR="00134A26">
        <w:t xml:space="preserve"> </w:t>
      </w:r>
      <w:r>
        <w:t>pursuit</w:t>
      </w:r>
      <w:r w:rsidR="00134A26">
        <w:t xml:space="preserve"> </w:t>
      </w:r>
      <w:r>
        <w:t>of</w:t>
      </w:r>
      <w:r w:rsidR="00134A26">
        <w:t xml:space="preserve"> </w:t>
      </w:r>
      <w:r>
        <w:t>the</w:t>
      </w:r>
      <w:r w:rsidR="00134A26">
        <w:t xml:space="preserve"> </w:t>
      </w:r>
      <w:r>
        <w:t>Christology</w:t>
      </w:r>
      <w:r w:rsidR="00134A26">
        <w:t xml:space="preserve"> </w:t>
      </w:r>
      <w:r>
        <w:t>of</w:t>
      </w:r>
      <w:r w:rsidR="00134A26">
        <w:t xml:space="preserve"> </w:t>
      </w:r>
      <w:r>
        <w:t>the</w:t>
      </w:r>
      <w:r w:rsidR="00134A26">
        <w:t xml:space="preserve"> </w:t>
      </w:r>
      <w:r>
        <w:t>Old</w:t>
      </w:r>
      <w:r w:rsidR="00134A26">
        <w:t xml:space="preserve"> </w:t>
      </w:r>
      <w:r>
        <w:t>Testament</w:t>
      </w:r>
      <w:r w:rsidR="00134A26">
        <w:t xml:space="preserve"> </w:t>
      </w:r>
      <w:r>
        <w:t>as</w:t>
      </w:r>
      <w:r w:rsidR="00134A26">
        <w:t xml:space="preserve"> </w:t>
      </w:r>
      <w:r>
        <w:t>Jesus</w:t>
      </w:r>
      <w:r w:rsidR="00134A26">
        <w:t xml:space="preserve"> </w:t>
      </w:r>
      <w:r>
        <w:t>Himself</w:t>
      </w:r>
      <w:r w:rsidR="00134A26">
        <w:t xml:space="preserve"> </w:t>
      </w:r>
      <w:r>
        <w:t>taught</w:t>
      </w:r>
      <w:r w:rsidR="00134A26">
        <w:t xml:space="preserve"> </w:t>
      </w:r>
      <w:r>
        <w:t>it.</w:t>
      </w:r>
    </w:p>
    <w:p w:rsidR="00580599" w:rsidRDefault="00F560C7" w:rsidP="00A03904">
      <w:pPr>
        <w:tabs>
          <w:tab w:val="left" w:pos="1080"/>
        </w:tabs>
      </w:pPr>
      <w:r>
        <w:t>However,</w:t>
      </w:r>
      <w:r w:rsidR="00134A26">
        <w:t xml:space="preserve"> </w:t>
      </w:r>
      <w:r>
        <w:t>this</w:t>
      </w:r>
      <w:r w:rsidR="00134A26">
        <w:t xml:space="preserve"> </w:t>
      </w:r>
      <w:r>
        <w:t>Old</w:t>
      </w:r>
      <w:r w:rsidR="00134A26">
        <w:t xml:space="preserve"> </w:t>
      </w:r>
      <w:r>
        <w:t>Testament</w:t>
      </w:r>
      <w:r w:rsidR="00134A26">
        <w:t xml:space="preserve"> </w:t>
      </w:r>
      <w:r>
        <w:t>Christology</w:t>
      </w:r>
      <w:r w:rsidR="00134A26">
        <w:t xml:space="preserve"> </w:t>
      </w:r>
      <w:r>
        <w:t>is</w:t>
      </w:r>
      <w:r w:rsidR="00134A26">
        <w:t xml:space="preserve"> </w:t>
      </w:r>
      <w:r>
        <w:t>delivered</w:t>
      </w:r>
      <w:r w:rsidR="00134A26">
        <w:t xml:space="preserve"> </w:t>
      </w:r>
      <w:r>
        <w:t>to</w:t>
      </w:r>
      <w:r w:rsidR="00134A26">
        <w:t xml:space="preserve"> </w:t>
      </w:r>
      <w:r>
        <w:t>us</w:t>
      </w:r>
      <w:r w:rsidR="00134A26">
        <w:t xml:space="preserve"> </w:t>
      </w:r>
      <w:r>
        <w:t>in</w:t>
      </w:r>
      <w:r w:rsidR="00134A26">
        <w:t xml:space="preserve"> </w:t>
      </w:r>
      <w:r>
        <w:t>a</w:t>
      </w:r>
      <w:r w:rsidR="00134A26">
        <w:t xml:space="preserve"> </w:t>
      </w:r>
      <w:r>
        <w:t>context</w:t>
      </w:r>
      <w:r w:rsidR="00134A26">
        <w:t xml:space="preserve"> </w:t>
      </w:r>
      <w:r>
        <w:t>of</w:t>
      </w:r>
      <w:r w:rsidR="00134A26">
        <w:t xml:space="preserve"> </w:t>
      </w:r>
      <w:r>
        <w:t>worship</w:t>
      </w:r>
      <w:r w:rsidR="00134A26">
        <w:t xml:space="preserve"> </w:t>
      </w:r>
      <w:r>
        <w:t>in</w:t>
      </w:r>
      <w:r w:rsidR="00134A26">
        <w:t xml:space="preserve"> </w:t>
      </w:r>
      <w:r>
        <w:t>two</w:t>
      </w:r>
      <w:r w:rsidR="00134A26">
        <w:t xml:space="preserve"> </w:t>
      </w:r>
      <w:r>
        <w:t>parts:</w:t>
      </w:r>
      <w:r w:rsidR="00134A26">
        <w:t xml:space="preserve"> </w:t>
      </w:r>
      <w:r>
        <w:t>the</w:t>
      </w:r>
      <w:r w:rsidR="00134A26">
        <w:t xml:space="preserve"> </w:t>
      </w:r>
      <w:r>
        <w:t>Liturgy</w:t>
      </w:r>
      <w:r w:rsidR="00134A26">
        <w:t xml:space="preserve"> </w:t>
      </w:r>
      <w:r>
        <w:t>of</w:t>
      </w:r>
      <w:r w:rsidR="00134A26">
        <w:t xml:space="preserve"> </w:t>
      </w:r>
      <w:r>
        <w:t>the</w:t>
      </w:r>
      <w:r w:rsidR="00134A26">
        <w:t xml:space="preserve"> </w:t>
      </w:r>
      <w:r>
        <w:t>Word,</w:t>
      </w:r>
      <w:r w:rsidR="00134A26">
        <w:t xml:space="preserve"> </w:t>
      </w:r>
      <w:r>
        <w:t>during</w:t>
      </w:r>
      <w:r w:rsidR="00134A26">
        <w:t xml:space="preserve"> </w:t>
      </w:r>
      <w:r>
        <w:t>which</w:t>
      </w:r>
      <w:r w:rsidR="00134A26">
        <w:t xml:space="preserve"> </w:t>
      </w:r>
      <w:r>
        <w:t>this</w:t>
      </w:r>
      <w:r w:rsidR="00134A26">
        <w:t xml:space="preserve"> </w:t>
      </w:r>
      <w:r>
        <w:t>Old</w:t>
      </w:r>
      <w:r w:rsidR="00134A26">
        <w:t xml:space="preserve"> </w:t>
      </w:r>
      <w:r>
        <w:t>Testament</w:t>
      </w:r>
      <w:r w:rsidR="00134A26">
        <w:t xml:space="preserve"> </w:t>
      </w:r>
      <w:r>
        <w:t>Christology</w:t>
      </w:r>
      <w:r w:rsidR="00134A26">
        <w:t xml:space="preserve"> </w:t>
      </w:r>
      <w:r>
        <w:t>must</w:t>
      </w:r>
      <w:r w:rsidR="00134A26">
        <w:t xml:space="preserve"> </w:t>
      </w:r>
      <w:r>
        <w:t>be</w:t>
      </w:r>
      <w:r w:rsidR="00134A26">
        <w:t xml:space="preserve"> </w:t>
      </w:r>
      <w:r>
        <w:t>preached;</w:t>
      </w:r>
      <w:r w:rsidR="00134A26">
        <w:t xml:space="preserve"> </w:t>
      </w:r>
      <w:r>
        <w:t>and,</w:t>
      </w:r>
      <w:r w:rsidR="00134A26">
        <w:t xml:space="preserve"> </w:t>
      </w:r>
      <w:r>
        <w:t>the</w:t>
      </w:r>
      <w:r w:rsidR="00134A26">
        <w:t xml:space="preserve"> </w:t>
      </w:r>
      <w:r>
        <w:t>Liturgy</w:t>
      </w:r>
      <w:r w:rsidR="00134A26">
        <w:t xml:space="preserve"> </w:t>
      </w:r>
      <w:r>
        <w:t>of</w:t>
      </w:r>
      <w:r w:rsidR="00134A26">
        <w:t xml:space="preserve"> </w:t>
      </w:r>
      <w:r>
        <w:t>the</w:t>
      </w:r>
      <w:r w:rsidR="00134A26">
        <w:t xml:space="preserve"> </w:t>
      </w:r>
      <w:r>
        <w:t>Body</w:t>
      </w:r>
      <w:r w:rsidR="00134A26">
        <w:t xml:space="preserve"> </w:t>
      </w:r>
      <w:r>
        <w:t>and</w:t>
      </w:r>
      <w:r w:rsidR="00134A26">
        <w:t xml:space="preserve"> </w:t>
      </w:r>
      <w:r>
        <w:t>Blood,</w:t>
      </w:r>
      <w:r w:rsidR="00134A26">
        <w:t xml:space="preserve"> </w:t>
      </w:r>
      <w:r>
        <w:t>during</w:t>
      </w:r>
      <w:r w:rsidR="00134A26">
        <w:t xml:space="preserve"> </w:t>
      </w:r>
      <w:r>
        <w:t>which</w:t>
      </w:r>
      <w:r w:rsidR="00134A26">
        <w:t xml:space="preserve"> </w:t>
      </w:r>
      <w:r w:rsidR="00241EB3">
        <w:t>this</w:t>
      </w:r>
      <w:r w:rsidR="00134A26">
        <w:t xml:space="preserve"> </w:t>
      </w:r>
      <w:r w:rsidR="00241EB3">
        <w:t>Old</w:t>
      </w:r>
      <w:r w:rsidR="00134A26">
        <w:t xml:space="preserve"> </w:t>
      </w:r>
      <w:r w:rsidR="00241EB3">
        <w:t>Testament</w:t>
      </w:r>
      <w:r w:rsidR="00134A26">
        <w:t xml:space="preserve"> </w:t>
      </w:r>
      <w:r w:rsidR="00241EB3">
        <w:t>Christology</w:t>
      </w:r>
      <w:r w:rsidR="00134A26">
        <w:t xml:space="preserve"> </w:t>
      </w:r>
      <w:r w:rsidR="00241EB3">
        <w:t>must</w:t>
      </w:r>
      <w:r w:rsidR="00134A26">
        <w:t xml:space="preserve"> </w:t>
      </w:r>
      <w:r w:rsidR="00241EB3">
        <w:t>be</w:t>
      </w:r>
      <w:r w:rsidR="00134A26">
        <w:t xml:space="preserve"> </w:t>
      </w:r>
      <w:r w:rsidR="00241EB3">
        <w:lastRenderedPageBreak/>
        <w:t>devoured</w:t>
      </w:r>
      <w:r w:rsidR="00134A26">
        <w:t xml:space="preserve"> </w:t>
      </w:r>
      <w:r w:rsidR="00241EB3">
        <w:t>and</w:t>
      </w:r>
      <w:r w:rsidR="00134A26">
        <w:t xml:space="preserve"> </w:t>
      </w:r>
      <w:r w:rsidR="00241EB3">
        <w:t>digested</w:t>
      </w:r>
      <w:r w:rsidR="00134A26">
        <w:t xml:space="preserve"> </w:t>
      </w:r>
      <w:r w:rsidR="00241EB3">
        <w:t>in</w:t>
      </w:r>
      <w:r w:rsidR="00134A26">
        <w:t xml:space="preserve"> </w:t>
      </w:r>
      <w:r w:rsidR="00241EB3">
        <w:t>a</w:t>
      </w:r>
      <w:r w:rsidR="00134A26">
        <w:t xml:space="preserve"> </w:t>
      </w:r>
      <w:r w:rsidR="00241EB3">
        <w:t>commitment</w:t>
      </w:r>
      <w:r w:rsidR="00AC2F07">
        <w:t>,</w:t>
      </w:r>
      <w:r w:rsidR="00134A26">
        <w:t xml:space="preserve"> </w:t>
      </w:r>
      <w:r w:rsidR="00AC2F07">
        <w:t>which</w:t>
      </w:r>
      <w:r w:rsidR="00134A26">
        <w:t xml:space="preserve"> </w:t>
      </w:r>
      <w:r w:rsidR="00AC2F07">
        <w:t>makes</w:t>
      </w:r>
      <w:r w:rsidR="00134A26">
        <w:t xml:space="preserve"> </w:t>
      </w:r>
      <w:r w:rsidR="00241EB3">
        <w:t>it</w:t>
      </w:r>
      <w:r w:rsidR="00134A26">
        <w:t xml:space="preserve"> </w:t>
      </w:r>
      <w:r w:rsidR="00241EB3">
        <w:t>part</w:t>
      </w:r>
      <w:r w:rsidR="00134A26">
        <w:t xml:space="preserve"> </w:t>
      </w:r>
      <w:r w:rsidR="00241EB3">
        <w:t>of</w:t>
      </w:r>
      <w:r w:rsidR="00134A26">
        <w:t xml:space="preserve"> </w:t>
      </w:r>
      <w:r w:rsidR="00241EB3">
        <w:t>life.</w:t>
      </w:r>
      <w:r w:rsidR="00134A26">
        <w:t xml:space="preserve">  </w:t>
      </w:r>
      <w:r w:rsidR="00FF3EB6">
        <w:t>So,</w:t>
      </w:r>
      <w:r w:rsidR="00134A26">
        <w:t xml:space="preserve"> </w:t>
      </w:r>
      <w:r w:rsidR="00FF3EB6">
        <w:t>secondary</w:t>
      </w:r>
      <w:r w:rsidR="00134A26">
        <w:t xml:space="preserve"> </w:t>
      </w:r>
      <w:r w:rsidR="00FF3EB6">
        <w:t>goals</w:t>
      </w:r>
      <w:r w:rsidR="00134A26">
        <w:t xml:space="preserve"> </w:t>
      </w:r>
      <w:r w:rsidR="00FF3EB6">
        <w:t>involve</w:t>
      </w:r>
      <w:r w:rsidR="00134A26">
        <w:t xml:space="preserve"> </w:t>
      </w:r>
      <w:r w:rsidR="00FF3EB6">
        <w:t>the</w:t>
      </w:r>
      <w:r w:rsidR="00134A26">
        <w:t xml:space="preserve"> </w:t>
      </w:r>
      <w:r w:rsidR="00FF3EB6">
        <w:t>reestablishment</w:t>
      </w:r>
      <w:r w:rsidR="00134A26">
        <w:t xml:space="preserve"> </w:t>
      </w:r>
      <w:r w:rsidR="00FF3EB6">
        <w:t>of</w:t>
      </w:r>
      <w:r w:rsidR="00134A26">
        <w:t xml:space="preserve"> </w:t>
      </w:r>
      <w:r w:rsidR="00FF3EB6">
        <w:t>right</w:t>
      </w:r>
      <w:r w:rsidR="00134A26">
        <w:t xml:space="preserve"> </w:t>
      </w:r>
      <w:r w:rsidR="00FF3EB6">
        <w:t>worship.</w:t>
      </w:r>
    </w:p>
    <w:p w:rsidR="004256AA" w:rsidRDefault="00241EB3" w:rsidP="00A03904">
      <w:pPr>
        <w:tabs>
          <w:tab w:val="left" w:pos="1080"/>
        </w:tabs>
      </w:pPr>
      <w:r>
        <w:t>In</w:t>
      </w:r>
      <w:r w:rsidR="00134A26">
        <w:t xml:space="preserve"> </w:t>
      </w:r>
      <w:r>
        <w:t>summary,</w:t>
      </w:r>
      <w:r w:rsidR="00134A26">
        <w:t xml:space="preserve"> </w:t>
      </w:r>
      <w:r>
        <w:t>we</w:t>
      </w:r>
      <w:r w:rsidR="00134A26">
        <w:t xml:space="preserve"> </w:t>
      </w:r>
      <w:r>
        <w:t>see</w:t>
      </w:r>
      <w:r w:rsidR="00134A26">
        <w:t xml:space="preserve"> </w:t>
      </w:r>
      <w:r>
        <w:t>an</w:t>
      </w:r>
      <w:r w:rsidR="00134A26">
        <w:t xml:space="preserve"> </w:t>
      </w:r>
      <w:r>
        <w:t>e</w:t>
      </w:r>
      <w:r w:rsidR="004256AA">
        <w:t>xtensive</w:t>
      </w:r>
      <w:r w:rsidR="00134A26">
        <w:t xml:space="preserve"> </w:t>
      </w:r>
      <w:r w:rsidR="004256AA">
        <w:t>narrative</w:t>
      </w:r>
      <w:r w:rsidR="00134A26">
        <w:t xml:space="preserve"> </w:t>
      </w:r>
      <w:r w:rsidR="004256AA">
        <w:t>punctuated</w:t>
      </w:r>
      <w:r w:rsidR="00134A26">
        <w:t xml:space="preserve"> </w:t>
      </w:r>
      <w:r w:rsidR="004256AA">
        <w:t>by</w:t>
      </w:r>
      <w:r w:rsidR="00134A26">
        <w:t xml:space="preserve"> </w:t>
      </w:r>
      <w:r w:rsidR="004256AA">
        <w:t>the</w:t>
      </w:r>
      <w:r w:rsidR="00134A26">
        <w:t xml:space="preserve"> </w:t>
      </w:r>
      <w:r w:rsidR="004256AA">
        <w:t>profound</w:t>
      </w:r>
      <w:r w:rsidR="00134A26">
        <w:t xml:space="preserve"> </w:t>
      </w:r>
      <w:r w:rsidR="004256AA">
        <w:t>appearances</w:t>
      </w:r>
      <w:r w:rsidR="00134A26">
        <w:t xml:space="preserve"> </w:t>
      </w:r>
      <w:r w:rsidR="004256AA">
        <w:t>and</w:t>
      </w:r>
      <w:r w:rsidR="00134A26">
        <w:t xml:space="preserve"> </w:t>
      </w:r>
      <w:r w:rsidR="004256AA">
        <w:t>teachings</w:t>
      </w:r>
      <w:r w:rsidR="00134A26">
        <w:t xml:space="preserve"> </w:t>
      </w:r>
      <w:r w:rsidR="004256AA">
        <w:t>of</w:t>
      </w:r>
      <w:r w:rsidR="00134A26">
        <w:t xml:space="preserve"> </w:t>
      </w:r>
      <w:r w:rsidR="004256AA">
        <w:t>Christ.</w:t>
      </w:r>
      <w:r w:rsidR="00134A26">
        <w:t xml:space="preserve">  </w:t>
      </w:r>
      <w:r w:rsidR="004256AA">
        <w:t>Sound</w:t>
      </w:r>
      <w:r w:rsidR="00134A26">
        <w:t xml:space="preserve"> </w:t>
      </w:r>
      <w:r w:rsidR="004256AA">
        <w:t>doctrine</w:t>
      </w:r>
      <w:r w:rsidR="00134A26">
        <w:t xml:space="preserve"> </w:t>
      </w:r>
      <w:r w:rsidR="004256AA">
        <w:t>is</w:t>
      </w:r>
      <w:r w:rsidR="00134A26">
        <w:t xml:space="preserve"> </w:t>
      </w:r>
      <w:r w:rsidR="004256AA">
        <w:t>not</w:t>
      </w:r>
      <w:r w:rsidR="00134A26">
        <w:t xml:space="preserve"> </w:t>
      </w:r>
      <w:r w:rsidR="004256AA">
        <w:t>a</w:t>
      </w:r>
      <w:r w:rsidR="00134A26">
        <w:t xml:space="preserve"> </w:t>
      </w:r>
      <w:r w:rsidR="004256AA">
        <w:t>study</w:t>
      </w:r>
      <w:r w:rsidR="00134A26">
        <w:t xml:space="preserve"> </w:t>
      </w:r>
      <w:r w:rsidR="004256AA">
        <w:t>in</w:t>
      </w:r>
      <w:r w:rsidR="00134A26">
        <w:t xml:space="preserve"> </w:t>
      </w:r>
      <w:r w:rsidR="004256AA">
        <w:t>Systematic</w:t>
      </w:r>
      <w:r w:rsidR="00134A26">
        <w:t xml:space="preserve"> </w:t>
      </w:r>
      <w:r w:rsidR="004256AA">
        <w:t>Theology</w:t>
      </w:r>
      <w:r w:rsidR="005F1A29">
        <w:t>;</w:t>
      </w:r>
      <w:r w:rsidR="00134A26">
        <w:t xml:space="preserve"> </w:t>
      </w:r>
      <w:r w:rsidR="005F1A29">
        <w:t>sound</w:t>
      </w:r>
      <w:r w:rsidR="00134A26">
        <w:t xml:space="preserve"> </w:t>
      </w:r>
      <w:r w:rsidR="005F1A29">
        <w:t>doctrine</w:t>
      </w:r>
      <w:r w:rsidR="00134A26">
        <w:t xml:space="preserve"> </w:t>
      </w:r>
      <w:r w:rsidR="005F1A29">
        <w:t>is</w:t>
      </w:r>
      <w:r w:rsidR="00134A26">
        <w:t xml:space="preserve"> </w:t>
      </w:r>
      <w:r w:rsidR="005F1A29">
        <w:t>walking</w:t>
      </w:r>
      <w:r w:rsidR="00134A26">
        <w:t xml:space="preserve"> </w:t>
      </w:r>
      <w:r w:rsidR="005F1A29">
        <w:t>with</w:t>
      </w:r>
      <w:r w:rsidR="00134A26">
        <w:t xml:space="preserve"> </w:t>
      </w:r>
      <w:r w:rsidR="005F1A29">
        <w:t>Christ</w:t>
      </w:r>
      <w:r w:rsidR="00134A26">
        <w:t xml:space="preserve"> </w:t>
      </w:r>
      <w:r w:rsidR="005F1A29">
        <w:t>Himself,</w:t>
      </w:r>
      <w:r w:rsidR="00134A26">
        <w:t xml:space="preserve"> </w:t>
      </w:r>
      <w:r w:rsidR="005F1A29">
        <w:t>in</w:t>
      </w:r>
      <w:r w:rsidR="00134A26">
        <w:t xml:space="preserve"> </w:t>
      </w:r>
      <w:r w:rsidR="005F1A29">
        <w:t>order</w:t>
      </w:r>
      <w:r w:rsidR="00134A26">
        <w:t xml:space="preserve"> </w:t>
      </w:r>
      <w:r w:rsidR="005F1A29">
        <w:t>to</w:t>
      </w:r>
      <w:r w:rsidR="00134A26">
        <w:t xml:space="preserve"> </w:t>
      </w:r>
      <w:r w:rsidR="005F1A29">
        <w:t>learn.</w:t>
      </w:r>
      <w:r w:rsidR="00134A26">
        <w:t xml:space="preserve">  </w:t>
      </w:r>
      <w:r w:rsidR="00FF3EB6">
        <w:t>Thus,</w:t>
      </w:r>
      <w:r w:rsidR="00134A26">
        <w:t xml:space="preserve"> </w:t>
      </w:r>
      <w:r w:rsidR="00FF3EB6">
        <w:t>a</w:t>
      </w:r>
      <w:r w:rsidR="00134A26">
        <w:t xml:space="preserve"> </w:t>
      </w:r>
      <w:r w:rsidR="00FF3EB6">
        <w:t>tertiary</w:t>
      </w:r>
      <w:r w:rsidR="00134A26">
        <w:t xml:space="preserve"> </w:t>
      </w:r>
      <w:r w:rsidR="00FF3EB6">
        <w:t>goal</w:t>
      </w:r>
      <w:r w:rsidR="00134A26">
        <w:t xml:space="preserve"> </w:t>
      </w:r>
      <w:r w:rsidR="00FF3EB6">
        <w:t>looms</w:t>
      </w:r>
      <w:r w:rsidR="00134A26">
        <w:t xml:space="preserve"> </w:t>
      </w:r>
      <w:r w:rsidR="00FF3EB6">
        <w:t>large</w:t>
      </w:r>
      <w:r w:rsidR="00134A26">
        <w:t xml:space="preserve"> </w:t>
      </w:r>
      <w:r w:rsidR="00FF3EB6">
        <w:t>before</w:t>
      </w:r>
      <w:r w:rsidR="00134A26">
        <w:t xml:space="preserve"> </w:t>
      </w:r>
      <w:r w:rsidR="00FF3EB6">
        <w:t>us:</w:t>
      </w:r>
      <w:r w:rsidR="00134A26">
        <w:t xml:space="preserve"> </w:t>
      </w:r>
      <w:r w:rsidR="00FF3EB6">
        <w:t>the</w:t>
      </w:r>
      <w:r w:rsidR="00134A26">
        <w:t xml:space="preserve"> </w:t>
      </w:r>
      <w:r w:rsidR="00FF3EB6">
        <w:t>onerous</w:t>
      </w:r>
      <w:r w:rsidR="00134A26">
        <w:t xml:space="preserve"> </w:t>
      </w:r>
      <w:r w:rsidR="00FF3EB6">
        <w:t>task</w:t>
      </w:r>
      <w:r w:rsidR="00134A26">
        <w:t xml:space="preserve"> </w:t>
      </w:r>
      <w:r w:rsidR="00FF3EB6">
        <w:t>of</w:t>
      </w:r>
      <w:r w:rsidR="00134A26">
        <w:t xml:space="preserve"> </w:t>
      </w:r>
      <w:r w:rsidR="00FF3EB6">
        <w:t>building</w:t>
      </w:r>
      <w:r w:rsidR="00134A26">
        <w:t xml:space="preserve"> </w:t>
      </w:r>
      <w:r w:rsidR="00FF3EB6">
        <w:t>a</w:t>
      </w:r>
      <w:r w:rsidR="00134A26">
        <w:t xml:space="preserve"> </w:t>
      </w:r>
      <w:r w:rsidR="00FF3EB6">
        <w:t>unified</w:t>
      </w:r>
      <w:r w:rsidR="00134A26">
        <w:t xml:space="preserve"> </w:t>
      </w:r>
      <w:r w:rsidR="00FF3EB6">
        <w:t>biblical</w:t>
      </w:r>
      <w:r w:rsidR="00134A26">
        <w:t xml:space="preserve"> </w:t>
      </w:r>
      <w:r w:rsidR="00FF3EB6">
        <w:t>theology</w:t>
      </w:r>
      <w:r w:rsidR="00134A26">
        <w:t xml:space="preserve"> </w:t>
      </w:r>
      <w:r w:rsidR="00FF3EB6">
        <w:t>to</w:t>
      </w:r>
      <w:r w:rsidR="00134A26">
        <w:t xml:space="preserve"> </w:t>
      </w:r>
      <w:r w:rsidR="00FF3EB6">
        <w:t>replace</w:t>
      </w:r>
      <w:r w:rsidR="00134A26">
        <w:t xml:space="preserve"> </w:t>
      </w:r>
      <w:r w:rsidR="00FF3EB6">
        <w:t>our</w:t>
      </w:r>
      <w:r w:rsidR="00134A26">
        <w:t xml:space="preserve"> </w:t>
      </w:r>
      <w:r w:rsidR="00FF3EB6">
        <w:t>numerous</w:t>
      </w:r>
      <w:r w:rsidR="00134A26">
        <w:t xml:space="preserve"> </w:t>
      </w:r>
      <w:r w:rsidR="00FF3EB6">
        <w:t>divisive</w:t>
      </w:r>
      <w:r w:rsidR="00134A26">
        <w:t xml:space="preserve"> </w:t>
      </w:r>
      <w:r w:rsidR="00FF3EB6">
        <w:t>systematic</w:t>
      </w:r>
      <w:r w:rsidR="00134A26">
        <w:t xml:space="preserve"> </w:t>
      </w:r>
      <w:r w:rsidR="00FF3EB6">
        <w:t>theologies.</w:t>
      </w:r>
    </w:p>
    <w:p w:rsidR="00FF3EB6" w:rsidRDefault="00FF3EB6" w:rsidP="00FF3EB6">
      <w:pPr>
        <w:tabs>
          <w:tab w:val="left" w:pos="1080"/>
        </w:tabs>
      </w:pPr>
      <w:r>
        <w:t>These</w:t>
      </w:r>
      <w:r w:rsidR="00134A26">
        <w:t xml:space="preserve"> </w:t>
      </w:r>
      <w:r>
        <w:t>are</w:t>
      </w:r>
      <w:r w:rsidR="00134A26">
        <w:t xml:space="preserve"> </w:t>
      </w:r>
      <w:r>
        <w:t>the</w:t>
      </w:r>
      <w:r w:rsidR="00134A26">
        <w:t xml:space="preserve"> </w:t>
      </w:r>
      <w:r>
        <w:t>goals</w:t>
      </w:r>
      <w:r w:rsidR="00134A26">
        <w:t xml:space="preserve"> </w:t>
      </w:r>
      <w:r>
        <w:t>we</w:t>
      </w:r>
      <w:r w:rsidR="00134A26">
        <w:t xml:space="preserve"> </w:t>
      </w:r>
      <w:r>
        <w:t>see</w:t>
      </w:r>
      <w:r w:rsidR="00134A26">
        <w:t xml:space="preserve"> </w:t>
      </w:r>
      <w:r>
        <w:t>in</w:t>
      </w:r>
      <w:r w:rsidR="00134A26">
        <w:t xml:space="preserve"> </w:t>
      </w:r>
      <w:r>
        <w:t>action</w:t>
      </w:r>
      <w:r w:rsidR="00134A26">
        <w:t xml:space="preserve"> </w:t>
      </w:r>
      <w:r>
        <w:t>in</w:t>
      </w:r>
      <w:r w:rsidR="00134A26">
        <w:t xml:space="preserve"> </w:t>
      </w:r>
      <w:r>
        <w:t>the</w:t>
      </w:r>
      <w:r w:rsidR="00134A26">
        <w:t xml:space="preserve"> </w:t>
      </w:r>
      <w:r>
        <w:t>small</w:t>
      </w:r>
      <w:r w:rsidR="00134A26">
        <w:t xml:space="preserve"> </w:t>
      </w:r>
      <w:r>
        <w:t>Greek</w:t>
      </w:r>
      <w:r w:rsidR="00134A26">
        <w:t xml:space="preserve"> </w:t>
      </w:r>
      <w:r>
        <w:t>town</w:t>
      </w:r>
      <w:r w:rsidR="00134A26">
        <w:t xml:space="preserve"> </w:t>
      </w:r>
      <w:r>
        <w:t>of</w:t>
      </w:r>
      <w:r w:rsidR="00134A26">
        <w:t xml:space="preserve"> </w:t>
      </w:r>
      <w:r>
        <w:t>Berea,</w:t>
      </w:r>
      <w:r w:rsidR="00134A26">
        <w:t xml:space="preserve"> </w:t>
      </w:r>
      <w:r>
        <w:t>present</w:t>
      </w:r>
      <w:r w:rsidR="00134A26">
        <w:t xml:space="preserve"> </w:t>
      </w:r>
      <w:r>
        <w:t>day</w:t>
      </w:r>
      <w:r w:rsidR="00134A26">
        <w:t xml:space="preserve"> </w:t>
      </w:r>
      <w:r>
        <w:t>Veria.</w:t>
      </w:r>
    </w:p>
    <w:p w:rsidR="00E3281C" w:rsidRDefault="00E3281C" w:rsidP="00E3281C">
      <w:pPr>
        <w:tabs>
          <w:tab w:val="left" w:pos="1080"/>
        </w:tabs>
        <w:ind w:left="720" w:right="720"/>
      </w:pPr>
    </w:p>
    <w:p w:rsidR="00C36B4E" w:rsidRPr="006842AB" w:rsidRDefault="00C36B4E" w:rsidP="00C36B4E">
      <w:pPr>
        <w:tabs>
          <w:tab w:val="left" w:pos="1080"/>
        </w:tabs>
        <w:ind w:left="720" w:right="720"/>
      </w:pPr>
      <w:r>
        <w:t>“These</w:t>
      </w:r>
      <w:r w:rsidR="00134A26">
        <w:t xml:space="preserve"> </w:t>
      </w:r>
      <w:r>
        <w:t>[Bereans]</w:t>
      </w:r>
      <w:r w:rsidR="00134A26">
        <w:t xml:space="preserve"> </w:t>
      </w:r>
      <w:r>
        <w:t>were</w:t>
      </w:r>
      <w:r w:rsidR="00134A26">
        <w:t xml:space="preserve"> </w:t>
      </w:r>
      <w:r>
        <w:t>better-begotten</w:t>
      </w:r>
      <w:r w:rsidR="00134A26">
        <w:t xml:space="preserve"> </w:t>
      </w:r>
      <w:r>
        <w:t>than</w:t>
      </w:r>
      <w:r w:rsidR="00134A26">
        <w:t xml:space="preserve"> </w:t>
      </w:r>
      <w:r>
        <w:t>the</w:t>
      </w:r>
      <w:r w:rsidR="00134A26">
        <w:t xml:space="preserve"> </w:t>
      </w:r>
      <w:r>
        <w:t>[people]</w:t>
      </w:r>
      <w:r w:rsidR="00134A26">
        <w:t xml:space="preserve"> </w:t>
      </w:r>
      <w:r>
        <w:t>in</w:t>
      </w:r>
      <w:r w:rsidR="00134A26">
        <w:t xml:space="preserve"> </w:t>
      </w:r>
      <w:r>
        <w:t>Thessalon</w:t>
      </w:r>
      <w:r>
        <w:rPr>
          <w:rFonts w:cs="Times New Roman"/>
        </w:rPr>
        <w:t>í</w:t>
      </w:r>
      <w:r>
        <w:t>ki;</w:t>
      </w:r>
      <w:r w:rsidR="00134A26">
        <w:t xml:space="preserve"> </w:t>
      </w:r>
      <w:r>
        <w:t>who</w:t>
      </w:r>
      <w:r w:rsidR="00134A26">
        <w:t xml:space="preserve"> </w:t>
      </w:r>
      <w:r>
        <w:t>welcomed</w:t>
      </w:r>
      <w:r w:rsidR="00134A26">
        <w:t xml:space="preserve"> </w:t>
      </w:r>
      <w:r>
        <w:t>the</w:t>
      </w:r>
      <w:r w:rsidR="00134A26">
        <w:t xml:space="preserve"> </w:t>
      </w:r>
      <w:r>
        <w:t>Word</w:t>
      </w:r>
      <w:r w:rsidR="00134A26">
        <w:t xml:space="preserve"> </w:t>
      </w:r>
      <w:r>
        <w:t>with</w:t>
      </w:r>
      <w:r w:rsidR="00134A26">
        <w:t xml:space="preserve"> </w:t>
      </w:r>
      <w:r>
        <w:t>all</w:t>
      </w:r>
      <w:r w:rsidR="00134A26">
        <w:t xml:space="preserve"> </w:t>
      </w:r>
      <w:r>
        <w:t>enthusiasm:</w:t>
      </w:r>
      <w:r w:rsidR="00134A26">
        <w:t xml:space="preserve"> </w:t>
      </w:r>
      <w:r>
        <w:t>daily</w:t>
      </w:r>
      <w:r w:rsidR="00134A26">
        <w:t xml:space="preserve"> </w:t>
      </w:r>
      <w:r>
        <w:t>examining</w:t>
      </w:r>
      <w:r w:rsidR="00134A26">
        <w:t xml:space="preserve"> </w:t>
      </w:r>
      <w:r>
        <w:t>the</w:t>
      </w:r>
      <w:r w:rsidR="00134A26">
        <w:t xml:space="preserve"> </w:t>
      </w:r>
      <w:r>
        <w:t>writings</w:t>
      </w:r>
      <w:r w:rsidR="00134A26">
        <w:t xml:space="preserve"> </w:t>
      </w:r>
      <w:r>
        <w:t>if</w:t>
      </w:r>
      <w:r w:rsidR="00134A26">
        <w:t xml:space="preserve"> </w:t>
      </w:r>
      <w:r>
        <w:t>He</w:t>
      </w:r>
      <w:r w:rsidR="00134A26">
        <w:t xml:space="preserve"> </w:t>
      </w:r>
      <w:r>
        <w:t>might</w:t>
      </w:r>
      <w:r w:rsidR="00134A26">
        <w:t xml:space="preserve"> </w:t>
      </w:r>
      <w:r>
        <w:t>have</w:t>
      </w:r>
      <w:r w:rsidR="00134A26">
        <w:t xml:space="preserve"> </w:t>
      </w:r>
      <w:r>
        <w:t>it</w:t>
      </w:r>
      <w:r w:rsidR="00134A26">
        <w:t xml:space="preserve"> </w:t>
      </w:r>
      <w:r w:rsidR="008A1BDF">
        <w:t>so</w:t>
      </w:r>
      <w:r>
        <w:t>.”</w:t>
      </w:r>
      <w:r w:rsidR="00134A26">
        <w:t xml:space="preserve"> </w:t>
      </w:r>
      <w:r>
        <w:t>—</w:t>
      </w:r>
      <w:r w:rsidR="00134A26">
        <w:t xml:space="preserve"> </w:t>
      </w:r>
      <w:r w:rsidRPr="00CC5355">
        <w:t>Acts</w:t>
      </w:r>
      <w:r w:rsidR="00134A26">
        <w:t xml:space="preserve"> </w:t>
      </w:r>
      <w:r w:rsidRPr="00CC5355">
        <w:t>17:11</w:t>
      </w:r>
    </w:p>
    <w:p w:rsidR="00E3281C" w:rsidRPr="006842AB" w:rsidRDefault="00E3281C" w:rsidP="00E3281C">
      <w:pPr>
        <w:tabs>
          <w:tab w:val="left" w:pos="1080"/>
        </w:tabs>
        <w:ind w:left="720" w:right="720"/>
      </w:pPr>
    </w:p>
    <w:p w:rsidR="00FF3EB6" w:rsidRDefault="00E3281C" w:rsidP="00A03904">
      <w:pPr>
        <w:tabs>
          <w:tab w:val="left" w:pos="1080"/>
        </w:tabs>
      </w:pPr>
      <w:r>
        <w:t>The</w:t>
      </w:r>
      <w:r w:rsidR="00134A26">
        <w:t xml:space="preserve"> </w:t>
      </w:r>
      <w:r>
        <w:t>Word</w:t>
      </w:r>
      <w:r w:rsidR="00134A26">
        <w:t xml:space="preserve"> </w:t>
      </w:r>
      <w:r>
        <w:t>that</w:t>
      </w:r>
      <w:r w:rsidR="00134A26">
        <w:t xml:space="preserve"> </w:t>
      </w:r>
      <w:r>
        <w:t>was</w:t>
      </w:r>
      <w:r w:rsidR="00134A26">
        <w:t xml:space="preserve"> </w:t>
      </w:r>
      <w:r>
        <w:t>welcomed</w:t>
      </w:r>
      <w:r w:rsidR="00134A26">
        <w:t xml:space="preserve"> </w:t>
      </w:r>
      <w:r>
        <w:t>in</w:t>
      </w:r>
      <w:r w:rsidR="00134A26">
        <w:t xml:space="preserve"> </w:t>
      </w:r>
      <w:r>
        <w:t>Berea</w:t>
      </w:r>
      <w:r w:rsidR="00134A26">
        <w:t xml:space="preserve"> </w:t>
      </w:r>
      <w:r>
        <w:t>was</w:t>
      </w:r>
      <w:r w:rsidR="00134A26">
        <w:t xml:space="preserve"> </w:t>
      </w:r>
      <w:r>
        <w:t>not</w:t>
      </w:r>
      <w:r w:rsidR="00134A26">
        <w:t xml:space="preserve"> </w:t>
      </w:r>
      <w:r>
        <w:t>simply</w:t>
      </w:r>
      <w:r w:rsidR="00134A26">
        <w:t xml:space="preserve"> </w:t>
      </w:r>
      <w:r>
        <w:t>Bible;</w:t>
      </w:r>
      <w:r w:rsidR="00134A26">
        <w:t xml:space="preserve"> </w:t>
      </w:r>
      <w:r>
        <w:t>rather,</w:t>
      </w:r>
      <w:r w:rsidR="00134A26">
        <w:t xml:space="preserve"> </w:t>
      </w:r>
      <w:r>
        <w:t>Word</w:t>
      </w:r>
      <w:r w:rsidR="00134A26">
        <w:t xml:space="preserve"> </w:t>
      </w:r>
      <w:r>
        <w:t>is</w:t>
      </w:r>
      <w:r w:rsidR="00134A26">
        <w:t xml:space="preserve"> </w:t>
      </w:r>
      <w:r>
        <w:t>one</w:t>
      </w:r>
      <w:r w:rsidR="00134A26">
        <w:t xml:space="preserve"> </w:t>
      </w:r>
      <w:r>
        <w:t>of</w:t>
      </w:r>
      <w:r w:rsidR="00134A26">
        <w:t xml:space="preserve"> </w:t>
      </w:r>
      <w:r>
        <w:t>the</w:t>
      </w:r>
      <w:r w:rsidR="00134A26">
        <w:t xml:space="preserve"> </w:t>
      </w:r>
      <w:r>
        <w:t>consecrated</w:t>
      </w:r>
      <w:r w:rsidR="00134A26">
        <w:t xml:space="preserve"> </w:t>
      </w:r>
      <w:r>
        <w:t>names</w:t>
      </w:r>
      <w:r w:rsidR="00134A26">
        <w:t xml:space="preserve"> </w:t>
      </w:r>
      <w:r>
        <w:t>of</w:t>
      </w:r>
      <w:r w:rsidR="00134A26">
        <w:t xml:space="preserve"> </w:t>
      </w:r>
      <w:r>
        <w:t>Christ:</w:t>
      </w:r>
      <w:r w:rsidR="00134A26">
        <w:t xml:space="preserve"> </w:t>
      </w:r>
      <w:r>
        <w:t>it</w:t>
      </w:r>
      <w:r w:rsidR="00134A26">
        <w:t xml:space="preserve"> </w:t>
      </w:r>
      <w:r w:rsidR="00FE4DBC">
        <w:t>is</w:t>
      </w:r>
      <w:r w:rsidR="00134A26">
        <w:t xml:space="preserve"> </w:t>
      </w:r>
      <w:r>
        <w:t>Christ</w:t>
      </w:r>
      <w:r w:rsidR="00134A26">
        <w:t xml:space="preserve"> </w:t>
      </w:r>
      <w:r>
        <w:t>Himself</w:t>
      </w:r>
      <w:r w:rsidR="00134A26">
        <w:t xml:space="preserve"> </w:t>
      </w:r>
      <w:r>
        <w:t>invisibly,</w:t>
      </w:r>
      <w:r w:rsidR="00134A26">
        <w:t xml:space="preserve"> </w:t>
      </w:r>
      <w:r>
        <w:t>and</w:t>
      </w:r>
      <w:r w:rsidR="00134A26">
        <w:t xml:space="preserve"> </w:t>
      </w:r>
      <w:r>
        <w:t>Christ</w:t>
      </w:r>
      <w:r w:rsidR="00134A26">
        <w:t xml:space="preserve"> </w:t>
      </w:r>
      <w:r>
        <w:t>preached</w:t>
      </w:r>
      <w:r w:rsidR="00134A26">
        <w:t xml:space="preserve"> </w:t>
      </w:r>
      <w:r>
        <w:t>audibly</w:t>
      </w:r>
      <w:r w:rsidR="00D97AA7">
        <w:t>,</w:t>
      </w:r>
      <w:r w:rsidR="00134A26">
        <w:t xml:space="preserve"> </w:t>
      </w:r>
      <w:r>
        <w:t>W</w:t>
      </w:r>
      <w:r w:rsidR="00FC6A7A">
        <w:t>ho</w:t>
      </w:r>
      <w:r w:rsidR="00134A26">
        <w:t xml:space="preserve"> </w:t>
      </w:r>
      <w:r w:rsidR="00FC6A7A">
        <w:t>is</w:t>
      </w:r>
      <w:r w:rsidR="00134A26">
        <w:t xml:space="preserve"> </w:t>
      </w:r>
      <w:r w:rsidR="00FC6A7A">
        <w:t>the</w:t>
      </w:r>
      <w:r w:rsidR="00134A26">
        <w:t xml:space="preserve"> </w:t>
      </w:r>
      <w:r w:rsidR="00FC6A7A">
        <w:t>Word</w:t>
      </w:r>
      <w:r w:rsidR="00134A26">
        <w:t xml:space="preserve"> </w:t>
      </w:r>
      <w:r w:rsidR="00FC6A7A">
        <w:t>in</w:t>
      </w:r>
      <w:r w:rsidR="00134A26">
        <w:t xml:space="preserve"> </w:t>
      </w:r>
      <w:r w:rsidR="00FC6A7A">
        <w:t>this</w:t>
      </w:r>
      <w:r w:rsidR="00134A26">
        <w:t xml:space="preserve"> </w:t>
      </w:r>
      <w:r w:rsidR="00FC6A7A">
        <w:t>startling</w:t>
      </w:r>
      <w:r w:rsidR="00134A26">
        <w:t xml:space="preserve"> </w:t>
      </w:r>
      <w:r w:rsidR="00FC6A7A">
        <w:t>verse.</w:t>
      </w:r>
      <w:r w:rsidR="00134A26">
        <w:t xml:space="preserve">  </w:t>
      </w:r>
      <w:r w:rsidR="00FC6A7A">
        <w:t>The</w:t>
      </w:r>
      <w:r w:rsidR="00134A26">
        <w:t xml:space="preserve"> </w:t>
      </w:r>
      <w:r w:rsidR="00FC6A7A">
        <w:t>Apostolic</w:t>
      </w:r>
      <w:r w:rsidR="00134A26">
        <w:t xml:space="preserve"> </w:t>
      </w:r>
      <w:r w:rsidR="00FC6A7A">
        <w:t>claim</w:t>
      </w:r>
      <w:r w:rsidR="00134A26">
        <w:t xml:space="preserve"> </w:t>
      </w:r>
      <w:r w:rsidR="00FC6A7A">
        <w:t>was</w:t>
      </w:r>
      <w:r w:rsidR="00134A26">
        <w:t xml:space="preserve"> </w:t>
      </w:r>
      <w:r w:rsidR="00FC6A7A">
        <w:t>that</w:t>
      </w:r>
      <w:r w:rsidR="00134A26">
        <w:t xml:space="preserve"> </w:t>
      </w:r>
      <w:r w:rsidR="00FC6A7A">
        <w:t>Jesus,</w:t>
      </w:r>
      <w:r w:rsidR="00134A26">
        <w:t xml:space="preserve"> </w:t>
      </w:r>
      <w:r w:rsidR="00FC6A7A">
        <w:t>the</w:t>
      </w:r>
      <w:r w:rsidR="00134A26">
        <w:t xml:space="preserve"> </w:t>
      </w:r>
      <w:r w:rsidR="00FC6A7A">
        <w:t>Christ</w:t>
      </w:r>
      <w:r w:rsidR="00134A26">
        <w:t xml:space="preserve"> </w:t>
      </w:r>
      <w:r w:rsidR="00FC6A7A">
        <w:t>of</w:t>
      </w:r>
      <w:r w:rsidR="00134A26">
        <w:t xml:space="preserve"> </w:t>
      </w:r>
      <w:r w:rsidR="00FC6A7A">
        <w:t>God,</w:t>
      </w:r>
      <w:r w:rsidR="00134A26">
        <w:t xml:space="preserve"> </w:t>
      </w:r>
      <w:r w:rsidR="00FC6A7A">
        <w:t>fulfilled</w:t>
      </w:r>
      <w:r w:rsidR="00134A26">
        <w:t xml:space="preserve"> </w:t>
      </w:r>
      <w:r w:rsidR="00FC6A7A">
        <w:t>verse</w:t>
      </w:r>
      <w:r w:rsidR="00134A26">
        <w:t xml:space="preserve"> </w:t>
      </w:r>
      <w:r w:rsidR="00F35043">
        <w:t>a</w:t>
      </w:r>
      <w:r w:rsidR="00FC6A7A">
        <w:t>f</w:t>
      </w:r>
      <w:r w:rsidR="00F35043">
        <w:t>ter</w:t>
      </w:r>
      <w:r w:rsidR="00134A26">
        <w:t xml:space="preserve"> </w:t>
      </w:r>
      <w:r w:rsidR="00FC6A7A">
        <w:t>verse</w:t>
      </w:r>
      <w:r w:rsidR="00134A26">
        <w:t xml:space="preserve"> </w:t>
      </w:r>
      <w:r w:rsidR="00FC6A7A">
        <w:t>of</w:t>
      </w:r>
      <w:r w:rsidR="00134A26">
        <w:t xml:space="preserve"> </w:t>
      </w:r>
      <w:r w:rsidR="00FC6A7A">
        <w:t>Old</w:t>
      </w:r>
      <w:r w:rsidR="00134A26">
        <w:t xml:space="preserve"> </w:t>
      </w:r>
      <w:r w:rsidR="00FC6A7A">
        <w:t>Testament</w:t>
      </w:r>
      <w:r w:rsidR="00134A26">
        <w:t xml:space="preserve"> </w:t>
      </w:r>
      <w:r w:rsidR="00FC6A7A">
        <w:t>prophecy:</w:t>
      </w:r>
      <w:r w:rsidR="00134A26">
        <w:t xml:space="preserve"> </w:t>
      </w:r>
      <w:r w:rsidR="00FC6A7A">
        <w:t>this</w:t>
      </w:r>
      <w:r w:rsidR="00134A26">
        <w:t xml:space="preserve"> </w:t>
      </w:r>
      <w:r w:rsidR="00FC6A7A">
        <w:t>claim</w:t>
      </w:r>
      <w:r w:rsidR="00134A26">
        <w:t xml:space="preserve"> </w:t>
      </w:r>
      <w:r w:rsidR="00FC6A7A">
        <w:t>was</w:t>
      </w:r>
      <w:r w:rsidR="00134A26">
        <w:t xml:space="preserve"> </w:t>
      </w:r>
      <w:r w:rsidR="00FC6A7A">
        <w:t>the,</w:t>
      </w:r>
      <w:r w:rsidR="00134A26">
        <w:t xml:space="preserve"> </w:t>
      </w:r>
      <w:r w:rsidR="00F35043">
        <w:t>“</w:t>
      </w:r>
      <w:r w:rsidR="00E3013B">
        <w:t>He</w:t>
      </w:r>
      <w:r w:rsidR="00F35043">
        <w:t>”</w:t>
      </w:r>
      <w:r w:rsidR="00FC6A7A">
        <w:t>,</w:t>
      </w:r>
      <w:r w:rsidR="00134A26">
        <w:t xml:space="preserve"> </w:t>
      </w:r>
      <w:r w:rsidR="00FC6A7A">
        <w:t>which</w:t>
      </w:r>
      <w:r w:rsidR="00134A26">
        <w:t xml:space="preserve"> </w:t>
      </w:r>
      <w:r w:rsidR="00FC6A7A">
        <w:t>the</w:t>
      </w:r>
      <w:r w:rsidR="00134A26">
        <w:t xml:space="preserve"> </w:t>
      </w:r>
      <w:r w:rsidR="00FC6A7A">
        <w:t>Bereans</w:t>
      </w:r>
      <w:r w:rsidR="00134A26">
        <w:t xml:space="preserve"> </w:t>
      </w:r>
      <w:r w:rsidR="00FC6A7A">
        <w:t>set</w:t>
      </w:r>
      <w:r w:rsidR="00134A26">
        <w:t xml:space="preserve"> </w:t>
      </w:r>
      <w:r w:rsidR="00FC6A7A">
        <w:t>out</w:t>
      </w:r>
      <w:r w:rsidR="00134A26">
        <w:t xml:space="preserve"> </w:t>
      </w:r>
      <w:r w:rsidR="00FC6A7A">
        <w:t>to</w:t>
      </w:r>
      <w:r w:rsidR="00134A26">
        <w:t xml:space="preserve"> </w:t>
      </w:r>
      <w:r w:rsidR="00FC6A7A">
        <w:t>verify</w:t>
      </w:r>
      <w:r w:rsidR="00134A26">
        <w:t xml:space="preserve"> </w:t>
      </w:r>
      <w:r w:rsidR="00FC6A7A">
        <w:t>from</w:t>
      </w:r>
      <w:r w:rsidR="00134A26">
        <w:t xml:space="preserve"> </w:t>
      </w:r>
      <w:r w:rsidR="00FC6A7A">
        <w:t>the</w:t>
      </w:r>
      <w:r w:rsidR="00134A26">
        <w:t xml:space="preserve"> </w:t>
      </w:r>
      <w:r w:rsidR="00FC6A7A">
        <w:t>biblical</w:t>
      </w:r>
      <w:r w:rsidR="00134A26">
        <w:t xml:space="preserve"> </w:t>
      </w:r>
      <w:r w:rsidR="00FC6A7A">
        <w:t>writings.</w:t>
      </w:r>
      <w:r w:rsidR="00134A26">
        <w:t xml:space="preserve">  </w:t>
      </w:r>
      <w:r w:rsidR="00FC6A7A">
        <w:t>This</w:t>
      </w:r>
      <w:r w:rsidR="00134A26">
        <w:t xml:space="preserve"> </w:t>
      </w:r>
      <w:r w:rsidR="00FC6A7A">
        <w:t>is</w:t>
      </w:r>
      <w:r w:rsidR="00134A26">
        <w:t xml:space="preserve"> </w:t>
      </w:r>
      <w:r w:rsidR="00FC6A7A">
        <w:t>the</w:t>
      </w:r>
      <w:r w:rsidR="00134A26">
        <w:t xml:space="preserve"> </w:t>
      </w:r>
      <w:r w:rsidR="00FC6A7A">
        <w:t>way</w:t>
      </w:r>
      <w:r w:rsidR="00134A26">
        <w:t xml:space="preserve"> </w:t>
      </w:r>
      <w:r w:rsidR="00FC6A7A">
        <w:t>a</w:t>
      </w:r>
      <w:r w:rsidR="00134A26">
        <w:t xml:space="preserve"> </w:t>
      </w:r>
      <w:r w:rsidR="00FC6A7A">
        <w:t>local</w:t>
      </w:r>
      <w:r w:rsidR="00134A26">
        <w:t xml:space="preserve"> </w:t>
      </w:r>
      <w:r w:rsidR="00FC6A7A">
        <w:t>church</w:t>
      </w:r>
      <w:r w:rsidR="00134A26">
        <w:t xml:space="preserve"> </w:t>
      </w:r>
      <w:r w:rsidR="00FC6A7A">
        <w:t>that</w:t>
      </w:r>
      <w:r w:rsidR="00134A26">
        <w:t xml:space="preserve"> </w:t>
      </w:r>
      <w:r w:rsidR="00FC6A7A">
        <w:t>has</w:t>
      </w:r>
      <w:r w:rsidR="00134A26">
        <w:t xml:space="preserve"> </w:t>
      </w:r>
      <w:r w:rsidR="00FC6A7A">
        <w:t>life</w:t>
      </w:r>
      <w:r w:rsidR="00134A26">
        <w:t xml:space="preserve"> </w:t>
      </w:r>
      <w:r w:rsidR="00FC6A7A">
        <w:t>should</w:t>
      </w:r>
      <w:r w:rsidR="00134A26">
        <w:t xml:space="preserve"> </w:t>
      </w:r>
      <w:r w:rsidR="00FC6A7A">
        <w:t>function.</w:t>
      </w:r>
    </w:p>
    <w:p w:rsidR="00116189" w:rsidRPr="00FC6A7A" w:rsidRDefault="00FC6A7A" w:rsidP="00FC6A7A">
      <w:pPr>
        <w:pStyle w:val="Heading3"/>
        <w:shd w:val="clear" w:color="auto" w:fill="auto"/>
        <w:rPr>
          <w:rFonts w:ascii="Trebuchet MS" w:hAnsi="Trebuchet MS"/>
          <w:b w:val="0"/>
          <w:bCs w:val="0"/>
          <w:color w:val="auto"/>
        </w:rPr>
      </w:pPr>
      <w:r>
        <w:rPr>
          <w:rFonts w:ascii="Trebuchet MS" w:hAnsi="Trebuchet MS"/>
          <w:b w:val="0"/>
          <w:bCs w:val="0"/>
          <w:color w:val="auto"/>
        </w:rPr>
        <w:t>Failures</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O</w:t>
      </w:r>
      <w:r w:rsidR="00134A26">
        <w:rPr>
          <w:rFonts w:ascii="Segoe UI" w:hAnsi="Segoe UI" w:cs="Segoe UI"/>
          <w:sz w:val="36"/>
          <w:szCs w:val="36"/>
        </w:rPr>
        <w:t xml:space="preserve"> </w:t>
      </w:r>
      <w:r>
        <w:rPr>
          <w:rFonts w:ascii="Segoe UI" w:hAnsi="Segoe UI" w:cs="Segoe UI"/>
          <w:sz w:val="36"/>
          <w:szCs w:val="36"/>
        </w:rPr>
        <w:t>T</w:t>
      </w:r>
      <w:r w:rsidR="00134A26">
        <w:rPr>
          <w:rFonts w:ascii="Segoe UI" w:hAnsi="Segoe UI" w:cs="Segoe UI"/>
          <w:sz w:val="36"/>
          <w:szCs w:val="36"/>
        </w:rPr>
        <w:t xml:space="preserve"> </w:t>
      </w:r>
      <w:r>
        <w:rPr>
          <w:rFonts w:ascii="Segoe UI" w:hAnsi="Segoe UI" w:cs="Segoe UI"/>
          <w:sz w:val="36"/>
          <w:szCs w:val="36"/>
        </w:rPr>
        <w:t>Christology</w:t>
      </w:r>
    </w:p>
    <w:p w:rsidR="00FC6A7A" w:rsidRDefault="00FC6A7A" w:rsidP="00A03904">
      <w:pPr>
        <w:tabs>
          <w:tab w:val="left" w:pos="1080"/>
        </w:tabs>
      </w:pPr>
      <w:r>
        <w:t>We</w:t>
      </w:r>
      <w:r w:rsidR="00134A26">
        <w:t xml:space="preserve"> </w:t>
      </w:r>
      <w:r>
        <w:t>are</w:t>
      </w:r>
      <w:r w:rsidR="00134A26">
        <w:t xml:space="preserve"> </w:t>
      </w:r>
      <w:r>
        <w:t>immediately</w:t>
      </w:r>
      <w:r w:rsidR="00134A26">
        <w:t xml:space="preserve"> </w:t>
      </w:r>
      <w:r>
        <w:t>confronted</w:t>
      </w:r>
      <w:r w:rsidR="00134A26">
        <w:t xml:space="preserve"> </w:t>
      </w:r>
      <w:r>
        <w:t>with</w:t>
      </w:r>
      <w:r w:rsidR="00134A26">
        <w:t xml:space="preserve"> </w:t>
      </w:r>
      <w:r>
        <w:t>several</w:t>
      </w:r>
      <w:r w:rsidR="00134A26">
        <w:t xml:space="preserve"> </w:t>
      </w:r>
      <w:r>
        <w:t>failures:</w:t>
      </w:r>
      <w:r w:rsidR="00134A26">
        <w:t xml:space="preserve"> </w:t>
      </w:r>
      <w:r>
        <w:t>for</w:t>
      </w:r>
      <w:r w:rsidR="00134A26">
        <w:t xml:space="preserve"> </w:t>
      </w:r>
      <w:r>
        <w:t>this</w:t>
      </w:r>
      <w:r w:rsidR="00134A26">
        <w:t xml:space="preserve"> </w:t>
      </w:r>
      <w:r>
        <w:t>is</w:t>
      </w:r>
      <w:r w:rsidR="00134A26">
        <w:t xml:space="preserve"> </w:t>
      </w:r>
      <w:r>
        <w:t>not</w:t>
      </w:r>
      <w:r w:rsidR="00134A26">
        <w:t xml:space="preserve"> </w:t>
      </w:r>
      <w:r>
        <w:t>the</w:t>
      </w:r>
      <w:r w:rsidR="00134A26">
        <w:t xml:space="preserve"> </w:t>
      </w:r>
      <w:r>
        <w:t>way</w:t>
      </w:r>
      <w:r w:rsidR="00134A26">
        <w:t xml:space="preserve"> </w:t>
      </w:r>
      <w:r>
        <w:t>that</w:t>
      </w:r>
      <w:r w:rsidR="00134A26">
        <w:t xml:space="preserve"> </w:t>
      </w:r>
      <w:r>
        <w:t>very</w:t>
      </w:r>
      <w:r w:rsidR="00134A26">
        <w:t xml:space="preserve"> </w:t>
      </w:r>
      <w:r>
        <w:t>many</w:t>
      </w:r>
      <w:r w:rsidR="00134A26">
        <w:t xml:space="preserve"> </w:t>
      </w:r>
      <w:r>
        <w:t>modern</w:t>
      </w:r>
      <w:r w:rsidR="00134A26">
        <w:t xml:space="preserve"> </w:t>
      </w:r>
      <w:r>
        <w:t>churches</w:t>
      </w:r>
      <w:r w:rsidR="00134A26">
        <w:t xml:space="preserve"> </w:t>
      </w:r>
      <w:r>
        <w:t>function.</w:t>
      </w:r>
    </w:p>
    <w:p w:rsidR="00FC6A7A" w:rsidRDefault="00FC6A7A" w:rsidP="00A03904">
      <w:pPr>
        <w:tabs>
          <w:tab w:val="left" w:pos="1080"/>
        </w:tabs>
      </w:pPr>
      <w:r>
        <w:t>A</w:t>
      </w:r>
      <w:r w:rsidR="00134A26">
        <w:t xml:space="preserve"> </w:t>
      </w:r>
      <w:r>
        <w:t>common</w:t>
      </w:r>
      <w:r w:rsidR="00134A26">
        <w:t xml:space="preserve"> </w:t>
      </w:r>
      <w:r>
        <w:t>enough</w:t>
      </w:r>
      <w:r w:rsidR="00134A26">
        <w:t xml:space="preserve"> </w:t>
      </w:r>
      <w:r>
        <w:t>claim</w:t>
      </w:r>
      <w:r w:rsidR="00134A26">
        <w:t xml:space="preserve"> </w:t>
      </w:r>
      <w:r>
        <w:t>made</w:t>
      </w:r>
      <w:r w:rsidR="00134A26">
        <w:t xml:space="preserve"> </w:t>
      </w:r>
      <w:r>
        <w:t>when</w:t>
      </w:r>
      <w:r w:rsidR="00134A26">
        <w:t xml:space="preserve"> </w:t>
      </w:r>
      <w:r>
        <w:t>preaching</w:t>
      </w:r>
      <w:r w:rsidR="00134A26">
        <w:t xml:space="preserve"> </w:t>
      </w:r>
      <w:r>
        <w:t>Luke</w:t>
      </w:r>
      <w:r w:rsidR="00134A26">
        <w:t xml:space="preserve"> </w:t>
      </w:r>
      <w:r>
        <w:t>24</w:t>
      </w:r>
      <w:r w:rsidRPr="00CF37DD">
        <w:t>:13-49</w:t>
      </w:r>
      <w:r>
        <w:t>,</w:t>
      </w:r>
      <w:r w:rsidR="00134A26">
        <w:t xml:space="preserve"> </w:t>
      </w:r>
      <w:r>
        <w:t>is</w:t>
      </w:r>
      <w:r w:rsidR="00134A26">
        <w:t xml:space="preserve"> </w:t>
      </w:r>
      <w:r>
        <w:t>that,</w:t>
      </w:r>
      <w:r w:rsidR="00134A26">
        <w:t xml:space="preserve"> </w:t>
      </w:r>
      <w:r>
        <w:t>“I</w:t>
      </w:r>
      <w:r w:rsidR="00134A26">
        <w:t xml:space="preserve"> </w:t>
      </w:r>
      <w:r>
        <w:t>wish</w:t>
      </w:r>
      <w:r w:rsidR="00134A26">
        <w:t xml:space="preserve"> </w:t>
      </w:r>
      <w:r>
        <w:t>I</w:t>
      </w:r>
      <w:r w:rsidR="00134A26">
        <w:t xml:space="preserve"> </w:t>
      </w:r>
      <w:r>
        <w:t>were</w:t>
      </w:r>
      <w:r w:rsidR="00134A26">
        <w:t xml:space="preserve"> </w:t>
      </w:r>
      <w:r>
        <w:t>a</w:t>
      </w:r>
      <w:r w:rsidR="00134A26">
        <w:t xml:space="preserve"> </w:t>
      </w:r>
      <w:r>
        <w:t>fly</w:t>
      </w:r>
      <w:r w:rsidR="00134A26">
        <w:t xml:space="preserve"> </w:t>
      </w:r>
      <w:r>
        <w:t>on</w:t>
      </w:r>
      <w:r w:rsidR="00134A26">
        <w:t xml:space="preserve"> </w:t>
      </w:r>
      <w:r>
        <w:t>the</w:t>
      </w:r>
      <w:r w:rsidR="00134A26">
        <w:t xml:space="preserve"> </w:t>
      </w:r>
      <w:r>
        <w:t>wall,</w:t>
      </w:r>
      <w:r w:rsidR="00134A26">
        <w:t xml:space="preserve"> </w:t>
      </w:r>
      <w:r>
        <w:t>when</w:t>
      </w:r>
      <w:r w:rsidR="00134A26">
        <w:t xml:space="preserve"> </w:t>
      </w:r>
      <w:r>
        <w:t>Jesus</w:t>
      </w:r>
      <w:r w:rsidR="00134A26">
        <w:t xml:space="preserve"> </w:t>
      </w:r>
      <w:r>
        <w:t>taught</w:t>
      </w:r>
      <w:r w:rsidR="00134A26">
        <w:t xml:space="preserve"> </w:t>
      </w:r>
      <w:r>
        <w:t>these</w:t>
      </w:r>
      <w:r w:rsidR="00134A26">
        <w:t xml:space="preserve"> </w:t>
      </w:r>
      <w:r>
        <w:t>lessons.</w:t>
      </w:r>
      <w:r w:rsidR="00134A26">
        <w:t xml:space="preserve">  </w:t>
      </w:r>
      <w:r>
        <w:t>Such</w:t>
      </w:r>
      <w:r w:rsidR="00134A26">
        <w:t xml:space="preserve"> </w:t>
      </w:r>
      <w:r>
        <w:t>a</w:t>
      </w:r>
      <w:r w:rsidR="00134A26">
        <w:t xml:space="preserve"> </w:t>
      </w:r>
      <w:r>
        <w:t>claim</w:t>
      </w:r>
      <w:r w:rsidR="00134A26">
        <w:t xml:space="preserve"> </w:t>
      </w:r>
      <w:r>
        <w:t>is</w:t>
      </w:r>
      <w:r w:rsidR="00134A26">
        <w:t xml:space="preserve"> </w:t>
      </w:r>
      <w:r>
        <w:t>simply</w:t>
      </w:r>
      <w:r w:rsidR="00134A26">
        <w:t xml:space="preserve"> </w:t>
      </w:r>
      <w:r>
        <w:t>pathetic.</w:t>
      </w:r>
    </w:p>
    <w:p w:rsidR="00EE354A" w:rsidRDefault="00EE354A" w:rsidP="00EE354A">
      <w:pPr>
        <w:tabs>
          <w:tab w:val="left" w:pos="1080"/>
        </w:tabs>
        <w:ind w:left="720" w:right="720"/>
      </w:pPr>
    </w:p>
    <w:p w:rsidR="00EE354A" w:rsidRDefault="00EE354A" w:rsidP="00EE354A">
      <w:pPr>
        <w:tabs>
          <w:tab w:val="left" w:pos="1080"/>
        </w:tabs>
        <w:ind w:left="720" w:right="720"/>
      </w:pPr>
      <w:r>
        <w:t>“…:</w:t>
      </w:r>
      <w:r w:rsidR="00134A26">
        <w:t xml:space="preserve"> </w:t>
      </w:r>
      <w:r>
        <w:t>for,</w:t>
      </w:r>
      <w:r w:rsidR="00134A26">
        <w:t xml:space="preserve"> </w:t>
      </w:r>
      <w:r>
        <w:t>when</w:t>
      </w:r>
      <w:r w:rsidR="00134A26">
        <w:t xml:space="preserve"> </w:t>
      </w:r>
      <w:r>
        <w:t>prophecy</w:t>
      </w:r>
      <w:r w:rsidR="00134A26">
        <w:t xml:space="preserve"> </w:t>
      </w:r>
      <w:r>
        <w:t>came,</w:t>
      </w:r>
      <w:r w:rsidR="00134A26">
        <w:t xml:space="preserve"> </w:t>
      </w:r>
      <w:r>
        <w:t>not</w:t>
      </w:r>
      <w:r w:rsidR="00134A26">
        <w:t xml:space="preserve"> </w:t>
      </w:r>
      <w:r>
        <w:t>by</w:t>
      </w:r>
      <w:r w:rsidR="00134A26">
        <w:t xml:space="preserve"> </w:t>
      </w:r>
      <w:r>
        <w:t>human</w:t>
      </w:r>
      <w:r w:rsidR="00134A26">
        <w:t xml:space="preserve"> </w:t>
      </w:r>
      <w:r>
        <w:t>will:</w:t>
      </w:r>
      <w:r w:rsidR="00134A26">
        <w:t xml:space="preserve"> </w:t>
      </w:r>
      <w:r>
        <w:t>but,</w:t>
      </w:r>
      <w:r w:rsidR="00134A26">
        <w:t xml:space="preserve"> </w:t>
      </w:r>
      <w:r>
        <w:t>being</w:t>
      </w:r>
      <w:r w:rsidR="00134A26">
        <w:t xml:space="preserve"> </w:t>
      </w:r>
      <w:r>
        <w:t>carried</w:t>
      </w:r>
      <w:r w:rsidR="00134A26">
        <w:t xml:space="preserve"> </w:t>
      </w:r>
      <w:r>
        <w:t>by</w:t>
      </w:r>
      <w:r w:rsidR="00134A26">
        <w:t xml:space="preserve"> </w:t>
      </w:r>
      <w:r>
        <w:t>[the]</w:t>
      </w:r>
      <w:r w:rsidR="00134A26">
        <w:t xml:space="preserve"> </w:t>
      </w:r>
      <w:r>
        <w:t>Holy</w:t>
      </w:r>
      <w:r w:rsidR="00134A26">
        <w:t xml:space="preserve"> </w:t>
      </w:r>
      <w:r>
        <w:t>Spirit,</w:t>
      </w:r>
      <w:r w:rsidR="00134A26">
        <w:t xml:space="preserve"> </w:t>
      </w:r>
      <w:r>
        <w:t>humans,</w:t>
      </w:r>
      <w:r w:rsidR="00134A26">
        <w:t xml:space="preserve"> </w:t>
      </w:r>
      <w:r>
        <w:t>spoke</w:t>
      </w:r>
      <w:r w:rsidR="00134A26">
        <w:t xml:space="preserve"> </w:t>
      </w:r>
      <w:r>
        <w:t>from</w:t>
      </w:r>
      <w:r w:rsidR="00134A26">
        <w:t xml:space="preserve"> </w:t>
      </w:r>
      <w:r>
        <w:t>God.”</w:t>
      </w:r>
      <w:r w:rsidR="00134A26">
        <w:t xml:space="preserve"> </w:t>
      </w:r>
      <w:r>
        <w:t>—</w:t>
      </w:r>
      <w:r w:rsidR="00134A26">
        <w:t xml:space="preserve"> </w:t>
      </w:r>
      <w:r w:rsidRPr="0043215A">
        <w:t>2</w:t>
      </w:r>
      <w:r w:rsidR="00134A26">
        <w:t xml:space="preserve"> </w:t>
      </w:r>
      <w:r w:rsidRPr="0043215A">
        <w:t>Peter</w:t>
      </w:r>
      <w:r w:rsidR="00134A26">
        <w:t xml:space="preserve"> </w:t>
      </w:r>
      <w:r w:rsidRPr="0043215A">
        <w:t>1:21</w:t>
      </w:r>
    </w:p>
    <w:p w:rsidR="00EE354A" w:rsidRDefault="00EE354A" w:rsidP="00EE354A">
      <w:pPr>
        <w:tabs>
          <w:tab w:val="left" w:pos="1080"/>
        </w:tabs>
        <w:ind w:left="720" w:right="720"/>
      </w:pPr>
    </w:p>
    <w:p w:rsidR="00FC6A7A" w:rsidRDefault="00EE354A" w:rsidP="00A03904">
      <w:pPr>
        <w:tabs>
          <w:tab w:val="left" w:pos="1080"/>
        </w:tabs>
      </w:pPr>
      <w:r>
        <w:t>The</w:t>
      </w:r>
      <w:r w:rsidR="00134A26">
        <w:t xml:space="preserve"> </w:t>
      </w:r>
      <w:r>
        <w:t>Spirit</w:t>
      </w:r>
      <w:r w:rsidR="00134A26">
        <w:t xml:space="preserve"> </w:t>
      </w:r>
      <w:r>
        <w:t>empowered</w:t>
      </w:r>
      <w:r w:rsidR="00134A26">
        <w:t xml:space="preserve"> </w:t>
      </w:r>
      <w:r>
        <w:t>Apostolic</w:t>
      </w:r>
      <w:r w:rsidR="00134A26">
        <w:t xml:space="preserve"> </w:t>
      </w:r>
      <w:r>
        <w:t>task,</w:t>
      </w:r>
      <w:r w:rsidR="00134A26">
        <w:t xml:space="preserve"> </w:t>
      </w:r>
      <w:r>
        <w:t>as</w:t>
      </w:r>
      <w:r w:rsidR="00134A26">
        <w:t xml:space="preserve"> </w:t>
      </w:r>
      <w:r>
        <w:t>witnesses</w:t>
      </w:r>
      <w:r w:rsidR="00134A26">
        <w:t xml:space="preserve"> </w:t>
      </w:r>
      <w:r>
        <w:t>of</w:t>
      </w:r>
      <w:r w:rsidR="00134A26">
        <w:t xml:space="preserve"> </w:t>
      </w:r>
      <w:r>
        <w:t>these</w:t>
      </w:r>
      <w:r w:rsidR="00134A26">
        <w:t xml:space="preserve"> </w:t>
      </w:r>
      <w:r>
        <w:t>events,</w:t>
      </w:r>
      <w:r w:rsidR="00134A26">
        <w:t xml:space="preserve"> </w:t>
      </w:r>
      <w:r>
        <w:t>i</w:t>
      </w:r>
      <w:r w:rsidR="004963CF">
        <w:t>s</w:t>
      </w:r>
      <w:r w:rsidR="00134A26">
        <w:t xml:space="preserve"> </w:t>
      </w:r>
      <w:r>
        <w:t>to</w:t>
      </w:r>
      <w:r w:rsidR="00134A26">
        <w:t xml:space="preserve"> </w:t>
      </w:r>
      <w:r>
        <w:t>make</w:t>
      </w:r>
      <w:r w:rsidR="00134A26">
        <w:t xml:space="preserve"> </w:t>
      </w:r>
      <w:r>
        <w:t>them</w:t>
      </w:r>
      <w:r w:rsidR="00134A26">
        <w:t xml:space="preserve"> </w:t>
      </w:r>
      <w:r>
        <w:t>prominent</w:t>
      </w:r>
      <w:r w:rsidR="00134A26">
        <w:t xml:space="preserve"> </w:t>
      </w:r>
      <w:r>
        <w:t>in</w:t>
      </w:r>
      <w:r w:rsidR="00134A26">
        <w:t xml:space="preserve"> </w:t>
      </w:r>
      <w:r>
        <w:t>the</w:t>
      </w:r>
      <w:r w:rsidR="00134A26">
        <w:t xml:space="preserve"> </w:t>
      </w:r>
      <w:r>
        <w:t>churches.</w:t>
      </w:r>
      <w:r w:rsidR="00134A26">
        <w:t xml:space="preserve">  </w:t>
      </w:r>
      <w:r>
        <w:t>The</w:t>
      </w:r>
      <w:r w:rsidR="00134A26">
        <w:t xml:space="preserve"> </w:t>
      </w:r>
      <w:r>
        <w:t>Spirit</w:t>
      </w:r>
      <w:r w:rsidR="00134A26">
        <w:t xml:space="preserve"> </w:t>
      </w:r>
      <w:r>
        <w:t>was</w:t>
      </w:r>
      <w:r w:rsidR="00134A26">
        <w:t xml:space="preserve"> </w:t>
      </w:r>
      <w:r>
        <w:t>faithful.</w:t>
      </w:r>
      <w:r w:rsidR="00134A26">
        <w:t xml:space="preserve">  </w:t>
      </w:r>
      <w:r>
        <w:t>The</w:t>
      </w:r>
      <w:r w:rsidR="00134A26">
        <w:t xml:space="preserve"> </w:t>
      </w:r>
      <w:r>
        <w:t>Apostles</w:t>
      </w:r>
      <w:r w:rsidR="00134A26">
        <w:t xml:space="preserve"> </w:t>
      </w:r>
      <w:r>
        <w:t>were</w:t>
      </w:r>
      <w:r w:rsidR="00134A26">
        <w:t xml:space="preserve"> </w:t>
      </w:r>
      <w:r>
        <w:t>faithful.</w:t>
      </w:r>
      <w:r w:rsidR="00134A26">
        <w:t xml:space="preserve">  </w:t>
      </w:r>
      <w:r>
        <w:t>Are</w:t>
      </w:r>
      <w:r w:rsidR="00134A26">
        <w:t xml:space="preserve"> </w:t>
      </w:r>
      <w:r>
        <w:t>we</w:t>
      </w:r>
      <w:r w:rsidR="00134A26">
        <w:t xml:space="preserve"> </w:t>
      </w:r>
      <w:r>
        <w:t>honestly</w:t>
      </w:r>
      <w:r w:rsidR="00134A26">
        <w:t xml:space="preserve"> </w:t>
      </w:r>
      <w:r>
        <w:t>so</w:t>
      </w:r>
      <w:r w:rsidR="00134A26">
        <w:t xml:space="preserve"> </w:t>
      </w:r>
      <w:r>
        <w:t>dull</w:t>
      </w:r>
      <w:r w:rsidR="00134A26">
        <w:t xml:space="preserve"> </w:t>
      </w:r>
      <w:r>
        <w:t>witted</w:t>
      </w:r>
      <w:r w:rsidR="00134A26">
        <w:t xml:space="preserve"> </w:t>
      </w:r>
      <w:r>
        <w:t>as</w:t>
      </w:r>
      <w:r w:rsidR="00134A26">
        <w:t xml:space="preserve"> </w:t>
      </w:r>
      <w:r>
        <w:t>to</w:t>
      </w:r>
      <w:r w:rsidR="00134A26">
        <w:t xml:space="preserve"> </w:t>
      </w:r>
      <w:r>
        <w:t>make</w:t>
      </w:r>
      <w:r w:rsidR="00134A26">
        <w:t xml:space="preserve"> </w:t>
      </w:r>
      <w:r>
        <w:t>the</w:t>
      </w:r>
      <w:r w:rsidR="00134A26">
        <w:t xml:space="preserve"> </w:t>
      </w:r>
      <w:r>
        <w:t>claim</w:t>
      </w:r>
      <w:r w:rsidR="00134A26">
        <w:t xml:space="preserve"> </w:t>
      </w:r>
      <w:r>
        <w:t>that</w:t>
      </w:r>
      <w:r w:rsidR="00134A26">
        <w:t xml:space="preserve"> </w:t>
      </w:r>
      <w:r>
        <w:t>we</w:t>
      </w:r>
      <w:r w:rsidR="00134A26">
        <w:t xml:space="preserve"> </w:t>
      </w:r>
      <w:r>
        <w:t>lost</w:t>
      </w:r>
      <w:r w:rsidR="00134A26">
        <w:t xml:space="preserve"> </w:t>
      </w:r>
      <w:r>
        <w:t>the</w:t>
      </w:r>
      <w:r w:rsidR="00134A26">
        <w:t xml:space="preserve"> </w:t>
      </w:r>
      <w:r>
        <w:t>record.</w:t>
      </w:r>
      <w:r w:rsidR="00134A26">
        <w:t xml:space="preserve">  </w:t>
      </w:r>
      <w:r>
        <w:t>How</w:t>
      </w:r>
      <w:r w:rsidR="00134A26">
        <w:t xml:space="preserve"> </w:t>
      </w:r>
      <w:r>
        <w:t>stupid</w:t>
      </w:r>
      <w:r w:rsidR="00134A26">
        <w:t xml:space="preserve"> </w:t>
      </w:r>
      <w:r>
        <w:t>can</w:t>
      </w:r>
      <w:r w:rsidR="00134A26">
        <w:t xml:space="preserve"> </w:t>
      </w:r>
      <w:r>
        <w:t>we</w:t>
      </w:r>
      <w:r w:rsidR="00134A26">
        <w:t xml:space="preserve"> </w:t>
      </w:r>
      <w:r>
        <w:t>possibly</w:t>
      </w:r>
      <w:r w:rsidR="00134A26">
        <w:t xml:space="preserve"> </w:t>
      </w:r>
      <w:r>
        <w:t>be?</w:t>
      </w:r>
      <w:r w:rsidR="00134A26">
        <w:t xml:space="preserve">  </w:t>
      </w:r>
      <w:r>
        <w:t>Fortunately,</w:t>
      </w:r>
      <w:r w:rsidR="00134A26">
        <w:t xml:space="preserve"> </w:t>
      </w:r>
      <w:r>
        <w:t>all</w:t>
      </w:r>
      <w:r w:rsidR="00134A26">
        <w:t xml:space="preserve"> </w:t>
      </w:r>
      <w:r>
        <w:t>is</w:t>
      </w:r>
      <w:r w:rsidR="00134A26">
        <w:t xml:space="preserve"> </w:t>
      </w:r>
      <w:r>
        <w:t>not</w:t>
      </w:r>
      <w:r w:rsidR="00134A26">
        <w:t xml:space="preserve"> </w:t>
      </w:r>
      <w:r>
        <w:t>lost;</w:t>
      </w:r>
      <w:r w:rsidR="00134A26">
        <w:t xml:space="preserve"> </w:t>
      </w:r>
      <w:r>
        <w:t>part</w:t>
      </w:r>
      <w:r w:rsidR="00134A26">
        <w:t xml:space="preserve"> </w:t>
      </w:r>
      <w:r>
        <w:t>of</w:t>
      </w:r>
      <w:r w:rsidR="00134A26">
        <w:t xml:space="preserve"> </w:t>
      </w:r>
      <w:r>
        <w:t>the</w:t>
      </w:r>
      <w:r w:rsidR="00134A26">
        <w:t xml:space="preserve"> </w:t>
      </w:r>
      <w:r>
        <w:t>solution</w:t>
      </w:r>
      <w:r w:rsidR="00134A26">
        <w:t xml:space="preserve"> </w:t>
      </w:r>
      <w:r>
        <w:t>is</w:t>
      </w:r>
      <w:r w:rsidR="00134A26">
        <w:t xml:space="preserve"> </w:t>
      </w:r>
      <w:r>
        <w:t>right</w:t>
      </w:r>
      <w:r w:rsidR="00134A26">
        <w:t xml:space="preserve"> </w:t>
      </w:r>
      <w:r>
        <w:t>before</w:t>
      </w:r>
      <w:r w:rsidR="00134A26">
        <w:t xml:space="preserve"> </w:t>
      </w:r>
      <w:r>
        <w:t>our</w:t>
      </w:r>
      <w:r w:rsidR="00134A26">
        <w:t xml:space="preserve"> </w:t>
      </w:r>
      <w:r>
        <w:t>eyes:</w:t>
      </w:r>
      <w:r w:rsidR="00134A26">
        <w:t xml:space="preserve"> </w:t>
      </w:r>
      <w:r>
        <w:t>the</w:t>
      </w:r>
      <w:r w:rsidR="00134A26">
        <w:t xml:space="preserve"> </w:t>
      </w:r>
      <w:r>
        <w:t>New</w:t>
      </w:r>
      <w:r w:rsidR="00134A26">
        <w:t xml:space="preserve"> </w:t>
      </w:r>
      <w:r>
        <w:t>Testament,</w:t>
      </w:r>
      <w:r w:rsidR="00134A26">
        <w:t xml:space="preserve"> </w:t>
      </w:r>
      <w:r>
        <w:t>to</w:t>
      </w:r>
      <w:r w:rsidR="00134A26">
        <w:t xml:space="preserve"> </w:t>
      </w:r>
      <w:r>
        <w:t>a</w:t>
      </w:r>
      <w:r w:rsidR="00134A26">
        <w:t xml:space="preserve"> </w:t>
      </w:r>
      <w:r>
        <w:t>great</w:t>
      </w:r>
      <w:r w:rsidR="00134A26">
        <w:t xml:space="preserve"> </w:t>
      </w:r>
      <w:r>
        <w:t>extent,</w:t>
      </w:r>
      <w:r w:rsidR="00134A26">
        <w:t xml:space="preserve"> </w:t>
      </w:r>
      <w:r>
        <w:t>is</w:t>
      </w:r>
      <w:r w:rsidR="00134A26">
        <w:t xml:space="preserve"> </w:t>
      </w:r>
      <w:r>
        <w:t>a</w:t>
      </w:r>
      <w:r w:rsidR="00134A26">
        <w:t xml:space="preserve"> </w:t>
      </w:r>
      <w:r>
        <w:t>Christology</w:t>
      </w:r>
      <w:r w:rsidR="00134A26">
        <w:t xml:space="preserve"> </w:t>
      </w:r>
      <w:r>
        <w:t>of</w:t>
      </w:r>
      <w:r w:rsidR="00134A26">
        <w:t xml:space="preserve"> </w:t>
      </w:r>
      <w:r>
        <w:t>the</w:t>
      </w:r>
      <w:r w:rsidR="00134A26">
        <w:t xml:space="preserve"> </w:t>
      </w:r>
      <w:r>
        <w:t>Old</w:t>
      </w:r>
      <w:r w:rsidR="00134A26">
        <w:t xml:space="preserve"> </w:t>
      </w:r>
      <w:r>
        <w:t>Testament.</w:t>
      </w:r>
      <w:r w:rsidR="00134A26">
        <w:t xml:space="preserve">  </w:t>
      </w:r>
      <w:r>
        <w:t>Alas,</w:t>
      </w:r>
      <w:r w:rsidR="00134A26">
        <w:t xml:space="preserve"> </w:t>
      </w:r>
      <w:r>
        <w:t>we</w:t>
      </w:r>
      <w:r w:rsidR="00134A26">
        <w:t xml:space="preserve"> </w:t>
      </w:r>
      <w:r>
        <w:t>no</w:t>
      </w:r>
      <w:r w:rsidR="00134A26">
        <w:t xml:space="preserve"> </w:t>
      </w:r>
      <w:r>
        <w:t>longer</w:t>
      </w:r>
      <w:r w:rsidR="00134A26">
        <w:t xml:space="preserve"> </w:t>
      </w:r>
      <w:r>
        <w:t>read</w:t>
      </w:r>
      <w:r w:rsidR="00134A26">
        <w:t xml:space="preserve"> </w:t>
      </w:r>
      <w:r>
        <w:t>or</w:t>
      </w:r>
      <w:r w:rsidR="00134A26">
        <w:t xml:space="preserve"> </w:t>
      </w:r>
      <w:r>
        <w:t>understand</w:t>
      </w:r>
      <w:r w:rsidR="00134A26">
        <w:t xml:space="preserve"> </w:t>
      </w:r>
      <w:r>
        <w:t>th</w:t>
      </w:r>
      <w:r w:rsidR="00244573">
        <w:t>e</w:t>
      </w:r>
      <w:r w:rsidR="00134A26">
        <w:t xml:space="preserve"> </w:t>
      </w:r>
      <w:r w:rsidR="00244573">
        <w:t>New</w:t>
      </w:r>
      <w:r w:rsidR="00134A26">
        <w:t xml:space="preserve"> </w:t>
      </w:r>
      <w:r w:rsidR="00244573">
        <w:t>Testament</w:t>
      </w:r>
      <w:r w:rsidR="00134A26">
        <w:t xml:space="preserve"> </w:t>
      </w:r>
      <w:r w:rsidR="00244573">
        <w:t>in</w:t>
      </w:r>
      <w:r w:rsidR="00134A26">
        <w:t xml:space="preserve"> </w:t>
      </w:r>
      <w:r w:rsidR="00244573">
        <w:t>such</w:t>
      </w:r>
      <w:r w:rsidR="00134A26">
        <w:t xml:space="preserve"> </w:t>
      </w:r>
      <w:r w:rsidR="00244573">
        <w:t>a</w:t>
      </w:r>
      <w:r w:rsidR="00134A26">
        <w:t xml:space="preserve"> </w:t>
      </w:r>
      <w:r w:rsidR="00244573">
        <w:t>light.</w:t>
      </w:r>
      <w:r w:rsidR="00134A26">
        <w:t xml:space="preserve">  </w:t>
      </w:r>
      <w:r w:rsidR="00244573">
        <w:t>The</w:t>
      </w:r>
      <w:r w:rsidR="00134A26">
        <w:t xml:space="preserve"> </w:t>
      </w:r>
      <w:r w:rsidR="00244573">
        <w:t>New</w:t>
      </w:r>
      <w:r w:rsidR="00134A26">
        <w:t xml:space="preserve"> </w:t>
      </w:r>
      <w:r w:rsidR="00244573">
        <w:t>Testament,</w:t>
      </w:r>
      <w:r w:rsidR="00134A26">
        <w:t xml:space="preserve"> </w:t>
      </w:r>
      <w:r w:rsidR="00244573">
        <w:t>as</w:t>
      </w:r>
      <w:r w:rsidR="00134A26">
        <w:t xml:space="preserve"> </w:t>
      </w:r>
      <w:r w:rsidR="00244573">
        <w:t>the</w:t>
      </w:r>
      <w:r w:rsidR="00134A26">
        <w:t xml:space="preserve"> </w:t>
      </w:r>
      <w:r w:rsidR="00244573">
        <w:t>Old</w:t>
      </w:r>
      <w:r w:rsidR="00134A26">
        <w:t xml:space="preserve"> </w:t>
      </w:r>
      <w:r w:rsidR="00244573">
        <w:t>Testament</w:t>
      </w:r>
      <w:r w:rsidR="00134A26">
        <w:t xml:space="preserve"> </w:t>
      </w:r>
      <w:r w:rsidR="00244573">
        <w:t>Christology</w:t>
      </w:r>
      <w:r w:rsidR="00134A26">
        <w:t xml:space="preserve"> </w:t>
      </w:r>
      <w:r w:rsidR="00244573">
        <w:t>which</w:t>
      </w:r>
      <w:r w:rsidR="00134A26">
        <w:t xml:space="preserve"> </w:t>
      </w:r>
      <w:r w:rsidR="00244573">
        <w:t>it</w:t>
      </w:r>
      <w:r w:rsidR="00134A26">
        <w:t xml:space="preserve"> </w:t>
      </w:r>
      <w:r w:rsidR="00244573">
        <w:t>is,</w:t>
      </w:r>
      <w:r w:rsidR="00134A26">
        <w:t xml:space="preserve"> </w:t>
      </w:r>
      <w:r w:rsidR="00244573">
        <w:t>needs</w:t>
      </w:r>
      <w:r w:rsidR="00134A26">
        <w:t xml:space="preserve"> </w:t>
      </w:r>
      <w:r w:rsidR="00244573">
        <w:t>to</w:t>
      </w:r>
      <w:r w:rsidR="00134A26">
        <w:t xml:space="preserve"> </w:t>
      </w:r>
      <w:r w:rsidR="00244573">
        <w:t>be</w:t>
      </w:r>
      <w:r w:rsidR="00134A26">
        <w:t xml:space="preserve"> </w:t>
      </w:r>
      <w:r w:rsidR="00244573">
        <w:t>read</w:t>
      </w:r>
      <w:r w:rsidR="00134A26">
        <w:t xml:space="preserve"> </w:t>
      </w:r>
      <w:r w:rsidR="00244573">
        <w:t>and</w:t>
      </w:r>
      <w:r w:rsidR="00134A26">
        <w:t xml:space="preserve"> </w:t>
      </w:r>
      <w:r w:rsidR="00244573">
        <w:t>studied,</w:t>
      </w:r>
      <w:r w:rsidR="00134A26">
        <w:t xml:space="preserve"> </w:t>
      </w:r>
      <w:r w:rsidR="00244573">
        <w:t>devoured</w:t>
      </w:r>
      <w:r w:rsidR="00134A26">
        <w:t xml:space="preserve"> </w:t>
      </w:r>
      <w:r w:rsidR="00244573">
        <w:t>and</w:t>
      </w:r>
      <w:r w:rsidR="00134A26">
        <w:t xml:space="preserve"> </w:t>
      </w:r>
      <w:r w:rsidR="00244573">
        <w:t>digested,</w:t>
      </w:r>
      <w:r w:rsidR="00134A26">
        <w:t xml:space="preserve"> </w:t>
      </w:r>
      <w:r w:rsidR="00244573">
        <w:t>until</w:t>
      </w:r>
      <w:r w:rsidR="00134A26">
        <w:t xml:space="preserve"> </w:t>
      </w:r>
      <w:r w:rsidR="00244573">
        <w:t>it</w:t>
      </w:r>
      <w:r w:rsidR="00134A26">
        <w:t xml:space="preserve"> </w:t>
      </w:r>
      <w:r w:rsidR="00244573">
        <w:t>is</w:t>
      </w:r>
      <w:r w:rsidR="00134A26">
        <w:t xml:space="preserve"> </w:t>
      </w:r>
      <w:r w:rsidR="00244573">
        <w:t>absorbed</w:t>
      </w:r>
      <w:r w:rsidR="00134A26">
        <w:t xml:space="preserve"> </w:t>
      </w:r>
      <w:r w:rsidR="00244573">
        <w:t>as</w:t>
      </w:r>
      <w:r w:rsidR="00134A26">
        <w:t xml:space="preserve"> </w:t>
      </w:r>
      <w:r w:rsidR="00244573">
        <w:t>a</w:t>
      </w:r>
      <w:r w:rsidR="00134A26">
        <w:t xml:space="preserve"> </w:t>
      </w:r>
      <w:r w:rsidR="00244573">
        <w:t>living</w:t>
      </w:r>
      <w:r w:rsidR="00134A26">
        <w:t xml:space="preserve"> </w:t>
      </w:r>
      <w:r w:rsidR="000316EF">
        <w:t>record</w:t>
      </w:r>
      <w:r w:rsidR="009D4916">
        <w:t>,</w:t>
      </w:r>
      <w:r w:rsidR="00134A26">
        <w:t xml:space="preserve"> </w:t>
      </w:r>
      <w:r w:rsidR="009D4916">
        <w:t>cut</w:t>
      </w:r>
      <w:r w:rsidR="00134A26">
        <w:t xml:space="preserve"> </w:t>
      </w:r>
      <w:r w:rsidR="009D4916">
        <w:t>or</w:t>
      </w:r>
      <w:r w:rsidR="00134A26">
        <w:t xml:space="preserve"> </w:t>
      </w:r>
      <w:r w:rsidR="009D4916">
        <w:t>etched</w:t>
      </w:r>
      <w:r w:rsidR="00134A26">
        <w:t xml:space="preserve"> </w:t>
      </w:r>
      <w:r w:rsidR="009D4916">
        <w:t>into</w:t>
      </w:r>
      <w:r w:rsidR="00134A26">
        <w:t xml:space="preserve"> </w:t>
      </w:r>
      <w:r w:rsidR="009D4916">
        <w:t>the</w:t>
      </w:r>
      <w:r w:rsidR="00134A26">
        <w:t xml:space="preserve"> </w:t>
      </w:r>
      <w:r w:rsidR="009D4916">
        <w:t>human</w:t>
      </w:r>
      <w:r w:rsidR="00134A26">
        <w:t xml:space="preserve"> </w:t>
      </w:r>
      <w:r w:rsidR="009D4916">
        <w:t>heart</w:t>
      </w:r>
      <w:r w:rsidR="00244573">
        <w:t>.</w:t>
      </w:r>
      <w:r w:rsidR="005C05E8">
        <w:rPr>
          <w:rStyle w:val="FootnoteReference"/>
        </w:rPr>
        <w:footnoteReference w:id="38"/>
      </w:r>
      <w:r w:rsidR="00134A26">
        <w:t xml:space="preserve">  </w:t>
      </w:r>
      <w:r w:rsidR="00244573">
        <w:t>W</w:t>
      </w:r>
      <w:r>
        <w:t>e</w:t>
      </w:r>
      <w:r w:rsidR="00134A26">
        <w:t xml:space="preserve"> </w:t>
      </w:r>
      <w:r>
        <w:t>need</w:t>
      </w:r>
      <w:r w:rsidR="00134A26">
        <w:t xml:space="preserve"> </w:t>
      </w:r>
      <w:r>
        <w:t>to</w:t>
      </w:r>
      <w:r w:rsidR="00134A26">
        <w:t xml:space="preserve"> </w:t>
      </w:r>
      <w:r>
        <w:t>fix</w:t>
      </w:r>
      <w:r w:rsidR="00134A26">
        <w:t xml:space="preserve"> </w:t>
      </w:r>
      <w:r>
        <w:t>this.</w:t>
      </w:r>
      <w:r w:rsidR="00134A26">
        <w:t xml:space="preserve">  </w:t>
      </w:r>
      <w:r>
        <w:t>Now!</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Unread</w:t>
      </w:r>
      <w:r w:rsidR="00134A26">
        <w:rPr>
          <w:rFonts w:ascii="Segoe UI" w:hAnsi="Segoe UI" w:cs="Segoe UI"/>
          <w:sz w:val="36"/>
          <w:szCs w:val="36"/>
        </w:rPr>
        <w:t xml:space="preserve"> </w:t>
      </w:r>
      <w:r>
        <w:rPr>
          <w:rFonts w:ascii="Segoe UI" w:hAnsi="Segoe UI" w:cs="Segoe UI"/>
          <w:sz w:val="36"/>
          <w:szCs w:val="36"/>
        </w:rPr>
        <w:t>O</w:t>
      </w:r>
      <w:r w:rsidR="00134A26">
        <w:rPr>
          <w:rFonts w:ascii="Segoe UI" w:hAnsi="Segoe UI" w:cs="Segoe UI"/>
          <w:sz w:val="36"/>
          <w:szCs w:val="36"/>
        </w:rPr>
        <w:t xml:space="preserve"> </w:t>
      </w:r>
      <w:r>
        <w:rPr>
          <w:rFonts w:ascii="Segoe UI" w:hAnsi="Segoe UI" w:cs="Segoe UI"/>
          <w:sz w:val="36"/>
          <w:szCs w:val="36"/>
        </w:rPr>
        <w:t>T</w:t>
      </w:r>
    </w:p>
    <w:p w:rsidR="00EE354A" w:rsidRDefault="00EE354A" w:rsidP="00A03904">
      <w:pPr>
        <w:tabs>
          <w:tab w:val="left" w:pos="1080"/>
        </w:tabs>
      </w:pPr>
      <w:r>
        <w:t>However,</w:t>
      </w:r>
      <w:r w:rsidR="00134A26">
        <w:t xml:space="preserve"> </w:t>
      </w:r>
      <w:r>
        <w:t>this</w:t>
      </w:r>
      <w:r w:rsidR="00134A26">
        <w:t xml:space="preserve"> </w:t>
      </w:r>
      <w:r>
        <w:t>exposes</w:t>
      </w:r>
      <w:r w:rsidR="00134A26">
        <w:t xml:space="preserve"> </w:t>
      </w:r>
      <w:r>
        <w:t>a</w:t>
      </w:r>
      <w:r w:rsidR="00134A26">
        <w:t xml:space="preserve"> </w:t>
      </w:r>
      <w:r>
        <w:t>second</w:t>
      </w:r>
      <w:r w:rsidR="00134A26">
        <w:t xml:space="preserve"> </w:t>
      </w:r>
      <w:r>
        <w:t>failure:</w:t>
      </w:r>
      <w:r w:rsidR="00134A26">
        <w:t xml:space="preserve"> </w:t>
      </w:r>
      <w:r>
        <w:t>the</w:t>
      </w:r>
      <w:r w:rsidR="00134A26">
        <w:t xml:space="preserve"> </w:t>
      </w:r>
      <w:r>
        <w:t>Old</w:t>
      </w:r>
      <w:r w:rsidR="00134A26">
        <w:t xml:space="preserve"> </w:t>
      </w:r>
      <w:r>
        <w:t>Testament</w:t>
      </w:r>
      <w:r w:rsidR="00134A26">
        <w:t xml:space="preserve"> </w:t>
      </w:r>
      <w:r>
        <w:t>is</w:t>
      </w:r>
      <w:r w:rsidR="00134A26">
        <w:t xml:space="preserve"> </w:t>
      </w:r>
      <w:r>
        <w:t>simply</w:t>
      </w:r>
      <w:r w:rsidR="00134A26">
        <w:t xml:space="preserve"> </w:t>
      </w:r>
      <w:r>
        <w:t>not</w:t>
      </w:r>
      <w:r w:rsidR="00134A26">
        <w:t xml:space="preserve"> </w:t>
      </w:r>
      <w:r>
        <w:t>read</w:t>
      </w:r>
      <w:r w:rsidR="00134A26">
        <w:t xml:space="preserve"> </w:t>
      </w:r>
      <w:r>
        <w:t>in</w:t>
      </w:r>
      <w:r w:rsidR="00134A26">
        <w:t xml:space="preserve"> </w:t>
      </w:r>
      <w:r>
        <w:t>our</w:t>
      </w:r>
      <w:r w:rsidR="00134A26">
        <w:t xml:space="preserve"> </w:t>
      </w:r>
      <w:r>
        <w:t>churches;</w:t>
      </w:r>
      <w:r w:rsidR="00134A26">
        <w:t xml:space="preserve"> </w:t>
      </w:r>
      <w:r>
        <w:t>it</w:t>
      </w:r>
      <w:r w:rsidR="00134A26">
        <w:t xml:space="preserve"> </w:t>
      </w:r>
      <w:r>
        <w:t>is</w:t>
      </w:r>
      <w:r w:rsidR="00134A26">
        <w:t xml:space="preserve"> </w:t>
      </w:r>
      <w:r>
        <w:t>not</w:t>
      </w:r>
      <w:r w:rsidR="00134A26">
        <w:t xml:space="preserve"> </w:t>
      </w:r>
      <w:r>
        <w:t>preached;</w:t>
      </w:r>
      <w:r w:rsidR="00134A26">
        <w:t xml:space="preserve"> </w:t>
      </w:r>
      <w:r>
        <w:t>and</w:t>
      </w:r>
      <w:r w:rsidR="00134A26">
        <w:t xml:space="preserve"> </w:t>
      </w:r>
      <w:r>
        <w:t>it</w:t>
      </w:r>
      <w:r w:rsidR="00134A26">
        <w:t xml:space="preserve"> </w:t>
      </w:r>
      <w:r>
        <w:t>most</w:t>
      </w:r>
      <w:r w:rsidR="00134A26">
        <w:t xml:space="preserve"> </w:t>
      </w:r>
      <w:r>
        <w:t>certainly</w:t>
      </w:r>
      <w:r w:rsidR="00134A26">
        <w:t xml:space="preserve"> </w:t>
      </w:r>
      <w:r>
        <w:t>is</w:t>
      </w:r>
      <w:r w:rsidR="00134A26">
        <w:t xml:space="preserve"> </w:t>
      </w:r>
      <w:r>
        <w:t>not</w:t>
      </w:r>
      <w:r w:rsidR="00134A26">
        <w:t xml:space="preserve"> </w:t>
      </w:r>
      <w:r>
        <w:t>examined</w:t>
      </w:r>
      <w:r w:rsidR="00134A26">
        <w:t xml:space="preserve"> </w:t>
      </w:r>
      <w:r>
        <w:t>with</w:t>
      </w:r>
      <w:r w:rsidR="00134A26">
        <w:t xml:space="preserve"> </w:t>
      </w:r>
      <w:r>
        <w:t>a</w:t>
      </w:r>
      <w:r w:rsidR="00134A26">
        <w:t xml:space="preserve"> </w:t>
      </w:r>
      <w:r>
        <w:t>central</w:t>
      </w:r>
      <w:r w:rsidR="00134A26">
        <w:t xml:space="preserve"> </w:t>
      </w:r>
      <w:r>
        <w:t>view</w:t>
      </w:r>
      <w:r w:rsidR="00134A26">
        <w:t xml:space="preserve"> </w:t>
      </w:r>
      <w:r>
        <w:t>to</w:t>
      </w:r>
      <w:r w:rsidR="00134A26">
        <w:t xml:space="preserve"> </w:t>
      </w:r>
      <w:r>
        <w:t>Christology</w:t>
      </w:r>
      <w:r w:rsidR="005C02A0">
        <w:t>.</w:t>
      </w:r>
      <w:r w:rsidR="00134A26">
        <w:t xml:space="preserve">  </w:t>
      </w:r>
      <w:r w:rsidR="005C02A0">
        <w:t>We</w:t>
      </w:r>
      <w:r w:rsidR="00134A26">
        <w:t xml:space="preserve"> </w:t>
      </w:r>
      <w:r w:rsidR="005C02A0">
        <w:t>need</w:t>
      </w:r>
      <w:r w:rsidR="00134A26">
        <w:t xml:space="preserve"> </w:t>
      </w:r>
      <w:r w:rsidR="005C02A0">
        <w:t>to</w:t>
      </w:r>
      <w:r w:rsidR="00134A26">
        <w:t xml:space="preserve"> </w:t>
      </w:r>
      <w:r w:rsidR="005C02A0">
        <w:t>restore</w:t>
      </w:r>
      <w:r w:rsidR="00134A26">
        <w:t xml:space="preserve"> </w:t>
      </w:r>
      <w:r w:rsidR="005C02A0">
        <w:t>the</w:t>
      </w:r>
      <w:r w:rsidR="00134A26">
        <w:t xml:space="preserve"> </w:t>
      </w:r>
      <w:r w:rsidR="005C02A0">
        <w:t>public</w:t>
      </w:r>
      <w:r w:rsidR="00134A26">
        <w:t xml:space="preserve"> </w:t>
      </w:r>
      <w:r w:rsidR="005C02A0">
        <w:t>reading,</w:t>
      </w:r>
      <w:r w:rsidR="00134A26">
        <w:t xml:space="preserve"> </w:t>
      </w:r>
      <w:r w:rsidR="005C02A0">
        <w:t>preaching,</w:t>
      </w:r>
      <w:r w:rsidR="00134A26">
        <w:t xml:space="preserve"> </w:t>
      </w:r>
      <w:r w:rsidR="005C02A0">
        <w:t>and</w:t>
      </w:r>
      <w:r w:rsidR="00134A26">
        <w:t xml:space="preserve"> </w:t>
      </w:r>
      <w:r w:rsidR="005C02A0">
        <w:t>study</w:t>
      </w:r>
      <w:r w:rsidR="00134A26">
        <w:t xml:space="preserve"> </w:t>
      </w:r>
      <w:r w:rsidR="005C02A0">
        <w:t>of</w:t>
      </w:r>
      <w:r w:rsidR="00134A26">
        <w:t xml:space="preserve"> </w:t>
      </w:r>
      <w:r w:rsidR="005C02A0">
        <w:t>the</w:t>
      </w:r>
      <w:r w:rsidR="00134A26">
        <w:t xml:space="preserve"> </w:t>
      </w:r>
      <w:r w:rsidR="005C02A0">
        <w:t>Old</w:t>
      </w:r>
      <w:r w:rsidR="00134A26">
        <w:t xml:space="preserve"> </w:t>
      </w:r>
      <w:r w:rsidR="005C02A0">
        <w:t>Testament</w:t>
      </w:r>
      <w:r w:rsidR="00134A26">
        <w:t xml:space="preserve"> </w:t>
      </w:r>
      <w:r w:rsidR="005C02A0">
        <w:t>as</w:t>
      </w:r>
      <w:r w:rsidR="00134A26">
        <w:t xml:space="preserve"> </w:t>
      </w:r>
      <w:r w:rsidR="005C02A0">
        <w:t>Christology.</w:t>
      </w:r>
      <w:r w:rsidR="00134A26">
        <w:t xml:space="preserve">  </w:t>
      </w:r>
      <w:r w:rsidR="005C02A0">
        <w:t>Now!</w:t>
      </w:r>
      <w:r w:rsidR="00134A26">
        <w:t xml:space="preserve">  </w:t>
      </w:r>
      <w:r w:rsidR="005C02A0">
        <w:t>Today!</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lastRenderedPageBreak/>
        <w:t>Ignorance</w:t>
      </w:r>
      <w:r w:rsidR="00134A26">
        <w:rPr>
          <w:rFonts w:ascii="Segoe UI" w:hAnsi="Segoe UI" w:cs="Segoe UI"/>
          <w:sz w:val="36"/>
          <w:szCs w:val="36"/>
        </w:rPr>
        <w:t xml:space="preserve"> </w:t>
      </w:r>
      <w:r>
        <w:rPr>
          <w:rFonts w:ascii="Segoe UI" w:hAnsi="Segoe UI" w:cs="Segoe UI"/>
          <w:sz w:val="36"/>
          <w:szCs w:val="36"/>
        </w:rPr>
        <w:t>of</w:t>
      </w:r>
      <w:r w:rsidR="00134A26">
        <w:rPr>
          <w:rFonts w:ascii="Segoe UI" w:hAnsi="Segoe UI" w:cs="Segoe UI"/>
          <w:sz w:val="36"/>
          <w:szCs w:val="36"/>
        </w:rPr>
        <w:t xml:space="preserve"> </w:t>
      </w:r>
      <w:r>
        <w:rPr>
          <w:rFonts w:ascii="Segoe UI" w:hAnsi="Segoe UI" w:cs="Segoe UI"/>
          <w:sz w:val="36"/>
          <w:szCs w:val="36"/>
        </w:rPr>
        <w:t>Patristics</w:t>
      </w:r>
    </w:p>
    <w:p w:rsidR="005C02A0" w:rsidRDefault="005C02A0" w:rsidP="00A03904">
      <w:pPr>
        <w:tabs>
          <w:tab w:val="left" w:pos="1080"/>
        </w:tabs>
      </w:pPr>
      <w:r>
        <w:t>Thirdly,</w:t>
      </w:r>
      <w:r w:rsidR="00134A26">
        <w:t xml:space="preserve"> </w:t>
      </w:r>
      <w:r>
        <w:t>our</w:t>
      </w:r>
      <w:r w:rsidR="00134A26">
        <w:t xml:space="preserve"> </w:t>
      </w:r>
      <w:r>
        <w:t>ignorance</w:t>
      </w:r>
      <w:r w:rsidR="00134A26">
        <w:t xml:space="preserve"> </w:t>
      </w:r>
      <w:r>
        <w:t>of</w:t>
      </w:r>
      <w:r w:rsidR="00134A26">
        <w:t xml:space="preserve"> </w:t>
      </w:r>
      <w:r>
        <w:t>Patristics</w:t>
      </w:r>
      <w:r w:rsidR="00134A26">
        <w:t xml:space="preserve"> </w:t>
      </w:r>
      <w:r>
        <w:t>is</w:t>
      </w:r>
      <w:r w:rsidR="00134A26">
        <w:t xml:space="preserve"> </w:t>
      </w:r>
      <w:r>
        <w:t>overwhelming.</w:t>
      </w:r>
      <w:r w:rsidR="00134A26">
        <w:t xml:space="preserve">  </w:t>
      </w:r>
      <w:r>
        <w:t>Were</w:t>
      </w:r>
      <w:r w:rsidR="00134A26">
        <w:t xml:space="preserve"> </w:t>
      </w:r>
      <w:r>
        <w:t>we</w:t>
      </w:r>
      <w:r w:rsidR="00134A26">
        <w:t xml:space="preserve"> </w:t>
      </w:r>
      <w:r>
        <w:t>to</w:t>
      </w:r>
      <w:r w:rsidR="00134A26">
        <w:t xml:space="preserve"> </w:t>
      </w:r>
      <w:r>
        <w:t>give</w:t>
      </w:r>
      <w:r w:rsidR="00134A26">
        <w:t xml:space="preserve"> </w:t>
      </w:r>
      <w:r>
        <w:t>ourselves</w:t>
      </w:r>
      <w:r w:rsidR="00134A26">
        <w:t xml:space="preserve"> </w:t>
      </w:r>
      <w:r>
        <w:t>to</w:t>
      </w:r>
      <w:r w:rsidR="00134A26">
        <w:t xml:space="preserve"> </w:t>
      </w:r>
      <w:r>
        <w:t>the</w:t>
      </w:r>
      <w:r w:rsidR="00134A26">
        <w:t xml:space="preserve"> </w:t>
      </w:r>
      <w:r>
        <w:t>earnest</w:t>
      </w:r>
      <w:r w:rsidR="00134A26">
        <w:t xml:space="preserve"> </w:t>
      </w:r>
      <w:r>
        <w:t>study</w:t>
      </w:r>
      <w:r w:rsidR="00134A26">
        <w:t xml:space="preserve"> </w:t>
      </w:r>
      <w:r>
        <w:t>of</w:t>
      </w:r>
      <w:r w:rsidR="00134A26">
        <w:t xml:space="preserve"> </w:t>
      </w:r>
      <w:r>
        <w:t>Patris</w:t>
      </w:r>
      <w:r w:rsidR="009F70C6">
        <w:t>tics:</w:t>
      </w:r>
      <w:r w:rsidR="00134A26">
        <w:t xml:space="preserve"> </w:t>
      </w:r>
      <w:r w:rsidR="009F70C6">
        <w:t>we</w:t>
      </w:r>
      <w:r w:rsidR="00134A26">
        <w:t xml:space="preserve"> </w:t>
      </w:r>
      <w:r w:rsidR="009F70C6">
        <w:t>might</w:t>
      </w:r>
      <w:r w:rsidR="00134A26">
        <w:t xml:space="preserve"> </w:t>
      </w:r>
      <w:r w:rsidR="009F70C6">
        <w:t>recover</w:t>
      </w:r>
      <w:r w:rsidR="00134A26">
        <w:t xml:space="preserve"> </w:t>
      </w:r>
      <w:r w:rsidR="009F70C6">
        <w:t>much</w:t>
      </w:r>
      <w:r w:rsidR="00134A26">
        <w:t xml:space="preserve"> </w:t>
      </w:r>
      <w:r w:rsidR="009F70C6">
        <w:t>of</w:t>
      </w:r>
      <w:r w:rsidR="00134A26">
        <w:t xml:space="preserve"> </w:t>
      </w:r>
      <w:r w:rsidR="009F70C6">
        <w:t>w</w:t>
      </w:r>
      <w:r>
        <w:t>hat</w:t>
      </w:r>
      <w:r w:rsidR="00134A26">
        <w:t xml:space="preserve"> </w:t>
      </w:r>
      <w:r>
        <w:t>Apostolic</w:t>
      </w:r>
      <w:r w:rsidR="00134A26">
        <w:t xml:space="preserve"> </w:t>
      </w:r>
      <w:r>
        <w:t>tradition</w:t>
      </w:r>
      <w:r w:rsidR="00134A26">
        <w:t xml:space="preserve"> </w:t>
      </w:r>
      <w:r>
        <w:t>left</w:t>
      </w:r>
      <w:r w:rsidR="00134A26">
        <w:t xml:space="preserve"> </w:t>
      </w:r>
      <w:r>
        <w:t>for</w:t>
      </w:r>
      <w:r w:rsidR="00134A26">
        <w:t xml:space="preserve"> </w:t>
      </w:r>
      <w:r>
        <w:t>us</w:t>
      </w:r>
      <w:r w:rsidR="00C55983">
        <w:t>.</w:t>
      </w:r>
      <w:r w:rsidR="00134A26">
        <w:t xml:space="preserve">  </w:t>
      </w:r>
      <w:r w:rsidR="00C55983">
        <w:t>This</w:t>
      </w:r>
      <w:r w:rsidR="00134A26">
        <w:t xml:space="preserve"> </w:t>
      </w:r>
      <w:r w:rsidR="00C55983">
        <w:t>is</w:t>
      </w:r>
      <w:r w:rsidR="00134A26">
        <w:t xml:space="preserve"> </w:t>
      </w:r>
      <w:r w:rsidR="00C55983">
        <w:t>in</w:t>
      </w:r>
      <w:r w:rsidR="00134A26">
        <w:t xml:space="preserve"> </w:t>
      </w:r>
      <w:r w:rsidR="00C55983">
        <w:t>addition</w:t>
      </w:r>
      <w:r w:rsidR="00134A26">
        <w:t xml:space="preserve"> </w:t>
      </w:r>
      <w:r>
        <w:t>t</w:t>
      </w:r>
      <w:r w:rsidR="00C55983">
        <w:t>o</w:t>
      </w:r>
      <w:r w:rsidR="00134A26">
        <w:t xml:space="preserve"> </w:t>
      </w:r>
      <w:r w:rsidR="00C55983">
        <w:t>what</w:t>
      </w:r>
      <w:r w:rsidR="00134A26">
        <w:t xml:space="preserve"> </w:t>
      </w:r>
      <w:r>
        <w:t>we</w:t>
      </w:r>
      <w:r w:rsidR="00134A26">
        <w:t xml:space="preserve"> </w:t>
      </w:r>
      <w:r>
        <w:t>have</w:t>
      </w:r>
      <w:r w:rsidR="00134A26">
        <w:t xml:space="preserve"> </w:t>
      </w:r>
      <w:r>
        <w:t>already</w:t>
      </w:r>
      <w:r w:rsidR="00134A26">
        <w:t xml:space="preserve"> </w:t>
      </w:r>
      <w:r>
        <w:t>recovered</w:t>
      </w:r>
      <w:r w:rsidR="00134A26">
        <w:t xml:space="preserve"> </w:t>
      </w:r>
      <w:r>
        <w:t>by:</w:t>
      </w:r>
      <w:r w:rsidR="00134A26">
        <w:t xml:space="preserve"> </w:t>
      </w:r>
      <w:r>
        <w:t>seeing</w:t>
      </w:r>
      <w:r w:rsidR="00134A26">
        <w:t xml:space="preserve"> </w:t>
      </w:r>
      <w:r>
        <w:t>the</w:t>
      </w:r>
      <w:r w:rsidR="00134A26">
        <w:t xml:space="preserve"> </w:t>
      </w:r>
      <w:r>
        <w:t>New</w:t>
      </w:r>
      <w:r w:rsidR="00134A26">
        <w:t xml:space="preserve"> </w:t>
      </w:r>
      <w:r>
        <w:t>Testament</w:t>
      </w:r>
      <w:r w:rsidR="00134A26">
        <w:t xml:space="preserve"> </w:t>
      </w:r>
      <w:r>
        <w:t>as</w:t>
      </w:r>
      <w:r w:rsidR="00134A26">
        <w:t xml:space="preserve"> </w:t>
      </w:r>
      <w:r>
        <w:t>Old</w:t>
      </w:r>
      <w:r w:rsidR="00134A26">
        <w:t xml:space="preserve"> </w:t>
      </w:r>
      <w:r>
        <w:t>Testament</w:t>
      </w:r>
      <w:r w:rsidR="00134A26">
        <w:t xml:space="preserve"> </w:t>
      </w:r>
      <w:r>
        <w:t>Christology;</w:t>
      </w:r>
      <w:r w:rsidR="00134A26">
        <w:t xml:space="preserve"> </w:t>
      </w:r>
      <w:r>
        <w:t>and,</w:t>
      </w:r>
      <w:r w:rsidR="00134A26">
        <w:t xml:space="preserve"> </w:t>
      </w:r>
      <w:r>
        <w:t>reading,</w:t>
      </w:r>
      <w:r w:rsidR="00134A26">
        <w:t xml:space="preserve"> </w:t>
      </w:r>
      <w:r>
        <w:t>preaching,</w:t>
      </w:r>
      <w:r w:rsidR="00134A26">
        <w:t xml:space="preserve"> </w:t>
      </w:r>
      <w:r>
        <w:t>studying</w:t>
      </w:r>
      <w:r w:rsidR="00134A26">
        <w:t xml:space="preserve"> </w:t>
      </w:r>
      <w:r>
        <w:t>the</w:t>
      </w:r>
      <w:r w:rsidR="00134A26">
        <w:t xml:space="preserve"> </w:t>
      </w:r>
      <w:r>
        <w:t>Old</w:t>
      </w:r>
      <w:r w:rsidR="00134A26">
        <w:t xml:space="preserve"> </w:t>
      </w:r>
      <w:r>
        <w:t>Testament</w:t>
      </w:r>
      <w:r w:rsidR="00134A26">
        <w:t xml:space="preserve"> </w:t>
      </w:r>
      <w:r>
        <w:t>as</w:t>
      </w:r>
      <w:r w:rsidR="00134A26">
        <w:t xml:space="preserve"> </w:t>
      </w:r>
      <w:r>
        <w:t>Christology.</w:t>
      </w:r>
      <w:r w:rsidR="00134A26">
        <w:t xml:space="preserve">  </w:t>
      </w:r>
      <w:r>
        <w:t>Since</w:t>
      </w:r>
      <w:r w:rsidR="00134A26">
        <w:t xml:space="preserve"> </w:t>
      </w:r>
      <w:r>
        <w:t>the</w:t>
      </w:r>
      <w:r w:rsidR="00134A26">
        <w:t xml:space="preserve"> </w:t>
      </w:r>
      <w:r>
        <w:t>Holy</w:t>
      </w:r>
      <w:r w:rsidR="00134A26">
        <w:t xml:space="preserve"> </w:t>
      </w:r>
      <w:r>
        <w:t>Spirit</w:t>
      </w:r>
      <w:r w:rsidR="00134A26">
        <w:t xml:space="preserve"> </w:t>
      </w:r>
      <w:r>
        <w:t>is</w:t>
      </w:r>
      <w:r w:rsidR="00134A26">
        <w:t xml:space="preserve"> </w:t>
      </w:r>
      <w:r>
        <w:t>faithful,</w:t>
      </w:r>
      <w:r w:rsidR="00134A26">
        <w:t xml:space="preserve"> </w:t>
      </w:r>
      <w:r>
        <w:t>we</w:t>
      </w:r>
      <w:r w:rsidR="00134A26">
        <w:t xml:space="preserve"> </w:t>
      </w:r>
      <w:r>
        <w:t>might</w:t>
      </w:r>
      <w:r w:rsidR="00134A26">
        <w:t xml:space="preserve"> </w:t>
      </w:r>
      <w:r>
        <w:t>even</w:t>
      </w:r>
      <w:r w:rsidR="00134A26">
        <w:t xml:space="preserve"> </w:t>
      </w:r>
      <w:r>
        <w:t>hope</w:t>
      </w:r>
      <w:r w:rsidR="00134A26">
        <w:t xml:space="preserve"> </w:t>
      </w:r>
      <w:r>
        <w:t>for</w:t>
      </w:r>
      <w:r w:rsidR="00134A26">
        <w:t xml:space="preserve"> </w:t>
      </w:r>
      <w:r>
        <w:t>the</w:t>
      </w:r>
      <w:r w:rsidR="00134A26">
        <w:t xml:space="preserve"> </w:t>
      </w:r>
      <w:r>
        <w:t>eventual</w:t>
      </w:r>
      <w:r w:rsidR="00134A26">
        <w:t xml:space="preserve"> </w:t>
      </w:r>
      <w:r>
        <w:t>recovery</w:t>
      </w:r>
      <w:r w:rsidR="00134A26">
        <w:t xml:space="preserve"> </w:t>
      </w:r>
      <w:r>
        <w:t>of</w:t>
      </w:r>
      <w:r w:rsidR="00134A26">
        <w:t xml:space="preserve"> </w:t>
      </w:r>
      <w:r>
        <w:t>all</w:t>
      </w:r>
      <w:r w:rsidR="00134A26">
        <w:t xml:space="preserve"> </w:t>
      </w:r>
      <w:r>
        <w:t>that</w:t>
      </w:r>
      <w:r w:rsidR="00134A26">
        <w:t xml:space="preserve"> </w:t>
      </w:r>
      <w:r>
        <w:t>Jesus</w:t>
      </w:r>
      <w:r w:rsidR="00134A26">
        <w:t xml:space="preserve"> </w:t>
      </w:r>
      <w:r>
        <w:t>taught.</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Half</w:t>
      </w:r>
      <w:r w:rsidR="00134A26">
        <w:rPr>
          <w:rFonts w:ascii="Segoe UI" w:hAnsi="Segoe UI" w:cs="Segoe UI"/>
          <w:sz w:val="36"/>
          <w:szCs w:val="36"/>
        </w:rPr>
        <w:t xml:space="preserve"> </w:t>
      </w:r>
      <w:r>
        <w:rPr>
          <w:rFonts w:ascii="Segoe UI" w:hAnsi="Segoe UI" w:cs="Segoe UI"/>
          <w:sz w:val="36"/>
          <w:szCs w:val="36"/>
        </w:rPr>
        <w:t>Services</w:t>
      </w:r>
    </w:p>
    <w:p w:rsidR="00825A65" w:rsidRDefault="005C02A0" w:rsidP="00825A65">
      <w:pPr>
        <w:tabs>
          <w:tab w:val="left" w:pos="1080"/>
        </w:tabs>
      </w:pPr>
      <w:r>
        <w:t>To</w:t>
      </w:r>
      <w:r w:rsidR="00134A26">
        <w:t xml:space="preserve"> </w:t>
      </w:r>
      <w:r>
        <w:t>make</w:t>
      </w:r>
      <w:r w:rsidR="00134A26">
        <w:t xml:space="preserve"> </w:t>
      </w:r>
      <w:r>
        <w:t>matters</w:t>
      </w:r>
      <w:r w:rsidR="00134A26">
        <w:t xml:space="preserve"> </w:t>
      </w:r>
      <w:r>
        <w:t>worse,</w:t>
      </w:r>
      <w:r w:rsidR="00134A26">
        <w:t xml:space="preserve"> </w:t>
      </w:r>
      <w:r>
        <w:t>many</w:t>
      </w:r>
      <w:r w:rsidR="00134A26">
        <w:t xml:space="preserve"> </w:t>
      </w:r>
      <w:r>
        <w:t>of</w:t>
      </w:r>
      <w:r w:rsidR="00134A26">
        <w:t xml:space="preserve"> </w:t>
      </w:r>
      <w:r>
        <w:t>our</w:t>
      </w:r>
      <w:r w:rsidR="00134A26">
        <w:t xml:space="preserve"> </w:t>
      </w:r>
      <w:r>
        <w:t>faithful</w:t>
      </w:r>
      <w:r w:rsidR="00134A26">
        <w:t xml:space="preserve"> </w:t>
      </w:r>
      <w:r>
        <w:t>congregants</w:t>
      </w:r>
      <w:r w:rsidR="00134A26">
        <w:t xml:space="preserve"> </w:t>
      </w:r>
      <w:r>
        <w:t>are</w:t>
      </w:r>
      <w:r w:rsidR="00134A26">
        <w:t xml:space="preserve"> </w:t>
      </w:r>
      <w:r>
        <w:t>simply</w:t>
      </w:r>
      <w:r w:rsidR="00134A26">
        <w:t xml:space="preserve"> </w:t>
      </w:r>
      <w:r>
        <w:t>starving</w:t>
      </w:r>
      <w:r w:rsidR="00134A26">
        <w:t xml:space="preserve"> </w:t>
      </w:r>
      <w:r>
        <w:t>to</w:t>
      </w:r>
      <w:r w:rsidR="00134A26">
        <w:t xml:space="preserve"> </w:t>
      </w:r>
      <w:r>
        <w:t>death.</w:t>
      </w:r>
      <w:r w:rsidR="00134A26">
        <w:t xml:space="preserve">  </w:t>
      </w:r>
      <w:r>
        <w:t>It’s</w:t>
      </w:r>
      <w:r w:rsidR="00134A26">
        <w:t xml:space="preserve"> </w:t>
      </w:r>
      <w:r>
        <w:t>bad</w:t>
      </w:r>
      <w:r w:rsidR="00134A26">
        <w:t xml:space="preserve"> </w:t>
      </w:r>
      <w:r>
        <w:t>enough</w:t>
      </w:r>
      <w:r w:rsidR="00134A26">
        <w:t xml:space="preserve"> </w:t>
      </w:r>
      <w:r>
        <w:t>that</w:t>
      </w:r>
      <w:r w:rsidR="00134A26">
        <w:t xml:space="preserve"> </w:t>
      </w:r>
      <w:r>
        <w:t>they</w:t>
      </w:r>
      <w:r w:rsidR="00134A26">
        <w:t xml:space="preserve"> </w:t>
      </w:r>
      <w:r>
        <w:t>don’t</w:t>
      </w:r>
      <w:r w:rsidR="00134A26">
        <w:t xml:space="preserve"> </w:t>
      </w:r>
      <w:r>
        <w:t>receive</w:t>
      </w:r>
      <w:r w:rsidR="00134A26">
        <w:t xml:space="preserve"> </w:t>
      </w:r>
      <w:r>
        <w:t>regular</w:t>
      </w:r>
      <w:r w:rsidR="00134A26">
        <w:t xml:space="preserve"> </w:t>
      </w:r>
      <w:r>
        <w:t>Old</w:t>
      </w:r>
      <w:r w:rsidR="00134A26">
        <w:t xml:space="preserve"> </w:t>
      </w:r>
      <w:r>
        <w:t>Testament</w:t>
      </w:r>
      <w:r w:rsidR="00134A26">
        <w:t xml:space="preserve"> </w:t>
      </w:r>
      <w:r>
        <w:t>Christology;</w:t>
      </w:r>
      <w:r w:rsidR="00134A26">
        <w:t xml:space="preserve"> </w:t>
      </w:r>
      <w:r>
        <w:t>many</w:t>
      </w:r>
      <w:r w:rsidR="00134A26">
        <w:t xml:space="preserve"> </w:t>
      </w:r>
      <w:r>
        <w:t>only</w:t>
      </w:r>
      <w:r w:rsidR="00134A26">
        <w:t xml:space="preserve"> </w:t>
      </w:r>
      <w:r>
        <w:t>receive</w:t>
      </w:r>
      <w:r w:rsidR="00134A26">
        <w:t xml:space="preserve"> </w:t>
      </w:r>
      <w:r>
        <w:t>half</w:t>
      </w:r>
      <w:r w:rsidR="00134A26">
        <w:t xml:space="preserve"> </w:t>
      </w:r>
      <w:r>
        <w:t>a</w:t>
      </w:r>
      <w:r w:rsidR="00134A26">
        <w:t xml:space="preserve"> </w:t>
      </w:r>
      <w:r>
        <w:t>service:</w:t>
      </w:r>
      <w:r w:rsidR="00134A26">
        <w:t xml:space="preserve"> </w:t>
      </w:r>
      <w:r>
        <w:t>the</w:t>
      </w:r>
      <w:r w:rsidR="00134A26">
        <w:t xml:space="preserve"> </w:t>
      </w:r>
      <w:r>
        <w:t>Word</w:t>
      </w:r>
      <w:r w:rsidR="00134A26">
        <w:t xml:space="preserve"> </w:t>
      </w:r>
      <w:r>
        <w:t>is</w:t>
      </w:r>
      <w:r w:rsidR="00134A26">
        <w:t xml:space="preserve"> </w:t>
      </w:r>
      <w:r>
        <w:t>preached</w:t>
      </w:r>
      <w:r w:rsidR="00134A26">
        <w:t xml:space="preserve"> </w:t>
      </w:r>
      <w:r>
        <w:t>without</w:t>
      </w:r>
      <w:r w:rsidR="00134A26">
        <w:t xml:space="preserve"> </w:t>
      </w:r>
      <w:r>
        <w:t>Communion;</w:t>
      </w:r>
      <w:r w:rsidR="00134A26">
        <w:t xml:space="preserve"> </w:t>
      </w:r>
      <w:r>
        <w:t>or,</w:t>
      </w:r>
      <w:r w:rsidR="00134A26">
        <w:t xml:space="preserve"> </w:t>
      </w:r>
      <w:r>
        <w:t>Communion</w:t>
      </w:r>
      <w:r w:rsidR="00134A26">
        <w:t xml:space="preserve"> </w:t>
      </w:r>
      <w:r>
        <w:t>is</w:t>
      </w:r>
      <w:r w:rsidR="00134A26">
        <w:t xml:space="preserve"> </w:t>
      </w:r>
      <w:r>
        <w:t>served</w:t>
      </w:r>
      <w:r w:rsidR="00134A26">
        <w:t xml:space="preserve"> </w:t>
      </w:r>
      <w:r>
        <w:t>without</w:t>
      </w:r>
      <w:r w:rsidR="00134A26">
        <w:t xml:space="preserve"> </w:t>
      </w:r>
      <w:r w:rsidR="006E72D4">
        <w:t>the</w:t>
      </w:r>
      <w:r w:rsidR="00134A26">
        <w:t xml:space="preserve"> </w:t>
      </w:r>
      <w:r w:rsidR="006E72D4">
        <w:t>preaching</w:t>
      </w:r>
      <w:r w:rsidR="00134A26">
        <w:t xml:space="preserve"> </w:t>
      </w:r>
      <w:r w:rsidR="006E72D4">
        <w:t>of</w:t>
      </w:r>
      <w:r w:rsidR="00134A26">
        <w:t xml:space="preserve"> </w:t>
      </w:r>
      <w:r w:rsidR="006E72D4">
        <w:t>the</w:t>
      </w:r>
      <w:r w:rsidR="00134A26">
        <w:t xml:space="preserve"> </w:t>
      </w:r>
      <w:r w:rsidR="006E72D4">
        <w:t>Word.</w:t>
      </w:r>
    </w:p>
    <w:p w:rsidR="00DC101F" w:rsidRDefault="00DC101F" w:rsidP="00825A65">
      <w:pPr>
        <w:tabs>
          <w:tab w:val="left" w:pos="1080"/>
        </w:tabs>
      </w:pPr>
      <w:r>
        <w:t>This</w:t>
      </w:r>
      <w:r w:rsidR="00134A26">
        <w:t xml:space="preserve"> </w:t>
      </w:r>
      <w:r>
        <w:t>problem</w:t>
      </w:r>
      <w:r w:rsidR="00134A26">
        <w:t xml:space="preserve"> </w:t>
      </w:r>
      <w:r>
        <w:t>is</w:t>
      </w:r>
      <w:r w:rsidR="00134A26">
        <w:t xml:space="preserve"> </w:t>
      </w:r>
      <w:r>
        <w:t>exacerbated</w:t>
      </w:r>
      <w:r w:rsidR="00134A26">
        <w:t xml:space="preserve"> </w:t>
      </w:r>
      <w:r>
        <w:t>by</w:t>
      </w:r>
      <w:r w:rsidR="00134A26">
        <w:t xml:space="preserve"> </w:t>
      </w:r>
      <w:r>
        <w:t>the</w:t>
      </w:r>
      <w:r w:rsidR="00134A26">
        <w:t xml:space="preserve"> </w:t>
      </w:r>
      <w:r>
        <w:t>reality</w:t>
      </w:r>
      <w:r w:rsidR="00134A26">
        <w:t xml:space="preserve"> </w:t>
      </w:r>
      <w:r>
        <w:t>of</w:t>
      </w:r>
      <w:r w:rsidR="00134A26">
        <w:t xml:space="preserve"> </w:t>
      </w:r>
      <w:r>
        <w:t>an</w:t>
      </w:r>
      <w:r w:rsidR="00134A26">
        <w:t xml:space="preserve"> </w:t>
      </w:r>
      <w:r>
        <w:t>uneducated</w:t>
      </w:r>
      <w:r w:rsidR="00134A26">
        <w:t xml:space="preserve"> </w:t>
      </w:r>
      <w:r>
        <w:t>priesthood.</w:t>
      </w:r>
      <w:r w:rsidR="00134A26">
        <w:t xml:space="preserve">  </w:t>
      </w:r>
      <w:r>
        <w:t>However,</w:t>
      </w:r>
      <w:r w:rsidR="00134A26">
        <w:t xml:space="preserve"> </w:t>
      </w:r>
      <w:r>
        <w:t>there</w:t>
      </w:r>
      <w:r w:rsidR="00134A26">
        <w:t xml:space="preserve"> </w:t>
      </w:r>
      <w:r>
        <w:t>is</w:t>
      </w:r>
      <w:r w:rsidR="00134A26">
        <w:t xml:space="preserve"> </w:t>
      </w:r>
      <w:r>
        <w:t>no</w:t>
      </w:r>
      <w:r w:rsidR="00134A26">
        <w:t xml:space="preserve"> </w:t>
      </w:r>
      <w:r>
        <w:t>law</w:t>
      </w:r>
      <w:r w:rsidR="00134A26">
        <w:t xml:space="preserve"> </w:t>
      </w:r>
      <w:r>
        <w:t>requiring</w:t>
      </w:r>
      <w:r w:rsidR="00134A26">
        <w:t xml:space="preserve"> </w:t>
      </w:r>
      <w:r>
        <w:t>priests</w:t>
      </w:r>
      <w:r w:rsidR="00134A26">
        <w:t xml:space="preserve"> </w:t>
      </w:r>
      <w:r>
        <w:t>to</w:t>
      </w:r>
      <w:r w:rsidR="00134A26">
        <w:t xml:space="preserve"> </w:t>
      </w:r>
      <w:r>
        <w:t>preach.</w:t>
      </w:r>
      <w:r w:rsidR="00134A26">
        <w:t xml:space="preserve">  </w:t>
      </w:r>
      <w:r>
        <w:t>Old</w:t>
      </w:r>
      <w:r w:rsidR="00134A26">
        <w:t xml:space="preserve"> </w:t>
      </w:r>
      <w:r>
        <w:t>Testament</w:t>
      </w:r>
      <w:r w:rsidR="00134A26">
        <w:t xml:space="preserve"> </w:t>
      </w:r>
      <w:r>
        <w:t>priests</w:t>
      </w:r>
      <w:r w:rsidR="00134A26">
        <w:t xml:space="preserve"> </w:t>
      </w:r>
      <w:r>
        <w:t>rarely</w:t>
      </w:r>
      <w:r w:rsidR="00134A26">
        <w:t xml:space="preserve"> </w:t>
      </w:r>
      <w:r>
        <w:t>if</w:t>
      </w:r>
      <w:r w:rsidR="00134A26">
        <w:t xml:space="preserve"> </w:t>
      </w:r>
      <w:r>
        <w:t>ever</w:t>
      </w:r>
      <w:r w:rsidR="00134A26">
        <w:t xml:space="preserve"> </w:t>
      </w:r>
      <w:r>
        <w:t>preached</w:t>
      </w:r>
      <w:r w:rsidR="00783961">
        <w:t>.</w:t>
      </w:r>
      <w:r w:rsidR="00134A26">
        <w:t xml:space="preserve">  </w:t>
      </w:r>
      <w:r w:rsidR="00783961">
        <w:t>Preaching</w:t>
      </w:r>
      <w:r w:rsidR="00134A26">
        <w:t xml:space="preserve"> </w:t>
      </w:r>
      <w:r w:rsidR="00783961">
        <w:t>fell</w:t>
      </w:r>
      <w:r w:rsidR="00134A26">
        <w:t xml:space="preserve"> </w:t>
      </w:r>
      <w:r w:rsidR="00783961">
        <w:t>under</w:t>
      </w:r>
      <w:r w:rsidR="00134A26">
        <w:t xml:space="preserve"> </w:t>
      </w:r>
      <w:r w:rsidR="00783961">
        <w:t>the</w:t>
      </w:r>
      <w:r w:rsidR="00134A26">
        <w:t xml:space="preserve"> </w:t>
      </w:r>
      <w:r w:rsidR="00783961">
        <w:t>office</w:t>
      </w:r>
      <w:r w:rsidR="00134A26">
        <w:t xml:space="preserve"> </w:t>
      </w:r>
      <w:r w:rsidR="00783961">
        <w:t>of</w:t>
      </w:r>
      <w:r w:rsidR="00134A26">
        <w:t xml:space="preserve"> </w:t>
      </w:r>
      <w:r w:rsidR="00783961">
        <w:t>prophet,</w:t>
      </w:r>
      <w:r w:rsidR="00134A26">
        <w:t xml:space="preserve"> </w:t>
      </w:r>
      <w:r w:rsidR="00783961">
        <w:t>with</w:t>
      </w:r>
      <w:r w:rsidR="00134A26">
        <w:t xml:space="preserve"> </w:t>
      </w:r>
      <w:r w:rsidR="00783961">
        <w:t>their</w:t>
      </w:r>
      <w:r w:rsidR="00134A26">
        <w:t xml:space="preserve"> </w:t>
      </w:r>
      <w:r w:rsidR="00783961">
        <w:t>helpers</w:t>
      </w:r>
      <w:r w:rsidR="00447CFE">
        <w:t>,</w:t>
      </w:r>
      <w:r w:rsidR="00134A26">
        <w:t xml:space="preserve"> </w:t>
      </w:r>
      <w:r w:rsidR="00447CFE">
        <w:t>the</w:t>
      </w:r>
      <w:r w:rsidR="00134A26">
        <w:t xml:space="preserve"> </w:t>
      </w:r>
      <w:r w:rsidR="00783961">
        <w:t>elders.</w:t>
      </w:r>
      <w:r w:rsidR="00134A26">
        <w:t xml:space="preserve">  </w:t>
      </w:r>
      <w:r w:rsidR="00783961">
        <w:t>A</w:t>
      </w:r>
      <w:r w:rsidR="00134A26">
        <w:t xml:space="preserve"> </w:t>
      </w:r>
      <w:r w:rsidR="00783961">
        <w:t>reasonable</w:t>
      </w:r>
      <w:r w:rsidR="00134A26">
        <w:t xml:space="preserve"> </w:t>
      </w:r>
      <w:r w:rsidR="00783961">
        <w:t>solution</w:t>
      </w:r>
      <w:r w:rsidR="00134A26">
        <w:t xml:space="preserve"> </w:t>
      </w:r>
      <w:r w:rsidR="00783961">
        <w:t>has</w:t>
      </w:r>
      <w:r w:rsidR="00134A26">
        <w:t xml:space="preserve"> </w:t>
      </w:r>
      <w:r w:rsidR="00783961">
        <w:t>been</w:t>
      </w:r>
      <w:r w:rsidR="00134A26">
        <w:t xml:space="preserve"> </w:t>
      </w:r>
      <w:r w:rsidR="00783961">
        <w:t>found</w:t>
      </w:r>
      <w:r w:rsidR="00134A26">
        <w:t xml:space="preserve"> </w:t>
      </w:r>
      <w:r w:rsidR="00783961">
        <w:t>in</w:t>
      </w:r>
      <w:r w:rsidR="00134A26">
        <w:t xml:space="preserve"> </w:t>
      </w:r>
      <w:r w:rsidR="00783961">
        <w:t>some</w:t>
      </w:r>
      <w:r w:rsidR="00134A26">
        <w:t xml:space="preserve"> </w:t>
      </w:r>
      <w:r w:rsidR="00783961">
        <w:t>communities</w:t>
      </w:r>
      <w:r w:rsidR="00134A26">
        <w:t xml:space="preserve"> </w:t>
      </w:r>
      <w:r w:rsidR="00783961">
        <w:t>by</w:t>
      </w:r>
      <w:r w:rsidR="00134A26">
        <w:t xml:space="preserve"> </w:t>
      </w:r>
      <w:r w:rsidR="00783961">
        <w:t>allowing</w:t>
      </w:r>
      <w:r w:rsidR="00134A26">
        <w:t xml:space="preserve"> </w:t>
      </w:r>
      <w:r w:rsidR="00783961">
        <w:t>school</w:t>
      </w:r>
      <w:r w:rsidR="00134A26">
        <w:t xml:space="preserve"> </w:t>
      </w:r>
      <w:r w:rsidR="00783961">
        <w:t>teachers,</w:t>
      </w:r>
      <w:r w:rsidR="00134A26">
        <w:t xml:space="preserve"> </w:t>
      </w:r>
      <w:r w:rsidR="00783961">
        <w:t>the</w:t>
      </w:r>
      <w:r w:rsidR="00134A26">
        <w:t xml:space="preserve"> </w:t>
      </w:r>
      <w:r w:rsidR="00783961">
        <w:t>only</w:t>
      </w:r>
      <w:r w:rsidR="00134A26">
        <w:t xml:space="preserve"> </w:t>
      </w:r>
      <w:r w:rsidR="00783961">
        <w:t>available</w:t>
      </w:r>
      <w:r w:rsidR="00134A26">
        <w:t xml:space="preserve"> </w:t>
      </w:r>
      <w:r w:rsidR="00783961">
        <w:t>educated</w:t>
      </w:r>
      <w:r w:rsidR="00134A26">
        <w:t xml:space="preserve"> </w:t>
      </w:r>
      <w:r w:rsidR="00783961">
        <w:t>people,</w:t>
      </w:r>
      <w:r w:rsidR="00134A26">
        <w:t xml:space="preserve"> </w:t>
      </w:r>
      <w:r w:rsidR="00783961">
        <w:t>to</w:t>
      </w:r>
      <w:r w:rsidR="00134A26">
        <w:t xml:space="preserve"> </w:t>
      </w:r>
      <w:r w:rsidR="00783961">
        <w:t>preach.</w:t>
      </w:r>
      <w:r w:rsidR="00134A26">
        <w:t xml:space="preserve">  </w:t>
      </w:r>
      <w:r w:rsidR="00783961">
        <w:t>The</w:t>
      </w:r>
      <w:r w:rsidR="00134A26">
        <w:t xml:space="preserve"> </w:t>
      </w:r>
      <w:r w:rsidR="00783961">
        <w:t>office</w:t>
      </w:r>
      <w:r w:rsidR="00134A26">
        <w:t xml:space="preserve"> </w:t>
      </w:r>
      <w:r w:rsidR="00783961">
        <w:t>of</w:t>
      </w:r>
      <w:r w:rsidR="00134A26">
        <w:t xml:space="preserve"> </w:t>
      </w:r>
      <w:r w:rsidR="00783961">
        <w:t>prophet</w:t>
      </w:r>
      <w:r w:rsidR="00134A26">
        <w:t xml:space="preserve"> </w:t>
      </w:r>
      <w:r w:rsidR="00783961">
        <w:t>seems</w:t>
      </w:r>
      <w:r w:rsidR="00134A26">
        <w:t xml:space="preserve"> </w:t>
      </w:r>
      <w:r w:rsidR="00783961">
        <w:t>to</w:t>
      </w:r>
      <w:r w:rsidR="00134A26">
        <w:t xml:space="preserve"> </w:t>
      </w:r>
      <w:r w:rsidR="00783961">
        <w:t>have</w:t>
      </w:r>
      <w:r w:rsidR="00134A26">
        <w:t xml:space="preserve"> </w:t>
      </w:r>
      <w:r w:rsidR="00783961">
        <w:t>fallen</w:t>
      </w:r>
      <w:r w:rsidR="00134A26">
        <w:t xml:space="preserve"> </w:t>
      </w:r>
      <w:r w:rsidR="00783961">
        <w:t>into</w:t>
      </w:r>
      <w:r w:rsidR="00134A26">
        <w:t xml:space="preserve"> </w:t>
      </w:r>
      <w:r w:rsidR="00783961">
        <w:t>disuse</w:t>
      </w:r>
      <w:r w:rsidR="00134A26">
        <w:t xml:space="preserve"> </w:t>
      </w:r>
      <w:r w:rsidR="00783961">
        <w:t>and</w:t>
      </w:r>
      <w:r w:rsidR="00134A26">
        <w:t xml:space="preserve"> </w:t>
      </w:r>
      <w:r w:rsidR="006474D9">
        <w:t>been</w:t>
      </w:r>
      <w:r w:rsidR="00134A26">
        <w:t xml:space="preserve"> </w:t>
      </w:r>
      <w:r w:rsidR="00783961">
        <w:t>forgotten</w:t>
      </w:r>
      <w:r w:rsidR="00134A26">
        <w:t xml:space="preserve"> </w:t>
      </w:r>
      <w:r w:rsidR="00783961">
        <w:t>or</w:t>
      </w:r>
      <w:r w:rsidR="00134A26">
        <w:t xml:space="preserve"> </w:t>
      </w:r>
      <w:r w:rsidR="00783961">
        <w:t>ignored</w:t>
      </w:r>
      <w:r w:rsidR="000B763C">
        <w:t>:</w:t>
      </w:r>
      <w:r w:rsidR="00134A26">
        <w:t xml:space="preserve"> </w:t>
      </w:r>
      <w:r w:rsidR="000B763C">
        <w:t>the</w:t>
      </w:r>
      <w:r w:rsidR="00134A26">
        <w:t xml:space="preserve"> </w:t>
      </w:r>
      <w:r w:rsidR="000B763C">
        <w:t>office</w:t>
      </w:r>
      <w:r w:rsidR="00134A26">
        <w:t xml:space="preserve"> </w:t>
      </w:r>
      <w:r w:rsidR="000B763C">
        <w:t>of</w:t>
      </w:r>
      <w:r w:rsidR="00134A26">
        <w:t xml:space="preserve"> </w:t>
      </w:r>
      <w:r w:rsidR="000B763C">
        <w:t>prophet</w:t>
      </w:r>
      <w:r w:rsidR="00134A26">
        <w:t xml:space="preserve"> </w:t>
      </w:r>
      <w:r w:rsidR="000B763C">
        <w:t>needs</w:t>
      </w:r>
      <w:r w:rsidR="00134A26">
        <w:t xml:space="preserve"> </w:t>
      </w:r>
      <w:r w:rsidR="000B763C">
        <w:t>to</w:t>
      </w:r>
      <w:r w:rsidR="00134A26">
        <w:t xml:space="preserve"> </w:t>
      </w:r>
      <w:r w:rsidR="000B763C">
        <w:t>be</w:t>
      </w:r>
      <w:r w:rsidR="00134A26">
        <w:t xml:space="preserve"> </w:t>
      </w:r>
      <w:r w:rsidR="000B763C">
        <w:t>restored</w:t>
      </w:r>
      <w:r w:rsidR="00134A26">
        <w:t xml:space="preserve"> </w:t>
      </w:r>
      <w:r w:rsidR="000B763C">
        <w:t>to</w:t>
      </w:r>
      <w:r w:rsidR="00134A26">
        <w:t xml:space="preserve"> </w:t>
      </w:r>
      <w:r w:rsidR="000B763C">
        <w:t>its</w:t>
      </w:r>
      <w:r w:rsidR="00134A26">
        <w:t xml:space="preserve"> </w:t>
      </w:r>
      <w:r w:rsidR="000B763C">
        <w:t>rightful</w:t>
      </w:r>
      <w:r w:rsidR="00134A26">
        <w:t xml:space="preserve"> </w:t>
      </w:r>
      <w:r w:rsidR="000B763C">
        <w:t>place</w:t>
      </w:r>
      <w:r w:rsidR="00134A26">
        <w:t xml:space="preserve"> </w:t>
      </w:r>
      <w:r w:rsidR="000B763C">
        <w:t>of</w:t>
      </w:r>
      <w:r w:rsidR="00134A26">
        <w:t xml:space="preserve"> </w:t>
      </w:r>
      <w:r w:rsidR="000B763C">
        <w:t>responsibility,</w:t>
      </w:r>
      <w:r w:rsidR="00134A26">
        <w:t xml:space="preserve"> </w:t>
      </w:r>
      <w:r w:rsidR="000B763C">
        <w:t>if</w:t>
      </w:r>
      <w:r w:rsidR="00134A26">
        <w:t xml:space="preserve"> </w:t>
      </w:r>
      <w:r w:rsidR="000B763C">
        <w:t>not</w:t>
      </w:r>
      <w:r w:rsidR="00134A26">
        <w:t xml:space="preserve"> </w:t>
      </w:r>
      <w:r w:rsidR="000B763C">
        <w:t>of</w:t>
      </w:r>
      <w:r w:rsidR="00134A26">
        <w:t xml:space="preserve"> </w:t>
      </w:r>
      <w:r w:rsidR="000B763C">
        <w:t>honor</w:t>
      </w:r>
      <w:r w:rsidR="00783961">
        <w:t>.</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Divided</w:t>
      </w:r>
      <w:r w:rsidR="00134A26">
        <w:rPr>
          <w:rFonts w:ascii="Segoe UI" w:hAnsi="Segoe UI" w:cs="Segoe UI"/>
          <w:sz w:val="36"/>
          <w:szCs w:val="36"/>
        </w:rPr>
        <w:t xml:space="preserve"> </w:t>
      </w:r>
      <w:r>
        <w:rPr>
          <w:rFonts w:ascii="Segoe UI" w:hAnsi="Segoe UI" w:cs="Segoe UI"/>
          <w:sz w:val="36"/>
          <w:szCs w:val="36"/>
        </w:rPr>
        <w:t>Congregations</w:t>
      </w:r>
    </w:p>
    <w:p w:rsidR="001C52DB" w:rsidRDefault="006E72D4" w:rsidP="00825A65">
      <w:pPr>
        <w:tabs>
          <w:tab w:val="left" w:pos="1080"/>
        </w:tabs>
      </w:pPr>
      <w:r>
        <w:t>If</w:t>
      </w:r>
      <w:r w:rsidR="00134A26">
        <w:t xml:space="preserve"> </w:t>
      </w:r>
      <w:r>
        <w:t>this</w:t>
      </w:r>
      <w:r w:rsidR="00134A26">
        <w:t xml:space="preserve"> </w:t>
      </w:r>
      <w:r>
        <w:t>is</w:t>
      </w:r>
      <w:r w:rsidR="00134A26">
        <w:t xml:space="preserve"> </w:t>
      </w:r>
      <w:r>
        <w:t>not</w:t>
      </w:r>
      <w:r w:rsidR="00134A26">
        <w:t xml:space="preserve"> </w:t>
      </w:r>
      <w:r>
        <w:t>bad</w:t>
      </w:r>
      <w:r w:rsidR="00134A26">
        <w:t xml:space="preserve"> </w:t>
      </w:r>
      <w:r>
        <w:t>enough,</w:t>
      </w:r>
      <w:r w:rsidR="00134A26">
        <w:t xml:space="preserve"> </w:t>
      </w:r>
      <w:r>
        <w:t>so-called</w:t>
      </w:r>
      <w:r w:rsidR="00134A26">
        <w:t xml:space="preserve"> </w:t>
      </w:r>
      <w:r>
        <w:t>“fisherman’s”</w:t>
      </w:r>
      <w:r w:rsidR="00134A26">
        <w:t xml:space="preserve"> </w:t>
      </w:r>
      <w:r>
        <w:t>services</w:t>
      </w:r>
      <w:r w:rsidR="00134A26">
        <w:t xml:space="preserve"> </w:t>
      </w:r>
      <w:r>
        <w:t>began,</w:t>
      </w:r>
      <w:r w:rsidR="00134A26">
        <w:t xml:space="preserve"> </w:t>
      </w:r>
      <w:r>
        <w:t>possibly</w:t>
      </w:r>
      <w:r w:rsidR="00134A26">
        <w:t xml:space="preserve"> </w:t>
      </w:r>
      <w:r>
        <w:t>in</w:t>
      </w:r>
      <w:r w:rsidR="00134A26">
        <w:t xml:space="preserve"> </w:t>
      </w:r>
      <w:r>
        <w:t>the</w:t>
      </w:r>
      <w:r w:rsidR="00134A26">
        <w:t xml:space="preserve"> </w:t>
      </w:r>
      <w:r>
        <w:t>forties</w:t>
      </w:r>
      <w:r w:rsidR="00134A26">
        <w:t xml:space="preserve"> </w:t>
      </w:r>
      <w:r>
        <w:t>or</w:t>
      </w:r>
      <w:r w:rsidR="00134A26">
        <w:t xml:space="preserve"> </w:t>
      </w:r>
      <w:r>
        <w:t>fifties.</w:t>
      </w:r>
      <w:r w:rsidR="00134A26">
        <w:t xml:space="preserve">  </w:t>
      </w:r>
      <w:r>
        <w:t>It</w:t>
      </w:r>
      <w:r w:rsidR="00134A26">
        <w:t xml:space="preserve"> </w:t>
      </w:r>
      <w:r>
        <w:t>was</w:t>
      </w:r>
      <w:r w:rsidR="00134A26">
        <w:t xml:space="preserve"> </w:t>
      </w:r>
      <w:r>
        <w:t>reasoned</w:t>
      </w:r>
      <w:r w:rsidR="00134A26">
        <w:t xml:space="preserve"> </w:t>
      </w:r>
      <w:r>
        <w:t>that</w:t>
      </w:r>
      <w:r w:rsidR="00134A26">
        <w:t xml:space="preserve"> </w:t>
      </w:r>
      <w:r>
        <w:t>it</w:t>
      </w:r>
      <w:r w:rsidR="00134A26">
        <w:t xml:space="preserve"> </w:t>
      </w:r>
      <w:r>
        <w:t>was</w:t>
      </w:r>
      <w:r w:rsidR="00134A26">
        <w:t xml:space="preserve"> </w:t>
      </w:r>
      <w:r>
        <w:t>more</w:t>
      </w:r>
      <w:r w:rsidR="00134A26">
        <w:t xml:space="preserve"> </w:t>
      </w:r>
      <w:r>
        <w:t>economical</w:t>
      </w:r>
      <w:r w:rsidR="00134A26">
        <w:t xml:space="preserve"> </w:t>
      </w:r>
      <w:r>
        <w:t>to</w:t>
      </w:r>
      <w:r w:rsidR="00134A26">
        <w:t xml:space="preserve"> </w:t>
      </w:r>
      <w:r>
        <w:t>have</w:t>
      </w:r>
      <w:r w:rsidR="00134A26">
        <w:t xml:space="preserve"> </w:t>
      </w:r>
      <w:r>
        <w:t>two</w:t>
      </w:r>
      <w:r w:rsidR="00134A26">
        <w:t xml:space="preserve"> </w:t>
      </w:r>
      <w:r>
        <w:t>services</w:t>
      </w:r>
      <w:r w:rsidR="00134A26">
        <w:t xml:space="preserve"> </w:t>
      </w:r>
      <w:r>
        <w:t>tha</w:t>
      </w:r>
      <w:r w:rsidR="00F90904">
        <w:t>n</w:t>
      </w:r>
      <w:r w:rsidR="00134A26">
        <w:t xml:space="preserve"> </w:t>
      </w:r>
      <w:r>
        <w:t>to</w:t>
      </w:r>
      <w:r w:rsidR="00134A26">
        <w:t xml:space="preserve"> </w:t>
      </w:r>
      <w:r>
        <w:t>erect</w:t>
      </w:r>
      <w:r w:rsidR="00134A26">
        <w:t xml:space="preserve"> </w:t>
      </w:r>
      <w:r>
        <w:t>another</w:t>
      </w:r>
      <w:r w:rsidR="00134A26">
        <w:t xml:space="preserve"> </w:t>
      </w:r>
      <w:r>
        <w:t>or</w:t>
      </w:r>
      <w:r w:rsidR="00134A26">
        <w:t xml:space="preserve"> </w:t>
      </w:r>
      <w:r>
        <w:t>larger</w:t>
      </w:r>
      <w:r w:rsidR="00134A26">
        <w:t xml:space="preserve"> </w:t>
      </w:r>
      <w:r>
        <w:t>building;</w:t>
      </w:r>
      <w:r w:rsidR="00134A26">
        <w:t xml:space="preserve"> </w:t>
      </w:r>
      <w:r>
        <w:t>that</w:t>
      </w:r>
      <w:r w:rsidR="00134A26">
        <w:t xml:space="preserve"> </w:t>
      </w:r>
      <w:r>
        <w:t>some</w:t>
      </w:r>
      <w:r w:rsidR="00134A26">
        <w:t xml:space="preserve"> </w:t>
      </w:r>
      <w:r>
        <w:t>people</w:t>
      </w:r>
      <w:r w:rsidR="00134A26">
        <w:t xml:space="preserve"> </w:t>
      </w:r>
      <w:r>
        <w:t>needed</w:t>
      </w:r>
      <w:r w:rsidR="00134A26">
        <w:t xml:space="preserve"> </w:t>
      </w:r>
      <w:r>
        <w:t>to</w:t>
      </w:r>
      <w:r w:rsidR="00134A26">
        <w:t xml:space="preserve"> </w:t>
      </w:r>
      <w:r>
        <w:t>be</w:t>
      </w:r>
      <w:r w:rsidR="00134A26">
        <w:t xml:space="preserve"> </w:t>
      </w:r>
      <w:r>
        <w:t>dismissed</w:t>
      </w:r>
      <w:r w:rsidR="00134A26">
        <w:t xml:space="preserve"> </w:t>
      </w:r>
      <w:r>
        <w:t>earlier:</w:t>
      </w:r>
      <w:r w:rsidR="00134A26">
        <w:t xml:space="preserve"> </w:t>
      </w:r>
      <w:r>
        <w:t>so,</w:t>
      </w:r>
      <w:r w:rsidR="00134A26">
        <w:t xml:space="preserve"> </w:t>
      </w:r>
      <w:r>
        <w:t>congregation</w:t>
      </w:r>
      <w:r w:rsidR="00BD289E">
        <w:t>s</w:t>
      </w:r>
      <w:r w:rsidR="00134A26">
        <w:t xml:space="preserve"> </w:t>
      </w:r>
      <w:r>
        <w:t>w</w:t>
      </w:r>
      <w:r w:rsidR="00BD289E">
        <w:t>ere</w:t>
      </w:r>
      <w:r w:rsidR="00134A26">
        <w:t xml:space="preserve"> </w:t>
      </w:r>
      <w:r>
        <w:t>rent</w:t>
      </w:r>
      <w:r w:rsidR="00134A26">
        <w:t xml:space="preserve"> </w:t>
      </w:r>
      <w:r>
        <w:t>into</w:t>
      </w:r>
      <w:r w:rsidR="00134A26">
        <w:t xml:space="preserve"> </w:t>
      </w:r>
      <w:r>
        <w:t>two</w:t>
      </w:r>
      <w:r w:rsidR="00134A26">
        <w:t xml:space="preserve"> </w:t>
      </w:r>
      <w:r>
        <w:t>parts</w:t>
      </w:r>
      <w:r w:rsidR="00134A26">
        <w:t xml:space="preserve"> </w:t>
      </w:r>
      <w:r>
        <w:t>without</w:t>
      </w:r>
      <w:r w:rsidR="00134A26">
        <w:t xml:space="preserve"> </w:t>
      </w:r>
      <w:r>
        <w:t>establishing</w:t>
      </w:r>
      <w:r w:rsidR="00134A26">
        <w:t xml:space="preserve"> </w:t>
      </w:r>
      <w:r>
        <w:t>a</w:t>
      </w:r>
      <w:r w:rsidR="00134A26">
        <w:t xml:space="preserve"> </w:t>
      </w:r>
      <w:r>
        <w:t>new</w:t>
      </w:r>
      <w:r w:rsidR="00BD289E">
        <w:t>,</w:t>
      </w:r>
      <w:r w:rsidR="00134A26">
        <w:t xml:space="preserve"> </w:t>
      </w:r>
      <w:r w:rsidR="00BD289E">
        <w:t>second</w:t>
      </w:r>
      <w:r w:rsidR="00134A26">
        <w:t xml:space="preserve"> </w:t>
      </w:r>
      <w:r>
        <w:t>eldershi</w:t>
      </w:r>
      <w:r w:rsidR="00BD1EEE">
        <w:t>p</w:t>
      </w:r>
      <w:r w:rsidR="00134A26">
        <w:t xml:space="preserve"> </w:t>
      </w:r>
      <w:r w:rsidR="00BD1EEE">
        <w:t>or</w:t>
      </w:r>
      <w:r w:rsidR="00134A26">
        <w:t xml:space="preserve"> </w:t>
      </w:r>
      <w:r>
        <w:lastRenderedPageBreak/>
        <w:t>calling</w:t>
      </w:r>
      <w:r w:rsidR="00134A26">
        <w:t xml:space="preserve"> </w:t>
      </w:r>
      <w:r>
        <w:t>a</w:t>
      </w:r>
      <w:r w:rsidR="00134A26">
        <w:t xml:space="preserve"> </w:t>
      </w:r>
      <w:r>
        <w:t>new</w:t>
      </w:r>
      <w:r w:rsidR="00BD289E">
        <w:t>,</w:t>
      </w:r>
      <w:r w:rsidR="00134A26">
        <w:t xml:space="preserve"> </w:t>
      </w:r>
      <w:r w:rsidR="00BD289E">
        <w:t>second</w:t>
      </w:r>
      <w:r w:rsidR="00134A26">
        <w:t xml:space="preserve"> </w:t>
      </w:r>
      <w:r>
        <w:t>priest/pastor</w:t>
      </w:r>
      <w:r>
        <w:rPr>
          <w:rStyle w:val="FootnoteReference"/>
        </w:rPr>
        <w:footnoteReference w:id="39"/>
      </w:r>
      <w:r>
        <w:t>.</w:t>
      </w:r>
      <w:r w:rsidR="00134A26">
        <w:t xml:space="preserve">  </w:t>
      </w:r>
      <w:r>
        <w:t>The</w:t>
      </w:r>
      <w:r w:rsidR="00134A26">
        <w:t xml:space="preserve"> </w:t>
      </w:r>
      <w:r>
        <w:t>resultant</w:t>
      </w:r>
      <w:r w:rsidR="00134A26">
        <w:t xml:space="preserve"> </w:t>
      </w:r>
      <w:r>
        <w:t>division</w:t>
      </w:r>
      <w:r w:rsidR="00134A26">
        <w:t xml:space="preserve"> </w:t>
      </w:r>
      <w:r>
        <w:t>of</w:t>
      </w:r>
      <w:r w:rsidR="00134A26">
        <w:t xml:space="preserve"> </w:t>
      </w:r>
      <w:r>
        <w:t>the</w:t>
      </w:r>
      <w:r w:rsidR="00134A26">
        <w:t xml:space="preserve"> </w:t>
      </w:r>
      <w:r>
        <w:t>community</w:t>
      </w:r>
      <w:r w:rsidR="00134A26">
        <w:t xml:space="preserve"> </w:t>
      </w:r>
      <w:r>
        <w:t>of</w:t>
      </w:r>
      <w:r w:rsidR="00134A26">
        <w:t xml:space="preserve"> </w:t>
      </w:r>
      <w:r>
        <w:t>the</w:t>
      </w:r>
      <w:r w:rsidR="00134A26">
        <w:t xml:space="preserve"> </w:t>
      </w:r>
      <w:r>
        <w:t>faithful</w:t>
      </w:r>
      <w:r w:rsidR="00134A26">
        <w:t xml:space="preserve"> </w:t>
      </w:r>
      <w:r>
        <w:t>has</w:t>
      </w:r>
      <w:r w:rsidR="00134A26">
        <w:t xml:space="preserve"> </w:t>
      </w:r>
      <w:r>
        <w:t>been</w:t>
      </w:r>
      <w:r w:rsidR="00134A26">
        <w:t xml:space="preserve"> </w:t>
      </w:r>
      <w:r>
        <w:t>very</w:t>
      </w:r>
      <w:r w:rsidR="00134A26">
        <w:t xml:space="preserve"> </w:t>
      </w:r>
      <w:r>
        <w:t>destructive;</w:t>
      </w:r>
      <w:r w:rsidR="00134A26">
        <w:t xml:space="preserve"> </w:t>
      </w:r>
      <w:r>
        <w:t>there</w:t>
      </w:r>
      <w:r w:rsidR="00134A26">
        <w:t xml:space="preserve"> </w:t>
      </w:r>
      <w:r>
        <w:t>are</w:t>
      </w:r>
      <w:r w:rsidR="00134A26">
        <w:t xml:space="preserve"> </w:t>
      </w:r>
      <w:r>
        <w:t>obvious</w:t>
      </w:r>
      <w:r w:rsidR="00134A26">
        <w:t xml:space="preserve"> </w:t>
      </w:r>
      <w:r>
        <w:t>reasons</w:t>
      </w:r>
      <w:r w:rsidR="00134A26">
        <w:t xml:space="preserve"> </w:t>
      </w:r>
      <w:r>
        <w:t>for</w:t>
      </w:r>
      <w:r w:rsidR="00134A26">
        <w:t xml:space="preserve"> </w:t>
      </w:r>
      <w:r>
        <w:t>the</w:t>
      </w:r>
      <w:r w:rsidR="00134A26">
        <w:t xml:space="preserve"> </w:t>
      </w:r>
      <w:r>
        <w:t>tradition</w:t>
      </w:r>
      <w:r w:rsidR="00134A26">
        <w:t xml:space="preserve"> </w:t>
      </w:r>
      <w:r>
        <w:t>that</w:t>
      </w:r>
      <w:r w:rsidR="00134A26">
        <w:t xml:space="preserve"> </w:t>
      </w:r>
      <w:r>
        <w:t>one</w:t>
      </w:r>
      <w:r w:rsidR="00134A26">
        <w:t xml:space="preserve"> </w:t>
      </w:r>
      <w:r>
        <w:t>priest/pastor</w:t>
      </w:r>
      <w:r w:rsidR="00134A26">
        <w:t xml:space="preserve"> </w:t>
      </w:r>
      <w:r>
        <w:t>can</w:t>
      </w:r>
      <w:r w:rsidR="00134A26">
        <w:t xml:space="preserve"> </w:t>
      </w:r>
      <w:r>
        <w:t>only</w:t>
      </w:r>
      <w:r w:rsidR="00134A26">
        <w:t xml:space="preserve"> </w:t>
      </w:r>
      <w:r>
        <w:t>serve</w:t>
      </w:r>
      <w:r w:rsidR="00134A26">
        <w:t xml:space="preserve"> </w:t>
      </w:r>
      <w:r>
        <w:t>one</w:t>
      </w:r>
      <w:r w:rsidR="00134A26">
        <w:t xml:space="preserve"> </w:t>
      </w:r>
      <w:r>
        <w:t>Communion</w:t>
      </w:r>
      <w:r w:rsidR="00134A26">
        <w:t xml:space="preserve"> </w:t>
      </w:r>
      <w:r>
        <w:t>in</w:t>
      </w:r>
      <w:r w:rsidR="00134A26">
        <w:t xml:space="preserve"> </w:t>
      </w:r>
      <w:r>
        <w:t>one</w:t>
      </w:r>
      <w:r w:rsidR="00134A26">
        <w:t xml:space="preserve"> </w:t>
      </w:r>
      <w:r>
        <w:t>day:</w:t>
      </w:r>
      <w:r w:rsidR="00134A26">
        <w:t xml:space="preserve"> </w:t>
      </w:r>
      <w:r>
        <w:t>worship</w:t>
      </w:r>
      <w:r w:rsidR="00134A26">
        <w:t xml:space="preserve"> </w:t>
      </w:r>
      <w:r>
        <w:t>is</w:t>
      </w:r>
      <w:r w:rsidR="00134A26">
        <w:t xml:space="preserve"> </w:t>
      </w:r>
      <w:r>
        <w:t>a</w:t>
      </w:r>
      <w:r w:rsidR="00134A26">
        <w:t xml:space="preserve"> </w:t>
      </w:r>
      <w:r>
        <w:t>picture</w:t>
      </w:r>
      <w:r w:rsidR="00134A26">
        <w:t xml:space="preserve"> </w:t>
      </w:r>
      <w:r>
        <w:t>of</w:t>
      </w:r>
      <w:r w:rsidR="00134A26">
        <w:t xml:space="preserve"> </w:t>
      </w:r>
      <w:r>
        <w:t>the</w:t>
      </w:r>
      <w:r w:rsidR="00134A26">
        <w:t xml:space="preserve"> </w:t>
      </w:r>
      <w:r>
        <w:t>absolute</w:t>
      </w:r>
      <w:r w:rsidR="00134A26">
        <w:t xml:space="preserve"> </w:t>
      </w:r>
      <w:r w:rsidR="00BD289E">
        <w:t>O</w:t>
      </w:r>
      <w:r>
        <w:t>neness</w:t>
      </w:r>
      <w:r w:rsidR="00134A26">
        <w:t xml:space="preserve"> </w:t>
      </w:r>
      <w:r>
        <w:t>and</w:t>
      </w:r>
      <w:r w:rsidR="00134A26">
        <w:t xml:space="preserve"> </w:t>
      </w:r>
      <w:r w:rsidR="00BD289E">
        <w:t>U</w:t>
      </w:r>
      <w:r>
        <w:t>nity</w:t>
      </w:r>
      <w:r w:rsidR="00134A26">
        <w:t xml:space="preserve"> </w:t>
      </w:r>
      <w:r>
        <w:t>of</w:t>
      </w:r>
      <w:r w:rsidR="00134A26">
        <w:t xml:space="preserve"> </w:t>
      </w:r>
      <w:r>
        <w:t>the</w:t>
      </w:r>
      <w:r w:rsidR="00134A26">
        <w:t xml:space="preserve"> </w:t>
      </w:r>
      <w:r>
        <w:t>Church.</w:t>
      </w:r>
      <w:r>
        <w:rPr>
          <w:rStyle w:val="FootnoteReference"/>
        </w:rPr>
        <w:footnoteReference w:id="40"/>
      </w:r>
      <w:r w:rsidR="00134A26">
        <w:t xml:space="preserve">  </w:t>
      </w:r>
      <w:r w:rsidR="0033770E">
        <w:t>These</w:t>
      </w:r>
      <w:r w:rsidR="00134A26">
        <w:t xml:space="preserve"> </w:t>
      </w:r>
      <w:r w:rsidR="0033770E">
        <w:t>divisions</w:t>
      </w:r>
      <w:r w:rsidR="00134A26">
        <w:t xml:space="preserve"> </w:t>
      </w:r>
      <w:r w:rsidR="0033770E">
        <w:t>were</w:t>
      </w:r>
      <w:r w:rsidR="00134A26">
        <w:t xml:space="preserve"> </w:t>
      </w:r>
      <w:r w:rsidR="0033770E">
        <w:t>tolerated</w:t>
      </w:r>
      <w:r w:rsidR="00134A26">
        <w:t xml:space="preserve"> </w:t>
      </w:r>
      <w:r w:rsidR="0033770E">
        <w:t>because</w:t>
      </w:r>
      <w:r w:rsidR="00134A26">
        <w:t xml:space="preserve"> </w:t>
      </w:r>
      <w:r w:rsidR="0033770E">
        <w:t>worship</w:t>
      </w:r>
      <w:r w:rsidR="00134A26">
        <w:t xml:space="preserve"> </w:t>
      </w:r>
      <w:r w:rsidR="0033770E">
        <w:t>was</w:t>
      </w:r>
      <w:r w:rsidR="00134A26">
        <w:t xml:space="preserve"> </w:t>
      </w:r>
      <w:r w:rsidR="0033770E">
        <w:t>no</w:t>
      </w:r>
      <w:r w:rsidR="00134A26">
        <w:t xml:space="preserve"> </w:t>
      </w:r>
      <w:r w:rsidR="0033770E">
        <w:t>longer</w:t>
      </w:r>
      <w:r w:rsidR="00134A26">
        <w:t xml:space="preserve"> </w:t>
      </w:r>
      <w:r w:rsidR="0033770E">
        <w:t>perceived</w:t>
      </w:r>
      <w:r w:rsidR="00134A26">
        <w:t xml:space="preserve"> </w:t>
      </w:r>
      <w:r w:rsidR="0033770E">
        <w:t>to</w:t>
      </w:r>
      <w:r w:rsidR="00134A26">
        <w:t xml:space="preserve"> </w:t>
      </w:r>
      <w:r w:rsidR="0033770E">
        <w:t>be</w:t>
      </w:r>
      <w:r w:rsidR="00134A26">
        <w:t xml:space="preserve"> </w:t>
      </w:r>
      <w:r w:rsidR="0033770E">
        <w:t>important</w:t>
      </w:r>
      <w:r w:rsidR="00134A26">
        <w:t xml:space="preserve"> </w:t>
      </w:r>
      <w:r w:rsidR="0033770E">
        <w:t>on</w:t>
      </w:r>
      <w:r w:rsidR="00134A26">
        <w:t xml:space="preserve"> </w:t>
      </w:r>
      <w:r w:rsidR="0033770E">
        <w:t>the</w:t>
      </w:r>
      <w:r w:rsidR="00134A26">
        <w:t xml:space="preserve"> </w:t>
      </w:r>
      <w:r w:rsidR="0033770E">
        <w:t>part</w:t>
      </w:r>
      <w:r w:rsidR="00134A26">
        <w:t xml:space="preserve"> </w:t>
      </w:r>
      <w:r w:rsidR="0033770E">
        <w:t>of</w:t>
      </w:r>
      <w:r w:rsidR="00134A26">
        <w:t xml:space="preserve"> </w:t>
      </w:r>
      <w:r w:rsidR="0033770E">
        <w:t>many</w:t>
      </w:r>
      <w:r w:rsidR="00134A26">
        <w:t xml:space="preserve"> </w:t>
      </w:r>
      <w:r w:rsidR="0033770E">
        <w:t>people:</w:t>
      </w:r>
      <w:r w:rsidR="00134A26">
        <w:t xml:space="preserve"> </w:t>
      </w:r>
      <w:r w:rsidR="0033770E">
        <w:t>they</w:t>
      </w:r>
      <w:r w:rsidR="00134A26">
        <w:t xml:space="preserve"> </w:t>
      </w:r>
      <w:r w:rsidR="0033770E">
        <w:t>could</w:t>
      </w:r>
      <w:r w:rsidR="00134A26">
        <w:t xml:space="preserve"> </w:t>
      </w:r>
      <w:r w:rsidR="0033770E">
        <w:t>tolerate</w:t>
      </w:r>
      <w:r w:rsidR="00134A26">
        <w:t xml:space="preserve"> </w:t>
      </w:r>
      <w:r w:rsidR="0033770E">
        <w:t>the</w:t>
      </w:r>
      <w:r w:rsidR="00134A26">
        <w:t xml:space="preserve"> </w:t>
      </w:r>
      <w:r w:rsidR="0033770E">
        <w:t>division</w:t>
      </w:r>
      <w:r w:rsidR="00134A26">
        <w:t xml:space="preserve"> </w:t>
      </w:r>
      <w:r w:rsidR="0033770E">
        <w:t>because</w:t>
      </w:r>
      <w:r w:rsidR="00134A26">
        <w:t xml:space="preserve"> </w:t>
      </w:r>
      <w:r w:rsidR="0033770E">
        <w:t>it</w:t>
      </w:r>
      <w:r w:rsidR="00134A26">
        <w:t xml:space="preserve"> </w:t>
      </w:r>
      <w:r w:rsidR="0033770E">
        <w:t>no</w:t>
      </w:r>
      <w:r w:rsidR="00134A26">
        <w:t xml:space="preserve"> </w:t>
      </w:r>
      <w:r w:rsidR="0033770E">
        <w:t>longer</w:t>
      </w:r>
      <w:r w:rsidR="00134A26">
        <w:t xml:space="preserve"> </w:t>
      </w:r>
      <w:r w:rsidR="0033770E">
        <w:t>mattered</w:t>
      </w:r>
      <w:r w:rsidR="00134A26">
        <w:t xml:space="preserve"> </w:t>
      </w:r>
      <w:r w:rsidR="0033770E">
        <w:t>to</w:t>
      </w:r>
      <w:r w:rsidR="00134A26">
        <w:t xml:space="preserve"> </w:t>
      </w:r>
      <w:r w:rsidR="0033770E">
        <w:t>them.</w:t>
      </w:r>
    </w:p>
    <w:p w:rsidR="00825A65" w:rsidRDefault="0033770E" w:rsidP="00825A65">
      <w:pPr>
        <w:tabs>
          <w:tab w:val="left" w:pos="1080"/>
        </w:tabs>
      </w:pPr>
      <w:r>
        <w:t>It</w:t>
      </w:r>
      <w:r w:rsidR="00134A26">
        <w:t xml:space="preserve"> </w:t>
      </w:r>
      <w:r>
        <w:t>should</w:t>
      </w:r>
      <w:r w:rsidR="00134A26">
        <w:t xml:space="preserve"> </w:t>
      </w:r>
      <w:r>
        <w:t>become</w:t>
      </w:r>
      <w:r w:rsidR="00134A26">
        <w:t xml:space="preserve"> </w:t>
      </w:r>
      <w:r>
        <w:t>glaringly</w:t>
      </w:r>
      <w:r w:rsidR="00134A26">
        <w:t xml:space="preserve"> </w:t>
      </w:r>
      <w:r>
        <w:t>obvious</w:t>
      </w:r>
      <w:r w:rsidR="00134A26">
        <w:t xml:space="preserve"> </w:t>
      </w:r>
      <w:r>
        <w:t>that</w:t>
      </w:r>
      <w:r w:rsidR="00134A26">
        <w:t xml:space="preserve"> </w:t>
      </w:r>
      <w:r>
        <w:t>there</w:t>
      </w:r>
      <w:r w:rsidR="00134A26">
        <w:t xml:space="preserve"> </w:t>
      </w:r>
      <w:r>
        <w:t>can</w:t>
      </w:r>
      <w:r w:rsidR="00134A26">
        <w:t xml:space="preserve"> </w:t>
      </w:r>
      <w:r>
        <w:t>only</w:t>
      </w:r>
      <w:r w:rsidR="00134A26">
        <w:t xml:space="preserve"> </w:t>
      </w:r>
      <w:r>
        <w:t>be</w:t>
      </w:r>
      <w:r w:rsidR="00134A26">
        <w:t xml:space="preserve"> </w:t>
      </w:r>
      <w:r>
        <w:t>one</w:t>
      </w:r>
      <w:r w:rsidR="00134A26">
        <w:t xml:space="preserve"> </w:t>
      </w:r>
      <w:r>
        <w:t>church</w:t>
      </w:r>
      <w:r w:rsidR="00134A26">
        <w:t xml:space="preserve"> </w:t>
      </w:r>
      <w:r>
        <w:t>in</w:t>
      </w:r>
      <w:r w:rsidR="00134A26">
        <w:t xml:space="preserve"> </w:t>
      </w:r>
      <w:r>
        <w:t>any</w:t>
      </w:r>
      <w:r w:rsidR="00134A26">
        <w:t xml:space="preserve"> </w:t>
      </w:r>
      <w:r>
        <w:t>one</w:t>
      </w:r>
      <w:r w:rsidR="00134A26">
        <w:t xml:space="preserve"> </w:t>
      </w:r>
      <w:r>
        <w:t>community:</w:t>
      </w:r>
      <w:r w:rsidR="00134A26">
        <w:t xml:space="preserve"> </w:t>
      </w:r>
      <w:r>
        <w:t>for,</w:t>
      </w:r>
      <w:r w:rsidR="00134A26">
        <w:t xml:space="preserve"> </w:t>
      </w:r>
      <w:r w:rsidR="004E21C5">
        <w:t>the</w:t>
      </w:r>
      <w:r w:rsidR="00134A26">
        <w:t xml:space="preserve"> </w:t>
      </w:r>
      <w:proofErr w:type="spellStart"/>
      <w:r w:rsidR="004E21C5" w:rsidRPr="004E21C5">
        <w:t>ἐ</w:t>
      </w:r>
      <w:r w:rsidR="004E21C5">
        <w:t>κκλησί</w:t>
      </w:r>
      <w:proofErr w:type="spellEnd"/>
      <w:r w:rsidR="004E21C5">
        <w:t>α</w:t>
      </w:r>
      <w:r w:rsidR="00134A26">
        <w:t xml:space="preserve"> </w:t>
      </w:r>
      <w:r w:rsidR="004E21C5">
        <w:t>is</w:t>
      </w:r>
      <w:r w:rsidR="00134A26">
        <w:t xml:space="preserve"> </w:t>
      </w:r>
      <w:r w:rsidR="004E21C5">
        <w:t>the</w:t>
      </w:r>
      <w:r w:rsidR="00134A26">
        <w:t xml:space="preserve"> </w:t>
      </w:r>
      <w:r w:rsidR="004E21C5">
        <w:t>out-calling</w:t>
      </w:r>
      <w:r w:rsidR="00134A26">
        <w:t xml:space="preserve"> </w:t>
      </w:r>
      <w:r w:rsidR="004E21C5">
        <w:t>of</w:t>
      </w:r>
      <w:r w:rsidR="00134A26">
        <w:t xml:space="preserve"> </w:t>
      </w:r>
      <w:r w:rsidR="004E21C5">
        <w:t>the</w:t>
      </w:r>
      <w:r w:rsidR="00134A26">
        <w:t xml:space="preserve"> </w:t>
      </w:r>
      <w:r w:rsidR="004E21C5">
        <w:t>whole</w:t>
      </w:r>
      <w:r w:rsidR="00134A26">
        <w:t xml:space="preserve"> </w:t>
      </w:r>
      <w:r w:rsidR="004E21C5">
        <w:t>community…</w:t>
      </w:r>
      <w:r w:rsidR="00134A26">
        <w:t xml:space="preserve"> </w:t>
      </w:r>
      <w:r w:rsidR="004E21C5">
        <w:t>to</w:t>
      </w:r>
      <w:r w:rsidR="00134A26">
        <w:t xml:space="preserve"> </w:t>
      </w:r>
      <w:r w:rsidR="004E21C5">
        <w:t>fail</w:t>
      </w:r>
      <w:r w:rsidR="00134A26">
        <w:t xml:space="preserve"> </w:t>
      </w:r>
      <w:r w:rsidR="004E21C5">
        <w:t>to</w:t>
      </w:r>
      <w:r w:rsidR="00134A26">
        <w:t xml:space="preserve"> </w:t>
      </w:r>
      <w:r w:rsidR="004E21C5">
        <w:t>come</w:t>
      </w:r>
      <w:r w:rsidR="00134A26">
        <w:t xml:space="preserve"> </w:t>
      </w:r>
      <w:r w:rsidR="004E21C5">
        <w:t>out</w:t>
      </w:r>
      <w:r w:rsidR="00134A26">
        <w:t xml:space="preserve"> </w:t>
      </w:r>
      <w:r w:rsidR="004E21C5">
        <w:t>is</w:t>
      </w:r>
      <w:r w:rsidR="00134A26">
        <w:t xml:space="preserve"> </w:t>
      </w:r>
      <w:r w:rsidR="004E21C5">
        <w:t>to</w:t>
      </w:r>
      <w:r w:rsidR="00134A26">
        <w:t xml:space="preserve"> </w:t>
      </w:r>
      <w:r w:rsidR="004E21C5">
        <w:t>deny</w:t>
      </w:r>
      <w:r w:rsidR="00134A26">
        <w:t xml:space="preserve"> </w:t>
      </w:r>
      <w:r w:rsidR="004E21C5">
        <w:t>one’s</w:t>
      </w:r>
      <w:r w:rsidR="00134A26">
        <w:t xml:space="preserve"> </w:t>
      </w:r>
      <w:r w:rsidR="004E21C5">
        <w:t>citizenship.</w:t>
      </w:r>
      <w:r w:rsidR="00134A26">
        <w:t xml:space="preserve">  </w:t>
      </w:r>
      <w:r w:rsidR="00D66AD7">
        <w:t>If</w:t>
      </w:r>
      <w:r w:rsidR="00134A26">
        <w:t xml:space="preserve"> </w:t>
      </w:r>
      <w:r w:rsidR="00D66AD7">
        <w:t>we</w:t>
      </w:r>
      <w:r w:rsidR="00134A26">
        <w:t xml:space="preserve"> </w:t>
      </w:r>
      <w:r w:rsidR="00D66AD7">
        <w:t>were</w:t>
      </w:r>
      <w:r w:rsidR="00134A26">
        <w:t xml:space="preserve"> </w:t>
      </w:r>
      <w:r w:rsidR="00D66AD7">
        <w:t>to</w:t>
      </w:r>
      <w:r w:rsidR="00134A26">
        <w:t xml:space="preserve"> </w:t>
      </w:r>
      <w:r w:rsidR="00D66AD7">
        <w:t>attempt</w:t>
      </w:r>
      <w:r w:rsidR="00134A26">
        <w:t xml:space="preserve"> </w:t>
      </w:r>
      <w:r w:rsidR="00D66AD7">
        <w:t>to</w:t>
      </w:r>
      <w:r w:rsidR="00134A26">
        <w:t xml:space="preserve"> </w:t>
      </w:r>
      <w:r w:rsidR="00D66AD7">
        <w:t>do</w:t>
      </w:r>
      <w:r w:rsidR="00134A26">
        <w:t xml:space="preserve"> </w:t>
      </w:r>
      <w:r w:rsidR="00D66AD7">
        <w:t>this</w:t>
      </w:r>
      <w:r w:rsidR="00134A26">
        <w:t xml:space="preserve"> </w:t>
      </w:r>
      <w:r w:rsidR="00D66AD7">
        <w:t>correctly,</w:t>
      </w:r>
      <w:r w:rsidR="00134A26">
        <w:t xml:space="preserve"> </w:t>
      </w:r>
      <w:r w:rsidR="00D66AD7">
        <w:t>we</w:t>
      </w:r>
      <w:r w:rsidR="00134A26">
        <w:t xml:space="preserve"> </w:t>
      </w:r>
      <w:r w:rsidR="00D66AD7">
        <w:t>would</w:t>
      </w:r>
      <w:r w:rsidR="00134A26">
        <w:t xml:space="preserve"> </w:t>
      </w:r>
      <w:r w:rsidR="00D66AD7">
        <w:t>find</w:t>
      </w:r>
      <w:r w:rsidR="00134A26">
        <w:t xml:space="preserve"> </w:t>
      </w:r>
      <w:r w:rsidR="00D66AD7">
        <w:t>the</w:t>
      </w:r>
      <w:r w:rsidR="00134A26">
        <w:t xml:space="preserve"> </w:t>
      </w:r>
      <w:r w:rsidR="00D66AD7">
        <w:t>biggest</w:t>
      </w:r>
      <w:r w:rsidR="00134A26">
        <w:t xml:space="preserve"> </w:t>
      </w:r>
      <w:r w:rsidR="00D66AD7">
        <w:t>auditorium</w:t>
      </w:r>
      <w:r w:rsidR="00134A26">
        <w:t xml:space="preserve"> </w:t>
      </w:r>
      <w:r w:rsidR="00D66AD7">
        <w:t>in</w:t>
      </w:r>
      <w:r w:rsidR="00134A26">
        <w:t xml:space="preserve"> </w:t>
      </w:r>
      <w:r w:rsidR="00D66AD7">
        <w:t>town</w:t>
      </w:r>
      <w:r w:rsidR="00D66AD7">
        <w:rPr>
          <w:rStyle w:val="FootnoteReference"/>
        </w:rPr>
        <w:footnoteReference w:id="41"/>
      </w:r>
      <w:r w:rsidR="00D66AD7">
        <w:t>;</w:t>
      </w:r>
      <w:r w:rsidR="00134A26">
        <w:t xml:space="preserve"> </w:t>
      </w:r>
      <w:r w:rsidR="00D66AD7">
        <w:t>then</w:t>
      </w:r>
      <w:r w:rsidR="00134A26">
        <w:t xml:space="preserve"> </w:t>
      </w:r>
      <w:r w:rsidR="00D66AD7">
        <w:t>we</w:t>
      </w:r>
      <w:r w:rsidR="00134A26">
        <w:t xml:space="preserve"> </w:t>
      </w:r>
      <w:r w:rsidR="00D66AD7">
        <w:t>would</w:t>
      </w:r>
      <w:r w:rsidR="00134A26">
        <w:t xml:space="preserve"> </w:t>
      </w:r>
      <w:r w:rsidR="00D66AD7">
        <w:t>invite</w:t>
      </w:r>
      <w:r w:rsidR="00134A26">
        <w:t xml:space="preserve"> </w:t>
      </w:r>
      <w:r w:rsidR="00D66AD7">
        <w:t>everyone</w:t>
      </w:r>
      <w:r w:rsidR="00134A26">
        <w:t xml:space="preserve"> </w:t>
      </w:r>
      <w:r w:rsidR="00D66AD7">
        <w:t>in</w:t>
      </w:r>
      <w:r w:rsidR="00134A26">
        <w:t xml:space="preserve"> </w:t>
      </w:r>
      <w:r w:rsidR="00D66AD7">
        <w:t>town</w:t>
      </w:r>
      <w:r w:rsidR="00134A26">
        <w:t xml:space="preserve"> </w:t>
      </w:r>
      <w:r w:rsidR="00D66AD7">
        <w:t>for</w:t>
      </w:r>
      <w:r w:rsidR="00134A26">
        <w:t xml:space="preserve"> </w:t>
      </w:r>
      <w:r w:rsidR="00D66AD7">
        <w:t>discussion;</w:t>
      </w:r>
      <w:r w:rsidR="00134A26">
        <w:t xml:space="preserve"> </w:t>
      </w:r>
      <w:r w:rsidR="00D66AD7">
        <w:t>we</w:t>
      </w:r>
      <w:r w:rsidR="00134A26">
        <w:t xml:space="preserve"> </w:t>
      </w:r>
      <w:r w:rsidR="00D66AD7">
        <w:t>would</w:t>
      </w:r>
      <w:r w:rsidR="00134A26">
        <w:t xml:space="preserve"> </w:t>
      </w:r>
      <w:r w:rsidR="00D66AD7">
        <w:t>openly</w:t>
      </w:r>
      <w:r w:rsidR="00134A26">
        <w:t xml:space="preserve"> </w:t>
      </w:r>
      <w:r w:rsidR="00D66AD7">
        <w:t>discuss</w:t>
      </w:r>
      <w:r w:rsidR="00134A26">
        <w:t xml:space="preserve"> </w:t>
      </w:r>
      <w:r w:rsidR="00D66AD7">
        <w:t>our</w:t>
      </w:r>
      <w:r w:rsidR="00134A26">
        <w:t xml:space="preserve"> </w:t>
      </w:r>
      <w:r w:rsidR="00D66AD7">
        <w:t>differences,</w:t>
      </w:r>
      <w:r w:rsidR="00134A26">
        <w:t xml:space="preserve"> </w:t>
      </w:r>
      <w:r w:rsidR="00D66AD7">
        <w:t>then</w:t>
      </w:r>
      <w:r w:rsidR="00134A26">
        <w:t xml:space="preserve"> </w:t>
      </w:r>
      <w:r w:rsidR="00D66AD7">
        <w:t>pray</w:t>
      </w:r>
      <w:r w:rsidR="00134A26">
        <w:t xml:space="preserve"> </w:t>
      </w:r>
      <w:r w:rsidR="00D66AD7">
        <w:t>for</w:t>
      </w:r>
      <w:r w:rsidR="00134A26">
        <w:t xml:space="preserve"> </w:t>
      </w:r>
      <w:r w:rsidR="00D66AD7">
        <w:t>the</w:t>
      </w:r>
      <w:r w:rsidR="00134A26">
        <w:t xml:space="preserve"> </w:t>
      </w:r>
      <w:r w:rsidR="00D66AD7">
        <w:t>Spirit</w:t>
      </w:r>
      <w:r w:rsidR="00134A26">
        <w:t xml:space="preserve"> </w:t>
      </w:r>
      <w:r w:rsidR="00D66AD7">
        <w:t>to</w:t>
      </w:r>
      <w:r w:rsidR="00134A26">
        <w:t xml:space="preserve"> </w:t>
      </w:r>
      <w:r w:rsidR="00D66AD7">
        <w:t>straighten</w:t>
      </w:r>
      <w:r w:rsidR="00134A26">
        <w:t xml:space="preserve"> </w:t>
      </w:r>
      <w:r w:rsidR="00D66AD7">
        <w:t>us</w:t>
      </w:r>
      <w:r w:rsidR="00134A26">
        <w:t xml:space="preserve"> </w:t>
      </w:r>
      <w:r w:rsidR="00D66AD7">
        <w:t>out</w:t>
      </w:r>
      <w:r w:rsidR="00134A26">
        <w:t xml:space="preserve"> </w:t>
      </w:r>
      <w:r w:rsidR="00D66AD7">
        <w:t>from</w:t>
      </w:r>
      <w:r w:rsidR="00134A26">
        <w:t xml:space="preserve"> </w:t>
      </w:r>
      <w:r w:rsidR="00D66AD7">
        <w:t>the</w:t>
      </w:r>
      <w:r w:rsidR="00134A26">
        <w:t xml:space="preserve"> </w:t>
      </w:r>
      <w:r w:rsidR="00D66AD7">
        <w:t>Bible:</w:t>
      </w:r>
      <w:r w:rsidR="00134A26">
        <w:t xml:space="preserve"> </w:t>
      </w:r>
      <w:r w:rsidR="00D66AD7">
        <w:t>no</w:t>
      </w:r>
      <w:r w:rsidR="00134A26">
        <w:t xml:space="preserve"> </w:t>
      </w:r>
      <w:r w:rsidR="00D66AD7">
        <w:t>actions</w:t>
      </w:r>
      <w:r w:rsidR="00134A26">
        <w:t xml:space="preserve"> </w:t>
      </w:r>
      <w:r w:rsidR="00D66AD7">
        <w:t>would</w:t>
      </w:r>
      <w:r w:rsidR="00134A26">
        <w:t xml:space="preserve"> </w:t>
      </w:r>
      <w:r w:rsidR="00D66AD7">
        <w:t>be</w:t>
      </w:r>
      <w:r w:rsidR="00134A26">
        <w:t xml:space="preserve"> </w:t>
      </w:r>
      <w:r w:rsidR="00D66AD7">
        <w:t>taken</w:t>
      </w:r>
      <w:r w:rsidR="00134A26">
        <w:t xml:space="preserve"> </w:t>
      </w:r>
      <w:r w:rsidR="00D66AD7">
        <w:t>until</w:t>
      </w:r>
      <w:r w:rsidR="00134A26">
        <w:t xml:space="preserve"> </w:t>
      </w:r>
      <w:r w:rsidR="00D66AD7">
        <w:t>we</w:t>
      </w:r>
      <w:r w:rsidR="00134A26">
        <w:t xml:space="preserve"> </w:t>
      </w:r>
      <w:r w:rsidR="00D66AD7">
        <w:t>had</w:t>
      </w:r>
      <w:r w:rsidR="00134A26">
        <w:t xml:space="preserve"> </w:t>
      </w:r>
      <w:r w:rsidR="00D66AD7">
        <w:t>reached</w:t>
      </w:r>
      <w:r w:rsidR="00134A26">
        <w:t xml:space="preserve"> </w:t>
      </w:r>
      <w:r w:rsidR="00D66AD7">
        <w:t>perfect</w:t>
      </w:r>
      <w:r w:rsidR="00134A26">
        <w:t xml:space="preserve"> </w:t>
      </w:r>
      <w:r w:rsidR="00D66AD7">
        <w:t>harmony.</w:t>
      </w:r>
      <w:r w:rsidR="00134A26">
        <w:t xml:space="preserve">  </w:t>
      </w:r>
      <w:r w:rsidR="00D66AD7">
        <w:t>Modern</w:t>
      </w:r>
      <w:r w:rsidR="00134A26">
        <w:t xml:space="preserve"> </w:t>
      </w:r>
      <w:r w:rsidR="00D66AD7">
        <w:t>society</w:t>
      </w:r>
      <w:r w:rsidR="00134A26">
        <w:t xml:space="preserve"> </w:t>
      </w:r>
      <w:r w:rsidR="00D66AD7">
        <w:t>has</w:t>
      </w:r>
      <w:r w:rsidR="00134A26">
        <w:t xml:space="preserve"> </w:t>
      </w:r>
      <w:r w:rsidR="00D66AD7">
        <w:t>more</w:t>
      </w:r>
      <w:r w:rsidR="00134A26">
        <w:t xml:space="preserve"> </w:t>
      </w:r>
      <w:r w:rsidR="00D66AD7">
        <w:t>difficulty</w:t>
      </w:r>
      <w:r w:rsidR="00134A26">
        <w:t xml:space="preserve"> </w:t>
      </w:r>
      <w:r w:rsidR="00D66AD7">
        <w:t>in</w:t>
      </w:r>
      <w:r w:rsidR="00134A26">
        <w:t xml:space="preserve"> </w:t>
      </w:r>
      <w:r w:rsidR="00D66AD7">
        <w:t>deciding</w:t>
      </w:r>
      <w:r w:rsidR="00134A26">
        <w:t xml:space="preserve"> </w:t>
      </w:r>
      <w:r w:rsidR="00D66AD7">
        <w:t>how</w:t>
      </w:r>
      <w:r w:rsidR="00134A26">
        <w:t xml:space="preserve"> </w:t>
      </w:r>
      <w:r w:rsidR="00D66AD7">
        <w:t>big</w:t>
      </w:r>
      <w:r w:rsidR="00134A26">
        <w:t xml:space="preserve"> </w:t>
      </w:r>
      <w:r w:rsidR="00D66AD7">
        <w:t>a</w:t>
      </w:r>
      <w:r w:rsidR="00134A26">
        <w:t xml:space="preserve"> </w:t>
      </w:r>
      <w:r w:rsidR="00D66AD7">
        <w:t>town</w:t>
      </w:r>
      <w:r w:rsidR="00134A26">
        <w:t xml:space="preserve"> </w:t>
      </w:r>
      <w:r w:rsidR="00D66AD7">
        <w:t>is,</w:t>
      </w:r>
      <w:r w:rsidR="00134A26">
        <w:t xml:space="preserve"> </w:t>
      </w:r>
      <w:r w:rsidR="00D66AD7">
        <w:t>or</w:t>
      </w:r>
      <w:r w:rsidR="00134A26">
        <w:t xml:space="preserve"> </w:t>
      </w:r>
      <w:r w:rsidR="00D66AD7">
        <w:t>what</w:t>
      </w:r>
      <w:r w:rsidR="00134A26">
        <w:t xml:space="preserve"> </w:t>
      </w:r>
      <w:r w:rsidR="00D66AD7">
        <w:t>constitutes</w:t>
      </w:r>
      <w:r w:rsidR="00134A26">
        <w:t xml:space="preserve"> </w:t>
      </w:r>
      <w:r w:rsidR="00D66AD7">
        <w:t>a</w:t>
      </w:r>
      <w:r w:rsidR="00134A26">
        <w:t xml:space="preserve"> </w:t>
      </w:r>
      <w:r w:rsidR="00D66AD7">
        <w:t>town</w:t>
      </w:r>
      <w:r w:rsidR="007C32D3">
        <w:t>:</w:t>
      </w:r>
      <w:r w:rsidR="00134A26">
        <w:t xml:space="preserve"> </w:t>
      </w:r>
      <w:r w:rsidR="007C32D3">
        <w:t>in</w:t>
      </w:r>
      <w:r w:rsidR="00134A26">
        <w:t xml:space="preserve"> </w:t>
      </w:r>
      <w:r w:rsidR="007C32D3">
        <w:t>ancient</w:t>
      </w:r>
      <w:r w:rsidR="00134A26">
        <w:t xml:space="preserve"> </w:t>
      </w:r>
      <w:r w:rsidR="007C32D3">
        <w:t>society,</w:t>
      </w:r>
      <w:r w:rsidR="00134A26">
        <w:t xml:space="preserve"> </w:t>
      </w:r>
      <w:r w:rsidR="007C32D3">
        <w:t>in</w:t>
      </w:r>
      <w:r w:rsidR="00134A26">
        <w:t xml:space="preserve"> </w:t>
      </w:r>
      <w:r w:rsidR="007C32D3">
        <w:t>city-states,</w:t>
      </w:r>
      <w:r w:rsidR="00134A26">
        <w:t xml:space="preserve"> </w:t>
      </w:r>
      <w:r w:rsidR="007C32D3">
        <w:t>the</w:t>
      </w:r>
      <w:r w:rsidR="00134A26">
        <w:t xml:space="preserve"> </w:t>
      </w:r>
      <w:r w:rsidR="007C32D3">
        <w:t>town</w:t>
      </w:r>
      <w:r w:rsidR="00134A26">
        <w:t xml:space="preserve"> </w:t>
      </w:r>
      <w:r w:rsidR="007C32D3">
        <w:t>and</w:t>
      </w:r>
      <w:r w:rsidR="00134A26">
        <w:t xml:space="preserve"> </w:t>
      </w:r>
      <w:r w:rsidR="007C32D3">
        <w:t>the</w:t>
      </w:r>
      <w:r w:rsidR="00134A26">
        <w:t xml:space="preserve"> </w:t>
      </w:r>
      <w:r w:rsidR="007C32D3">
        <w:t>nation</w:t>
      </w:r>
      <w:r w:rsidR="00134A26">
        <w:t xml:space="preserve"> </w:t>
      </w:r>
      <w:r w:rsidR="007C32D3">
        <w:t>were</w:t>
      </w:r>
      <w:r w:rsidR="00134A26">
        <w:t xml:space="preserve"> </w:t>
      </w:r>
      <w:r w:rsidR="007C32D3">
        <w:t>often</w:t>
      </w:r>
      <w:r w:rsidR="00134A26">
        <w:t xml:space="preserve"> </w:t>
      </w:r>
      <w:r w:rsidR="007C32D3">
        <w:t>the</w:t>
      </w:r>
      <w:r w:rsidR="00134A26">
        <w:t xml:space="preserve"> </w:t>
      </w:r>
      <w:r w:rsidR="007C32D3">
        <w:t>same</w:t>
      </w:r>
      <w:r w:rsidR="00134A26">
        <w:t xml:space="preserve"> </w:t>
      </w:r>
      <w:r w:rsidR="007C32D3">
        <w:t>thing.</w:t>
      </w:r>
      <w:r w:rsidR="00134A26">
        <w:t xml:space="preserve">  </w:t>
      </w:r>
      <w:r w:rsidR="007C32D3">
        <w:t>Clearly</w:t>
      </w:r>
      <w:r w:rsidR="00134A26">
        <w:t xml:space="preserve"> </w:t>
      </w:r>
      <w:r w:rsidR="007C32D3">
        <w:t>defined</w:t>
      </w:r>
      <w:r w:rsidR="00134A26">
        <w:t xml:space="preserve"> </w:t>
      </w:r>
      <w:r w:rsidR="007C32D3">
        <w:t>national</w:t>
      </w:r>
      <w:r w:rsidR="00134A26">
        <w:t xml:space="preserve"> </w:t>
      </w:r>
      <w:r w:rsidR="007C32D3">
        <w:t>boundaries</w:t>
      </w:r>
      <w:r w:rsidR="00134A26">
        <w:t xml:space="preserve"> </w:t>
      </w:r>
      <w:r w:rsidR="007C32D3">
        <w:t>simply</w:t>
      </w:r>
      <w:r w:rsidR="00134A26">
        <w:t xml:space="preserve"> </w:t>
      </w:r>
      <w:r w:rsidR="007C32D3">
        <w:t>did</w:t>
      </w:r>
      <w:r w:rsidR="00134A26">
        <w:t xml:space="preserve"> </w:t>
      </w:r>
      <w:r w:rsidR="007C32D3">
        <w:t>not</w:t>
      </w:r>
      <w:r w:rsidR="00134A26">
        <w:t xml:space="preserve"> </w:t>
      </w:r>
      <w:r w:rsidR="007C32D3">
        <w:t>exist;</w:t>
      </w:r>
      <w:r w:rsidR="00134A26">
        <w:t xml:space="preserve"> </w:t>
      </w:r>
      <w:r w:rsidR="007C32D3">
        <w:t>at</w:t>
      </w:r>
      <w:r w:rsidR="00134A26">
        <w:t xml:space="preserve"> </w:t>
      </w:r>
      <w:r w:rsidR="007C32D3">
        <w:t>most</w:t>
      </w:r>
      <w:r w:rsidR="00134A26">
        <w:t xml:space="preserve"> </w:t>
      </w:r>
      <w:r w:rsidR="007C32D3">
        <w:t>there</w:t>
      </w:r>
      <w:r w:rsidR="00134A26">
        <w:t xml:space="preserve"> </w:t>
      </w:r>
      <w:r w:rsidR="007C32D3">
        <w:t>were</w:t>
      </w:r>
      <w:r w:rsidR="00134A26">
        <w:t xml:space="preserve"> </w:t>
      </w:r>
      <w:r w:rsidR="007C32D3">
        <w:t>treaties</w:t>
      </w:r>
      <w:r w:rsidR="00134A26">
        <w:t xml:space="preserve"> </w:t>
      </w:r>
      <w:r w:rsidR="007C32D3">
        <w:t>that</w:t>
      </w:r>
      <w:r w:rsidR="00134A26">
        <w:t xml:space="preserve"> </w:t>
      </w:r>
      <w:r w:rsidR="007C32D3">
        <w:t>defined</w:t>
      </w:r>
      <w:r w:rsidR="00134A26">
        <w:t xml:space="preserve"> </w:t>
      </w:r>
      <w:r w:rsidR="007C32D3">
        <w:t>leagues</w:t>
      </w:r>
      <w:r w:rsidR="00134A26">
        <w:t xml:space="preserve"> </w:t>
      </w:r>
      <w:r w:rsidR="007C32D3">
        <w:t>among</w:t>
      </w:r>
      <w:r w:rsidR="00134A26">
        <w:t xml:space="preserve"> </w:t>
      </w:r>
      <w:r w:rsidR="007C32D3">
        <w:t>city-states.</w:t>
      </w:r>
      <w:r w:rsidR="00134A26">
        <w:t xml:space="preserve">  </w:t>
      </w:r>
      <w:r w:rsidR="007C32D3">
        <w:t>The</w:t>
      </w:r>
      <w:r w:rsidR="00134A26">
        <w:t xml:space="preserve"> </w:t>
      </w:r>
      <w:r w:rsidR="007C32D3">
        <w:t>suburbs</w:t>
      </w:r>
      <w:r w:rsidR="00134A26">
        <w:t xml:space="preserve"> </w:t>
      </w:r>
      <w:r w:rsidR="007C32D3">
        <w:t>around</w:t>
      </w:r>
      <w:r w:rsidR="00134A26">
        <w:t xml:space="preserve"> </w:t>
      </w:r>
      <w:r w:rsidR="007C32D3">
        <w:t>cities,</w:t>
      </w:r>
      <w:r w:rsidR="00134A26">
        <w:t xml:space="preserve"> </w:t>
      </w:r>
      <w:r w:rsidR="007C32D3">
        <w:t>and</w:t>
      </w:r>
      <w:r w:rsidR="00134A26">
        <w:t xml:space="preserve"> </w:t>
      </w:r>
      <w:r w:rsidR="007C32D3">
        <w:t>the</w:t>
      </w:r>
      <w:r w:rsidR="00134A26">
        <w:t xml:space="preserve"> </w:t>
      </w:r>
      <w:r w:rsidR="007C32D3">
        <w:t>land</w:t>
      </w:r>
      <w:r w:rsidR="00134A26">
        <w:t xml:space="preserve"> </w:t>
      </w:r>
      <w:r w:rsidR="007C32D3">
        <w:t>between</w:t>
      </w:r>
      <w:r w:rsidR="00134A26">
        <w:t xml:space="preserve"> </w:t>
      </w:r>
      <w:r w:rsidR="007C32D3">
        <w:t>cities</w:t>
      </w:r>
      <w:r w:rsidR="00134A26">
        <w:t xml:space="preserve"> </w:t>
      </w:r>
      <w:r w:rsidR="007C32D3">
        <w:t>were</w:t>
      </w:r>
      <w:r w:rsidR="00134A26">
        <w:t xml:space="preserve"> </w:t>
      </w:r>
      <w:r w:rsidR="007C32D3">
        <w:t>not</w:t>
      </w:r>
      <w:r w:rsidR="00134A26">
        <w:t xml:space="preserve"> </w:t>
      </w:r>
      <w:r w:rsidR="007C32D3">
        <w:t>necessarily</w:t>
      </w:r>
      <w:r w:rsidR="00134A26">
        <w:t xml:space="preserve"> </w:t>
      </w:r>
      <w:r w:rsidR="007C32D3">
        <w:t>allied</w:t>
      </w:r>
      <w:r w:rsidR="00134A26">
        <w:t xml:space="preserve"> </w:t>
      </w:r>
      <w:r w:rsidR="007C32D3">
        <w:t>to</w:t>
      </w:r>
      <w:r w:rsidR="00134A26">
        <w:t xml:space="preserve"> </w:t>
      </w:r>
      <w:r w:rsidR="007C32D3">
        <w:t>any</w:t>
      </w:r>
      <w:r w:rsidR="00134A26">
        <w:t xml:space="preserve"> </w:t>
      </w:r>
      <w:r w:rsidR="007C32D3">
        <w:t>city</w:t>
      </w:r>
      <w:r w:rsidR="00134A26">
        <w:t xml:space="preserve"> </w:t>
      </w:r>
      <w:r w:rsidR="007C32D3">
        <w:t>politically:</w:t>
      </w:r>
      <w:r w:rsidR="00134A26">
        <w:t xml:space="preserve"> </w:t>
      </w:r>
      <w:r w:rsidR="007C32D3">
        <w:t>they</w:t>
      </w:r>
      <w:r w:rsidR="00134A26">
        <w:t xml:space="preserve"> </w:t>
      </w:r>
      <w:r w:rsidR="007C32D3">
        <w:t>were</w:t>
      </w:r>
      <w:r w:rsidR="00134A26">
        <w:t xml:space="preserve"> </w:t>
      </w:r>
      <w:r w:rsidR="007C32D3">
        <w:t>just</w:t>
      </w:r>
      <w:r w:rsidR="00134A26">
        <w:t xml:space="preserve"> </w:t>
      </w:r>
      <w:r w:rsidR="007C32D3">
        <w:t>there.</w:t>
      </w:r>
      <w:r w:rsidR="00134A26">
        <w:t xml:space="preserve">  </w:t>
      </w:r>
      <w:r w:rsidR="007C32D3">
        <w:t>I</w:t>
      </w:r>
      <w:r w:rsidR="00134A26">
        <w:t xml:space="preserve"> </w:t>
      </w:r>
      <w:r w:rsidR="007C32D3">
        <w:t>might</w:t>
      </w:r>
      <w:r w:rsidR="00134A26">
        <w:t xml:space="preserve"> </w:t>
      </w:r>
      <w:r w:rsidR="007C32D3">
        <w:t>live</w:t>
      </w:r>
      <w:r w:rsidR="00134A26">
        <w:t xml:space="preserve"> </w:t>
      </w:r>
      <w:r w:rsidR="007C32D3">
        <w:t>in</w:t>
      </w:r>
      <w:r w:rsidR="00134A26">
        <w:t xml:space="preserve"> </w:t>
      </w:r>
      <w:r w:rsidR="007C32D3">
        <w:t>town:</w:t>
      </w:r>
      <w:r w:rsidR="00134A26">
        <w:t xml:space="preserve"> </w:t>
      </w:r>
      <w:r w:rsidR="007C32D3">
        <w:t>but,</w:t>
      </w:r>
      <w:r w:rsidR="00134A26">
        <w:t xml:space="preserve"> </w:t>
      </w:r>
      <w:r w:rsidR="007C32D3">
        <w:t>work</w:t>
      </w:r>
      <w:r w:rsidR="00134A26">
        <w:t xml:space="preserve"> </w:t>
      </w:r>
      <w:r w:rsidR="007C32D3">
        <w:t>my</w:t>
      </w:r>
      <w:r w:rsidR="00134A26">
        <w:t xml:space="preserve"> </w:t>
      </w:r>
      <w:r w:rsidR="007C32D3">
        <w:t>farm</w:t>
      </w:r>
      <w:r w:rsidR="00134A26">
        <w:t xml:space="preserve"> </w:t>
      </w:r>
      <w:r w:rsidR="007C32D3">
        <w:t>and</w:t>
      </w:r>
      <w:r w:rsidR="00134A26">
        <w:t xml:space="preserve"> </w:t>
      </w:r>
      <w:r w:rsidR="007C32D3">
        <w:t>livestock</w:t>
      </w:r>
      <w:r w:rsidR="00134A26">
        <w:t xml:space="preserve"> </w:t>
      </w:r>
      <w:r w:rsidR="007C32D3">
        <w:t>outside</w:t>
      </w:r>
      <w:r w:rsidR="00134A26">
        <w:t xml:space="preserve"> </w:t>
      </w:r>
      <w:r w:rsidR="007C32D3">
        <w:t>of</w:t>
      </w:r>
      <w:r w:rsidR="00134A26">
        <w:t xml:space="preserve"> </w:t>
      </w:r>
      <w:r w:rsidR="007C32D3">
        <w:t>town….</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God’s</w:t>
      </w:r>
      <w:r w:rsidR="00134A26">
        <w:rPr>
          <w:rFonts w:ascii="Segoe UI" w:hAnsi="Segoe UI" w:cs="Segoe UI"/>
          <w:sz w:val="36"/>
          <w:szCs w:val="36"/>
        </w:rPr>
        <w:t xml:space="preserve"> </w:t>
      </w:r>
      <w:r>
        <w:rPr>
          <w:rFonts w:ascii="Segoe UI" w:hAnsi="Segoe UI" w:cs="Segoe UI"/>
          <w:sz w:val="36"/>
          <w:szCs w:val="36"/>
        </w:rPr>
        <w:t>Excommunication</w:t>
      </w:r>
    </w:p>
    <w:p w:rsidR="00825A65" w:rsidRDefault="006E72D4" w:rsidP="005C02A0">
      <w:pPr>
        <w:tabs>
          <w:tab w:val="left" w:pos="1080"/>
        </w:tabs>
      </w:pPr>
      <w:r>
        <w:t>Long</w:t>
      </w:r>
      <w:r w:rsidR="00134A26">
        <w:t xml:space="preserve"> </w:t>
      </w:r>
      <w:r>
        <w:t>before</w:t>
      </w:r>
      <w:r w:rsidR="00134A26">
        <w:t xml:space="preserve"> </w:t>
      </w:r>
      <w:r w:rsidR="00863300">
        <w:t>some</w:t>
      </w:r>
      <w:r w:rsidR="00134A26">
        <w:t xml:space="preserve"> </w:t>
      </w:r>
      <w:r>
        <w:t>of</w:t>
      </w:r>
      <w:r w:rsidR="00134A26">
        <w:t xml:space="preserve"> </w:t>
      </w:r>
      <w:r>
        <w:t>these</w:t>
      </w:r>
      <w:r w:rsidR="00134A26">
        <w:t xml:space="preserve"> </w:t>
      </w:r>
      <w:r w:rsidR="00863300">
        <w:t>more</w:t>
      </w:r>
      <w:r w:rsidR="00134A26">
        <w:t xml:space="preserve"> </w:t>
      </w:r>
      <w:r w:rsidR="00863300">
        <w:t>mechanical</w:t>
      </w:r>
      <w:r w:rsidR="00134A26">
        <w:t xml:space="preserve"> </w:t>
      </w:r>
      <w:r w:rsidR="00863300">
        <w:t>failures</w:t>
      </w:r>
      <w:r w:rsidR="00134A26">
        <w:t xml:space="preserve"> </w:t>
      </w:r>
      <w:r w:rsidR="00863300">
        <w:t>took</w:t>
      </w:r>
      <w:r w:rsidR="00134A26">
        <w:t xml:space="preserve"> </w:t>
      </w:r>
      <w:r w:rsidR="00863300">
        <w:t>place,</w:t>
      </w:r>
      <w:r w:rsidR="00134A26">
        <w:t xml:space="preserve"> </w:t>
      </w:r>
      <w:r w:rsidR="00863300">
        <w:t>the</w:t>
      </w:r>
      <w:r w:rsidR="00134A26">
        <w:t xml:space="preserve"> </w:t>
      </w:r>
      <w:r w:rsidR="00863300">
        <w:t>progressive</w:t>
      </w:r>
      <w:r w:rsidR="00134A26">
        <w:t xml:space="preserve"> </w:t>
      </w:r>
      <w:r w:rsidR="00863300">
        <w:t>erosion</w:t>
      </w:r>
      <w:r w:rsidR="00134A26">
        <w:t xml:space="preserve"> </w:t>
      </w:r>
      <w:r w:rsidR="00863300">
        <w:t>of</w:t>
      </w:r>
      <w:r w:rsidR="00134A26">
        <w:t xml:space="preserve"> </w:t>
      </w:r>
      <w:r w:rsidR="00863300">
        <w:t>Sacramentality</w:t>
      </w:r>
      <w:r w:rsidR="00134A26">
        <w:t xml:space="preserve"> </w:t>
      </w:r>
      <w:r w:rsidR="00863300">
        <w:t>took</w:t>
      </w:r>
      <w:r w:rsidR="00134A26">
        <w:t xml:space="preserve"> </w:t>
      </w:r>
      <w:r w:rsidR="00863300">
        <w:t>place.</w:t>
      </w:r>
    </w:p>
    <w:p w:rsidR="00825A65" w:rsidRDefault="00863300" w:rsidP="005C02A0">
      <w:pPr>
        <w:tabs>
          <w:tab w:val="left" w:pos="1080"/>
        </w:tabs>
      </w:pPr>
      <w:r>
        <w:lastRenderedPageBreak/>
        <w:t>We</w:t>
      </w:r>
      <w:r w:rsidR="00134A26">
        <w:t xml:space="preserve"> </w:t>
      </w:r>
      <w:r>
        <w:t>mean</w:t>
      </w:r>
      <w:r w:rsidR="00134A26">
        <w:t xml:space="preserve"> </w:t>
      </w:r>
      <w:r>
        <w:t>by</w:t>
      </w:r>
      <w:r w:rsidR="00134A26">
        <w:t xml:space="preserve"> </w:t>
      </w:r>
      <w:r w:rsidR="00BD289E">
        <w:t>Sacramentality</w:t>
      </w:r>
      <w:r>
        <w:t>,</w:t>
      </w:r>
      <w:r w:rsidR="00134A26">
        <w:t xml:space="preserve"> </w:t>
      </w:r>
      <w:r>
        <w:t>that</w:t>
      </w:r>
      <w:r w:rsidR="00134A26">
        <w:t xml:space="preserve"> </w:t>
      </w:r>
      <w:r>
        <w:t>worship</w:t>
      </w:r>
      <w:r w:rsidR="00134A26">
        <w:t xml:space="preserve"> </w:t>
      </w:r>
      <w:r>
        <w:t>was</w:t>
      </w:r>
      <w:r w:rsidR="00134A26">
        <w:t xml:space="preserve"> </w:t>
      </w:r>
      <w:r>
        <w:t>the</w:t>
      </w:r>
      <w:r w:rsidR="00134A26">
        <w:t xml:space="preserve"> </w:t>
      </w:r>
      <w:r>
        <w:t>presence</w:t>
      </w:r>
      <w:r w:rsidR="00134A26">
        <w:t xml:space="preserve"> </w:t>
      </w:r>
      <w:r>
        <w:t>of</w:t>
      </w:r>
      <w:r w:rsidR="00134A26">
        <w:t xml:space="preserve"> </w:t>
      </w:r>
      <w:r>
        <w:t>Christ</w:t>
      </w:r>
      <w:r w:rsidR="00134A26">
        <w:t xml:space="preserve"> </w:t>
      </w:r>
      <w:r>
        <w:t>among</w:t>
      </w:r>
      <w:r w:rsidR="00134A26">
        <w:t xml:space="preserve"> </w:t>
      </w:r>
      <w:r>
        <w:t>His</w:t>
      </w:r>
      <w:r w:rsidR="00134A26">
        <w:t xml:space="preserve"> </w:t>
      </w:r>
      <w:r>
        <w:t>people,</w:t>
      </w:r>
      <w:r w:rsidR="00134A26">
        <w:t xml:space="preserve"> </w:t>
      </w:r>
      <w:r>
        <w:t>made</w:t>
      </w:r>
      <w:r w:rsidR="00134A26">
        <w:t xml:space="preserve"> </w:t>
      </w:r>
      <w:r>
        <w:t>real</w:t>
      </w:r>
      <w:r w:rsidR="00BD58B5">
        <w:t>,</w:t>
      </w:r>
      <w:r w:rsidR="00134A26">
        <w:t xml:space="preserve"> </w:t>
      </w:r>
      <w:r>
        <w:t>exclusively</w:t>
      </w:r>
      <w:r w:rsidR="00BD58B5">
        <w:t>,</w:t>
      </w:r>
      <w:r w:rsidR="00134A26">
        <w:t xml:space="preserve"> </w:t>
      </w:r>
      <w:r>
        <w:t>by</w:t>
      </w:r>
      <w:r w:rsidR="00134A26">
        <w:t xml:space="preserve"> </w:t>
      </w:r>
      <w:r>
        <w:t>the</w:t>
      </w:r>
      <w:r w:rsidR="00134A26">
        <w:t xml:space="preserve"> </w:t>
      </w:r>
      <w:r>
        <w:t>power</w:t>
      </w:r>
      <w:r w:rsidR="00134A26">
        <w:t xml:space="preserve"> </w:t>
      </w:r>
      <w:r>
        <w:t>of</w:t>
      </w:r>
      <w:r w:rsidR="00134A26">
        <w:t xml:space="preserve"> </w:t>
      </w:r>
      <w:r>
        <w:t>the</w:t>
      </w:r>
      <w:r w:rsidR="00134A26">
        <w:t xml:space="preserve"> </w:t>
      </w:r>
      <w:r>
        <w:t>Spirit.</w:t>
      </w:r>
      <w:r w:rsidR="00134A26">
        <w:t xml:space="preserve">  </w:t>
      </w:r>
      <w:r w:rsidR="00BD58B5">
        <w:t>Worship</w:t>
      </w:r>
      <w:r w:rsidR="00134A26">
        <w:t xml:space="preserve"> </w:t>
      </w:r>
      <w:r w:rsidR="00BD58B5">
        <w:t>was</w:t>
      </w:r>
      <w:r w:rsidR="00134A26">
        <w:t xml:space="preserve"> </w:t>
      </w:r>
      <w:r w:rsidR="00BD58B5">
        <w:t>nothing</w:t>
      </w:r>
      <w:r w:rsidR="00134A26">
        <w:t xml:space="preserve"> </w:t>
      </w:r>
      <w:r w:rsidR="00BD58B5">
        <w:t>more,</w:t>
      </w:r>
      <w:r w:rsidR="00134A26">
        <w:t xml:space="preserve"> </w:t>
      </w:r>
      <w:r w:rsidR="00BD58B5">
        <w:t>nothing</w:t>
      </w:r>
      <w:r w:rsidR="00134A26">
        <w:t xml:space="preserve"> </w:t>
      </w:r>
      <w:r w:rsidR="00BD58B5">
        <w:t>less,</w:t>
      </w:r>
      <w:r w:rsidR="00134A26">
        <w:t xml:space="preserve"> </w:t>
      </w:r>
      <w:r w:rsidR="00BD58B5">
        <w:t>and</w:t>
      </w:r>
      <w:r w:rsidR="00134A26">
        <w:t xml:space="preserve"> </w:t>
      </w:r>
      <w:r w:rsidR="00BD58B5">
        <w:t>nothing</w:t>
      </w:r>
      <w:r w:rsidR="00134A26">
        <w:t xml:space="preserve"> </w:t>
      </w:r>
      <w:r w:rsidR="00BD58B5">
        <w:t>else</w:t>
      </w:r>
      <w:r w:rsidR="00134A26">
        <w:t xml:space="preserve"> </w:t>
      </w:r>
      <w:r w:rsidR="00BD58B5">
        <w:t>than</w:t>
      </w:r>
      <w:r w:rsidR="00134A26">
        <w:t xml:space="preserve"> </w:t>
      </w:r>
      <w:r w:rsidR="00BD58B5">
        <w:t>the</w:t>
      </w:r>
      <w:r w:rsidR="00134A26">
        <w:t xml:space="preserve"> </w:t>
      </w:r>
      <w:r w:rsidR="00BD58B5">
        <w:t>act</w:t>
      </w:r>
      <w:r w:rsidR="00134A26">
        <w:t xml:space="preserve"> </w:t>
      </w:r>
      <w:r w:rsidR="00BD58B5">
        <w:t>of</w:t>
      </w:r>
      <w:r w:rsidR="00134A26">
        <w:t xml:space="preserve"> </w:t>
      </w:r>
      <w:r w:rsidR="00BD58B5">
        <w:t>God</w:t>
      </w:r>
      <w:r w:rsidR="00134A26">
        <w:t xml:space="preserve"> </w:t>
      </w:r>
      <w:r w:rsidR="00BD58B5">
        <w:t>in</w:t>
      </w:r>
      <w:r w:rsidR="00134A26">
        <w:t xml:space="preserve"> </w:t>
      </w:r>
      <w:r w:rsidR="00BD58B5">
        <w:t>the</w:t>
      </w:r>
      <w:r w:rsidR="00134A26">
        <w:t xml:space="preserve"> </w:t>
      </w:r>
      <w:r w:rsidR="00BD58B5">
        <w:t>midst</w:t>
      </w:r>
      <w:r w:rsidR="00134A26">
        <w:t xml:space="preserve"> </w:t>
      </w:r>
      <w:r w:rsidR="00BD58B5">
        <w:t>of</w:t>
      </w:r>
      <w:r w:rsidR="00134A26">
        <w:t xml:space="preserve"> </w:t>
      </w:r>
      <w:r w:rsidR="00BD58B5">
        <w:t>the</w:t>
      </w:r>
      <w:r w:rsidR="00134A26">
        <w:t xml:space="preserve"> </w:t>
      </w:r>
      <w:r w:rsidR="00BD58B5">
        <w:t>faithful.</w:t>
      </w:r>
    </w:p>
    <w:p w:rsidR="00825A65" w:rsidRDefault="00863300" w:rsidP="005C02A0">
      <w:pPr>
        <w:tabs>
          <w:tab w:val="left" w:pos="1080"/>
        </w:tabs>
      </w:pPr>
      <w:r>
        <w:t>As</w:t>
      </w:r>
      <w:r w:rsidR="00134A26">
        <w:t xml:space="preserve"> </w:t>
      </w:r>
      <w:r>
        <w:t>time</w:t>
      </w:r>
      <w:r w:rsidR="00134A26">
        <w:t xml:space="preserve"> </w:t>
      </w:r>
      <w:r>
        <w:t>went</w:t>
      </w:r>
      <w:r w:rsidR="00134A26">
        <w:t xml:space="preserve"> </w:t>
      </w:r>
      <w:r>
        <w:t>on,</w:t>
      </w:r>
      <w:r w:rsidR="00134A26">
        <w:t xml:space="preserve"> </w:t>
      </w:r>
      <w:r>
        <w:t>some</w:t>
      </w:r>
      <w:r w:rsidR="00134A26">
        <w:t xml:space="preserve"> </w:t>
      </w:r>
      <w:r>
        <w:t>churches</w:t>
      </w:r>
      <w:r w:rsidR="00134A26">
        <w:t xml:space="preserve"> </w:t>
      </w:r>
      <w:r>
        <w:t>became</w:t>
      </w:r>
      <w:r w:rsidR="00134A26">
        <w:t xml:space="preserve"> </w:t>
      </w:r>
      <w:r>
        <w:t>arrogant,</w:t>
      </w:r>
      <w:r w:rsidR="00134A26">
        <w:t xml:space="preserve"> </w:t>
      </w:r>
      <w:r>
        <w:t>seeing</w:t>
      </w:r>
      <w:r w:rsidR="00134A26">
        <w:t xml:space="preserve"> </w:t>
      </w:r>
      <w:r>
        <w:t>themselves</w:t>
      </w:r>
      <w:r w:rsidR="00134A26">
        <w:t xml:space="preserve"> </w:t>
      </w:r>
      <w:r>
        <w:t>as</w:t>
      </w:r>
      <w:r w:rsidR="00134A26">
        <w:t xml:space="preserve"> </w:t>
      </w:r>
      <w:r>
        <w:t>the</w:t>
      </w:r>
      <w:r w:rsidR="00134A26">
        <w:t xml:space="preserve"> </w:t>
      </w:r>
      <w:r>
        <w:t>dispensers</w:t>
      </w:r>
      <w:r w:rsidR="00134A26">
        <w:t xml:space="preserve"> </w:t>
      </w:r>
      <w:r>
        <w:t>of</w:t>
      </w:r>
      <w:r w:rsidR="00134A26">
        <w:t xml:space="preserve"> </w:t>
      </w:r>
      <w:r>
        <w:t>the</w:t>
      </w:r>
      <w:r w:rsidR="00134A26">
        <w:t xml:space="preserve"> </w:t>
      </w:r>
      <w:r>
        <w:t>Holy</w:t>
      </w:r>
      <w:r w:rsidR="00134A26">
        <w:t xml:space="preserve"> </w:t>
      </w:r>
      <w:r>
        <w:t>Spirit:</w:t>
      </w:r>
      <w:r w:rsidR="00134A26">
        <w:t xml:space="preserve"> </w:t>
      </w:r>
      <w:r>
        <w:t>in</w:t>
      </w:r>
      <w:r w:rsidR="00134A26">
        <w:t xml:space="preserve"> </w:t>
      </w:r>
      <w:r>
        <w:t>some</w:t>
      </w:r>
      <w:r w:rsidR="00134A26">
        <w:t xml:space="preserve"> </w:t>
      </w:r>
      <w:r>
        <w:t>cases,</w:t>
      </w:r>
      <w:r w:rsidR="00134A26">
        <w:t xml:space="preserve"> </w:t>
      </w:r>
      <w:r>
        <w:t>as</w:t>
      </w:r>
      <w:r w:rsidR="00134A26">
        <w:t xml:space="preserve"> </w:t>
      </w:r>
      <w:r>
        <w:t>the</w:t>
      </w:r>
      <w:r w:rsidR="00134A26">
        <w:t xml:space="preserve"> </w:t>
      </w:r>
      <w:r>
        <w:t>exclusive</w:t>
      </w:r>
      <w:r w:rsidR="00134A26">
        <w:t xml:space="preserve"> </w:t>
      </w:r>
      <w:r>
        <w:t>dispensers</w:t>
      </w:r>
      <w:r w:rsidR="00134A26">
        <w:t xml:space="preserve"> </w:t>
      </w:r>
      <w:r>
        <w:t>of</w:t>
      </w:r>
      <w:r w:rsidR="00134A26">
        <w:t xml:space="preserve"> </w:t>
      </w:r>
      <w:r>
        <w:t>the</w:t>
      </w:r>
      <w:r w:rsidR="00134A26">
        <w:t xml:space="preserve"> </w:t>
      </w:r>
      <w:r>
        <w:t>Holy</w:t>
      </w:r>
      <w:r w:rsidR="00134A26">
        <w:t xml:space="preserve"> </w:t>
      </w:r>
      <w:r>
        <w:t>Spirit.</w:t>
      </w:r>
      <w:r w:rsidR="00134A26">
        <w:t xml:space="preserve">  </w:t>
      </w:r>
      <w:r>
        <w:t>Sacrament</w:t>
      </w:r>
      <w:r w:rsidR="00134A26">
        <w:t xml:space="preserve"> </w:t>
      </w:r>
      <w:r>
        <w:t>came</w:t>
      </w:r>
      <w:r w:rsidR="00134A26">
        <w:t xml:space="preserve"> </w:t>
      </w:r>
      <w:r>
        <w:t>to</w:t>
      </w:r>
      <w:r w:rsidR="00134A26">
        <w:t xml:space="preserve"> </w:t>
      </w:r>
      <w:r>
        <w:t>refer</w:t>
      </w:r>
      <w:r w:rsidR="00134A26">
        <w:t xml:space="preserve"> </w:t>
      </w:r>
      <w:r>
        <w:t>to</w:t>
      </w:r>
      <w:r w:rsidR="00134A26">
        <w:t xml:space="preserve"> </w:t>
      </w:r>
      <w:r>
        <w:t>the</w:t>
      </w:r>
      <w:r w:rsidR="00134A26">
        <w:t xml:space="preserve"> </w:t>
      </w:r>
      <w:r>
        <w:t>human</w:t>
      </w:r>
      <w:r w:rsidR="00134A26">
        <w:t xml:space="preserve"> </w:t>
      </w:r>
      <w:r>
        <w:t>act,</w:t>
      </w:r>
      <w:r w:rsidR="00134A26">
        <w:t xml:space="preserve"> </w:t>
      </w:r>
      <w:r>
        <w:t>rather</w:t>
      </w:r>
      <w:r w:rsidR="00134A26">
        <w:t xml:space="preserve"> </w:t>
      </w:r>
      <w:r>
        <w:t>than</w:t>
      </w:r>
      <w:r w:rsidR="00134A26">
        <w:t xml:space="preserve"> </w:t>
      </w:r>
      <w:r>
        <w:t>the</w:t>
      </w:r>
      <w:r w:rsidR="00134A26">
        <w:t xml:space="preserve"> </w:t>
      </w:r>
      <w:r>
        <w:t>Spirit’s</w:t>
      </w:r>
      <w:r w:rsidR="00134A26">
        <w:t xml:space="preserve"> </w:t>
      </w:r>
      <w:r>
        <w:t>power;</w:t>
      </w:r>
      <w:r w:rsidR="00134A26">
        <w:t xml:space="preserve"> </w:t>
      </w:r>
      <w:r>
        <w:t>sacraments</w:t>
      </w:r>
      <w:r w:rsidR="00134A26">
        <w:t xml:space="preserve"> </w:t>
      </w:r>
      <w:r>
        <w:t>were</w:t>
      </w:r>
      <w:r w:rsidR="00134A26">
        <w:t xml:space="preserve"> </w:t>
      </w:r>
      <w:r>
        <w:t>confected</w:t>
      </w:r>
      <w:r w:rsidR="00134A26">
        <w:t xml:space="preserve"> </w:t>
      </w:r>
      <w:r>
        <w:t>by</w:t>
      </w:r>
      <w:r w:rsidR="00134A26">
        <w:t xml:space="preserve"> </w:t>
      </w:r>
      <w:r>
        <w:t>men:</w:t>
      </w:r>
      <w:r w:rsidR="00134A26">
        <w:t xml:space="preserve"> </w:t>
      </w:r>
      <w:r>
        <w:t>reception</w:t>
      </w:r>
      <w:r w:rsidR="00134A26">
        <w:t xml:space="preserve"> </w:t>
      </w:r>
      <w:r>
        <w:t>became</w:t>
      </w:r>
      <w:r w:rsidR="00134A26">
        <w:t xml:space="preserve"> </w:t>
      </w:r>
      <w:r w:rsidR="003B5C25">
        <w:t>merely</w:t>
      </w:r>
      <w:r w:rsidR="00134A26">
        <w:t xml:space="preserve"> </w:t>
      </w:r>
      <w:r>
        <w:t>ex</w:t>
      </w:r>
      <w:r w:rsidR="00134A26">
        <w:t xml:space="preserve"> </w:t>
      </w:r>
      <w:r>
        <w:t>opere</w:t>
      </w:r>
      <w:r w:rsidR="00134A26">
        <w:t xml:space="preserve"> </w:t>
      </w:r>
      <w:r>
        <w:t>operato,</w:t>
      </w:r>
      <w:r w:rsidR="00134A26">
        <w:t xml:space="preserve"> </w:t>
      </w:r>
      <w:r>
        <w:t>as</w:t>
      </w:r>
      <w:r w:rsidR="00134A26">
        <w:t xml:space="preserve"> </w:t>
      </w:r>
      <w:r>
        <w:t>the</w:t>
      </w:r>
      <w:r w:rsidR="00134A26">
        <w:t xml:space="preserve"> </w:t>
      </w:r>
      <w:r>
        <w:t>Spirit</w:t>
      </w:r>
      <w:r w:rsidR="00134A26">
        <w:t xml:space="preserve"> </w:t>
      </w:r>
      <w:r>
        <w:t>was</w:t>
      </w:r>
      <w:r w:rsidR="00134A26">
        <w:t xml:space="preserve"> </w:t>
      </w:r>
      <w:r>
        <w:t>gradually</w:t>
      </w:r>
      <w:r w:rsidR="00134A26">
        <w:t xml:space="preserve"> </w:t>
      </w:r>
      <w:r>
        <w:t>shoved</w:t>
      </w:r>
      <w:r w:rsidR="00134A26">
        <w:t xml:space="preserve"> </w:t>
      </w:r>
      <w:r>
        <w:t>aside.</w:t>
      </w:r>
    </w:p>
    <w:p w:rsidR="00825A65" w:rsidRDefault="00863300" w:rsidP="005C02A0">
      <w:pPr>
        <w:tabs>
          <w:tab w:val="left" w:pos="1080"/>
        </w:tabs>
      </w:pPr>
      <w:r>
        <w:t>A</w:t>
      </w:r>
      <w:r w:rsidR="00134A26">
        <w:t xml:space="preserve"> </w:t>
      </w:r>
      <w:r>
        <w:t>second</w:t>
      </w:r>
      <w:r w:rsidR="00134A26">
        <w:t xml:space="preserve"> </w:t>
      </w:r>
      <w:r>
        <w:t>step</w:t>
      </w:r>
      <w:r w:rsidR="00134A26">
        <w:t xml:space="preserve"> </w:t>
      </w:r>
      <w:r>
        <w:t>into</w:t>
      </w:r>
      <w:r w:rsidR="00134A26">
        <w:t xml:space="preserve"> </w:t>
      </w:r>
      <w:r>
        <w:t>the</w:t>
      </w:r>
      <w:r w:rsidR="00134A26">
        <w:t xml:space="preserve"> </w:t>
      </w:r>
      <w:r>
        <w:t>sewer</w:t>
      </w:r>
      <w:r w:rsidR="00134A26">
        <w:t xml:space="preserve"> </w:t>
      </w:r>
      <w:r>
        <w:t>came</w:t>
      </w:r>
      <w:r w:rsidR="00134A26">
        <w:t xml:space="preserve"> </w:t>
      </w:r>
      <w:r>
        <w:t>as</w:t>
      </w:r>
      <w:r w:rsidR="00134A26">
        <w:t xml:space="preserve"> </w:t>
      </w:r>
      <w:r>
        <w:t>the</w:t>
      </w:r>
      <w:r w:rsidR="00134A26">
        <w:t xml:space="preserve"> </w:t>
      </w:r>
      <w:r>
        <w:t>totality</w:t>
      </w:r>
      <w:r w:rsidR="00134A26">
        <w:t xml:space="preserve"> </w:t>
      </w:r>
      <w:r>
        <w:t>of</w:t>
      </w:r>
      <w:r w:rsidR="00134A26">
        <w:t xml:space="preserve"> </w:t>
      </w:r>
      <w:r>
        <w:t>life</w:t>
      </w:r>
      <w:r w:rsidR="00134A26">
        <w:t xml:space="preserve"> </w:t>
      </w:r>
      <w:r>
        <w:t>was</w:t>
      </w:r>
      <w:r w:rsidR="00134A26">
        <w:t xml:space="preserve"> </w:t>
      </w:r>
      <w:r>
        <w:t>no</w:t>
      </w:r>
      <w:r w:rsidR="00134A26">
        <w:t xml:space="preserve"> </w:t>
      </w:r>
      <w:r>
        <w:t>longer</w:t>
      </w:r>
      <w:r w:rsidR="00134A26">
        <w:t xml:space="preserve"> </w:t>
      </w:r>
      <w:r>
        <w:t>seen</w:t>
      </w:r>
      <w:r w:rsidR="00134A26">
        <w:t xml:space="preserve"> </w:t>
      </w:r>
      <w:r>
        <w:t>as</w:t>
      </w:r>
      <w:r w:rsidR="00134A26">
        <w:t xml:space="preserve"> </w:t>
      </w:r>
      <w:r>
        <w:t>sacramental,</w:t>
      </w:r>
      <w:r w:rsidR="00134A26">
        <w:t xml:space="preserve"> </w:t>
      </w:r>
      <w:r w:rsidR="003B5C25">
        <w:t>life</w:t>
      </w:r>
      <w:r w:rsidR="00134A26">
        <w:t xml:space="preserve"> </w:t>
      </w:r>
      <w:r w:rsidR="003B5C25">
        <w:t>was</w:t>
      </w:r>
      <w:r w:rsidR="00134A26">
        <w:t xml:space="preserve"> </w:t>
      </w:r>
      <w:r w:rsidR="003B5C25">
        <w:t>no</w:t>
      </w:r>
      <w:r w:rsidR="00134A26">
        <w:t xml:space="preserve"> </w:t>
      </w:r>
      <w:r w:rsidR="003B5C25">
        <w:t>longer</w:t>
      </w:r>
      <w:r w:rsidR="00134A26">
        <w:t xml:space="preserve"> </w:t>
      </w:r>
      <w:r w:rsidR="003B5C25">
        <w:t>believed</w:t>
      </w:r>
      <w:r w:rsidR="00134A26">
        <w:t xml:space="preserve"> </w:t>
      </w:r>
      <w:r w:rsidR="003B5C25">
        <w:t>to</w:t>
      </w:r>
      <w:r w:rsidR="00134A26">
        <w:t xml:space="preserve"> </w:t>
      </w:r>
      <w:r w:rsidR="003B5C25">
        <w:t>be</w:t>
      </w:r>
      <w:r w:rsidR="00134A26">
        <w:t xml:space="preserve"> </w:t>
      </w:r>
      <w:r>
        <w:t>the</w:t>
      </w:r>
      <w:r w:rsidR="00134A26">
        <w:t xml:space="preserve"> </w:t>
      </w:r>
      <w:r>
        <w:t>gift</w:t>
      </w:r>
      <w:r w:rsidR="00134A26">
        <w:t xml:space="preserve"> </w:t>
      </w:r>
      <w:r w:rsidR="003B5C25">
        <w:t>solely</w:t>
      </w:r>
      <w:r w:rsidR="00134A26">
        <w:t xml:space="preserve"> </w:t>
      </w:r>
      <w:r>
        <w:t>of</w:t>
      </w:r>
      <w:r w:rsidR="00134A26">
        <w:t xml:space="preserve"> </w:t>
      </w:r>
      <w:r>
        <w:t>God:</w:t>
      </w:r>
      <w:r w:rsidR="00134A26">
        <w:t xml:space="preserve"> </w:t>
      </w:r>
      <w:r>
        <w:t>things</w:t>
      </w:r>
      <w:r w:rsidR="00134A26">
        <w:t xml:space="preserve"> </w:t>
      </w:r>
      <w:r>
        <w:t>like</w:t>
      </w:r>
      <w:r w:rsidR="00134A26">
        <w:t xml:space="preserve"> </w:t>
      </w:r>
      <w:r>
        <w:t>marriage</w:t>
      </w:r>
      <w:r w:rsidR="00134A26">
        <w:t xml:space="preserve"> </w:t>
      </w:r>
      <w:r>
        <w:t>were</w:t>
      </w:r>
      <w:r w:rsidR="00134A26">
        <w:t xml:space="preserve"> </w:t>
      </w:r>
      <w:r>
        <w:t>discarded</w:t>
      </w:r>
      <w:r w:rsidR="00134A26">
        <w:t xml:space="preserve"> </w:t>
      </w:r>
      <w:r>
        <w:t>as</w:t>
      </w:r>
      <w:r w:rsidR="00134A26">
        <w:t xml:space="preserve"> </w:t>
      </w:r>
      <w:r w:rsidR="00C141AB">
        <w:t>not</w:t>
      </w:r>
      <w:r w:rsidR="00134A26">
        <w:t xml:space="preserve"> </w:t>
      </w:r>
      <w:r w:rsidR="00C141AB">
        <w:t>sacrament</w:t>
      </w:r>
      <w:r>
        <w:t>;</w:t>
      </w:r>
      <w:r w:rsidR="00134A26">
        <w:t xml:space="preserve"> </w:t>
      </w:r>
      <w:r>
        <w:t>the</w:t>
      </w:r>
      <w:r w:rsidR="00134A26">
        <w:t xml:space="preserve"> </w:t>
      </w:r>
      <w:r>
        <w:t>rest</w:t>
      </w:r>
      <w:r w:rsidR="00134A26">
        <w:t xml:space="preserve"> </w:t>
      </w:r>
      <w:r w:rsidR="00C141AB">
        <w:t>of</w:t>
      </w:r>
      <w:r w:rsidR="00134A26">
        <w:t xml:space="preserve"> </w:t>
      </w:r>
      <w:r w:rsidR="00C141AB">
        <w:t>Sacramentality</w:t>
      </w:r>
      <w:r w:rsidR="00134A26">
        <w:t xml:space="preserve"> </w:t>
      </w:r>
      <w:r>
        <w:t>was</w:t>
      </w:r>
      <w:r w:rsidR="00134A26">
        <w:t xml:space="preserve"> </w:t>
      </w:r>
      <w:r>
        <w:t>reduced</w:t>
      </w:r>
      <w:r w:rsidR="00134A26">
        <w:t xml:space="preserve"> </w:t>
      </w:r>
      <w:r>
        <w:t>to</w:t>
      </w:r>
      <w:r w:rsidR="00134A26">
        <w:t xml:space="preserve"> </w:t>
      </w:r>
      <w:r>
        <w:t>a</w:t>
      </w:r>
      <w:r w:rsidR="00134A26">
        <w:t xml:space="preserve"> </w:t>
      </w:r>
      <w:r>
        <w:t>finite</w:t>
      </w:r>
      <w:r w:rsidR="00134A26">
        <w:t xml:space="preserve"> </w:t>
      </w:r>
      <w:r>
        <w:t>list.</w:t>
      </w:r>
      <w:r w:rsidR="00134A26">
        <w:t xml:space="preserve">  </w:t>
      </w:r>
      <w:r>
        <w:t>Here</w:t>
      </w:r>
      <w:r w:rsidR="00134A26">
        <w:t xml:space="preserve"> </w:t>
      </w:r>
      <w:r>
        <w:t>is</w:t>
      </w:r>
      <w:r w:rsidR="00134A26">
        <w:t xml:space="preserve"> </w:t>
      </w:r>
      <w:r>
        <w:t>the</w:t>
      </w:r>
      <w:r w:rsidR="00134A26">
        <w:t xml:space="preserve"> </w:t>
      </w:r>
      <w:r w:rsidR="003B7A29">
        <w:t>root</w:t>
      </w:r>
      <w:r w:rsidR="00134A26">
        <w:t xml:space="preserve"> </w:t>
      </w:r>
      <w:r w:rsidR="003B7A29">
        <w:t>to</w:t>
      </w:r>
      <w:r w:rsidR="00134A26">
        <w:t xml:space="preserve"> </w:t>
      </w:r>
      <w:r w:rsidR="003B7A29">
        <w:t>the</w:t>
      </w:r>
      <w:r w:rsidR="00134A26">
        <w:t xml:space="preserve"> </w:t>
      </w:r>
      <w:r w:rsidR="003B7A29">
        <w:t>development</w:t>
      </w:r>
      <w:r w:rsidR="00134A26">
        <w:t xml:space="preserve"> </w:t>
      </w:r>
      <w:r w:rsidR="003B7A29">
        <w:t>of</w:t>
      </w:r>
      <w:r w:rsidR="00134A26">
        <w:t xml:space="preserve"> </w:t>
      </w:r>
      <w:r w:rsidR="003B7A29">
        <w:t>a</w:t>
      </w:r>
      <w:r w:rsidR="00134A26">
        <w:t xml:space="preserve"> </w:t>
      </w:r>
      <w:r w:rsidR="003B7A29">
        <w:t>corrupted</w:t>
      </w:r>
      <w:r w:rsidR="00134A26">
        <w:t xml:space="preserve"> </w:t>
      </w:r>
      <w:r w:rsidR="003B7A29">
        <w:t>sexual</w:t>
      </w:r>
      <w:r w:rsidR="00134A26">
        <w:t xml:space="preserve"> </w:t>
      </w:r>
      <w:r w:rsidR="003B7A29">
        <w:t>morality</w:t>
      </w:r>
      <w:r w:rsidR="00134A26">
        <w:t xml:space="preserve"> </w:t>
      </w:r>
      <w:r w:rsidR="00A2484B">
        <w:t>and</w:t>
      </w:r>
      <w:r w:rsidR="00134A26">
        <w:t xml:space="preserve"> </w:t>
      </w:r>
      <w:r w:rsidR="00A2484B">
        <w:t>gross</w:t>
      </w:r>
      <w:r w:rsidR="00134A26">
        <w:t xml:space="preserve"> </w:t>
      </w:r>
      <w:r w:rsidR="00A2484B">
        <w:t>disrespect</w:t>
      </w:r>
      <w:r w:rsidR="00134A26">
        <w:t xml:space="preserve"> </w:t>
      </w:r>
      <w:r w:rsidR="00A2484B">
        <w:t>for</w:t>
      </w:r>
      <w:r w:rsidR="00134A26">
        <w:t xml:space="preserve"> </w:t>
      </w:r>
      <w:r w:rsidR="00A2484B">
        <w:t>marriage.</w:t>
      </w:r>
      <w:r w:rsidR="00134A26">
        <w:t xml:space="preserve">  </w:t>
      </w:r>
      <w:r w:rsidR="00BA3EE9">
        <w:t>Here</w:t>
      </w:r>
      <w:r w:rsidR="00134A26">
        <w:t xml:space="preserve"> </w:t>
      </w:r>
      <w:r w:rsidR="00BA3EE9">
        <w:t>is</w:t>
      </w:r>
      <w:r w:rsidR="00134A26">
        <w:t xml:space="preserve"> </w:t>
      </w:r>
      <w:r w:rsidR="00BA3EE9">
        <w:t>the</w:t>
      </w:r>
      <w:r w:rsidR="00134A26">
        <w:t xml:space="preserve"> </w:t>
      </w:r>
      <w:r w:rsidR="00BA3EE9">
        <w:t>root</w:t>
      </w:r>
      <w:r w:rsidR="00134A26">
        <w:t xml:space="preserve"> </w:t>
      </w:r>
      <w:r w:rsidR="00BA3EE9">
        <w:t>to</w:t>
      </w:r>
      <w:r w:rsidR="00134A26">
        <w:t xml:space="preserve"> </w:t>
      </w:r>
      <w:r w:rsidR="00BA3EE9">
        <w:t>a</w:t>
      </w:r>
      <w:r w:rsidR="00134A26">
        <w:t xml:space="preserve"> </w:t>
      </w:r>
      <w:r w:rsidR="00BA3EE9">
        <w:t>Church</w:t>
      </w:r>
      <w:r w:rsidR="00134A26">
        <w:t xml:space="preserve"> </w:t>
      </w:r>
      <w:r w:rsidR="00BA3EE9">
        <w:t>that</w:t>
      </w:r>
      <w:r w:rsidR="00134A26">
        <w:t xml:space="preserve"> </w:t>
      </w:r>
      <w:r w:rsidR="00BA3EE9">
        <w:t>is</w:t>
      </w:r>
      <w:r w:rsidR="00134A26">
        <w:t xml:space="preserve"> </w:t>
      </w:r>
      <w:r w:rsidR="00BA3EE9">
        <w:t>no</w:t>
      </w:r>
      <w:r w:rsidR="00134A26">
        <w:t xml:space="preserve"> </w:t>
      </w:r>
      <w:r w:rsidR="00BA3EE9">
        <w:t>longer</w:t>
      </w:r>
      <w:r w:rsidR="00134A26">
        <w:t xml:space="preserve"> </w:t>
      </w:r>
      <w:r w:rsidR="00BA3EE9">
        <w:t>able</w:t>
      </w:r>
      <w:r w:rsidR="00134A26">
        <w:t xml:space="preserve"> </w:t>
      </w:r>
      <w:r w:rsidR="00BA3EE9">
        <w:t>to</w:t>
      </w:r>
      <w:r w:rsidR="00134A26">
        <w:t xml:space="preserve"> </w:t>
      </w:r>
      <w:r w:rsidR="00BA3EE9">
        <w:t>change</w:t>
      </w:r>
      <w:r w:rsidR="00134A26">
        <w:t xml:space="preserve"> </w:t>
      </w:r>
      <w:r w:rsidR="00BA3EE9">
        <w:t>or</w:t>
      </w:r>
      <w:r w:rsidR="00134A26">
        <w:t xml:space="preserve"> </w:t>
      </w:r>
      <w:r w:rsidR="00BA3EE9">
        <w:t>confront</w:t>
      </w:r>
      <w:r w:rsidR="00134A26">
        <w:t xml:space="preserve"> </w:t>
      </w:r>
      <w:r w:rsidR="00BA3EE9">
        <w:t>society.</w:t>
      </w:r>
    </w:p>
    <w:p w:rsidR="005C02A0" w:rsidRDefault="003B5C25" w:rsidP="005C02A0">
      <w:pPr>
        <w:tabs>
          <w:tab w:val="left" w:pos="1080"/>
        </w:tabs>
      </w:pPr>
      <w:r>
        <w:t>We</w:t>
      </w:r>
      <w:r w:rsidR="00134A26">
        <w:t xml:space="preserve"> </w:t>
      </w:r>
      <w:r>
        <w:t>reached</w:t>
      </w:r>
      <w:r w:rsidR="00134A26">
        <w:t xml:space="preserve"> </w:t>
      </w:r>
      <w:r>
        <w:t>the</w:t>
      </w:r>
      <w:r w:rsidR="00134A26">
        <w:t xml:space="preserve"> </w:t>
      </w:r>
      <w:r>
        <w:t>basement</w:t>
      </w:r>
      <w:r w:rsidR="00134A26">
        <w:t xml:space="preserve"> </w:t>
      </w:r>
      <w:r>
        <w:t>when</w:t>
      </w:r>
      <w:r w:rsidR="00134A26">
        <w:t xml:space="preserve"> </w:t>
      </w:r>
      <w:r>
        <w:t>sacramentality</w:t>
      </w:r>
      <w:r w:rsidR="00134A26">
        <w:t xml:space="preserve"> </w:t>
      </w:r>
      <w:r>
        <w:t>was</w:t>
      </w:r>
      <w:r w:rsidR="00134A26">
        <w:t xml:space="preserve"> </w:t>
      </w:r>
      <w:r>
        <w:t>completely</w:t>
      </w:r>
      <w:r w:rsidR="00134A26">
        <w:t xml:space="preserve"> </w:t>
      </w:r>
      <w:r>
        <w:t>destroyed,</w:t>
      </w:r>
      <w:r w:rsidR="00134A26">
        <w:t xml:space="preserve"> </w:t>
      </w:r>
      <w:r>
        <w:t>and</w:t>
      </w:r>
      <w:r w:rsidR="00134A26">
        <w:t xml:space="preserve"> </w:t>
      </w:r>
      <w:r>
        <w:t>this</w:t>
      </w:r>
      <w:r w:rsidR="00134A26">
        <w:t xml:space="preserve"> </w:t>
      </w:r>
      <w:r>
        <w:t>new-enlightenment</w:t>
      </w:r>
      <w:r w:rsidR="00134A26">
        <w:t xml:space="preserve"> </w:t>
      </w:r>
      <w:r>
        <w:t>made</w:t>
      </w:r>
      <w:r w:rsidR="00134A26">
        <w:t xml:space="preserve"> </w:t>
      </w:r>
      <w:r w:rsidR="00447CFE">
        <w:t>everything</w:t>
      </w:r>
      <w:r w:rsidR="00134A26">
        <w:t xml:space="preserve"> </w:t>
      </w:r>
      <w:r>
        <w:t>into</w:t>
      </w:r>
      <w:r w:rsidR="00134A26">
        <w:t xml:space="preserve"> </w:t>
      </w:r>
      <w:r>
        <w:t>the</w:t>
      </w:r>
      <w:r w:rsidR="00134A26">
        <w:t xml:space="preserve"> </w:t>
      </w:r>
      <w:r>
        <w:t>absolute</w:t>
      </w:r>
      <w:r w:rsidR="00134A26">
        <w:t xml:space="preserve"> </w:t>
      </w:r>
      <w:r>
        <w:t>work</w:t>
      </w:r>
      <w:r w:rsidR="00134A26">
        <w:t xml:space="preserve"> </w:t>
      </w:r>
      <w:r>
        <w:t>of</w:t>
      </w:r>
      <w:r w:rsidR="00134A26">
        <w:t xml:space="preserve"> </w:t>
      </w:r>
      <w:r>
        <w:t>man:</w:t>
      </w:r>
      <w:r w:rsidR="00134A26">
        <w:t xml:space="preserve"> </w:t>
      </w:r>
      <w:r>
        <w:t>God</w:t>
      </w:r>
      <w:r w:rsidR="00134A26">
        <w:t xml:space="preserve"> </w:t>
      </w:r>
      <w:r>
        <w:t>was</w:t>
      </w:r>
      <w:r w:rsidR="00134A26">
        <w:t xml:space="preserve"> </w:t>
      </w:r>
      <w:r>
        <w:t>now</w:t>
      </w:r>
      <w:r w:rsidR="00134A26">
        <w:t xml:space="preserve"> </w:t>
      </w:r>
      <w:r>
        <w:t>deleted</w:t>
      </w:r>
      <w:r w:rsidR="00134A26">
        <w:t xml:space="preserve"> </w:t>
      </w:r>
      <w:r>
        <w:t>from</w:t>
      </w:r>
      <w:r w:rsidR="00134A26">
        <w:t xml:space="preserve"> </w:t>
      </w:r>
      <w:r>
        <w:t>the</w:t>
      </w:r>
      <w:r w:rsidR="00134A26">
        <w:t xml:space="preserve"> </w:t>
      </w:r>
      <w:r>
        <w:t>picture</w:t>
      </w:r>
      <w:r w:rsidR="00134A26">
        <w:t xml:space="preserve"> </w:t>
      </w:r>
      <w:r>
        <w:t>in</w:t>
      </w:r>
      <w:r w:rsidR="00134A26">
        <w:t xml:space="preserve"> </w:t>
      </w:r>
      <w:r>
        <w:t>a</w:t>
      </w:r>
      <w:r w:rsidR="00134A26">
        <w:t xml:space="preserve"> </w:t>
      </w:r>
      <w:r>
        <w:t>monstrosity</w:t>
      </w:r>
      <w:r w:rsidR="00134A26">
        <w:t xml:space="preserve"> </w:t>
      </w:r>
      <w:r>
        <w:t>that,</w:t>
      </w:r>
      <w:r w:rsidR="00134A26">
        <w:t xml:space="preserve"> </w:t>
      </w:r>
      <w:r>
        <w:t>for</w:t>
      </w:r>
      <w:r w:rsidR="00134A26">
        <w:t xml:space="preserve"> </w:t>
      </w:r>
      <w:r>
        <w:t>all</w:t>
      </w:r>
      <w:r w:rsidR="00134A26">
        <w:t xml:space="preserve"> </w:t>
      </w:r>
      <w:r>
        <w:t>intents</w:t>
      </w:r>
      <w:r w:rsidR="00134A26">
        <w:t xml:space="preserve"> </w:t>
      </w:r>
      <w:r>
        <w:t>and</w:t>
      </w:r>
      <w:r w:rsidR="00134A26">
        <w:t xml:space="preserve"> </w:t>
      </w:r>
      <w:r>
        <w:t>purposes,</w:t>
      </w:r>
      <w:r w:rsidR="00134A26">
        <w:t xml:space="preserve"> </w:t>
      </w:r>
      <w:r>
        <w:t>had</w:t>
      </w:r>
      <w:r w:rsidR="00134A26">
        <w:t xml:space="preserve"> </w:t>
      </w:r>
      <w:r>
        <w:t>become</w:t>
      </w:r>
      <w:r w:rsidR="00134A26">
        <w:t xml:space="preserve"> </w:t>
      </w:r>
      <w:r>
        <w:t>a</w:t>
      </w:r>
      <w:r w:rsidR="00134A26">
        <w:t xml:space="preserve"> </w:t>
      </w:r>
      <w:r>
        <w:t>practical</w:t>
      </w:r>
      <w:r w:rsidR="00134A26">
        <w:t xml:space="preserve"> </w:t>
      </w:r>
      <w:r>
        <w:t>atheism…</w:t>
      </w:r>
      <w:r w:rsidR="00134A26">
        <w:t xml:space="preserve"> </w:t>
      </w:r>
      <w:r>
        <w:t>God</w:t>
      </w:r>
      <w:r w:rsidR="00134A26">
        <w:t xml:space="preserve"> </w:t>
      </w:r>
      <w:r w:rsidR="00242131">
        <w:t>i</w:t>
      </w:r>
      <w:r>
        <w:t>s</w:t>
      </w:r>
      <w:r w:rsidR="00134A26">
        <w:t xml:space="preserve"> </w:t>
      </w:r>
      <w:r>
        <w:t>dead</w:t>
      </w:r>
      <w:r w:rsidR="00134A26">
        <w:t xml:space="preserve"> </w:t>
      </w:r>
      <w:r>
        <w:t>in</w:t>
      </w:r>
      <w:r w:rsidR="00134A26">
        <w:t xml:space="preserve"> </w:t>
      </w:r>
      <w:r>
        <w:t>the</w:t>
      </w:r>
      <w:r w:rsidR="00134A26">
        <w:t xml:space="preserve"> </w:t>
      </w:r>
      <w:r>
        <w:t>opinion</w:t>
      </w:r>
      <w:r w:rsidR="00134A26">
        <w:t xml:space="preserve"> </w:t>
      </w:r>
      <w:r>
        <w:t>of</w:t>
      </w:r>
      <w:r w:rsidR="00134A26">
        <w:t xml:space="preserve"> </w:t>
      </w:r>
      <w:r>
        <w:t>many.</w:t>
      </w:r>
      <w:r w:rsidR="00134A26">
        <w:t xml:space="preserve">  </w:t>
      </w:r>
      <w:r w:rsidR="00242131">
        <w:t>The</w:t>
      </w:r>
      <w:r w:rsidR="00134A26">
        <w:t xml:space="preserve"> </w:t>
      </w:r>
      <w:r w:rsidR="00242131">
        <w:t>Church</w:t>
      </w:r>
      <w:r w:rsidR="00134A26">
        <w:t xml:space="preserve"> </w:t>
      </w:r>
      <w:r w:rsidR="00242131">
        <w:t>on</w:t>
      </w:r>
      <w:r w:rsidR="00134A26">
        <w:t xml:space="preserve"> </w:t>
      </w:r>
      <w:r w:rsidR="00242131">
        <w:t>earth</w:t>
      </w:r>
      <w:r w:rsidR="00134A26">
        <w:t xml:space="preserve"> </w:t>
      </w:r>
      <w:r w:rsidR="00242131">
        <w:t>is</w:t>
      </w:r>
      <w:r w:rsidR="00134A26">
        <w:t xml:space="preserve"> </w:t>
      </w:r>
      <w:r w:rsidR="00242131">
        <w:t>certainly</w:t>
      </w:r>
      <w:r w:rsidR="00134A26">
        <w:t xml:space="preserve"> </w:t>
      </w:r>
      <w:r w:rsidR="00242131">
        <w:t>dead.</w:t>
      </w:r>
      <w:r w:rsidR="00134A26">
        <w:t xml:space="preserve">  </w:t>
      </w:r>
      <w:r w:rsidR="00242131">
        <w:t>This</w:t>
      </w:r>
      <w:r w:rsidR="00134A26">
        <w:t xml:space="preserve"> </w:t>
      </w:r>
      <w:r w:rsidR="00242131">
        <w:t>is</w:t>
      </w:r>
      <w:r w:rsidR="00134A26">
        <w:t xml:space="preserve"> </w:t>
      </w:r>
      <w:r w:rsidR="00242131">
        <w:t>the</w:t>
      </w:r>
      <w:r w:rsidR="00134A26">
        <w:t xml:space="preserve"> </w:t>
      </w:r>
      <w:r w:rsidR="00242131">
        <w:t>post-Christian</w:t>
      </w:r>
      <w:r w:rsidR="00134A26">
        <w:t xml:space="preserve"> </w:t>
      </w:r>
      <w:r w:rsidR="00242131">
        <w:t>era.</w:t>
      </w:r>
    </w:p>
    <w:p w:rsidR="00CE7CB2" w:rsidRDefault="00CE7CB2" w:rsidP="005C02A0">
      <w:pPr>
        <w:tabs>
          <w:tab w:val="left" w:pos="1080"/>
        </w:tabs>
      </w:pPr>
    </w:p>
    <w:p w:rsidR="00CE7CB2" w:rsidRDefault="001710C8" w:rsidP="002704F5">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tabs>
          <w:tab w:val="left" w:pos="1080"/>
        </w:tabs>
        <w:ind w:left="720" w:right="720"/>
      </w:pPr>
      <w:r>
        <w:t>Any</w:t>
      </w:r>
      <w:r w:rsidR="00134A26">
        <w:t xml:space="preserve"> </w:t>
      </w:r>
      <w:r>
        <w:t>local</w:t>
      </w:r>
      <w:r w:rsidR="00134A26">
        <w:t xml:space="preserve"> </w:t>
      </w:r>
      <w:r>
        <w:t>church</w:t>
      </w:r>
      <w:r w:rsidR="00134A26">
        <w:t xml:space="preserve"> </w:t>
      </w:r>
      <w:r w:rsidR="00D4033F">
        <w:t>is</w:t>
      </w:r>
      <w:r w:rsidR="00134A26">
        <w:t xml:space="preserve"> </w:t>
      </w:r>
      <w:r>
        <w:t>graceless</w:t>
      </w:r>
      <w:r w:rsidR="00134A26">
        <w:t xml:space="preserve"> </w:t>
      </w:r>
      <w:r>
        <w:t>and</w:t>
      </w:r>
      <w:r w:rsidR="00134A26">
        <w:t xml:space="preserve"> </w:t>
      </w:r>
      <w:r>
        <w:t>dead:</w:t>
      </w:r>
      <w:r w:rsidR="00134A26">
        <w:t xml:space="preserve"> </w:t>
      </w:r>
      <w:r>
        <w:t>where</w:t>
      </w:r>
      <w:r w:rsidR="00134A26">
        <w:t xml:space="preserve"> </w:t>
      </w:r>
      <w:r>
        <w:t>proclamation</w:t>
      </w:r>
      <w:r w:rsidR="00134A26">
        <w:t xml:space="preserve"> </w:t>
      </w:r>
      <w:r>
        <w:t>no</w:t>
      </w:r>
      <w:r w:rsidR="00134A26">
        <w:t xml:space="preserve"> </w:t>
      </w:r>
      <w:r>
        <w:t>longer</w:t>
      </w:r>
      <w:r w:rsidR="00134A26">
        <w:t xml:space="preserve"> </w:t>
      </w:r>
      <w:r>
        <w:t>exists;</w:t>
      </w:r>
      <w:r w:rsidR="00134A26">
        <w:t xml:space="preserve"> </w:t>
      </w:r>
      <w:r>
        <w:t>or</w:t>
      </w:r>
      <w:r w:rsidR="00134A26">
        <w:t xml:space="preserve"> </w:t>
      </w:r>
      <w:r>
        <w:t>where</w:t>
      </w:r>
      <w:r w:rsidR="00134A26">
        <w:t xml:space="preserve"> </w:t>
      </w:r>
      <w:r>
        <w:t>proclamation</w:t>
      </w:r>
      <w:r w:rsidR="00134A26">
        <w:t xml:space="preserve"> </w:t>
      </w:r>
      <w:r>
        <w:t>is</w:t>
      </w:r>
      <w:r w:rsidR="00134A26">
        <w:t xml:space="preserve"> </w:t>
      </w:r>
      <w:r>
        <w:t>not</w:t>
      </w:r>
      <w:r w:rsidR="00134A26">
        <w:t xml:space="preserve"> </w:t>
      </w:r>
      <w:r>
        <w:t>dependent</w:t>
      </w:r>
      <w:r w:rsidR="00134A26">
        <w:t xml:space="preserve"> </w:t>
      </w:r>
      <w:r>
        <w:t>on</w:t>
      </w:r>
      <w:r w:rsidR="00134A26">
        <w:t xml:space="preserve"> </w:t>
      </w:r>
      <w:r>
        <w:t>continuous</w:t>
      </w:r>
      <w:r w:rsidR="00134A26">
        <w:t xml:space="preserve"> </w:t>
      </w:r>
      <w:r>
        <w:t>intimate</w:t>
      </w:r>
      <w:r w:rsidR="00134A26">
        <w:t xml:space="preserve"> </w:t>
      </w:r>
      <w:r>
        <w:t>communication</w:t>
      </w:r>
      <w:r w:rsidR="00134A26">
        <w:t xml:space="preserve"> </w:t>
      </w:r>
      <w:r>
        <w:t>with</w:t>
      </w:r>
      <w:r w:rsidR="00134A26">
        <w:t xml:space="preserve"> </w:t>
      </w:r>
      <w:r>
        <w:t>the</w:t>
      </w:r>
      <w:r w:rsidR="00134A26">
        <w:t xml:space="preserve"> </w:t>
      </w:r>
      <w:r>
        <w:t>Spirit;</w:t>
      </w:r>
      <w:r w:rsidR="00134A26">
        <w:t xml:space="preserve"> </w:t>
      </w:r>
      <w:r>
        <w:t>or</w:t>
      </w:r>
      <w:r w:rsidR="00134A26">
        <w:t xml:space="preserve"> </w:t>
      </w:r>
      <w:r>
        <w:t>where</w:t>
      </w:r>
      <w:r w:rsidR="00134A26">
        <w:t xml:space="preserve"> </w:t>
      </w:r>
      <w:r>
        <w:t>hearers</w:t>
      </w:r>
      <w:r w:rsidR="00134A26">
        <w:t xml:space="preserve"> </w:t>
      </w:r>
      <w:r>
        <w:t>do</w:t>
      </w:r>
      <w:r w:rsidR="00134A26">
        <w:t xml:space="preserve"> </w:t>
      </w:r>
      <w:r>
        <w:t>not</w:t>
      </w:r>
      <w:r w:rsidR="00134A26">
        <w:t xml:space="preserve"> </w:t>
      </w:r>
      <w:r>
        <w:t>have</w:t>
      </w:r>
      <w:r w:rsidR="00134A26">
        <w:t xml:space="preserve"> </w:t>
      </w:r>
      <w:r>
        <w:t>intimate</w:t>
      </w:r>
      <w:r w:rsidR="00134A26">
        <w:t xml:space="preserve"> </w:t>
      </w:r>
      <w:r>
        <w:t>communication</w:t>
      </w:r>
      <w:r w:rsidR="00134A26">
        <w:t xml:space="preserve"> </w:t>
      </w:r>
      <w:r>
        <w:t>with</w:t>
      </w:r>
      <w:r w:rsidR="00134A26">
        <w:t xml:space="preserve"> </w:t>
      </w:r>
      <w:r>
        <w:t>the</w:t>
      </w:r>
      <w:r w:rsidR="00134A26">
        <w:t xml:space="preserve"> </w:t>
      </w:r>
      <w:r>
        <w:t>Spirit</w:t>
      </w:r>
      <w:r w:rsidR="00134A26">
        <w:t xml:space="preserve"> </w:t>
      </w:r>
      <w:r>
        <w:lastRenderedPageBreak/>
        <w:t>for</w:t>
      </w:r>
      <w:r w:rsidR="00134A26">
        <w:t xml:space="preserve"> </w:t>
      </w:r>
      <w:r>
        <w:t>understanding;</w:t>
      </w:r>
      <w:r w:rsidR="00134A26">
        <w:t xml:space="preserve"> </w:t>
      </w:r>
      <w:r>
        <w:t>and</w:t>
      </w:r>
      <w:r w:rsidR="00134A26">
        <w:t xml:space="preserve"> </w:t>
      </w:r>
      <w:r>
        <w:t>where</w:t>
      </w:r>
      <w:r w:rsidR="00134A26">
        <w:t xml:space="preserve"> </w:t>
      </w:r>
      <w:r>
        <w:t>all</w:t>
      </w:r>
      <w:r w:rsidR="00134A26">
        <w:t xml:space="preserve"> </w:t>
      </w:r>
      <w:r>
        <w:t>of</w:t>
      </w:r>
      <w:r w:rsidR="00134A26">
        <w:t xml:space="preserve"> </w:t>
      </w:r>
      <w:r>
        <w:t>the</w:t>
      </w:r>
      <w:r w:rsidR="00134A26">
        <w:t xml:space="preserve"> </w:t>
      </w:r>
      <w:r>
        <w:t>ordinances,</w:t>
      </w:r>
      <w:r w:rsidR="00134A26">
        <w:t xml:space="preserve"> </w:t>
      </w:r>
      <w:r>
        <w:t>formerly</w:t>
      </w:r>
      <w:r w:rsidR="00134A26">
        <w:t xml:space="preserve"> </w:t>
      </w:r>
      <w:r>
        <w:t>called</w:t>
      </w:r>
      <w:r w:rsidR="00134A26">
        <w:t xml:space="preserve"> </w:t>
      </w:r>
      <w:r>
        <w:t>sacraments,</w:t>
      </w:r>
      <w:r w:rsidR="00134A26">
        <w:t xml:space="preserve"> </w:t>
      </w:r>
      <w:r>
        <w:t>are</w:t>
      </w:r>
      <w:r w:rsidR="00134A26">
        <w:t xml:space="preserve"> </w:t>
      </w:r>
      <w:r>
        <w:t>exclusively</w:t>
      </w:r>
      <w:r w:rsidR="00134A26">
        <w:t xml:space="preserve"> </w:t>
      </w:r>
      <w:r>
        <w:t>human</w:t>
      </w:r>
      <w:r w:rsidR="00134A26">
        <w:t xml:space="preserve"> </w:t>
      </w:r>
      <w:r>
        <w:t>works.</w:t>
      </w:r>
      <w:r w:rsidR="00CE7CB2">
        <w:rPr>
          <w:rStyle w:val="FootnoteReference"/>
        </w:rPr>
        <w:footnoteReference w:id="42"/>
      </w:r>
    </w:p>
    <w:p w:rsidR="00CE7CB2" w:rsidRDefault="001710C8" w:rsidP="002704F5">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tabs>
          <w:tab w:val="left" w:pos="1080"/>
        </w:tabs>
        <w:ind w:left="720" w:right="720"/>
      </w:pPr>
      <w:r>
        <w:t>Any</w:t>
      </w:r>
      <w:r w:rsidR="00134A26">
        <w:t xml:space="preserve"> </w:t>
      </w:r>
      <w:r>
        <w:t>person</w:t>
      </w:r>
      <w:r w:rsidR="00134A26">
        <w:t xml:space="preserve"> </w:t>
      </w:r>
      <w:r>
        <w:t>or</w:t>
      </w:r>
      <w:r w:rsidR="00134A26">
        <w:t xml:space="preserve"> </w:t>
      </w:r>
      <w:r>
        <w:t>organization</w:t>
      </w:r>
      <w:r w:rsidR="00134A26">
        <w:t xml:space="preserve"> </w:t>
      </w:r>
      <w:r>
        <w:t>is</w:t>
      </w:r>
      <w:r w:rsidR="00134A26">
        <w:t xml:space="preserve"> </w:t>
      </w:r>
      <w:r>
        <w:t>graceless</w:t>
      </w:r>
      <w:r w:rsidR="00134A26">
        <w:t xml:space="preserve"> </w:t>
      </w:r>
      <w:r>
        <w:t>that</w:t>
      </w:r>
      <w:r w:rsidR="00134A26">
        <w:t xml:space="preserve"> </w:t>
      </w:r>
      <w:r>
        <w:t>denies</w:t>
      </w:r>
      <w:r w:rsidR="00134A26">
        <w:t xml:space="preserve"> </w:t>
      </w:r>
      <w:r>
        <w:t>that</w:t>
      </w:r>
      <w:r w:rsidR="00134A26">
        <w:t xml:space="preserve"> </w:t>
      </w:r>
      <w:r>
        <w:t>Jesus</w:t>
      </w:r>
      <w:r w:rsidR="00134A26">
        <w:t xml:space="preserve"> </w:t>
      </w:r>
      <w:r>
        <w:t>is</w:t>
      </w:r>
      <w:r w:rsidR="00134A26">
        <w:t xml:space="preserve"> </w:t>
      </w:r>
      <w:r>
        <w:t>the</w:t>
      </w:r>
      <w:r w:rsidR="00134A26">
        <w:t xml:space="preserve"> </w:t>
      </w:r>
      <w:r>
        <w:t>Christ:</w:t>
      </w:r>
      <w:r w:rsidR="00134A26">
        <w:t xml:space="preserve"> </w:t>
      </w:r>
      <w:r>
        <w:t>coequal</w:t>
      </w:r>
      <w:r w:rsidR="00134A26">
        <w:t xml:space="preserve"> </w:t>
      </w:r>
      <w:r w:rsidR="00CE7CB2">
        <w:t>with</w:t>
      </w:r>
      <w:r>
        <w:t>,</w:t>
      </w:r>
      <w:r w:rsidR="00134A26">
        <w:t xml:space="preserve"> </w:t>
      </w:r>
      <w:r>
        <w:t>coeternal</w:t>
      </w:r>
      <w:r w:rsidR="00134A26">
        <w:t xml:space="preserve"> </w:t>
      </w:r>
      <w:r>
        <w:t>with,</w:t>
      </w:r>
      <w:r w:rsidR="00134A26">
        <w:t xml:space="preserve"> </w:t>
      </w:r>
      <w:r>
        <w:t>and</w:t>
      </w:r>
      <w:r w:rsidR="00134A26">
        <w:t xml:space="preserve"> </w:t>
      </w:r>
      <w:r>
        <w:t>inseparable</w:t>
      </w:r>
      <w:r w:rsidR="00134A26">
        <w:t xml:space="preserve"> </w:t>
      </w:r>
      <w:r>
        <w:t>from,</w:t>
      </w:r>
      <w:r w:rsidR="00134A26">
        <w:t xml:space="preserve"> </w:t>
      </w:r>
      <w:r>
        <w:t>the</w:t>
      </w:r>
      <w:r w:rsidR="00134A26">
        <w:t xml:space="preserve"> </w:t>
      </w:r>
      <w:r>
        <w:t>Father,</w:t>
      </w:r>
      <w:r w:rsidR="00134A26">
        <w:t xml:space="preserve"> </w:t>
      </w:r>
      <w:r>
        <w:t>yet</w:t>
      </w:r>
      <w:r w:rsidR="00134A26">
        <w:t xml:space="preserve"> </w:t>
      </w:r>
      <w:r>
        <w:t>existing</w:t>
      </w:r>
      <w:r w:rsidR="00134A26">
        <w:t xml:space="preserve"> </w:t>
      </w:r>
      <w:r>
        <w:t>as</w:t>
      </w:r>
      <w:r w:rsidR="00134A26">
        <w:t xml:space="preserve"> </w:t>
      </w:r>
      <w:r>
        <w:t>a</w:t>
      </w:r>
      <w:r w:rsidR="00134A26">
        <w:t xml:space="preserve"> </w:t>
      </w:r>
      <w:r>
        <w:t>distinct</w:t>
      </w:r>
      <w:r w:rsidR="00134A26">
        <w:t xml:space="preserve"> </w:t>
      </w:r>
      <w:r>
        <w:t>person</w:t>
      </w:r>
      <w:r w:rsidR="00134A26">
        <w:t xml:space="preserve"> </w:t>
      </w:r>
      <w:r>
        <w:t>within</w:t>
      </w:r>
      <w:r w:rsidR="00134A26">
        <w:t xml:space="preserve"> </w:t>
      </w:r>
      <w:r>
        <w:t>the</w:t>
      </w:r>
      <w:r w:rsidR="00134A26">
        <w:t xml:space="preserve"> </w:t>
      </w:r>
      <w:r>
        <w:t>Trinity.</w:t>
      </w:r>
      <w:r w:rsidR="003B357D">
        <w:rPr>
          <w:rStyle w:val="FootnoteReference"/>
        </w:rPr>
        <w:footnoteReference w:id="43"/>
      </w:r>
    </w:p>
    <w:p w:rsidR="00CE7CB2" w:rsidRDefault="001710C8" w:rsidP="002704F5">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tabs>
          <w:tab w:val="left" w:pos="1080"/>
        </w:tabs>
        <w:ind w:left="720" w:right="720"/>
      </w:pPr>
      <w:r>
        <w:t>Any</w:t>
      </w:r>
      <w:r w:rsidR="00134A26">
        <w:t xml:space="preserve"> </w:t>
      </w:r>
      <w:r>
        <w:t>person</w:t>
      </w:r>
      <w:r w:rsidR="00134A26">
        <w:t xml:space="preserve"> </w:t>
      </w:r>
      <w:r>
        <w:t>or</w:t>
      </w:r>
      <w:r w:rsidR="00134A26">
        <w:t xml:space="preserve"> </w:t>
      </w:r>
      <w:r>
        <w:t>organization</w:t>
      </w:r>
      <w:r w:rsidR="00134A26">
        <w:t xml:space="preserve"> </w:t>
      </w:r>
      <w:r>
        <w:t>is</w:t>
      </w:r>
      <w:r w:rsidR="00134A26">
        <w:t xml:space="preserve"> </w:t>
      </w:r>
      <w:r>
        <w:t>graceless</w:t>
      </w:r>
      <w:r w:rsidR="00134A26">
        <w:t xml:space="preserve"> </w:t>
      </w:r>
      <w:r>
        <w:t>that</w:t>
      </w:r>
      <w:r w:rsidR="00134A26">
        <w:t xml:space="preserve"> </w:t>
      </w:r>
      <w:r>
        <w:t>denies</w:t>
      </w:r>
      <w:r w:rsidR="00134A26">
        <w:t xml:space="preserve"> </w:t>
      </w:r>
      <w:r>
        <w:t>or</w:t>
      </w:r>
      <w:r w:rsidR="00134A26">
        <w:t xml:space="preserve"> </w:t>
      </w:r>
      <w:r>
        <w:t>attempts</w:t>
      </w:r>
      <w:r w:rsidR="00134A26">
        <w:t xml:space="preserve"> </w:t>
      </w:r>
      <w:r>
        <w:t>to</w:t>
      </w:r>
      <w:r w:rsidR="00134A26">
        <w:t xml:space="preserve"> </w:t>
      </w:r>
      <w:r>
        <w:t>usurp</w:t>
      </w:r>
      <w:r w:rsidR="00134A26">
        <w:t xml:space="preserve"> </w:t>
      </w:r>
      <w:r>
        <w:t>the</w:t>
      </w:r>
      <w:r w:rsidR="00134A26">
        <w:t xml:space="preserve"> </w:t>
      </w:r>
      <w:r>
        <w:t>Supreme</w:t>
      </w:r>
      <w:r w:rsidR="00134A26">
        <w:t xml:space="preserve"> </w:t>
      </w:r>
      <w:r>
        <w:t>authority</w:t>
      </w:r>
      <w:r w:rsidR="00134A26">
        <w:t xml:space="preserve"> </w:t>
      </w:r>
      <w:r>
        <w:t>of</w:t>
      </w:r>
      <w:r w:rsidR="00134A26">
        <w:t xml:space="preserve"> </w:t>
      </w:r>
      <w:r>
        <w:t>Christ</w:t>
      </w:r>
      <w:r w:rsidR="00134A26">
        <w:t xml:space="preserve"> </w:t>
      </w:r>
      <w:r>
        <w:t>or</w:t>
      </w:r>
      <w:r w:rsidR="00134A26">
        <w:t xml:space="preserve"> </w:t>
      </w:r>
      <w:r>
        <w:t>the</w:t>
      </w:r>
      <w:r w:rsidR="00134A26">
        <w:t xml:space="preserve"> </w:t>
      </w:r>
      <w:r>
        <w:t>Supreme</w:t>
      </w:r>
      <w:r w:rsidR="00134A26">
        <w:t xml:space="preserve"> </w:t>
      </w:r>
      <w:r>
        <w:t>power</w:t>
      </w:r>
      <w:r w:rsidR="00134A26">
        <w:t xml:space="preserve"> </w:t>
      </w:r>
      <w:r>
        <w:t>of</w:t>
      </w:r>
      <w:r w:rsidR="00134A26">
        <w:t xml:space="preserve"> </w:t>
      </w:r>
      <w:r>
        <w:t>the</w:t>
      </w:r>
      <w:r w:rsidR="00134A26">
        <w:t xml:space="preserve"> </w:t>
      </w:r>
      <w:r>
        <w:t>Spirit</w:t>
      </w:r>
      <w:r w:rsidR="00134A26">
        <w:t xml:space="preserve"> </w:t>
      </w:r>
      <w:r>
        <w:t>among</w:t>
      </w:r>
      <w:r w:rsidR="00134A26">
        <w:t xml:space="preserve"> </w:t>
      </w:r>
      <w:r>
        <w:t>us.</w:t>
      </w:r>
      <w:r w:rsidR="003B357D">
        <w:rPr>
          <w:rStyle w:val="FootnoteReference"/>
        </w:rPr>
        <w:footnoteReference w:id="44"/>
      </w:r>
    </w:p>
    <w:p w:rsidR="001710C8" w:rsidRDefault="001710C8" w:rsidP="002704F5">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tabs>
          <w:tab w:val="left" w:pos="1080"/>
        </w:tabs>
        <w:ind w:left="720" w:right="720"/>
      </w:pPr>
      <w:r>
        <w:t>Christ</w:t>
      </w:r>
      <w:r w:rsidR="00134A26">
        <w:t xml:space="preserve"> </w:t>
      </w:r>
      <w:r>
        <w:t>is</w:t>
      </w:r>
      <w:r w:rsidR="00134A26">
        <w:t xml:space="preserve"> </w:t>
      </w:r>
      <w:r>
        <w:t>in</w:t>
      </w:r>
      <w:r w:rsidR="00134A26">
        <w:t xml:space="preserve"> </w:t>
      </w:r>
      <w:r>
        <w:t>our</w:t>
      </w:r>
      <w:r w:rsidR="00134A26">
        <w:t xml:space="preserve"> </w:t>
      </w:r>
      <w:r>
        <w:t>midst:</w:t>
      </w:r>
      <w:r w:rsidR="001F7EB2">
        <w:rPr>
          <w:rStyle w:val="FootnoteReference"/>
        </w:rPr>
        <w:footnoteReference w:id="45"/>
      </w:r>
      <w:r w:rsidR="00134A26">
        <w:t xml:space="preserve"> </w:t>
      </w:r>
      <w:r>
        <w:t>if</w:t>
      </w:r>
      <w:r w:rsidR="00134A26">
        <w:t xml:space="preserve"> </w:t>
      </w:r>
      <w:r>
        <w:t>you</w:t>
      </w:r>
      <w:r w:rsidR="00134A26">
        <w:t xml:space="preserve"> </w:t>
      </w:r>
      <w:r>
        <w:t>do</w:t>
      </w:r>
      <w:r w:rsidR="00134A26">
        <w:t xml:space="preserve"> </w:t>
      </w:r>
      <w:r>
        <w:t>not</w:t>
      </w:r>
      <w:r w:rsidR="00134A26">
        <w:t xml:space="preserve"> </w:t>
      </w:r>
      <w:r>
        <w:t>believe</w:t>
      </w:r>
      <w:r w:rsidR="00134A26">
        <w:t xml:space="preserve"> </w:t>
      </w:r>
      <w:r>
        <w:t>all</w:t>
      </w:r>
      <w:r w:rsidR="00134A26">
        <w:t xml:space="preserve"> </w:t>
      </w:r>
      <w:r>
        <w:t>of</w:t>
      </w:r>
      <w:r w:rsidR="00134A26">
        <w:t xml:space="preserve"> </w:t>
      </w:r>
      <w:r>
        <w:t>these</w:t>
      </w:r>
      <w:r w:rsidR="00134A26">
        <w:t xml:space="preserve"> </w:t>
      </w:r>
      <w:r>
        <w:t>things</w:t>
      </w:r>
      <w:r w:rsidR="00134A26">
        <w:t xml:space="preserve"> </w:t>
      </w:r>
      <w:r>
        <w:t>you</w:t>
      </w:r>
      <w:r w:rsidR="00134A26">
        <w:t xml:space="preserve"> </w:t>
      </w:r>
      <w:r>
        <w:t>are</w:t>
      </w:r>
      <w:r w:rsidR="00134A26">
        <w:t xml:space="preserve"> </w:t>
      </w:r>
      <w:r>
        <w:t>as</w:t>
      </w:r>
      <w:r w:rsidR="00134A26">
        <w:t xml:space="preserve"> </w:t>
      </w:r>
      <w:r>
        <w:t>good</w:t>
      </w:r>
      <w:r w:rsidR="00134A26">
        <w:t xml:space="preserve"> </w:t>
      </w:r>
      <w:r>
        <w:t>as</w:t>
      </w:r>
      <w:r w:rsidR="00134A26">
        <w:t xml:space="preserve"> </w:t>
      </w:r>
      <w:r>
        <w:t>dead.</w:t>
      </w:r>
    </w:p>
    <w:p w:rsidR="002704F5" w:rsidRPr="002704F5" w:rsidRDefault="002704F5" w:rsidP="002704F5">
      <w:pPr>
        <w:tabs>
          <w:tab w:val="left" w:pos="1080"/>
        </w:tabs>
      </w:pPr>
    </w:p>
    <w:p w:rsidR="002704F5" w:rsidRPr="002704F5" w:rsidRDefault="002704F5" w:rsidP="002704F5">
      <w:pPr>
        <w:tabs>
          <w:tab w:val="left" w:pos="1080"/>
        </w:tabs>
      </w:pPr>
      <w:r w:rsidRPr="002704F5">
        <w:t>Grace</w:t>
      </w:r>
      <w:r w:rsidR="00134A26">
        <w:t xml:space="preserve"> </w:t>
      </w:r>
      <w:r>
        <w:t>does</w:t>
      </w:r>
      <w:r w:rsidR="00134A26">
        <w:t xml:space="preserve"> </w:t>
      </w:r>
      <w:r>
        <w:t>not</w:t>
      </w:r>
      <w:r w:rsidR="00134A26">
        <w:t xml:space="preserve"> </w:t>
      </w:r>
      <w:r>
        <w:t>originate</w:t>
      </w:r>
      <w:r w:rsidR="00134A26">
        <w:t xml:space="preserve"> </w:t>
      </w:r>
      <w:r>
        <w:t>in</w:t>
      </w:r>
      <w:r w:rsidR="00134A26">
        <w:t xml:space="preserve"> </w:t>
      </w:r>
      <w:r>
        <w:t>or</w:t>
      </w:r>
      <w:r w:rsidR="00134A26">
        <w:t xml:space="preserve"> </w:t>
      </w:r>
      <w:r>
        <w:t>with</w:t>
      </w:r>
      <w:r w:rsidR="00134A26">
        <w:t xml:space="preserve"> </w:t>
      </w:r>
      <w:r>
        <w:t>any</w:t>
      </w:r>
      <w:r w:rsidR="00134A26">
        <w:t xml:space="preserve"> </w:t>
      </w:r>
      <w:r>
        <w:t>Church:</w:t>
      </w:r>
      <w:r w:rsidR="00134A26">
        <w:t xml:space="preserve"> </w:t>
      </w:r>
      <w:r>
        <w:t>Grace</w:t>
      </w:r>
      <w:r w:rsidR="00134A26">
        <w:t xml:space="preserve"> </w:t>
      </w:r>
      <w:r>
        <w:t>only</w:t>
      </w:r>
      <w:r w:rsidR="00134A26">
        <w:t xml:space="preserve"> </w:t>
      </w:r>
      <w:r>
        <w:t>originates</w:t>
      </w:r>
      <w:r w:rsidR="00134A26">
        <w:t xml:space="preserve"> </w:t>
      </w:r>
      <w:r>
        <w:t>in</w:t>
      </w:r>
      <w:r w:rsidR="00134A26">
        <w:t xml:space="preserve"> </w:t>
      </w:r>
      <w:r>
        <w:t>God.</w:t>
      </w:r>
      <w:r w:rsidR="00134A26">
        <w:t xml:space="preserve">  </w:t>
      </w:r>
      <w:r>
        <w:t>It</w:t>
      </w:r>
      <w:r w:rsidR="00134A26">
        <w:t xml:space="preserve"> </w:t>
      </w:r>
      <w:r>
        <w:t>is</w:t>
      </w:r>
      <w:r w:rsidR="00134A26">
        <w:t xml:space="preserve"> </w:t>
      </w:r>
      <w:r>
        <w:t>heretical</w:t>
      </w:r>
      <w:r w:rsidR="00134A26">
        <w:t xml:space="preserve"> </w:t>
      </w:r>
      <w:r>
        <w:t>to</w:t>
      </w:r>
      <w:r w:rsidR="00134A26">
        <w:t xml:space="preserve"> </w:t>
      </w:r>
      <w:r>
        <w:t>claim,</w:t>
      </w:r>
      <w:r w:rsidR="00134A26">
        <w:t xml:space="preserve"> </w:t>
      </w:r>
      <w:r>
        <w:t>suggest,</w:t>
      </w:r>
      <w:r w:rsidR="00134A26">
        <w:t xml:space="preserve"> </w:t>
      </w:r>
      <w:r>
        <w:t>or</w:t>
      </w:r>
      <w:r w:rsidR="00134A26">
        <w:t xml:space="preserve"> </w:t>
      </w:r>
      <w:r w:rsidR="002A19FD">
        <w:t>even</w:t>
      </w:r>
      <w:r w:rsidR="00134A26">
        <w:t xml:space="preserve"> </w:t>
      </w:r>
      <w:r>
        <w:t>think</w:t>
      </w:r>
      <w:r w:rsidR="00134A26">
        <w:t xml:space="preserve"> </w:t>
      </w:r>
      <w:r>
        <w:t>that</w:t>
      </w:r>
      <w:r w:rsidR="00134A26">
        <w:t xml:space="preserve"> </w:t>
      </w:r>
      <w:r>
        <w:t>any</w:t>
      </w:r>
      <w:r w:rsidR="00134A26">
        <w:t xml:space="preserve"> </w:t>
      </w:r>
      <w:r>
        <w:t>Church</w:t>
      </w:r>
      <w:r w:rsidR="00134A26">
        <w:t xml:space="preserve"> </w:t>
      </w:r>
      <w:r w:rsidR="00EC5775">
        <w:t>is</w:t>
      </w:r>
      <w:r w:rsidR="00134A26">
        <w:t xml:space="preserve"> </w:t>
      </w:r>
      <w:r w:rsidR="00EC5775">
        <w:t>the</w:t>
      </w:r>
      <w:r w:rsidR="00134A26">
        <w:t xml:space="preserve"> </w:t>
      </w:r>
      <w:r w:rsidR="00EC5775">
        <w:t>D</w:t>
      </w:r>
      <w:r w:rsidR="000D42EB">
        <w:t>ispenser</w:t>
      </w:r>
      <w:r w:rsidR="00134A26">
        <w:t xml:space="preserve"> </w:t>
      </w:r>
      <w:r w:rsidR="000D42EB">
        <w:t>of</w:t>
      </w:r>
      <w:r w:rsidR="00134A26">
        <w:t xml:space="preserve"> </w:t>
      </w:r>
      <w:r w:rsidR="000D42EB">
        <w:t>grace,</w:t>
      </w:r>
      <w:r w:rsidR="00134A26">
        <w:t xml:space="preserve"> </w:t>
      </w:r>
      <w:r w:rsidR="000D42EB">
        <w:t>or</w:t>
      </w:r>
      <w:r w:rsidR="00134A26">
        <w:t xml:space="preserve"> </w:t>
      </w:r>
      <w:r w:rsidR="000D42EB">
        <w:t>is</w:t>
      </w:r>
      <w:r w:rsidR="00134A26">
        <w:t xml:space="preserve"> </w:t>
      </w:r>
      <w:r w:rsidR="000D42EB">
        <w:t>the</w:t>
      </w:r>
      <w:r w:rsidR="00134A26">
        <w:t xml:space="preserve"> </w:t>
      </w:r>
      <w:r w:rsidR="000D42EB">
        <w:t>Possessor</w:t>
      </w:r>
      <w:r w:rsidR="00134A26">
        <w:t xml:space="preserve"> </w:t>
      </w:r>
      <w:r w:rsidR="000D42EB">
        <w:t>of</w:t>
      </w:r>
      <w:r w:rsidR="00134A26">
        <w:t xml:space="preserve"> </w:t>
      </w:r>
      <w:r w:rsidR="000D42EB">
        <w:t>grace.</w:t>
      </w:r>
      <w:r w:rsidR="00134A26">
        <w:t xml:space="preserve">  </w:t>
      </w:r>
      <w:r w:rsidR="000D42EB">
        <w:t>We</w:t>
      </w:r>
      <w:r w:rsidR="00134A26">
        <w:t xml:space="preserve"> </w:t>
      </w:r>
      <w:r w:rsidR="000D42EB">
        <w:t>commonly</w:t>
      </w:r>
      <w:r w:rsidR="00134A26">
        <w:t xml:space="preserve"> </w:t>
      </w:r>
      <w:r w:rsidR="000D42EB">
        <w:t>pray</w:t>
      </w:r>
      <w:r w:rsidR="00134A26">
        <w:t xml:space="preserve"> </w:t>
      </w:r>
      <w:r w:rsidR="000D42EB">
        <w:t>in</w:t>
      </w:r>
      <w:r w:rsidR="00134A26">
        <w:t xml:space="preserve"> </w:t>
      </w:r>
      <w:r w:rsidR="000D42EB">
        <w:t>our</w:t>
      </w:r>
      <w:r w:rsidR="00134A26">
        <w:t xml:space="preserve"> </w:t>
      </w:r>
      <w:r w:rsidR="000D42EB">
        <w:t>Communion,</w:t>
      </w:r>
      <w:r w:rsidR="00134A26">
        <w:t xml:space="preserve"> </w:t>
      </w:r>
      <w:r w:rsidR="000D42EB">
        <w:t>begging</w:t>
      </w:r>
      <w:r w:rsidR="00134A26">
        <w:t xml:space="preserve"> </w:t>
      </w:r>
      <w:r w:rsidR="000D42EB">
        <w:t>God</w:t>
      </w:r>
      <w:r w:rsidR="00134A26">
        <w:t xml:space="preserve"> </w:t>
      </w:r>
      <w:r w:rsidR="000D42EB">
        <w:t>to</w:t>
      </w:r>
      <w:r w:rsidR="00134A26">
        <w:t xml:space="preserve"> </w:t>
      </w:r>
      <w:r w:rsidR="000D42EB">
        <w:t>give</w:t>
      </w:r>
      <w:r w:rsidR="00134A26">
        <w:t xml:space="preserve"> </w:t>
      </w:r>
      <w:r w:rsidR="000D42EB">
        <w:t>us</w:t>
      </w:r>
      <w:r w:rsidR="00134A26">
        <w:t xml:space="preserve"> </w:t>
      </w:r>
      <w:r w:rsidR="000D42EB">
        <w:t>His</w:t>
      </w:r>
      <w:r w:rsidR="00134A26">
        <w:t xml:space="preserve"> </w:t>
      </w:r>
      <w:r w:rsidR="000D42EB">
        <w:t>grace,</w:t>
      </w:r>
      <w:r w:rsidR="00134A26">
        <w:t xml:space="preserve"> </w:t>
      </w:r>
      <w:r w:rsidR="000D42EB">
        <w:t>by</w:t>
      </w:r>
      <w:r w:rsidR="00134A26">
        <w:t xml:space="preserve"> </w:t>
      </w:r>
      <w:r w:rsidR="000D42EB">
        <w:t>sending</w:t>
      </w:r>
      <w:r w:rsidR="00134A26">
        <w:t xml:space="preserve"> </w:t>
      </w:r>
      <w:r w:rsidR="000D42EB">
        <w:t>down</w:t>
      </w:r>
      <w:r w:rsidR="00134A26">
        <w:t xml:space="preserve"> </w:t>
      </w:r>
      <w:r w:rsidR="000D42EB">
        <w:t>the</w:t>
      </w:r>
      <w:r w:rsidR="00134A26">
        <w:t xml:space="preserve"> </w:t>
      </w:r>
      <w:r w:rsidR="000D42EB">
        <w:t>Spirit</w:t>
      </w:r>
      <w:r w:rsidR="00134A26">
        <w:t xml:space="preserve"> </w:t>
      </w:r>
      <w:r w:rsidR="000D42EB">
        <w:t>upon</w:t>
      </w:r>
      <w:r w:rsidR="00134A26">
        <w:t xml:space="preserve"> </w:t>
      </w:r>
      <w:r w:rsidR="000D42EB">
        <w:t>the</w:t>
      </w:r>
      <w:r w:rsidR="00134A26">
        <w:t xml:space="preserve"> </w:t>
      </w:r>
      <w:r w:rsidR="000D42EB">
        <w:t>bread</w:t>
      </w:r>
      <w:r w:rsidR="00134A26">
        <w:t xml:space="preserve"> </w:t>
      </w:r>
      <w:r w:rsidR="000D42EB">
        <w:t>and</w:t>
      </w:r>
      <w:r w:rsidR="00134A26">
        <w:t xml:space="preserve"> </w:t>
      </w:r>
      <w:r w:rsidR="000D42EB">
        <w:t>the</w:t>
      </w:r>
      <w:r w:rsidR="00134A26">
        <w:t xml:space="preserve"> </w:t>
      </w:r>
      <w:r w:rsidR="000D42EB">
        <w:t>wine:</w:t>
      </w:r>
      <w:r w:rsidR="00134A26">
        <w:t xml:space="preserve"> </w:t>
      </w:r>
      <w:r w:rsidR="000D42EB">
        <w:t>in</w:t>
      </w:r>
      <w:r w:rsidR="00134A26">
        <w:t xml:space="preserve"> </w:t>
      </w:r>
      <w:r w:rsidR="000D42EB">
        <w:t>such</w:t>
      </w:r>
      <w:r w:rsidR="00134A26">
        <w:t xml:space="preserve"> </w:t>
      </w:r>
      <w:r w:rsidR="000D42EB">
        <w:t>a</w:t>
      </w:r>
      <w:r w:rsidR="00134A26">
        <w:t xml:space="preserve"> </w:t>
      </w:r>
      <w:r w:rsidR="000D42EB">
        <w:t>prayer,</w:t>
      </w:r>
      <w:r w:rsidR="00134A26">
        <w:t xml:space="preserve"> </w:t>
      </w:r>
      <w:r w:rsidR="000D42EB">
        <w:t>we</w:t>
      </w:r>
      <w:r w:rsidR="00134A26">
        <w:t xml:space="preserve"> </w:t>
      </w:r>
      <w:r w:rsidR="000D42EB">
        <w:t>confess</w:t>
      </w:r>
      <w:r w:rsidR="00134A26">
        <w:t xml:space="preserve"> </w:t>
      </w:r>
      <w:r w:rsidR="000D42EB">
        <w:t>our</w:t>
      </w:r>
      <w:r w:rsidR="00134A26">
        <w:t xml:space="preserve"> </w:t>
      </w:r>
      <w:r w:rsidR="000D42EB">
        <w:t>absolute</w:t>
      </w:r>
      <w:r w:rsidR="00134A26">
        <w:t xml:space="preserve"> </w:t>
      </w:r>
      <w:r w:rsidR="000D42EB">
        <w:t>dependence</w:t>
      </w:r>
      <w:r w:rsidR="00134A26">
        <w:t xml:space="preserve"> </w:t>
      </w:r>
      <w:r w:rsidR="000D42EB">
        <w:t>upon</w:t>
      </w:r>
      <w:r w:rsidR="00134A26">
        <w:t xml:space="preserve"> </w:t>
      </w:r>
      <w:r w:rsidR="000D42EB">
        <w:t>God</w:t>
      </w:r>
      <w:r w:rsidR="00134A26">
        <w:t xml:space="preserve"> </w:t>
      </w:r>
      <w:r w:rsidR="000D42EB">
        <w:t>alone</w:t>
      </w:r>
      <w:r w:rsidR="00134A26">
        <w:t xml:space="preserve"> </w:t>
      </w:r>
      <w:r w:rsidR="000D42EB">
        <w:t>for</w:t>
      </w:r>
      <w:r w:rsidR="00134A26">
        <w:t xml:space="preserve"> </w:t>
      </w:r>
      <w:r w:rsidR="000D42EB">
        <w:t>His</w:t>
      </w:r>
      <w:r w:rsidR="00134A26">
        <w:t xml:space="preserve"> </w:t>
      </w:r>
      <w:r w:rsidR="000D42EB">
        <w:t>grace.</w:t>
      </w:r>
      <w:r w:rsidR="00134A26">
        <w:t xml:space="preserve">  </w:t>
      </w:r>
      <w:r w:rsidR="000D42EB">
        <w:t>It</w:t>
      </w:r>
      <w:r w:rsidR="00134A26">
        <w:t xml:space="preserve"> </w:t>
      </w:r>
      <w:r w:rsidR="000D42EB">
        <w:t>is</w:t>
      </w:r>
      <w:r w:rsidR="00134A26">
        <w:t xml:space="preserve"> </w:t>
      </w:r>
      <w:r w:rsidR="000D42EB">
        <w:t>extremely</w:t>
      </w:r>
      <w:r w:rsidR="00134A26">
        <w:t xml:space="preserve"> </w:t>
      </w:r>
      <w:r w:rsidR="000D42EB">
        <w:t>misleading</w:t>
      </w:r>
      <w:r w:rsidR="00134A26">
        <w:t xml:space="preserve"> </w:t>
      </w:r>
      <w:r w:rsidR="000D42EB">
        <w:t>to</w:t>
      </w:r>
      <w:r w:rsidR="00134A26">
        <w:t xml:space="preserve"> </w:t>
      </w:r>
      <w:r w:rsidR="000D42EB">
        <w:t>claim</w:t>
      </w:r>
      <w:r w:rsidR="00134A26">
        <w:t xml:space="preserve"> </w:t>
      </w:r>
      <w:r w:rsidR="000D42EB">
        <w:t>that</w:t>
      </w:r>
      <w:r w:rsidR="00134A26">
        <w:t xml:space="preserve"> </w:t>
      </w:r>
      <w:r w:rsidR="000D42EB">
        <w:t>any</w:t>
      </w:r>
      <w:r w:rsidR="00134A26">
        <w:t xml:space="preserve"> </w:t>
      </w:r>
      <w:r w:rsidR="000D42EB">
        <w:t>local</w:t>
      </w:r>
      <w:r w:rsidR="00134A26">
        <w:t xml:space="preserve"> </w:t>
      </w:r>
      <w:r w:rsidR="000D42EB">
        <w:t>church</w:t>
      </w:r>
      <w:r w:rsidR="00134A26">
        <w:t xml:space="preserve"> </w:t>
      </w:r>
      <w:r w:rsidR="000D42EB">
        <w:t>has</w:t>
      </w:r>
      <w:r w:rsidR="00134A26">
        <w:t xml:space="preserve"> </w:t>
      </w:r>
      <w:r w:rsidR="000D42EB">
        <w:t>grace,</w:t>
      </w:r>
      <w:r w:rsidR="00134A26">
        <w:t xml:space="preserve"> </w:t>
      </w:r>
      <w:r w:rsidR="000D42EB">
        <w:t>while</w:t>
      </w:r>
      <w:r w:rsidR="00134A26">
        <w:t xml:space="preserve"> </w:t>
      </w:r>
      <w:r w:rsidR="000D42EB">
        <w:t>another</w:t>
      </w:r>
      <w:r w:rsidR="00134A26">
        <w:t xml:space="preserve"> </w:t>
      </w:r>
      <w:r w:rsidR="000D42EB">
        <w:t>is</w:t>
      </w:r>
      <w:r w:rsidR="00134A26">
        <w:t xml:space="preserve"> </w:t>
      </w:r>
      <w:r w:rsidR="000D42EB">
        <w:t>graceless.</w:t>
      </w:r>
      <w:r w:rsidR="00134A26">
        <w:t xml:space="preserve">  </w:t>
      </w:r>
      <w:r w:rsidR="000D42EB">
        <w:t>The</w:t>
      </w:r>
      <w:r w:rsidR="00134A26">
        <w:t xml:space="preserve"> </w:t>
      </w:r>
      <w:r w:rsidR="000D42EB">
        <w:t>Spirit</w:t>
      </w:r>
      <w:r w:rsidR="00134A26">
        <w:t xml:space="preserve"> </w:t>
      </w:r>
      <w:r w:rsidR="000D42EB">
        <w:t>grants</w:t>
      </w:r>
      <w:r w:rsidR="00134A26">
        <w:t xml:space="preserve"> </w:t>
      </w:r>
      <w:r w:rsidR="000D42EB">
        <w:t>His</w:t>
      </w:r>
      <w:r w:rsidR="00134A26">
        <w:t xml:space="preserve"> </w:t>
      </w:r>
      <w:r w:rsidR="000D42EB">
        <w:t>presence</w:t>
      </w:r>
      <w:r w:rsidR="00134A26">
        <w:t xml:space="preserve"> </w:t>
      </w:r>
      <w:r w:rsidR="000D42EB">
        <w:t>and</w:t>
      </w:r>
      <w:r w:rsidR="00134A26">
        <w:t xml:space="preserve"> </w:t>
      </w:r>
      <w:r w:rsidR="000D42EB">
        <w:t>blessing</w:t>
      </w:r>
      <w:r w:rsidR="00134A26">
        <w:t xml:space="preserve"> </w:t>
      </w:r>
      <w:r w:rsidR="000D42EB">
        <w:t>when</w:t>
      </w:r>
      <w:r w:rsidR="00134A26">
        <w:t xml:space="preserve"> </w:t>
      </w:r>
      <w:r w:rsidR="000D42EB">
        <w:t>and</w:t>
      </w:r>
      <w:r w:rsidR="00134A26">
        <w:t xml:space="preserve"> </w:t>
      </w:r>
      <w:r w:rsidR="000D42EB">
        <w:t>where</w:t>
      </w:r>
      <w:r w:rsidR="00134A26">
        <w:t xml:space="preserve"> </w:t>
      </w:r>
      <w:r w:rsidR="000D42EB">
        <w:lastRenderedPageBreak/>
        <w:t>He</w:t>
      </w:r>
      <w:r w:rsidR="00134A26">
        <w:t xml:space="preserve"> </w:t>
      </w:r>
      <w:r w:rsidR="000D42EB">
        <w:t>is</w:t>
      </w:r>
      <w:r w:rsidR="00134A26">
        <w:t xml:space="preserve"> </w:t>
      </w:r>
      <w:r w:rsidR="000D42EB">
        <w:t>pleased;</w:t>
      </w:r>
      <w:r w:rsidR="00134A26">
        <w:t xml:space="preserve"> </w:t>
      </w:r>
      <w:r w:rsidR="000D42EB">
        <w:t>not</w:t>
      </w:r>
      <w:r w:rsidR="00134A26">
        <w:t xml:space="preserve"> </w:t>
      </w:r>
      <w:r w:rsidR="000D42EB">
        <w:t>according</w:t>
      </w:r>
      <w:r w:rsidR="00134A26">
        <w:t xml:space="preserve"> </w:t>
      </w:r>
      <w:r w:rsidR="000D42EB">
        <w:t>to</w:t>
      </w:r>
      <w:r w:rsidR="00134A26">
        <w:t xml:space="preserve"> </w:t>
      </w:r>
      <w:r w:rsidR="000D42EB">
        <w:t>our</w:t>
      </w:r>
      <w:r w:rsidR="00134A26">
        <w:t xml:space="preserve"> </w:t>
      </w:r>
      <w:r w:rsidR="000D42EB">
        <w:t>pleasure:</w:t>
      </w:r>
      <w:r w:rsidR="00134A26">
        <w:t xml:space="preserve"> </w:t>
      </w:r>
      <w:r w:rsidR="000D42EB">
        <w:t>He</w:t>
      </w:r>
      <w:r w:rsidR="00134A26">
        <w:t xml:space="preserve"> </w:t>
      </w:r>
      <w:r w:rsidR="000D42EB">
        <w:t>may</w:t>
      </w:r>
      <w:r w:rsidR="00134A26">
        <w:t xml:space="preserve"> </w:t>
      </w:r>
      <w:r w:rsidR="000D42EB">
        <w:t>remove</w:t>
      </w:r>
      <w:r w:rsidR="00134A26">
        <w:t xml:space="preserve"> </w:t>
      </w:r>
      <w:r w:rsidR="000D42EB">
        <w:t>His</w:t>
      </w:r>
      <w:r w:rsidR="00134A26">
        <w:t xml:space="preserve"> </w:t>
      </w:r>
      <w:r w:rsidR="000D42EB">
        <w:t>blessing</w:t>
      </w:r>
      <w:r w:rsidR="00134A26">
        <w:t xml:space="preserve"> </w:t>
      </w:r>
      <w:r w:rsidR="000D42EB">
        <w:t>in</w:t>
      </w:r>
      <w:r w:rsidR="00134A26">
        <w:t xml:space="preserve"> </w:t>
      </w:r>
      <w:r w:rsidR="000D42EB">
        <w:t>an</w:t>
      </w:r>
      <w:r w:rsidR="00134A26">
        <w:t xml:space="preserve"> </w:t>
      </w:r>
      <w:r w:rsidR="000D42EB">
        <w:t>instant</w:t>
      </w:r>
      <w:r w:rsidR="00134A26">
        <w:t xml:space="preserve"> </w:t>
      </w:r>
      <w:r w:rsidR="000D42EB">
        <w:t>and</w:t>
      </w:r>
      <w:r w:rsidR="00134A26">
        <w:t xml:space="preserve"> </w:t>
      </w:r>
      <w:r w:rsidR="000D42EB">
        <w:t>place</w:t>
      </w:r>
      <w:r w:rsidR="00134A26">
        <w:t xml:space="preserve"> </w:t>
      </w:r>
      <w:r w:rsidR="000D42EB">
        <w:t>it</w:t>
      </w:r>
      <w:r w:rsidR="00134A26">
        <w:t xml:space="preserve"> </w:t>
      </w:r>
      <w:r w:rsidR="000D42EB">
        <w:t>on</w:t>
      </w:r>
      <w:r w:rsidR="00134A26">
        <w:t xml:space="preserve"> </w:t>
      </w:r>
      <w:r w:rsidR="000D42EB">
        <w:t>a</w:t>
      </w:r>
      <w:r w:rsidR="00134A26">
        <w:t xml:space="preserve"> </w:t>
      </w:r>
      <w:r w:rsidR="000D42EB">
        <w:t>stranger</w:t>
      </w:r>
      <w:r w:rsidR="00134A26">
        <w:t xml:space="preserve"> </w:t>
      </w:r>
      <w:r w:rsidR="000D42EB">
        <w:t>in</w:t>
      </w:r>
      <w:r w:rsidR="00134A26">
        <w:t xml:space="preserve"> </w:t>
      </w:r>
      <w:r w:rsidR="000D42EB">
        <w:t>the</w:t>
      </w:r>
      <w:r w:rsidR="00134A26">
        <w:t xml:space="preserve"> </w:t>
      </w:r>
      <w:r w:rsidR="000D42EB">
        <w:t>same</w:t>
      </w:r>
      <w:r w:rsidR="00134A26">
        <w:t xml:space="preserve"> </w:t>
      </w:r>
      <w:r w:rsidR="000D42EB">
        <w:t>instant.</w:t>
      </w:r>
      <w:r w:rsidR="00134A26">
        <w:t xml:space="preserve">  </w:t>
      </w:r>
      <w:r w:rsidR="000D42EB">
        <w:t>We</w:t>
      </w:r>
      <w:r w:rsidR="00134A26">
        <w:t xml:space="preserve"> </w:t>
      </w:r>
      <w:r w:rsidR="000D42EB">
        <w:t>hope</w:t>
      </w:r>
      <w:r w:rsidR="00134A26">
        <w:t xml:space="preserve"> </w:t>
      </w:r>
      <w:r w:rsidR="000D42EB">
        <w:t>and</w:t>
      </w:r>
      <w:r w:rsidR="00134A26">
        <w:t xml:space="preserve"> </w:t>
      </w:r>
      <w:r w:rsidR="000D42EB">
        <w:t>pray</w:t>
      </w:r>
      <w:r w:rsidR="00134A26">
        <w:t xml:space="preserve"> </w:t>
      </w:r>
      <w:r w:rsidR="000D42EB">
        <w:t>that</w:t>
      </w:r>
      <w:r w:rsidR="00134A26">
        <w:t xml:space="preserve"> </w:t>
      </w:r>
      <w:r w:rsidR="000D42EB">
        <w:t>God</w:t>
      </w:r>
      <w:r w:rsidR="00134A26">
        <w:t xml:space="preserve"> </w:t>
      </w:r>
      <w:r w:rsidR="000D42EB">
        <w:t>will</w:t>
      </w:r>
      <w:r w:rsidR="00134A26">
        <w:t xml:space="preserve"> </w:t>
      </w:r>
      <w:r w:rsidR="000D42EB">
        <w:t>ble</w:t>
      </w:r>
      <w:r w:rsidR="00A04B2B">
        <w:t>ss</w:t>
      </w:r>
      <w:r w:rsidR="00134A26">
        <w:t xml:space="preserve"> </w:t>
      </w:r>
      <w:r w:rsidR="00A04B2B">
        <w:t>us</w:t>
      </w:r>
      <w:r w:rsidR="00134A26">
        <w:t xml:space="preserve"> </w:t>
      </w:r>
      <w:r w:rsidR="00A04B2B">
        <w:t>with</w:t>
      </w:r>
      <w:r w:rsidR="00134A26">
        <w:t xml:space="preserve"> </w:t>
      </w:r>
      <w:r w:rsidR="00A04B2B">
        <w:t>His</w:t>
      </w:r>
      <w:r w:rsidR="00134A26">
        <w:t xml:space="preserve"> </w:t>
      </w:r>
      <w:r w:rsidR="00A04B2B">
        <w:t>Sovereign</w:t>
      </w:r>
      <w:r w:rsidR="00134A26">
        <w:t xml:space="preserve"> </w:t>
      </w:r>
      <w:r w:rsidR="00A04B2B">
        <w:t>grace.</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Mammon</w:t>
      </w:r>
    </w:p>
    <w:p w:rsidR="003B5C25" w:rsidRDefault="003B5C25" w:rsidP="005C02A0">
      <w:pPr>
        <w:tabs>
          <w:tab w:val="left" w:pos="1080"/>
        </w:tabs>
      </w:pPr>
      <w:r>
        <w:t>As</w:t>
      </w:r>
      <w:r w:rsidR="00134A26">
        <w:t xml:space="preserve"> </w:t>
      </w:r>
      <w:r>
        <w:t>man</w:t>
      </w:r>
      <w:r w:rsidR="00134A26">
        <w:t xml:space="preserve"> </w:t>
      </w:r>
      <w:r>
        <w:t>attempted</w:t>
      </w:r>
      <w:r w:rsidR="00134A26">
        <w:t xml:space="preserve"> </w:t>
      </w:r>
      <w:r>
        <w:t>to</w:t>
      </w:r>
      <w:r w:rsidR="00134A26">
        <w:t xml:space="preserve"> </w:t>
      </w:r>
      <w:r>
        <w:t>make</w:t>
      </w:r>
      <w:r w:rsidR="00134A26">
        <w:t xml:space="preserve"> </w:t>
      </w:r>
      <w:r>
        <w:t>God</w:t>
      </w:r>
      <w:r w:rsidR="00134A26">
        <w:t xml:space="preserve"> </w:t>
      </w:r>
      <w:r>
        <w:t>into</w:t>
      </w:r>
      <w:r w:rsidR="00134A26">
        <w:t xml:space="preserve"> </w:t>
      </w:r>
      <w:r>
        <w:t>an</w:t>
      </w:r>
      <w:r w:rsidR="00134A26">
        <w:t xml:space="preserve"> </w:t>
      </w:r>
      <w:r>
        <w:t>insignificant</w:t>
      </w:r>
      <w:r w:rsidR="00134A26">
        <w:t xml:space="preserve"> </w:t>
      </w:r>
      <w:r>
        <w:t>to</w:t>
      </w:r>
      <w:r w:rsidR="00134A26">
        <w:t xml:space="preserve"> </w:t>
      </w:r>
      <w:r>
        <w:t>nonexistent</w:t>
      </w:r>
      <w:r w:rsidR="00134A26">
        <w:t xml:space="preserve"> </w:t>
      </w:r>
      <w:r>
        <w:t>background</w:t>
      </w:r>
      <w:r w:rsidR="00134A26">
        <w:t xml:space="preserve"> </w:t>
      </w:r>
      <w:r>
        <w:t>ornament,</w:t>
      </w:r>
      <w:r w:rsidR="00134A26">
        <w:t xml:space="preserve"> </w:t>
      </w:r>
      <w:r w:rsidR="007C6E41">
        <w:t>a</w:t>
      </w:r>
      <w:r w:rsidR="00134A26">
        <w:t xml:space="preserve"> </w:t>
      </w:r>
      <w:r>
        <w:t>Santa</w:t>
      </w:r>
      <w:r w:rsidR="00134A26">
        <w:t xml:space="preserve"> </w:t>
      </w:r>
      <w:r>
        <w:t>Claus</w:t>
      </w:r>
      <w:r w:rsidR="00134A26">
        <w:t xml:space="preserve"> </w:t>
      </w:r>
      <w:r>
        <w:t>for</w:t>
      </w:r>
      <w:r w:rsidR="00134A26">
        <w:t xml:space="preserve"> </w:t>
      </w:r>
      <w:r w:rsidR="007C6E41">
        <w:t>the</w:t>
      </w:r>
      <w:r w:rsidR="00134A26">
        <w:t xml:space="preserve"> </w:t>
      </w:r>
      <w:r w:rsidR="007C6E41">
        <w:t>opiate</w:t>
      </w:r>
      <w:r w:rsidR="00134A26">
        <w:t xml:space="preserve"> </w:t>
      </w:r>
      <w:r w:rsidR="007C6E41">
        <w:t>needs</w:t>
      </w:r>
      <w:r w:rsidR="00134A26">
        <w:t xml:space="preserve"> </w:t>
      </w:r>
      <w:r w:rsidR="007C6E41">
        <w:t>of</w:t>
      </w:r>
      <w:r w:rsidR="00134A26">
        <w:t xml:space="preserve"> </w:t>
      </w:r>
      <w:r>
        <w:t>grown</w:t>
      </w:r>
      <w:r w:rsidR="00134A26">
        <w:t xml:space="preserve"> </w:t>
      </w:r>
      <w:r w:rsidR="007C6E41">
        <w:t>up</w:t>
      </w:r>
      <w:r w:rsidR="00134A26">
        <w:t xml:space="preserve"> </w:t>
      </w:r>
      <w:r w:rsidR="007C6E41">
        <w:t>masses;</w:t>
      </w:r>
      <w:r w:rsidR="00134A26">
        <w:t xml:space="preserve"> </w:t>
      </w:r>
      <w:r w:rsidR="00BD1EEE">
        <w:t>society’s</w:t>
      </w:r>
      <w:r w:rsidR="00134A26">
        <w:t xml:space="preserve"> </w:t>
      </w:r>
      <w:r w:rsidR="007C6E41">
        <w:t>real</w:t>
      </w:r>
      <w:r w:rsidR="00134A26">
        <w:t xml:space="preserve"> </w:t>
      </w:r>
      <w:r w:rsidR="00BD1EEE">
        <w:t>g</w:t>
      </w:r>
      <w:r w:rsidR="007C6E41">
        <w:t>od</w:t>
      </w:r>
      <w:r w:rsidR="00134A26">
        <w:t xml:space="preserve"> </w:t>
      </w:r>
      <w:r w:rsidR="007C6E41">
        <w:t>emerged:</w:t>
      </w:r>
      <w:r w:rsidR="00134A26">
        <w:t xml:space="preserve"> </w:t>
      </w:r>
      <w:r w:rsidR="007C6E41">
        <w:t>lending,</w:t>
      </w:r>
      <w:r w:rsidR="00134A26">
        <w:t xml:space="preserve"> </w:t>
      </w:r>
      <w:r w:rsidR="007C6E41">
        <w:t>usury,</w:t>
      </w:r>
      <w:r w:rsidR="00134A26">
        <w:t xml:space="preserve"> </w:t>
      </w:r>
      <w:r w:rsidR="007C6E41">
        <w:t>and</w:t>
      </w:r>
      <w:r w:rsidR="00134A26">
        <w:t xml:space="preserve"> </w:t>
      </w:r>
      <w:r w:rsidR="007C6E41">
        <w:t>mammon</w:t>
      </w:r>
      <w:r w:rsidR="00134A26">
        <w:t xml:space="preserve"> </w:t>
      </w:r>
      <w:r w:rsidR="00FC1FA7">
        <w:t>are</w:t>
      </w:r>
      <w:r w:rsidR="00134A26">
        <w:t xml:space="preserve"> </w:t>
      </w:r>
      <w:r w:rsidR="007C6E41">
        <w:t>openly</w:t>
      </w:r>
      <w:r w:rsidR="00134A26">
        <w:t xml:space="preserve"> </w:t>
      </w:r>
      <w:r w:rsidR="007C6E41">
        <w:t>and</w:t>
      </w:r>
      <w:r w:rsidR="00134A26">
        <w:t xml:space="preserve"> </w:t>
      </w:r>
      <w:r w:rsidR="007C6E41">
        <w:t>publicly</w:t>
      </w:r>
      <w:r w:rsidR="00134A26">
        <w:t xml:space="preserve"> </w:t>
      </w:r>
      <w:r w:rsidR="007C6E41">
        <w:t>worshipped.</w:t>
      </w:r>
    </w:p>
    <w:p w:rsidR="005B5F98"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Judaism</w:t>
      </w:r>
    </w:p>
    <w:p w:rsidR="001F4784" w:rsidRDefault="007C6E41" w:rsidP="005C02A0">
      <w:pPr>
        <w:tabs>
          <w:tab w:val="left" w:pos="1080"/>
        </w:tabs>
      </w:pPr>
      <w:r>
        <w:t>Judaism</w:t>
      </w:r>
      <w:r w:rsidR="00134A26">
        <w:t xml:space="preserve"> </w:t>
      </w:r>
      <w:r>
        <w:t>was</w:t>
      </w:r>
      <w:r w:rsidR="00134A26">
        <w:t xml:space="preserve"> </w:t>
      </w:r>
      <w:r>
        <w:t>a</w:t>
      </w:r>
      <w:r w:rsidR="00134A26">
        <w:t xml:space="preserve"> </w:t>
      </w:r>
      <w:r>
        <w:t>major</w:t>
      </w:r>
      <w:r w:rsidR="00134A26">
        <w:t xml:space="preserve"> </w:t>
      </w:r>
      <w:r>
        <w:t>contributor</w:t>
      </w:r>
      <w:r w:rsidR="00134A26">
        <w:t xml:space="preserve"> </w:t>
      </w:r>
      <w:r>
        <w:t>to</w:t>
      </w:r>
      <w:r w:rsidR="00134A26">
        <w:t xml:space="preserve"> </w:t>
      </w:r>
      <w:r>
        <w:t>both</w:t>
      </w:r>
      <w:r w:rsidR="00134A26">
        <w:t xml:space="preserve"> </w:t>
      </w:r>
      <w:r>
        <w:t>of</w:t>
      </w:r>
      <w:r w:rsidR="00134A26">
        <w:t xml:space="preserve"> </w:t>
      </w:r>
      <w:r>
        <w:t>these</w:t>
      </w:r>
      <w:r w:rsidR="00134A26">
        <w:t xml:space="preserve"> </w:t>
      </w:r>
      <w:r>
        <w:t>trends:</w:t>
      </w:r>
    </w:p>
    <w:p w:rsidR="001F4784" w:rsidRDefault="007C6E41" w:rsidP="001F4784">
      <w:pPr>
        <w:pStyle w:val="ListParagraph"/>
        <w:numPr>
          <w:ilvl w:val="0"/>
          <w:numId w:val="15"/>
        </w:numPr>
        <w:tabs>
          <w:tab w:val="left" w:pos="1080"/>
        </w:tabs>
      </w:pPr>
      <w:r>
        <w:t>first</w:t>
      </w:r>
      <w:r w:rsidR="00134A26">
        <w:t xml:space="preserve"> </w:t>
      </w:r>
      <w:r>
        <w:t>as</w:t>
      </w:r>
      <w:r w:rsidR="00134A26">
        <w:t xml:space="preserve"> </w:t>
      </w:r>
      <w:r>
        <w:t>deniers</w:t>
      </w:r>
      <w:r w:rsidR="00134A26">
        <w:t xml:space="preserve"> </w:t>
      </w:r>
      <w:r>
        <w:t>that</w:t>
      </w:r>
      <w:r w:rsidR="00134A26">
        <w:t xml:space="preserve"> </w:t>
      </w:r>
      <w:r>
        <w:t>Christ</w:t>
      </w:r>
      <w:r w:rsidR="00134A26">
        <w:t xml:space="preserve"> </w:t>
      </w:r>
      <w:r>
        <w:t>was</w:t>
      </w:r>
      <w:r w:rsidR="00134A26">
        <w:t xml:space="preserve"> </w:t>
      </w:r>
      <w:r>
        <w:t>God</w:t>
      </w:r>
      <w:r w:rsidR="00134A26">
        <w:t xml:space="preserve"> </w:t>
      </w:r>
      <w:r>
        <w:t>in</w:t>
      </w:r>
      <w:r w:rsidR="00134A26">
        <w:t xml:space="preserve"> </w:t>
      </w:r>
      <w:r>
        <w:t>parity</w:t>
      </w:r>
      <w:r w:rsidR="00134A26">
        <w:t xml:space="preserve"> </w:t>
      </w:r>
      <w:r>
        <w:t>with</w:t>
      </w:r>
      <w:r w:rsidR="00134A26">
        <w:t xml:space="preserve"> </w:t>
      </w:r>
      <w:r>
        <w:t>the</w:t>
      </w:r>
      <w:r w:rsidR="00134A26">
        <w:t xml:space="preserve"> </w:t>
      </w:r>
      <w:r>
        <w:t>Father</w:t>
      </w:r>
      <w:r w:rsidR="00E54BE1">
        <w:rPr>
          <w:rStyle w:val="FootnoteReference"/>
        </w:rPr>
        <w:footnoteReference w:id="46"/>
      </w:r>
      <w:r>
        <w:t>,</w:t>
      </w:r>
      <w:r w:rsidR="00134A26">
        <w:t xml:space="preserve"> </w:t>
      </w:r>
      <w:r>
        <w:t>thus</w:t>
      </w:r>
      <w:r w:rsidR="00134A26">
        <w:t xml:space="preserve"> </w:t>
      </w:r>
      <w:r>
        <w:t>being</w:t>
      </w:r>
      <w:r w:rsidR="00134A26">
        <w:t xml:space="preserve"> </w:t>
      </w:r>
      <w:r>
        <w:t>the</w:t>
      </w:r>
      <w:r w:rsidR="00134A26">
        <w:t xml:space="preserve"> </w:t>
      </w:r>
      <w:r>
        <w:t>original</w:t>
      </w:r>
      <w:r w:rsidR="00134A26">
        <w:t xml:space="preserve"> </w:t>
      </w:r>
      <w:r>
        <w:t>Antichrists;</w:t>
      </w:r>
    </w:p>
    <w:p w:rsidR="001F4784" w:rsidRDefault="007C6E41" w:rsidP="001F4784">
      <w:pPr>
        <w:pStyle w:val="ListParagraph"/>
        <w:numPr>
          <w:ilvl w:val="0"/>
          <w:numId w:val="15"/>
        </w:numPr>
        <w:tabs>
          <w:tab w:val="left" w:pos="1080"/>
        </w:tabs>
      </w:pPr>
      <w:r>
        <w:t>second</w:t>
      </w:r>
      <w:r w:rsidR="00134A26">
        <w:t xml:space="preserve"> </w:t>
      </w:r>
      <w:r>
        <w:t>in</w:t>
      </w:r>
      <w:r w:rsidR="00134A26">
        <w:t xml:space="preserve"> </w:t>
      </w:r>
      <w:r>
        <w:t>the</w:t>
      </w:r>
      <w:r w:rsidR="00134A26">
        <w:t xml:space="preserve"> </w:t>
      </w:r>
      <w:r>
        <w:t>development</w:t>
      </w:r>
      <w:r w:rsidR="00134A26">
        <w:t xml:space="preserve"> </w:t>
      </w:r>
      <w:r>
        <w:t>of</w:t>
      </w:r>
      <w:r w:rsidR="00134A26">
        <w:t xml:space="preserve"> </w:t>
      </w:r>
      <w:r>
        <w:t>Jewish</w:t>
      </w:r>
      <w:r w:rsidR="00134A26">
        <w:t xml:space="preserve"> </w:t>
      </w:r>
      <w:r>
        <w:t>mysticism,</w:t>
      </w:r>
      <w:r w:rsidR="00134A26">
        <w:t xml:space="preserve"> </w:t>
      </w:r>
      <w:r>
        <w:t>Kabbalah,</w:t>
      </w:r>
      <w:r w:rsidR="00134A26">
        <w:t xml:space="preserve"> </w:t>
      </w:r>
      <w:r>
        <w:t>and</w:t>
      </w:r>
      <w:r w:rsidR="00134A26">
        <w:t xml:space="preserve"> </w:t>
      </w:r>
      <w:r>
        <w:t>the</w:t>
      </w:r>
      <w:r w:rsidR="00134A26">
        <w:t xml:space="preserve"> </w:t>
      </w:r>
      <w:r>
        <w:t>like,</w:t>
      </w:r>
      <w:r w:rsidR="00134A26">
        <w:t xml:space="preserve"> </w:t>
      </w:r>
      <w:r>
        <w:t>by</w:t>
      </w:r>
      <w:r w:rsidR="00134A26">
        <w:t xml:space="preserve"> </w:t>
      </w:r>
      <w:r>
        <w:t>which</w:t>
      </w:r>
      <w:r w:rsidR="00134A26">
        <w:t xml:space="preserve"> </w:t>
      </w:r>
      <w:r>
        <w:t>the</w:t>
      </w:r>
      <w:r w:rsidR="00134A26">
        <w:t xml:space="preserve"> </w:t>
      </w:r>
      <w:r>
        <w:t>Father</w:t>
      </w:r>
      <w:r w:rsidR="00134A26">
        <w:t xml:space="preserve"> </w:t>
      </w:r>
      <w:r>
        <w:t>was</w:t>
      </w:r>
      <w:r w:rsidR="00134A26">
        <w:t xml:space="preserve"> </w:t>
      </w:r>
      <w:r>
        <w:t>exchanged</w:t>
      </w:r>
      <w:r w:rsidR="00134A26">
        <w:t xml:space="preserve"> </w:t>
      </w:r>
      <w:r>
        <w:t>for</w:t>
      </w:r>
      <w:r w:rsidR="00134A26">
        <w:t xml:space="preserve"> </w:t>
      </w:r>
      <w:r>
        <w:t>the</w:t>
      </w:r>
      <w:r w:rsidR="00134A26">
        <w:t xml:space="preserve"> </w:t>
      </w:r>
      <w:r>
        <w:t>cold-dead</w:t>
      </w:r>
      <w:r w:rsidR="00134A26">
        <w:t xml:space="preserve"> </w:t>
      </w:r>
      <w:r>
        <w:t>Ein</w:t>
      </w:r>
      <w:r w:rsidR="00134A26">
        <w:t xml:space="preserve"> </w:t>
      </w:r>
      <w:r>
        <w:t>Sof;</w:t>
      </w:r>
    </w:p>
    <w:p w:rsidR="005C02A0" w:rsidRDefault="001F4784" w:rsidP="001F4784">
      <w:pPr>
        <w:pStyle w:val="ListParagraph"/>
        <w:numPr>
          <w:ilvl w:val="0"/>
          <w:numId w:val="15"/>
        </w:numPr>
        <w:tabs>
          <w:tab w:val="left" w:pos="1080"/>
        </w:tabs>
      </w:pPr>
      <w:r>
        <w:t>third</w:t>
      </w:r>
      <w:r w:rsidR="007C6E41">
        <w:t>,</w:t>
      </w:r>
      <w:r w:rsidR="00134A26">
        <w:t xml:space="preserve"> </w:t>
      </w:r>
      <w:r w:rsidR="007C6E41">
        <w:t>by</w:t>
      </w:r>
      <w:r w:rsidR="00134A26">
        <w:t xml:space="preserve"> </w:t>
      </w:r>
      <w:r w:rsidR="007C6E41">
        <w:t>originating</w:t>
      </w:r>
      <w:r w:rsidR="00134A26">
        <w:t xml:space="preserve"> </w:t>
      </w:r>
      <w:r w:rsidR="007C6E41">
        <w:t>or</w:t>
      </w:r>
      <w:r w:rsidR="00134A26">
        <w:t xml:space="preserve"> </w:t>
      </w:r>
      <w:r w:rsidR="007C6E41">
        <w:t>promoting</w:t>
      </w:r>
      <w:r w:rsidR="00134A26">
        <w:t xml:space="preserve"> </w:t>
      </w:r>
      <w:r w:rsidR="007C6E41">
        <w:t>corrupt</w:t>
      </w:r>
      <w:r w:rsidR="00134A26">
        <w:t xml:space="preserve"> </w:t>
      </w:r>
      <w:r w:rsidR="007C6E41">
        <w:t>banking</w:t>
      </w:r>
      <w:r w:rsidR="00134A26">
        <w:t xml:space="preserve"> </w:t>
      </w:r>
      <w:r w:rsidR="007C6E41">
        <w:t>practices</w:t>
      </w:r>
      <w:r w:rsidR="008536FF">
        <w:t>,</w:t>
      </w:r>
      <w:r w:rsidR="00134A26">
        <w:t xml:space="preserve"> </w:t>
      </w:r>
      <w:r w:rsidR="008536FF">
        <w:t>such</w:t>
      </w:r>
      <w:r w:rsidR="00134A26">
        <w:t xml:space="preserve"> </w:t>
      </w:r>
      <w:r w:rsidR="008536FF">
        <w:t>as</w:t>
      </w:r>
      <w:r w:rsidR="00134A26">
        <w:t xml:space="preserve"> </w:t>
      </w:r>
      <w:r w:rsidR="008536FF">
        <w:t>the</w:t>
      </w:r>
      <w:r w:rsidR="00134A26">
        <w:t xml:space="preserve"> </w:t>
      </w:r>
      <w:r w:rsidR="008536FF">
        <w:t>very</w:t>
      </w:r>
      <w:r w:rsidR="00134A26">
        <w:t xml:space="preserve"> </w:t>
      </w:r>
      <w:r w:rsidR="008536FF">
        <w:t>usury</w:t>
      </w:r>
      <w:r w:rsidR="00134A26">
        <w:t xml:space="preserve"> </w:t>
      </w:r>
      <w:r w:rsidR="008536FF">
        <w:t>forbidden</w:t>
      </w:r>
      <w:r w:rsidR="00134A26">
        <w:t xml:space="preserve"> </w:t>
      </w:r>
      <w:r w:rsidR="008536FF">
        <w:t>by</w:t>
      </w:r>
      <w:r w:rsidR="00134A26">
        <w:t xml:space="preserve"> </w:t>
      </w:r>
      <w:r w:rsidR="008536FF">
        <w:t>Torah,</w:t>
      </w:r>
      <w:r w:rsidR="00134A26">
        <w:t xml:space="preserve"> </w:t>
      </w:r>
      <w:r w:rsidR="008536FF">
        <w:t>by</w:t>
      </w:r>
      <w:r w:rsidR="00134A26">
        <w:t xml:space="preserve"> </w:t>
      </w:r>
      <w:r w:rsidR="008536FF">
        <w:t>canon</w:t>
      </w:r>
      <w:r w:rsidR="00134A26">
        <w:t xml:space="preserve"> </w:t>
      </w:r>
      <w:r w:rsidR="008536FF">
        <w:t>law,</w:t>
      </w:r>
      <w:r w:rsidR="00134A26">
        <w:t xml:space="preserve"> </w:t>
      </w:r>
      <w:r w:rsidR="008536FF">
        <w:t>and</w:t>
      </w:r>
      <w:r w:rsidR="00134A26">
        <w:t xml:space="preserve"> </w:t>
      </w:r>
      <w:r w:rsidR="008536FF">
        <w:t>by</w:t>
      </w:r>
      <w:r w:rsidR="00134A26">
        <w:t xml:space="preserve"> </w:t>
      </w:r>
      <w:r w:rsidR="008536FF">
        <w:t>Christ</w:t>
      </w:r>
      <w:r w:rsidR="00134A26">
        <w:t xml:space="preserve"> </w:t>
      </w:r>
      <w:r w:rsidR="008536FF">
        <w:t>Himself</w:t>
      </w:r>
      <w:r w:rsidR="003A2C08">
        <w:t>…</w:t>
      </w:r>
      <w:r w:rsidR="00134A26">
        <w:t xml:space="preserve"> </w:t>
      </w:r>
      <w:r w:rsidR="003A2C08">
        <w:t>thus</w:t>
      </w:r>
      <w:r w:rsidR="00134A26">
        <w:t xml:space="preserve"> </w:t>
      </w:r>
      <w:r w:rsidR="003A2C08">
        <w:t>bringing</w:t>
      </w:r>
      <w:r w:rsidR="00134A26">
        <w:t xml:space="preserve"> </w:t>
      </w:r>
      <w:r w:rsidR="003A2C08">
        <w:t>the</w:t>
      </w:r>
      <w:r w:rsidR="00134A26">
        <w:t xml:space="preserve"> </w:t>
      </w:r>
      <w:r w:rsidR="003A2C08">
        <w:t>bulk</w:t>
      </w:r>
      <w:r w:rsidR="00134A26">
        <w:t xml:space="preserve"> </w:t>
      </w:r>
      <w:r w:rsidR="003A2C08">
        <w:t>of</w:t>
      </w:r>
      <w:r w:rsidR="00134A26">
        <w:t xml:space="preserve"> </w:t>
      </w:r>
      <w:r w:rsidR="003A2C08">
        <w:t>mankind</w:t>
      </w:r>
      <w:r w:rsidR="00134A26">
        <w:t xml:space="preserve"> </w:t>
      </w:r>
      <w:r w:rsidR="003A2C08">
        <w:t>into</w:t>
      </w:r>
      <w:r w:rsidR="00134A26">
        <w:t xml:space="preserve"> </w:t>
      </w:r>
      <w:r w:rsidR="003A2C08">
        <w:t>subservient</w:t>
      </w:r>
      <w:r w:rsidR="00134A26">
        <w:t xml:space="preserve"> </w:t>
      </w:r>
      <w:r w:rsidR="003A2C08">
        <w:t>slavery</w:t>
      </w:r>
      <w:r w:rsidR="00134A26">
        <w:t xml:space="preserve"> </w:t>
      </w:r>
      <w:r w:rsidR="003A2C08">
        <w:t>to</w:t>
      </w:r>
      <w:r w:rsidR="00134A26">
        <w:t xml:space="preserve"> </w:t>
      </w:r>
      <w:r>
        <w:t>this</w:t>
      </w:r>
      <w:r w:rsidR="00134A26">
        <w:t xml:space="preserve"> </w:t>
      </w:r>
      <w:r>
        <w:t>system.</w:t>
      </w:r>
    </w:p>
    <w:p w:rsidR="00E54BE1" w:rsidRDefault="00E54BE1" w:rsidP="00E54BE1">
      <w:pPr>
        <w:keepLines/>
        <w:tabs>
          <w:tab w:val="left" w:pos="1080"/>
        </w:tabs>
        <w:ind w:left="720" w:right="720"/>
      </w:pPr>
    </w:p>
    <w:p w:rsidR="00E54BE1" w:rsidRPr="007A52A5" w:rsidRDefault="00E54BE1" w:rsidP="00E54BE1">
      <w:pPr>
        <w:tabs>
          <w:tab w:val="left" w:pos="1080"/>
        </w:tabs>
        <w:ind w:left="720" w:right="720"/>
        <w:rPr>
          <w:rStyle w:val="text"/>
        </w:rPr>
      </w:pPr>
      <w:r>
        <w:rPr>
          <w:rStyle w:val="text"/>
        </w:rPr>
        <w:t>“</w:t>
      </w:r>
      <w:r w:rsidRPr="007A52A5">
        <w:rPr>
          <w:rStyle w:val="text"/>
        </w:rPr>
        <w:t>Little</w:t>
      </w:r>
      <w:r w:rsidR="00134A26">
        <w:rPr>
          <w:rStyle w:val="text"/>
        </w:rPr>
        <w:t xml:space="preserve"> </w:t>
      </w:r>
      <w:r w:rsidRPr="007A52A5">
        <w:rPr>
          <w:rStyle w:val="text"/>
        </w:rPr>
        <w:t>children,</w:t>
      </w:r>
      <w:r w:rsidR="00134A26">
        <w:rPr>
          <w:rStyle w:val="text"/>
        </w:rPr>
        <w:t xml:space="preserve"> </w:t>
      </w:r>
      <w:r w:rsidRPr="007A52A5">
        <w:rPr>
          <w:rStyle w:val="text"/>
        </w:rPr>
        <w:t>it</w:t>
      </w:r>
      <w:r w:rsidR="00134A26">
        <w:rPr>
          <w:rStyle w:val="text"/>
        </w:rPr>
        <w:t xml:space="preserve"> </w:t>
      </w:r>
      <w:r w:rsidRPr="007A52A5">
        <w:rPr>
          <w:rStyle w:val="text"/>
        </w:rPr>
        <w:t>is</w:t>
      </w:r>
      <w:r w:rsidR="00134A26">
        <w:rPr>
          <w:rStyle w:val="text"/>
        </w:rPr>
        <w:t xml:space="preserve"> </w:t>
      </w:r>
      <w:r w:rsidRPr="007A52A5">
        <w:rPr>
          <w:rStyle w:val="text"/>
        </w:rPr>
        <w:t>the</w:t>
      </w:r>
      <w:r w:rsidR="00134A26">
        <w:rPr>
          <w:rStyle w:val="text"/>
        </w:rPr>
        <w:t xml:space="preserve"> </w:t>
      </w:r>
      <w:r w:rsidRPr="007A52A5">
        <w:rPr>
          <w:rStyle w:val="text"/>
        </w:rPr>
        <w:t>last</w:t>
      </w:r>
      <w:r w:rsidR="00134A26">
        <w:rPr>
          <w:rStyle w:val="text"/>
        </w:rPr>
        <w:t xml:space="preserve"> </w:t>
      </w:r>
      <w:r w:rsidRPr="007A52A5">
        <w:rPr>
          <w:rStyle w:val="text"/>
        </w:rPr>
        <w:t>time:</w:t>
      </w:r>
      <w:r w:rsidR="00134A26">
        <w:rPr>
          <w:rStyle w:val="text"/>
        </w:rPr>
        <w:t xml:space="preserve"> </w:t>
      </w:r>
      <w:r w:rsidRPr="007A52A5">
        <w:rPr>
          <w:rStyle w:val="text"/>
        </w:rPr>
        <w:t>as</w:t>
      </w:r>
      <w:r w:rsidR="00134A26">
        <w:rPr>
          <w:rStyle w:val="text"/>
        </w:rPr>
        <w:t xml:space="preserve"> </w:t>
      </w:r>
      <w:r w:rsidRPr="007A52A5">
        <w:rPr>
          <w:rStyle w:val="text"/>
        </w:rPr>
        <w:t>y</w:t>
      </w:r>
      <w:r w:rsidR="00717FE9">
        <w:rPr>
          <w:rStyle w:val="text"/>
        </w:rPr>
        <w:t>ou</w:t>
      </w:r>
      <w:r w:rsidR="00134A26">
        <w:rPr>
          <w:rStyle w:val="text"/>
        </w:rPr>
        <w:t xml:space="preserve"> </w:t>
      </w:r>
      <w:r w:rsidRPr="007A52A5">
        <w:rPr>
          <w:rStyle w:val="text"/>
        </w:rPr>
        <w:t>have</w:t>
      </w:r>
      <w:r w:rsidR="00134A26">
        <w:rPr>
          <w:rStyle w:val="text"/>
        </w:rPr>
        <w:t xml:space="preserve"> </w:t>
      </w:r>
      <w:r w:rsidRPr="007A52A5">
        <w:rPr>
          <w:rStyle w:val="text"/>
        </w:rPr>
        <w:t>heard</w:t>
      </w:r>
      <w:r w:rsidR="00134A26">
        <w:rPr>
          <w:rStyle w:val="text"/>
        </w:rPr>
        <w:t xml:space="preserve"> </w:t>
      </w:r>
      <w:r w:rsidRPr="007A52A5">
        <w:rPr>
          <w:rStyle w:val="text"/>
        </w:rPr>
        <w:t>that</w:t>
      </w:r>
      <w:r w:rsidR="00134A26">
        <w:rPr>
          <w:rStyle w:val="text"/>
        </w:rPr>
        <w:t xml:space="preserve"> </w:t>
      </w:r>
      <w:r w:rsidRPr="007A52A5">
        <w:rPr>
          <w:rStyle w:val="text"/>
        </w:rPr>
        <w:t>antichrist</w:t>
      </w:r>
      <w:r w:rsidR="00134A26">
        <w:rPr>
          <w:rStyle w:val="text"/>
        </w:rPr>
        <w:t xml:space="preserve"> </w:t>
      </w:r>
      <w:r w:rsidR="00717FE9">
        <w:rPr>
          <w:rStyle w:val="text"/>
        </w:rPr>
        <w:t>wi</w:t>
      </w:r>
      <w:r w:rsidRPr="007A52A5">
        <w:rPr>
          <w:rStyle w:val="text"/>
        </w:rPr>
        <w:t>ll</w:t>
      </w:r>
      <w:r w:rsidR="00134A26">
        <w:rPr>
          <w:rStyle w:val="text"/>
        </w:rPr>
        <w:t xml:space="preserve"> </w:t>
      </w:r>
      <w:r w:rsidRPr="007A52A5">
        <w:rPr>
          <w:rStyle w:val="text"/>
        </w:rPr>
        <w:t>come,</w:t>
      </w:r>
      <w:r w:rsidR="00134A26">
        <w:rPr>
          <w:rStyle w:val="text"/>
        </w:rPr>
        <w:t xml:space="preserve"> </w:t>
      </w:r>
      <w:r w:rsidRPr="007A52A5">
        <w:rPr>
          <w:rStyle w:val="text"/>
        </w:rPr>
        <w:t>even</w:t>
      </w:r>
      <w:r w:rsidR="00134A26">
        <w:rPr>
          <w:rStyle w:val="text"/>
        </w:rPr>
        <w:t xml:space="preserve"> </w:t>
      </w:r>
      <w:r w:rsidRPr="007A52A5">
        <w:rPr>
          <w:rStyle w:val="text"/>
        </w:rPr>
        <w:t>now</w:t>
      </w:r>
      <w:r w:rsidR="00134A26">
        <w:rPr>
          <w:rStyle w:val="text"/>
        </w:rPr>
        <w:t xml:space="preserve"> </w:t>
      </w:r>
      <w:r w:rsidRPr="007A52A5">
        <w:rPr>
          <w:rStyle w:val="text"/>
        </w:rPr>
        <w:t>are</w:t>
      </w:r>
      <w:r w:rsidR="00134A26">
        <w:rPr>
          <w:rStyle w:val="text"/>
        </w:rPr>
        <w:t xml:space="preserve"> </w:t>
      </w:r>
      <w:r w:rsidRPr="007A52A5">
        <w:rPr>
          <w:rStyle w:val="text"/>
        </w:rPr>
        <w:t>there</w:t>
      </w:r>
      <w:r w:rsidR="00134A26">
        <w:rPr>
          <w:rStyle w:val="text"/>
        </w:rPr>
        <w:t xml:space="preserve"> </w:t>
      </w:r>
      <w:r w:rsidRPr="007A52A5">
        <w:rPr>
          <w:rStyle w:val="text"/>
        </w:rPr>
        <w:t>many</w:t>
      </w:r>
      <w:r w:rsidR="00134A26">
        <w:rPr>
          <w:rStyle w:val="text"/>
        </w:rPr>
        <w:t xml:space="preserve"> </w:t>
      </w:r>
      <w:r w:rsidRPr="007A52A5">
        <w:rPr>
          <w:rStyle w:val="text"/>
        </w:rPr>
        <w:t>antichrists;</w:t>
      </w:r>
      <w:r w:rsidR="00134A26">
        <w:rPr>
          <w:rStyle w:val="text"/>
        </w:rPr>
        <w:t xml:space="preserve"> </w:t>
      </w:r>
      <w:r w:rsidRPr="007A52A5">
        <w:rPr>
          <w:rStyle w:val="text"/>
        </w:rPr>
        <w:t>whereby</w:t>
      </w:r>
      <w:r w:rsidR="00134A26">
        <w:rPr>
          <w:rStyle w:val="text"/>
        </w:rPr>
        <w:t xml:space="preserve"> </w:t>
      </w:r>
      <w:r w:rsidRPr="007A52A5">
        <w:rPr>
          <w:rStyle w:val="text"/>
        </w:rPr>
        <w:t>we</w:t>
      </w:r>
      <w:r w:rsidR="00134A26">
        <w:rPr>
          <w:rStyle w:val="text"/>
        </w:rPr>
        <w:t xml:space="preserve"> </w:t>
      </w:r>
      <w:r w:rsidRPr="007A52A5">
        <w:rPr>
          <w:rStyle w:val="text"/>
        </w:rPr>
        <w:t>know</w:t>
      </w:r>
      <w:r w:rsidR="00134A26">
        <w:rPr>
          <w:rStyle w:val="text"/>
        </w:rPr>
        <w:t xml:space="preserve"> </w:t>
      </w:r>
      <w:r w:rsidRPr="007A52A5">
        <w:rPr>
          <w:rStyle w:val="text"/>
        </w:rPr>
        <w:t>that</w:t>
      </w:r>
      <w:r w:rsidR="00134A26">
        <w:rPr>
          <w:rStyle w:val="text"/>
        </w:rPr>
        <w:t xml:space="preserve"> </w:t>
      </w:r>
      <w:r w:rsidRPr="007A52A5">
        <w:rPr>
          <w:rStyle w:val="text"/>
        </w:rPr>
        <w:t>it</w:t>
      </w:r>
      <w:r w:rsidR="00134A26">
        <w:rPr>
          <w:rStyle w:val="text"/>
        </w:rPr>
        <w:t xml:space="preserve"> </w:t>
      </w:r>
      <w:r w:rsidRPr="007A52A5">
        <w:rPr>
          <w:rStyle w:val="text"/>
        </w:rPr>
        <w:t>is</w:t>
      </w:r>
      <w:r w:rsidR="00134A26">
        <w:rPr>
          <w:rStyle w:val="text"/>
        </w:rPr>
        <w:t xml:space="preserve"> </w:t>
      </w:r>
      <w:r w:rsidRPr="007A52A5">
        <w:rPr>
          <w:rStyle w:val="text"/>
        </w:rPr>
        <w:t>the</w:t>
      </w:r>
      <w:r w:rsidR="00134A26">
        <w:rPr>
          <w:rStyle w:val="text"/>
        </w:rPr>
        <w:t xml:space="preserve"> </w:t>
      </w:r>
      <w:r w:rsidRPr="007A52A5">
        <w:rPr>
          <w:rStyle w:val="text"/>
        </w:rPr>
        <w:t>last</w:t>
      </w:r>
      <w:r w:rsidR="00134A26">
        <w:rPr>
          <w:rStyle w:val="text"/>
        </w:rPr>
        <w:t xml:space="preserve"> </w:t>
      </w:r>
      <w:r w:rsidRPr="007A52A5">
        <w:rPr>
          <w:rStyle w:val="text"/>
        </w:rPr>
        <w:t>time.</w:t>
      </w:r>
      <w:r>
        <w:rPr>
          <w:rStyle w:val="text"/>
        </w:rPr>
        <w:t>”</w:t>
      </w:r>
      <w:r w:rsidR="00134A26">
        <w:rPr>
          <w:rStyle w:val="text"/>
        </w:rPr>
        <w:t xml:space="preserve"> </w:t>
      </w:r>
      <w:r>
        <w:rPr>
          <w:rStyle w:val="text"/>
        </w:rPr>
        <w:t>—</w:t>
      </w:r>
      <w:r w:rsidR="00134A26">
        <w:rPr>
          <w:rStyle w:val="text"/>
        </w:rPr>
        <w:t xml:space="preserve"> </w:t>
      </w:r>
      <w:r w:rsidRPr="007A52A5">
        <w:rPr>
          <w:rStyle w:val="text"/>
        </w:rPr>
        <w:t>1</w:t>
      </w:r>
      <w:r w:rsidR="00134A26">
        <w:rPr>
          <w:rStyle w:val="text"/>
        </w:rPr>
        <w:t xml:space="preserve"> </w:t>
      </w:r>
      <w:r w:rsidRPr="007A52A5">
        <w:rPr>
          <w:rStyle w:val="text"/>
        </w:rPr>
        <w:t>John</w:t>
      </w:r>
      <w:r w:rsidR="00134A26">
        <w:rPr>
          <w:rStyle w:val="text"/>
        </w:rPr>
        <w:t xml:space="preserve"> </w:t>
      </w:r>
      <w:r w:rsidRPr="007A52A5">
        <w:rPr>
          <w:rStyle w:val="text"/>
        </w:rPr>
        <w:t>2:</w:t>
      </w:r>
      <w:r>
        <w:rPr>
          <w:rStyle w:val="text"/>
        </w:rPr>
        <w:t>18</w:t>
      </w:r>
    </w:p>
    <w:p w:rsidR="00E54BE1" w:rsidRDefault="00E54BE1" w:rsidP="00E54BE1">
      <w:pPr>
        <w:keepLines/>
        <w:tabs>
          <w:tab w:val="left" w:pos="1080"/>
        </w:tabs>
        <w:ind w:left="720" w:right="720"/>
      </w:pPr>
    </w:p>
    <w:p w:rsidR="00E54BE1" w:rsidRDefault="00E54BE1" w:rsidP="00104B5A">
      <w:pPr>
        <w:tabs>
          <w:tab w:val="left" w:pos="1080"/>
        </w:tabs>
        <w:ind w:left="720" w:right="720"/>
      </w:pPr>
      <w:r>
        <w:t>“</w:t>
      </w:r>
      <w:r w:rsidRPr="00461CC7">
        <w:t>Who</w:t>
      </w:r>
      <w:r w:rsidR="00134A26">
        <w:t xml:space="preserve"> </w:t>
      </w:r>
      <w:r w:rsidRPr="00461CC7">
        <w:t>is</w:t>
      </w:r>
      <w:r w:rsidR="00134A26">
        <w:t xml:space="preserve"> </w:t>
      </w:r>
      <w:r>
        <w:t>the</w:t>
      </w:r>
      <w:r w:rsidR="00134A26">
        <w:t xml:space="preserve"> </w:t>
      </w:r>
      <w:r w:rsidRPr="00461CC7">
        <w:t>liar</w:t>
      </w:r>
      <w:r w:rsidR="00134A26">
        <w:t xml:space="preserve"> </w:t>
      </w:r>
      <w:r>
        <w:t>other</w:t>
      </w:r>
      <w:r w:rsidR="00134A26">
        <w:t xml:space="preserve"> </w:t>
      </w:r>
      <w:r>
        <w:t>than</w:t>
      </w:r>
      <w:r w:rsidR="00134A26">
        <w:t xml:space="preserve"> </w:t>
      </w:r>
      <w:r>
        <w:t>denying,</w:t>
      </w:r>
      <w:r w:rsidR="00134A26">
        <w:t xml:space="preserve"> </w:t>
      </w:r>
      <w:r>
        <w:t>[claiming]</w:t>
      </w:r>
      <w:r w:rsidR="00134A26">
        <w:t xml:space="preserve"> </w:t>
      </w:r>
      <w:r w:rsidRPr="00461CC7">
        <w:t>that</w:t>
      </w:r>
      <w:r w:rsidR="00134A26">
        <w:t xml:space="preserve"> </w:t>
      </w:r>
      <w:r w:rsidRPr="00461CC7">
        <w:t>Jesus</w:t>
      </w:r>
      <w:r w:rsidR="00134A26">
        <w:t xml:space="preserve"> </w:t>
      </w:r>
      <w:r w:rsidRPr="00461CC7">
        <w:t>is</w:t>
      </w:r>
      <w:r w:rsidR="00134A26">
        <w:t xml:space="preserve"> </w:t>
      </w:r>
      <w:r>
        <w:t>not</w:t>
      </w:r>
      <w:r w:rsidR="00134A26">
        <w:t xml:space="preserve"> </w:t>
      </w:r>
      <w:r w:rsidRPr="00461CC7">
        <w:t>the</w:t>
      </w:r>
      <w:r w:rsidR="00134A26">
        <w:t xml:space="preserve"> </w:t>
      </w:r>
      <w:r w:rsidRPr="00461CC7">
        <w:t>Christ?</w:t>
      </w:r>
      <w:r w:rsidR="00134A26">
        <w:t xml:space="preserve">  </w:t>
      </w:r>
      <w:r>
        <w:t>This</w:t>
      </w:r>
      <w:r w:rsidR="00134A26">
        <w:t xml:space="preserve"> </w:t>
      </w:r>
      <w:r w:rsidRPr="00461CC7">
        <w:t>is</w:t>
      </w:r>
      <w:r w:rsidR="00134A26">
        <w:t xml:space="preserve"> </w:t>
      </w:r>
      <w:r>
        <w:t>the</w:t>
      </w:r>
      <w:r w:rsidR="00134A26">
        <w:t xml:space="preserve"> </w:t>
      </w:r>
      <w:r w:rsidRPr="00461CC7">
        <w:t>antichrist,</w:t>
      </w:r>
      <w:r w:rsidR="00134A26">
        <w:t xml:space="preserve"> </w:t>
      </w:r>
      <w:r>
        <w:t>denying</w:t>
      </w:r>
      <w:r w:rsidR="00134A26">
        <w:t xml:space="preserve"> </w:t>
      </w:r>
      <w:r w:rsidRPr="00461CC7">
        <w:t>the</w:t>
      </w:r>
      <w:r w:rsidR="00134A26">
        <w:t xml:space="preserve"> </w:t>
      </w:r>
      <w:r w:rsidRPr="00461CC7">
        <w:t>Father</w:t>
      </w:r>
      <w:r w:rsidR="00134A26">
        <w:t xml:space="preserve"> </w:t>
      </w:r>
      <w:r w:rsidRPr="00461CC7">
        <w:t>and</w:t>
      </w:r>
      <w:r w:rsidR="00134A26">
        <w:t xml:space="preserve"> </w:t>
      </w:r>
      <w:r w:rsidRPr="00461CC7">
        <w:t>the</w:t>
      </w:r>
      <w:r w:rsidR="00134A26">
        <w:t xml:space="preserve"> </w:t>
      </w:r>
      <w:r w:rsidRPr="00461CC7">
        <w:t>Son.</w:t>
      </w:r>
      <w:r>
        <w:rPr>
          <w:rStyle w:val="FootnoteReference"/>
        </w:rPr>
        <w:footnoteReference w:id="47"/>
      </w:r>
      <w:r w:rsidR="00134A26">
        <w:t xml:space="preserve">  </w:t>
      </w:r>
      <w:r>
        <w:t>Anyone</w:t>
      </w:r>
      <w:r w:rsidR="00134A26">
        <w:t xml:space="preserve"> </w:t>
      </w:r>
      <w:r>
        <w:t>denying</w:t>
      </w:r>
      <w:r w:rsidR="00134A26">
        <w:t xml:space="preserve"> </w:t>
      </w:r>
      <w:r w:rsidRPr="00461CC7">
        <w:t>the</w:t>
      </w:r>
      <w:r w:rsidR="00134A26">
        <w:t xml:space="preserve"> </w:t>
      </w:r>
      <w:r w:rsidRPr="00461CC7">
        <w:t>Son,</w:t>
      </w:r>
      <w:r w:rsidR="00134A26">
        <w:t xml:space="preserve"> </w:t>
      </w:r>
      <w:r>
        <w:t>neither</w:t>
      </w:r>
      <w:r w:rsidR="00134A26">
        <w:t xml:space="preserve"> </w:t>
      </w:r>
      <w:r>
        <w:t>does</w:t>
      </w:r>
      <w:r w:rsidR="00134A26">
        <w:t xml:space="preserve"> </w:t>
      </w:r>
      <w:r>
        <w:t>he</w:t>
      </w:r>
      <w:r w:rsidR="00134A26">
        <w:t xml:space="preserve"> </w:t>
      </w:r>
      <w:r>
        <w:t>have</w:t>
      </w:r>
      <w:r w:rsidR="00134A26">
        <w:t xml:space="preserve"> </w:t>
      </w:r>
      <w:r w:rsidRPr="00461CC7">
        <w:t>the</w:t>
      </w:r>
      <w:r w:rsidR="00134A26">
        <w:t xml:space="preserve"> </w:t>
      </w:r>
      <w:r w:rsidRPr="00461CC7">
        <w:t>Father.</w:t>
      </w:r>
      <w:r w:rsidR="00134A26">
        <w:t xml:space="preserve">  </w:t>
      </w:r>
      <w:r>
        <w:t>One</w:t>
      </w:r>
      <w:r w:rsidR="00134A26">
        <w:t xml:space="preserve"> </w:t>
      </w:r>
      <w:r>
        <w:t>agreeing</w:t>
      </w:r>
      <w:r w:rsidR="00134A26">
        <w:t xml:space="preserve"> </w:t>
      </w:r>
      <w:r>
        <w:t>[about]</w:t>
      </w:r>
      <w:r w:rsidR="00134A26">
        <w:t xml:space="preserve"> </w:t>
      </w:r>
      <w:r>
        <w:t>the</w:t>
      </w:r>
      <w:r w:rsidR="00134A26">
        <w:t xml:space="preserve"> </w:t>
      </w:r>
      <w:r>
        <w:t>Son</w:t>
      </w:r>
      <w:r w:rsidR="00134A26">
        <w:t xml:space="preserve"> </w:t>
      </w:r>
      <w:r>
        <w:t>has</w:t>
      </w:r>
      <w:r w:rsidR="00134A26">
        <w:t xml:space="preserve"> </w:t>
      </w:r>
      <w:r>
        <w:t>the</w:t>
      </w:r>
      <w:r w:rsidR="00134A26">
        <w:t xml:space="preserve"> </w:t>
      </w:r>
      <w:r>
        <w:t>Father</w:t>
      </w:r>
      <w:r w:rsidR="00134A26">
        <w:t xml:space="preserve"> </w:t>
      </w:r>
      <w:r>
        <w:t>as</w:t>
      </w:r>
      <w:r w:rsidR="00134A26">
        <w:t xml:space="preserve"> </w:t>
      </w:r>
      <w:r>
        <w:t>well.</w:t>
      </w:r>
      <w:r w:rsidR="00134A26">
        <w:t xml:space="preserve">  </w:t>
      </w:r>
      <w:r>
        <w:lastRenderedPageBreak/>
        <w:t>What</w:t>
      </w:r>
      <w:r w:rsidR="00134A26">
        <w:t xml:space="preserve"> </w:t>
      </w:r>
      <w:r>
        <w:t>you</w:t>
      </w:r>
      <w:r w:rsidR="00134A26">
        <w:t xml:space="preserve"> </w:t>
      </w:r>
      <w:r>
        <w:t>heard</w:t>
      </w:r>
      <w:r w:rsidR="00134A26">
        <w:t xml:space="preserve"> </w:t>
      </w:r>
      <w:r>
        <w:t>from</w:t>
      </w:r>
      <w:r w:rsidR="00134A26">
        <w:t xml:space="preserve"> </w:t>
      </w:r>
      <w:r>
        <w:t>The</w:t>
      </w:r>
      <w:r w:rsidR="00134A26">
        <w:t xml:space="preserve"> </w:t>
      </w:r>
      <w:r>
        <w:t>Beginning</w:t>
      </w:r>
      <w:r>
        <w:rPr>
          <w:rStyle w:val="FootnoteReference"/>
        </w:rPr>
        <w:footnoteReference w:id="48"/>
      </w:r>
      <w:r w:rsidR="00134A26">
        <w:t xml:space="preserve"> </w:t>
      </w:r>
      <w:r>
        <w:t>remains</w:t>
      </w:r>
      <w:r w:rsidR="00134A26">
        <w:t xml:space="preserve"> </w:t>
      </w:r>
      <w:r>
        <w:t>in</w:t>
      </w:r>
      <w:r w:rsidR="00134A26">
        <w:t xml:space="preserve"> </w:t>
      </w:r>
      <w:r>
        <w:t>you!</w:t>
      </w:r>
      <w:r w:rsidR="00134A26">
        <w:t xml:space="preserve">  </w:t>
      </w:r>
      <w:r>
        <w:t>If</w:t>
      </w:r>
      <w:r w:rsidR="00134A26">
        <w:t xml:space="preserve"> </w:t>
      </w:r>
      <w:r>
        <w:t>what</w:t>
      </w:r>
      <w:r w:rsidR="00134A26">
        <w:t xml:space="preserve"> </w:t>
      </w:r>
      <w:r>
        <w:t>you</w:t>
      </w:r>
      <w:r w:rsidR="00134A26">
        <w:t xml:space="preserve"> </w:t>
      </w:r>
      <w:r>
        <w:t>heard</w:t>
      </w:r>
      <w:r w:rsidR="00134A26">
        <w:t xml:space="preserve"> </w:t>
      </w:r>
      <w:r>
        <w:t>from</w:t>
      </w:r>
      <w:r w:rsidR="00134A26">
        <w:t xml:space="preserve"> </w:t>
      </w:r>
      <w:r>
        <w:t>The</w:t>
      </w:r>
      <w:r w:rsidR="00134A26">
        <w:t xml:space="preserve"> </w:t>
      </w:r>
      <w:r>
        <w:t>Beginning</w:t>
      </w:r>
      <w:r w:rsidR="00134A26">
        <w:t xml:space="preserve"> </w:t>
      </w:r>
      <w:r>
        <w:t>also</w:t>
      </w:r>
      <w:r w:rsidR="00134A26">
        <w:t xml:space="preserve"> </w:t>
      </w:r>
      <w:r>
        <w:t>should</w:t>
      </w:r>
      <w:r>
        <w:rPr>
          <w:rStyle w:val="FootnoteReference"/>
        </w:rPr>
        <w:footnoteReference w:id="49"/>
      </w:r>
      <w:r w:rsidR="00134A26">
        <w:t xml:space="preserve"> </w:t>
      </w:r>
      <w:r>
        <w:t>have</w:t>
      </w:r>
      <w:r w:rsidR="00134A26">
        <w:t xml:space="preserve"> </w:t>
      </w:r>
      <w:r>
        <w:t>remained</w:t>
      </w:r>
      <w:r w:rsidR="00134A26">
        <w:t xml:space="preserve"> </w:t>
      </w:r>
      <w:r>
        <w:t>in</w:t>
      </w:r>
      <w:r w:rsidR="00134A26">
        <w:t xml:space="preserve"> </w:t>
      </w:r>
      <w:r>
        <w:t>you,</w:t>
      </w:r>
      <w:r w:rsidR="00134A26">
        <w:t xml:space="preserve"> </w:t>
      </w:r>
      <w:r>
        <w:t>you</w:t>
      </w:r>
      <w:r w:rsidR="00134A26">
        <w:t xml:space="preserve"> </w:t>
      </w:r>
      <w:r>
        <w:t>will</w:t>
      </w:r>
      <w:r w:rsidR="00134A26">
        <w:t xml:space="preserve"> </w:t>
      </w:r>
      <w:r>
        <w:t>also</w:t>
      </w:r>
      <w:r w:rsidR="00134A26">
        <w:t xml:space="preserve"> </w:t>
      </w:r>
      <w:r>
        <w:t>remain</w:t>
      </w:r>
      <w:r w:rsidR="00134A26">
        <w:t xml:space="preserve"> </w:t>
      </w:r>
      <w:r>
        <w:t>in</w:t>
      </w:r>
      <w:r w:rsidR="00134A26">
        <w:t xml:space="preserve"> </w:t>
      </w:r>
      <w:r>
        <w:t>the</w:t>
      </w:r>
      <w:r w:rsidR="00134A26">
        <w:t xml:space="preserve"> </w:t>
      </w:r>
      <w:r>
        <w:t>Son</w:t>
      </w:r>
      <w:r w:rsidR="00134A26">
        <w:t xml:space="preserve"> </w:t>
      </w:r>
      <w:r>
        <w:t>as</w:t>
      </w:r>
      <w:r w:rsidR="00134A26">
        <w:t xml:space="preserve"> </w:t>
      </w:r>
      <w:r>
        <w:t>well</w:t>
      </w:r>
      <w:r w:rsidR="00134A26">
        <w:t xml:space="preserve"> </w:t>
      </w:r>
      <w:r>
        <w:t>as</w:t>
      </w:r>
      <w:r w:rsidR="00134A26">
        <w:t xml:space="preserve"> </w:t>
      </w:r>
      <w:r>
        <w:t>in</w:t>
      </w:r>
      <w:r w:rsidR="00134A26">
        <w:t xml:space="preserve"> </w:t>
      </w:r>
      <w:r>
        <w:t>the</w:t>
      </w:r>
      <w:r w:rsidR="00134A26">
        <w:t xml:space="preserve"> </w:t>
      </w:r>
      <w:r>
        <w:t>Father.”</w:t>
      </w:r>
      <w:r w:rsidR="00134A26">
        <w:t xml:space="preserve"> </w:t>
      </w:r>
      <w:r>
        <w:t>—</w:t>
      </w:r>
      <w:r w:rsidR="00134A26">
        <w:t xml:space="preserve"> </w:t>
      </w:r>
      <w:r>
        <w:t>1</w:t>
      </w:r>
      <w:r w:rsidR="00134A26">
        <w:t xml:space="preserve"> </w:t>
      </w:r>
      <w:r>
        <w:t>John</w:t>
      </w:r>
      <w:r w:rsidR="00134A26">
        <w:t xml:space="preserve"> </w:t>
      </w:r>
      <w:r>
        <w:t>2:22-24</w:t>
      </w:r>
    </w:p>
    <w:p w:rsidR="00717FE9" w:rsidRDefault="00717FE9" w:rsidP="00E54BE1">
      <w:pPr>
        <w:keepLines/>
        <w:tabs>
          <w:tab w:val="left" w:pos="1080"/>
        </w:tabs>
        <w:ind w:left="720" w:right="720"/>
      </w:pPr>
    </w:p>
    <w:p w:rsidR="00717FE9" w:rsidRDefault="00717FE9" w:rsidP="00717FE9">
      <w:pPr>
        <w:tabs>
          <w:tab w:val="left" w:pos="1080"/>
        </w:tabs>
        <w:ind w:left="720" w:right="720"/>
        <w:rPr>
          <w:rStyle w:val="text"/>
        </w:rPr>
      </w:pPr>
      <w:r>
        <w:rPr>
          <w:rStyle w:val="text"/>
        </w:rPr>
        <w:t>“E</w:t>
      </w:r>
      <w:r w:rsidRPr="007A52A5">
        <w:rPr>
          <w:rStyle w:val="text"/>
        </w:rPr>
        <w:t>very</w:t>
      </w:r>
      <w:r w:rsidR="00134A26">
        <w:rPr>
          <w:rStyle w:val="text"/>
        </w:rPr>
        <w:t xml:space="preserve"> </w:t>
      </w:r>
      <w:r w:rsidRPr="007A52A5">
        <w:rPr>
          <w:rStyle w:val="text"/>
        </w:rPr>
        <w:t>spirit</w:t>
      </w:r>
      <w:r w:rsidR="00134A26">
        <w:rPr>
          <w:rStyle w:val="text"/>
        </w:rPr>
        <w:t xml:space="preserve"> </w:t>
      </w:r>
      <w:r w:rsidRPr="007A52A5">
        <w:rPr>
          <w:rStyle w:val="text"/>
        </w:rPr>
        <w:t>that</w:t>
      </w:r>
      <w:r w:rsidR="00134A26">
        <w:rPr>
          <w:rStyle w:val="text"/>
        </w:rPr>
        <w:t xml:space="preserve"> </w:t>
      </w:r>
      <w:r>
        <w:rPr>
          <w:rStyle w:val="text"/>
        </w:rPr>
        <w:t>does</w:t>
      </w:r>
      <w:r w:rsidR="00134A26">
        <w:rPr>
          <w:rStyle w:val="text"/>
        </w:rPr>
        <w:t xml:space="preserve"> </w:t>
      </w:r>
      <w:r w:rsidRPr="007A52A5">
        <w:rPr>
          <w:rStyle w:val="text"/>
        </w:rPr>
        <w:t>not</w:t>
      </w:r>
      <w:r w:rsidR="00134A26">
        <w:rPr>
          <w:rStyle w:val="text"/>
        </w:rPr>
        <w:t xml:space="preserve"> </w:t>
      </w:r>
      <w:r>
        <w:rPr>
          <w:rStyle w:val="text"/>
        </w:rPr>
        <w:t>confesses</w:t>
      </w:r>
      <w:r w:rsidR="00134A26">
        <w:rPr>
          <w:rStyle w:val="text"/>
        </w:rPr>
        <w:t xml:space="preserve"> </w:t>
      </w:r>
      <w:r w:rsidRPr="007A52A5">
        <w:rPr>
          <w:rStyle w:val="text"/>
        </w:rPr>
        <w:t>that</w:t>
      </w:r>
      <w:r w:rsidR="00134A26">
        <w:rPr>
          <w:rStyle w:val="text"/>
        </w:rPr>
        <w:t xml:space="preserve"> </w:t>
      </w:r>
      <w:r w:rsidRPr="007A52A5">
        <w:rPr>
          <w:rStyle w:val="text"/>
        </w:rPr>
        <w:t>Jesus</w:t>
      </w:r>
      <w:r w:rsidR="00134A26">
        <w:rPr>
          <w:rStyle w:val="text"/>
        </w:rPr>
        <w:t xml:space="preserve"> </w:t>
      </w:r>
      <w:r w:rsidRPr="007A52A5">
        <w:rPr>
          <w:rStyle w:val="text"/>
        </w:rPr>
        <w:t>Christ</w:t>
      </w:r>
      <w:r w:rsidR="00134A26">
        <w:rPr>
          <w:rStyle w:val="text"/>
        </w:rPr>
        <w:t xml:space="preserve"> </w:t>
      </w:r>
      <w:r w:rsidRPr="007A52A5">
        <w:rPr>
          <w:rStyle w:val="text"/>
        </w:rPr>
        <w:t>is</w:t>
      </w:r>
      <w:r w:rsidR="00134A26">
        <w:rPr>
          <w:rStyle w:val="text"/>
        </w:rPr>
        <w:t xml:space="preserve"> </w:t>
      </w:r>
      <w:r w:rsidRPr="007A52A5">
        <w:rPr>
          <w:rStyle w:val="text"/>
        </w:rPr>
        <w:t>come</w:t>
      </w:r>
      <w:r w:rsidR="00134A26">
        <w:rPr>
          <w:rStyle w:val="text"/>
        </w:rPr>
        <w:t xml:space="preserve"> </w:t>
      </w:r>
      <w:r w:rsidRPr="007A52A5">
        <w:rPr>
          <w:rStyle w:val="text"/>
        </w:rPr>
        <w:t>in</w:t>
      </w:r>
      <w:r w:rsidR="00134A26">
        <w:rPr>
          <w:rStyle w:val="text"/>
        </w:rPr>
        <w:t xml:space="preserve"> </w:t>
      </w:r>
      <w:r w:rsidRPr="007A52A5">
        <w:rPr>
          <w:rStyle w:val="text"/>
        </w:rPr>
        <w:t>the</w:t>
      </w:r>
      <w:r w:rsidR="00134A26">
        <w:rPr>
          <w:rStyle w:val="text"/>
        </w:rPr>
        <w:t xml:space="preserve"> </w:t>
      </w:r>
      <w:r w:rsidRPr="007A52A5">
        <w:rPr>
          <w:rStyle w:val="text"/>
        </w:rPr>
        <w:t>flesh</w:t>
      </w:r>
      <w:r w:rsidR="00134A26">
        <w:rPr>
          <w:rStyle w:val="text"/>
        </w:rPr>
        <w:t xml:space="preserve"> </w:t>
      </w:r>
      <w:r w:rsidRPr="007A52A5">
        <w:rPr>
          <w:rStyle w:val="text"/>
        </w:rPr>
        <w:t>is</w:t>
      </w:r>
      <w:r w:rsidR="00134A26">
        <w:rPr>
          <w:rStyle w:val="text"/>
        </w:rPr>
        <w:t xml:space="preserve"> </w:t>
      </w:r>
      <w:r w:rsidRPr="007A52A5">
        <w:rPr>
          <w:rStyle w:val="text"/>
        </w:rPr>
        <w:t>not</w:t>
      </w:r>
      <w:r w:rsidR="00134A26">
        <w:rPr>
          <w:rStyle w:val="text"/>
        </w:rPr>
        <w:t xml:space="preserve"> </w:t>
      </w:r>
      <w:r w:rsidRPr="007A52A5">
        <w:rPr>
          <w:rStyle w:val="text"/>
        </w:rPr>
        <w:t>of</w:t>
      </w:r>
      <w:r w:rsidR="00134A26">
        <w:rPr>
          <w:rStyle w:val="text"/>
        </w:rPr>
        <w:t xml:space="preserve"> </w:t>
      </w:r>
      <w:r w:rsidRPr="007A52A5">
        <w:rPr>
          <w:rStyle w:val="text"/>
        </w:rPr>
        <w:t>God:</w:t>
      </w:r>
      <w:r w:rsidR="00134A26">
        <w:rPr>
          <w:rStyle w:val="text"/>
        </w:rPr>
        <w:t xml:space="preserve"> </w:t>
      </w:r>
      <w:r w:rsidRPr="007A52A5">
        <w:rPr>
          <w:rStyle w:val="text"/>
        </w:rPr>
        <w:t>and</w:t>
      </w:r>
      <w:r w:rsidR="00134A26">
        <w:rPr>
          <w:rStyle w:val="text"/>
        </w:rPr>
        <w:t xml:space="preserve"> </w:t>
      </w:r>
      <w:r w:rsidRPr="007A52A5">
        <w:rPr>
          <w:rStyle w:val="text"/>
        </w:rPr>
        <w:t>this</w:t>
      </w:r>
      <w:r w:rsidR="00134A26">
        <w:rPr>
          <w:rStyle w:val="text"/>
        </w:rPr>
        <w:t xml:space="preserve"> </w:t>
      </w:r>
      <w:r w:rsidRPr="007A52A5">
        <w:rPr>
          <w:rStyle w:val="text"/>
        </w:rPr>
        <w:t>is</w:t>
      </w:r>
      <w:r w:rsidR="00134A26">
        <w:rPr>
          <w:rStyle w:val="text"/>
        </w:rPr>
        <w:t xml:space="preserve"> </w:t>
      </w:r>
      <w:r w:rsidRPr="007A52A5">
        <w:rPr>
          <w:rStyle w:val="text"/>
        </w:rPr>
        <w:t>that</w:t>
      </w:r>
      <w:r w:rsidR="00134A26">
        <w:rPr>
          <w:rStyle w:val="text"/>
        </w:rPr>
        <w:t xml:space="preserve"> </w:t>
      </w:r>
      <w:r w:rsidRPr="007A52A5">
        <w:rPr>
          <w:rStyle w:val="text"/>
        </w:rPr>
        <w:t>spirit</w:t>
      </w:r>
      <w:r w:rsidR="00134A26">
        <w:rPr>
          <w:rStyle w:val="text"/>
        </w:rPr>
        <w:t xml:space="preserve"> </w:t>
      </w:r>
      <w:r w:rsidRPr="007A52A5">
        <w:rPr>
          <w:rStyle w:val="text"/>
        </w:rPr>
        <w:t>of</w:t>
      </w:r>
      <w:r w:rsidR="00134A26">
        <w:rPr>
          <w:rStyle w:val="text"/>
        </w:rPr>
        <w:t xml:space="preserve"> </w:t>
      </w:r>
      <w:r w:rsidRPr="007A52A5">
        <w:rPr>
          <w:rStyle w:val="text"/>
        </w:rPr>
        <w:t>antichrist,</w:t>
      </w:r>
      <w:r w:rsidR="00134A26">
        <w:rPr>
          <w:rStyle w:val="text"/>
        </w:rPr>
        <w:t xml:space="preserve"> </w:t>
      </w:r>
      <w:r w:rsidRPr="007A52A5">
        <w:rPr>
          <w:rStyle w:val="text"/>
        </w:rPr>
        <w:t>whereof</w:t>
      </w:r>
      <w:r w:rsidR="00134A26">
        <w:rPr>
          <w:rStyle w:val="text"/>
        </w:rPr>
        <w:t xml:space="preserve"> </w:t>
      </w:r>
      <w:r w:rsidR="00A12996">
        <w:rPr>
          <w:rStyle w:val="text"/>
        </w:rPr>
        <w:t>you</w:t>
      </w:r>
      <w:r w:rsidR="00134A26">
        <w:rPr>
          <w:rStyle w:val="text"/>
        </w:rPr>
        <w:t xml:space="preserve"> </w:t>
      </w:r>
      <w:r w:rsidRPr="007A52A5">
        <w:rPr>
          <w:rStyle w:val="text"/>
        </w:rPr>
        <w:t>have</w:t>
      </w:r>
      <w:r w:rsidR="00134A26">
        <w:rPr>
          <w:rStyle w:val="text"/>
        </w:rPr>
        <w:t xml:space="preserve"> </w:t>
      </w:r>
      <w:r w:rsidRPr="007A52A5">
        <w:rPr>
          <w:rStyle w:val="text"/>
        </w:rPr>
        <w:t>heard</w:t>
      </w:r>
      <w:r w:rsidR="00134A26">
        <w:rPr>
          <w:rStyle w:val="text"/>
        </w:rPr>
        <w:t xml:space="preserve"> </w:t>
      </w:r>
      <w:r w:rsidRPr="007A52A5">
        <w:rPr>
          <w:rStyle w:val="text"/>
        </w:rPr>
        <w:t>that</w:t>
      </w:r>
      <w:r w:rsidR="00134A26">
        <w:rPr>
          <w:rStyle w:val="text"/>
        </w:rPr>
        <w:t xml:space="preserve"> </w:t>
      </w:r>
      <w:r w:rsidRPr="007A52A5">
        <w:rPr>
          <w:rStyle w:val="text"/>
        </w:rPr>
        <w:t>it</w:t>
      </w:r>
      <w:r w:rsidR="00134A26">
        <w:rPr>
          <w:rStyle w:val="text"/>
        </w:rPr>
        <w:t xml:space="preserve"> </w:t>
      </w:r>
      <w:r w:rsidRPr="007A52A5">
        <w:rPr>
          <w:rStyle w:val="text"/>
        </w:rPr>
        <w:t>should</w:t>
      </w:r>
      <w:r w:rsidR="00134A26">
        <w:rPr>
          <w:rStyle w:val="text"/>
        </w:rPr>
        <w:t xml:space="preserve"> </w:t>
      </w:r>
      <w:r w:rsidRPr="007A52A5">
        <w:rPr>
          <w:rStyle w:val="text"/>
        </w:rPr>
        <w:t>come;</w:t>
      </w:r>
      <w:r w:rsidR="00134A26">
        <w:rPr>
          <w:rStyle w:val="text"/>
        </w:rPr>
        <w:t xml:space="preserve"> </w:t>
      </w:r>
      <w:r w:rsidRPr="007A52A5">
        <w:rPr>
          <w:rStyle w:val="text"/>
        </w:rPr>
        <w:t>and</w:t>
      </w:r>
      <w:r w:rsidR="00134A26">
        <w:rPr>
          <w:rStyle w:val="text"/>
        </w:rPr>
        <w:t xml:space="preserve"> </w:t>
      </w:r>
      <w:r w:rsidRPr="007A52A5">
        <w:rPr>
          <w:rStyle w:val="text"/>
        </w:rPr>
        <w:t>even</w:t>
      </w:r>
      <w:r w:rsidR="00134A26">
        <w:rPr>
          <w:rStyle w:val="text"/>
        </w:rPr>
        <w:t xml:space="preserve"> </w:t>
      </w:r>
      <w:r w:rsidRPr="007A52A5">
        <w:rPr>
          <w:rStyle w:val="text"/>
        </w:rPr>
        <w:t>now</w:t>
      </w:r>
      <w:r w:rsidR="00134A26">
        <w:rPr>
          <w:rStyle w:val="text"/>
        </w:rPr>
        <w:t xml:space="preserve"> </w:t>
      </w:r>
      <w:r w:rsidRPr="007A52A5">
        <w:rPr>
          <w:rStyle w:val="text"/>
        </w:rPr>
        <w:t>already</w:t>
      </w:r>
      <w:r w:rsidR="009E7030">
        <w:rPr>
          <w:rStyle w:val="text"/>
        </w:rPr>
        <w:t>,</w:t>
      </w:r>
      <w:r w:rsidR="00134A26">
        <w:rPr>
          <w:rStyle w:val="text"/>
        </w:rPr>
        <w:t xml:space="preserve"> </w:t>
      </w:r>
      <w:r w:rsidRPr="007A52A5">
        <w:rPr>
          <w:rStyle w:val="text"/>
        </w:rPr>
        <w:t>it</w:t>
      </w:r>
      <w:r w:rsidR="00134A26">
        <w:rPr>
          <w:rStyle w:val="text"/>
        </w:rPr>
        <w:t xml:space="preserve"> </w:t>
      </w:r>
      <w:r w:rsidR="00A12996" w:rsidRPr="007A52A5">
        <w:rPr>
          <w:rStyle w:val="text"/>
        </w:rPr>
        <w:t>is</w:t>
      </w:r>
      <w:r w:rsidR="00134A26">
        <w:rPr>
          <w:rStyle w:val="text"/>
        </w:rPr>
        <w:t xml:space="preserve"> </w:t>
      </w:r>
      <w:r w:rsidRPr="007A52A5">
        <w:rPr>
          <w:rStyle w:val="text"/>
        </w:rPr>
        <w:t>in</w:t>
      </w:r>
      <w:r w:rsidR="00134A26">
        <w:rPr>
          <w:rStyle w:val="text"/>
        </w:rPr>
        <w:t xml:space="preserve"> </w:t>
      </w:r>
      <w:r w:rsidRPr="007A52A5">
        <w:rPr>
          <w:rStyle w:val="text"/>
        </w:rPr>
        <w:t>the</w:t>
      </w:r>
      <w:r w:rsidR="00134A26">
        <w:rPr>
          <w:rStyle w:val="text"/>
        </w:rPr>
        <w:t xml:space="preserve"> </w:t>
      </w:r>
      <w:r w:rsidRPr="007A52A5">
        <w:rPr>
          <w:rStyle w:val="text"/>
        </w:rPr>
        <w:t>world.</w:t>
      </w:r>
      <w:r>
        <w:rPr>
          <w:rStyle w:val="text"/>
        </w:rPr>
        <w:t>”</w:t>
      </w:r>
      <w:r w:rsidR="00134A26">
        <w:rPr>
          <w:rStyle w:val="text"/>
        </w:rPr>
        <w:t xml:space="preserve"> </w:t>
      </w:r>
      <w:r>
        <w:rPr>
          <w:rStyle w:val="text"/>
        </w:rPr>
        <w:t>—</w:t>
      </w:r>
      <w:r w:rsidR="00134A26">
        <w:rPr>
          <w:rStyle w:val="text"/>
        </w:rPr>
        <w:t xml:space="preserve"> </w:t>
      </w:r>
      <w:r>
        <w:rPr>
          <w:rStyle w:val="text"/>
        </w:rPr>
        <w:t>1</w:t>
      </w:r>
      <w:r w:rsidR="00134A26">
        <w:rPr>
          <w:rStyle w:val="text"/>
        </w:rPr>
        <w:t xml:space="preserve"> </w:t>
      </w:r>
      <w:r>
        <w:rPr>
          <w:rStyle w:val="text"/>
        </w:rPr>
        <w:t>John</w:t>
      </w:r>
      <w:r w:rsidR="00134A26">
        <w:rPr>
          <w:rStyle w:val="text"/>
        </w:rPr>
        <w:t xml:space="preserve"> </w:t>
      </w:r>
      <w:r>
        <w:rPr>
          <w:rStyle w:val="text"/>
        </w:rPr>
        <w:t>4:3</w:t>
      </w:r>
    </w:p>
    <w:p w:rsidR="00A12996" w:rsidRPr="007A52A5" w:rsidRDefault="00A12996" w:rsidP="00717FE9">
      <w:pPr>
        <w:tabs>
          <w:tab w:val="left" w:pos="1080"/>
        </w:tabs>
        <w:ind w:left="720" w:right="720"/>
        <w:rPr>
          <w:rStyle w:val="text"/>
        </w:rPr>
      </w:pPr>
    </w:p>
    <w:p w:rsidR="00717FE9" w:rsidRDefault="00717FE9" w:rsidP="00717FE9">
      <w:pPr>
        <w:tabs>
          <w:tab w:val="left" w:pos="1080"/>
        </w:tabs>
        <w:ind w:left="720" w:right="720"/>
        <w:rPr>
          <w:rStyle w:val="text"/>
        </w:rPr>
      </w:pPr>
      <w:r>
        <w:rPr>
          <w:rStyle w:val="text"/>
        </w:rPr>
        <w:t>“</w:t>
      </w:r>
      <w:r w:rsidRPr="007A52A5">
        <w:rPr>
          <w:rStyle w:val="text"/>
        </w:rPr>
        <w:t>For</w:t>
      </w:r>
      <w:r w:rsidR="00134A26">
        <w:rPr>
          <w:rStyle w:val="text"/>
        </w:rPr>
        <w:t xml:space="preserve"> </w:t>
      </w:r>
      <w:r w:rsidRPr="007A52A5">
        <w:rPr>
          <w:rStyle w:val="text"/>
        </w:rPr>
        <w:t>many</w:t>
      </w:r>
      <w:r w:rsidR="00134A26">
        <w:rPr>
          <w:rStyle w:val="text"/>
        </w:rPr>
        <w:t xml:space="preserve"> </w:t>
      </w:r>
      <w:r w:rsidRPr="007A52A5">
        <w:rPr>
          <w:rStyle w:val="text"/>
        </w:rPr>
        <w:t>deceivers</w:t>
      </w:r>
      <w:r w:rsidR="00134A26">
        <w:rPr>
          <w:rStyle w:val="text"/>
        </w:rPr>
        <w:t xml:space="preserve"> </w:t>
      </w:r>
      <w:r w:rsidRPr="007A52A5">
        <w:rPr>
          <w:rStyle w:val="text"/>
        </w:rPr>
        <w:t>are</w:t>
      </w:r>
      <w:r w:rsidR="00134A26">
        <w:rPr>
          <w:rStyle w:val="text"/>
        </w:rPr>
        <w:t xml:space="preserve"> </w:t>
      </w:r>
      <w:r w:rsidRPr="007A52A5">
        <w:rPr>
          <w:rStyle w:val="text"/>
        </w:rPr>
        <w:t>entered</w:t>
      </w:r>
      <w:r w:rsidR="00134A26">
        <w:rPr>
          <w:rStyle w:val="text"/>
        </w:rPr>
        <w:t xml:space="preserve"> </w:t>
      </w:r>
      <w:r w:rsidRPr="007A52A5">
        <w:rPr>
          <w:rStyle w:val="text"/>
        </w:rPr>
        <w:t>into</w:t>
      </w:r>
      <w:r w:rsidR="00134A26">
        <w:rPr>
          <w:rStyle w:val="text"/>
        </w:rPr>
        <w:t xml:space="preserve"> </w:t>
      </w:r>
      <w:r w:rsidRPr="007A52A5">
        <w:rPr>
          <w:rStyle w:val="text"/>
        </w:rPr>
        <w:t>the</w:t>
      </w:r>
      <w:r w:rsidR="00134A26">
        <w:rPr>
          <w:rStyle w:val="text"/>
        </w:rPr>
        <w:t xml:space="preserve"> </w:t>
      </w:r>
      <w:r w:rsidRPr="007A52A5">
        <w:rPr>
          <w:rStyle w:val="text"/>
        </w:rPr>
        <w:t>world,</w:t>
      </w:r>
      <w:r w:rsidR="00134A26">
        <w:rPr>
          <w:rStyle w:val="text"/>
        </w:rPr>
        <w:t xml:space="preserve"> </w:t>
      </w:r>
      <w:r w:rsidRPr="007A52A5">
        <w:rPr>
          <w:rStyle w:val="text"/>
        </w:rPr>
        <w:t>who</w:t>
      </w:r>
      <w:r w:rsidR="00134A26">
        <w:rPr>
          <w:rStyle w:val="text"/>
        </w:rPr>
        <w:t xml:space="preserve"> </w:t>
      </w:r>
      <w:r w:rsidR="00A12996">
        <w:rPr>
          <w:rStyle w:val="text"/>
        </w:rPr>
        <w:t>do</w:t>
      </w:r>
      <w:r w:rsidR="00134A26">
        <w:rPr>
          <w:rStyle w:val="text"/>
        </w:rPr>
        <w:t xml:space="preserve"> </w:t>
      </w:r>
      <w:r w:rsidR="00A12996">
        <w:rPr>
          <w:rStyle w:val="text"/>
        </w:rPr>
        <w:t>not</w:t>
      </w:r>
      <w:r w:rsidR="00134A26">
        <w:rPr>
          <w:rStyle w:val="text"/>
        </w:rPr>
        <w:t xml:space="preserve"> </w:t>
      </w:r>
      <w:r w:rsidRPr="007A52A5">
        <w:rPr>
          <w:rStyle w:val="text"/>
        </w:rPr>
        <w:t>confess</w:t>
      </w:r>
      <w:r w:rsidR="00134A26">
        <w:rPr>
          <w:rStyle w:val="text"/>
        </w:rPr>
        <w:t xml:space="preserve"> </w:t>
      </w:r>
      <w:r w:rsidRPr="007A52A5">
        <w:rPr>
          <w:rStyle w:val="text"/>
        </w:rPr>
        <w:t>that</w:t>
      </w:r>
      <w:r w:rsidR="00134A26">
        <w:rPr>
          <w:rStyle w:val="text"/>
        </w:rPr>
        <w:t xml:space="preserve"> </w:t>
      </w:r>
      <w:r w:rsidRPr="007A52A5">
        <w:rPr>
          <w:rStyle w:val="text"/>
        </w:rPr>
        <w:t>Jesus</w:t>
      </w:r>
      <w:r w:rsidR="00134A26">
        <w:rPr>
          <w:rStyle w:val="text"/>
        </w:rPr>
        <w:t xml:space="preserve"> </w:t>
      </w:r>
      <w:r w:rsidRPr="007A52A5">
        <w:rPr>
          <w:rStyle w:val="text"/>
        </w:rPr>
        <w:t>Christ</w:t>
      </w:r>
      <w:r w:rsidR="00134A26">
        <w:rPr>
          <w:rStyle w:val="text"/>
        </w:rPr>
        <w:t xml:space="preserve"> </w:t>
      </w:r>
      <w:r w:rsidRPr="007A52A5">
        <w:rPr>
          <w:rStyle w:val="text"/>
        </w:rPr>
        <w:t>is</w:t>
      </w:r>
      <w:r w:rsidR="00134A26">
        <w:rPr>
          <w:rStyle w:val="text"/>
        </w:rPr>
        <w:t xml:space="preserve"> </w:t>
      </w:r>
      <w:r w:rsidRPr="007A52A5">
        <w:rPr>
          <w:rStyle w:val="text"/>
        </w:rPr>
        <w:t>come</w:t>
      </w:r>
      <w:r w:rsidR="00134A26">
        <w:rPr>
          <w:rStyle w:val="text"/>
        </w:rPr>
        <w:t xml:space="preserve"> </w:t>
      </w:r>
      <w:r w:rsidRPr="007A52A5">
        <w:rPr>
          <w:rStyle w:val="text"/>
        </w:rPr>
        <w:t>in</w:t>
      </w:r>
      <w:r w:rsidR="00134A26">
        <w:rPr>
          <w:rStyle w:val="text"/>
        </w:rPr>
        <w:t xml:space="preserve"> </w:t>
      </w:r>
      <w:r w:rsidRPr="007A52A5">
        <w:rPr>
          <w:rStyle w:val="text"/>
        </w:rPr>
        <w:t>the</w:t>
      </w:r>
      <w:r w:rsidR="00134A26">
        <w:rPr>
          <w:rStyle w:val="text"/>
        </w:rPr>
        <w:t xml:space="preserve"> </w:t>
      </w:r>
      <w:r w:rsidRPr="007A52A5">
        <w:rPr>
          <w:rStyle w:val="text"/>
        </w:rPr>
        <w:t>flesh.</w:t>
      </w:r>
      <w:r w:rsidR="00134A26">
        <w:rPr>
          <w:rStyle w:val="text"/>
        </w:rPr>
        <w:t xml:space="preserve">  </w:t>
      </w:r>
      <w:r w:rsidRPr="007A52A5">
        <w:rPr>
          <w:rStyle w:val="text"/>
        </w:rPr>
        <w:t>This</w:t>
      </w:r>
      <w:r w:rsidR="00134A26">
        <w:rPr>
          <w:rStyle w:val="text"/>
        </w:rPr>
        <w:t xml:space="preserve"> </w:t>
      </w:r>
      <w:r w:rsidRPr="007A52A5">
        <w:rPr>
          <w:rStyle w:val="text"/>
        </w:rPr>
        <w:t>is</w:t>
      </w:r>
      <w:r w:rsidR="00134A26">
        <w:rPr>
          <w:rStyle w:val="text"/>
        </w:rPr>
        <w:t xml:space="preserve"> </w:t>
      </w:r>
      <w:r w:rsidRPr="007A52A5">
        <w:rPr>
          <w:rStyle w:val="text"/>
        </w:rPr>
        <w:t>a</w:t>
      </w:r>
      <w:r w:rsidR="00134A26">
        <w:rPr>
          <w:rStyle w:val="text"/>
        </w:rPr>
        <w:t xml:space="preserve"> </w:t>
      </w:r>
      <w:r w:rsidRPr="007A52A5">
        <w:rPr>
          <w:rStyle w:val="text"/>
        </w:rPr>
        <w:t>deceiver</w:t>
      </w:r>
      <w:r w:rsidR="00134A26">
        <w:rPr>
          <w:rStyle w:val="text"/>
        </w:rPr>
        <w:t xml:space="preserve"> </w:t>
      </w:r>
      <w:r w:rsidRPr="007A52A5">
        <w:rPr>
          <w:rStyle w:val="text"/>
        </w:rPr>
        <w:t>and</w:t>
      </w:r>
      <w:r w:rsidR="00134A26">
        <w:rPr>
          <w:rStyle w:val="text"/>
        </w:rPr>
        <w:t xml:space="preserve"> </w:t>
      </w:r>
      <w:r w:rsidRPr="007A52A5">
        <w:rPr>
          <w:rStyle w:val="text"/>
        </w:rPr>
        <w:t>an</w:t>
      </w:r>
      <w:r w:rsidR="00134A26">
        <w:rPr>
          <w:rStyle w:val="text"/>
        </w:rPr>
        <w:t xml:space="preserve"> </w:t>
      </w:r>
      <w:r w:rsidRPr="007A52A5">
        <w:rPr>
          <w:rStyle w:val="text"/>
        </w:rPr>
        <w:t>antichrist.</w:t>
      </w:r>
      <w:r>
        <w:rPr>
          <w:rStyle w:val="text"/>
        </w:rPr>
        <w:t>”</w:t>
      </w:r>
      <w:r w:rsidR="00134A26">
        <w:rPr>
          <w:rStyle w:val="text"/>
        </w:rPr>
        <w:t xml:space="preserve"> </w:t>
      </w:r>
      <w:r>
        <w:rPr>
          <w:rStyle w:val="text"/>
        </w:rPr>
        <w:t>—</w:t>
      </w:r>
      <w:r w:rsidR="00134A26">
        <w:rPr>
          <w:rStyle w:val="text"/>
        </w:rPr>
        <w:t xml:space="preserve"> </w:t>
      </w:r>
      <w:r>
        <w:rPr>
          <w:rStyle w:val="text"/>
        </w:rPr>
        <w:t>2</w:t>
      </w:r>
      <w:r w:rsidR="00134A26">
        <w:rPr>
          <w:rStyle w:val="text"/>
        </w:rPr>
        <w:t xml:space="preserve"> </w:t>
      </w:r>
      <w:r>
        <w:rPr>
          <w:rStyle w:val="text"/>
        </w:rPr>
        <w:t>John</w:t>
      </w:r>
      <w:r w:rsidR="00134A26">
        <w:rPr>
          <w:rStyle w:val="text"/>
        </w:rPr>
        <w:t xml:space="preserve"> </w:t>
      </w:r>
      <w:r>
        <w:rPr>
          <w:rStyle w:val="text"/>
        </w:rPr>
        <w:t>1</w:t>
      </w:r>
      <w:r w:rsidRPr="007A52A5">
        <w:rPr>
          <w:rStyle w:val="text"/>
        </w:rPr>
        <w:t>:</w:t>
      </w:r>
      <w:r>
        <w:rPr>
          <w:rStyle w:val="text"/>
        </w:rPr>
        <w:t>7</w:t>
      </w:r>
    </w:p>
    <w:p w:rsidR="00717FE9" w:rsidRDefault="00717FE9" w:rsidP="00E54BE1">
      <w:pPr>
        <w:keepLines/>
        <w:tabs>
          <w:tab w:val="left" w:pos="1080"/>
        </w:tabs>
        <w:ind w:left="720" w:right="720"/>
      </w:pPr>
    </w:p>
    <w:p w:rsidR="008536FF" w:rsidRDefault="00104B5A" w:rsidP="005C02A0">
      <w:pPr>
        <w:tabs>
          <w:tab w:val="left" w:pos="1080"/>
        </w:tabs>
      </w:pPr>
      <w:r>
        <w:t>All</w:t>
      </w:r>
      <w:r w:rsidR="00134A26">
        <w:t xml:space="preserve"> </w:t>
      </w:r>
      <w:r>
        <w:t>of</w:t>
      </w:r>
      <w:r w:rsidR="00134A26">
        <w:t xml:space="preserve"> </w:t>
      </w:r>
      <w:r>
        <w:t>these</w:t>
      </w:r>
      <w:r w:rsidR="00134A26">
        <w:t xml:space="preserve"> </w:t>
      </w:r>
      <w:r>
        <w:t>things</w:t>
      </w:r>
      <w:r w:rsidR="00134A26">
        <w:t xml:space="preserve"> </w:t>
      </w:r>
      <w:r>
        <w:t>come</w:t>
      </w:r>
      <w:r w:rsidR="00134A26">
        <w:t xml:space="preserve"> </w:t>
      </w:r>
      <w:r w:rsidR="008536FF">
        <w:t>on</w:t>
      </w:r>
      <w:r w:rsidR="00134A26">
        <w:t xml:space="preserve"> </w:t>
      </w:r>
      <w:r w:rsidR="008536FF">
        <w:t>the</w:t>
      </w:r>
      <w:r w:rsidR="00134A26">
        <w:t xml:space="preserve"> </w:t>
      </w:r>
      <w:r w:rsidR="008536FF">
        <w:t>heels</w:t>
      </w:r>
      <w:r w:rsidR="00134A26">
        <w:t xml:space="preserve"> </w:t>
      </w:r>
      <w:r w:rsidR="008536FF">
        <w:t>of</w:t>
      </w:r>
      <w:r w:rsidR="00134A26">
        <w:t xml:space="preserve"> </w:t>
      </w:r>
      <w:r w:rsidR="008536FF">
        <w:t>removal</w:t>
      </w:r>
      <w:r w:rsidR="00134A26">
        <w:t xml:space="preserve"> </w:t>
      </w:r>
      <w:r w:rsidR="008536FF">
        <w:t>of</w:t>
      </w:r>
      <w:r w:rsidR="00134A26">
        <w:t xml:space="preserve"> </w:t>
      </w:r>
      <w:r w:rsidR="008536FF">
        <w:t>Old</w:t>
      </w:r>
      <w:r w:rsidR="00134A26">
        <w:t xml:space="preserve"> </w:t>
      </w:r>
      <w:r w:rsidR="008536FF">
        <w:t>Testament</w:t>
      </w:r>
      <w:r w:rsidR="00134A26">
        <w:t xml:space="preserve"> </w:t>
      </w:r>
      <w:r w:rsidR="008536FF">
        <w:t>Christology</w:t>
      </w:r>
      <w:r w:rsidR="00134A26">
        <w:t xml:space="preserve"> </w:t>
      </w:r>
      <w:r w:rsidR="008536FF">
        <w:t>from</w:t>
      </w:r>
      <w:r w:rsidR="00134A26">
        <w:t xml:space="preserve"> </w:t>
      </w:r>
      <w:r w:rsidR="008536FF">
        <w:t>Christian</w:t>
      </w:r>
      <w:r w:rsidR="00134A26">
        <w:t xml:space="preserve"> </w:t>
      </w:r>
      <w:r w:rsidR="008536FF">
        <w:t>worship</w:t>
      </w:r>
      <w:r w:rsidR="00134A26">
        <w:t xml:space="preserve"> </w:t>
      </w:r>
      <w:r w:rsidR="008536FF">
        <w:t>in</w:t>
      </w:r>
      <w:r w:rsidR="00134A26">
        <w:t xml:space="preserve"> </w:t>
      </w:r>
      <w:r w:rsidR="008536FF">
        <w:t>the</w:t>
      </w:r>
      <w:r w:rsidR="00134A26">
        <w:t xml:space="preserve"> </w:t>
      </w:r>
      <w:r w:rsidR="008536FF">
        <w:t>local</w:t>
      </w:r>
      <w:r w:rsidR="00134A26">
        <w:t xml:space="preserve"> </w:t>
      </w:r>
      <w:r w:rsidR="008536FF">
        <w:t>churches.</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The</w:t>
      </w:r>
      <w:r w:rsidR="00134A26">
        <w:rPr>
          <w:rFonts w:ascii="Segoe UI" w:hAnsi="Segoe UI" w:cs="Segoe UI"/>
          <w:sz w:val="36"/>
          <w:szCs w:val="36"/>
        </w:rPr>
        <w:t xml:space="preserve"> </w:t>
      </w:r>
      <w:r>
        <w:rPr>
          <w:rFonts w:ascii="Segoe UI" w:hAnsi="Segoe UI" w:cs="Segoe UI"/>
          <w:sz w:val="36"/>
          <w:szCs w:val="36"/>
        </w:rPr>
        <w:t>Spirit</w:t>
      </w:r>
    </w:p>
    <w:p w:rsidR="00DD4DFF" w:rsidRDefault="008536FF" w:rsidP="005C02A0">
      <w:pPr>
        <w:tabs>
          <w:tab w:val="left" w:pos="1080"/>
        </w:tabs>
      </w:pPr>
      <w:r>
        <w:t>Along</w:t>
      </w:r>
      <w:r w:rsidR="00134A26">
        <w:t xml:space="preserve"> </w:t>
      </w:r>
      <w:r>
        <w:t>the</w:t>
      </w:r>
      <w:r w:rsidR="00134A26">
        <w:t xml:space="preserve"> </w:t>
      </w:r>
      <w:r>
        <w:t>way,</w:t>
      </w:r>
      <w:r w:rsidR="00134A26">
        <w:t xml:space="preserve"> </w:t>
      </w:r>
      <w:r>
        <w:t>mockery</w:t>
      </w:r>
      <w:r w:rsidR="00134A26">
        <w:t xml:space="preserve"> </w:t>
      </w:r>
      <w:r>
        <w:t>was</w:t>
      </w:r>
      <w:r w:rsidR="00134A26">
        <w:t xml:space="preserve"> </w:t>
      </w:r>
      <w:r>
        <w:t>made</w:t>
      </w:r>
      <w:r w:rsidR="00134A26">
        <w:t xml:space="preserve"> </w:t>
      </w:r>
      <w:r>
        <w:t>of</w:t>
      </w:r>
      <w:r w:rsidR="00134A26">
        <w:t xml:space="preserve"> </w:t>
      </w:r>
      <w:r>
        <w:t>the</w:t>
      </w:r>
      <w:r w:rsidR="00134A26">
        <w:t xml:space="preserve"> </w:t>
      </w:r>
      <w:r>
        <w:t>Spirit’s</w:t>
      </w:r>
      <w:r w:rsidR="00134A26">
        <w:t xml:space="preserve"> </w:t>
      </w:r>
      <w:r>
        <w:t>office.</w:t>
      </w:r>
      <w:r w:rsidR="00134A26">
        <w:t xml:space="preserve">  </w:t>
      </w:r>
      <w:r>
        <w:t>He</w:t>
      </w:r>
      <w:r w:rsidR="00134A26">
        <w:t xml:space="preserve"> </w:t>
      </w:r>
      <w:r>
        <w:t>was</w:t>
      </w:r>
      <w:r w:rsidR="00134A26">
        <w:t xml:space="preserve"> </w:t>
      </w:r>
      <w:r>
        <w:t>no</w:t>
      </w:r>
      <w:r w:rsidR="00134A26">
        <w:t xml:space="preserve"> </w:t>
      </w:r>
      <w:r>
        <w:t>longer</w:t>
      </w:r>
      <w:r w:rsidR="00FB2E3D">
        <w:t>,</w:t>
      </w:r>
      <w:r w:rsidR="00134A26">
        <w:t xml:space="preserve"> </w:t>
      </w:r>
      <w:r>
        <w:t>in</w:t>
      </w:r>
      <w:r w:rsidR="00134A26">
        <w:t xml:space="preserve"> </w:t>
      </w:r>
      <w:r>
        <w:t>the</w:t>
      </w:r>
      <w:r w:rsidR="00134A26">
        <w:t xml:space="preserve"> </w:t>
      </w:r>
      <w:r>
        <w:t>eyes</w:t>
      </w:r>
      <w:r w:rsidR="00134A26">
        <w:t xml:space="preserve"> </w:t>
      </w:r>
      <w:r>
        <w:t>of</w:t>
      </w:r>
      <w:r w:rsidR="00134A26">
        <w:t xml:space="preserve"> </w:t>
      </w:r>
      <w:r>
        <w:t>many</w:t>
      </w:r>
      <w:r w:rsidR="00FB2E3D">
        <w:t>,</w:t>
      </w:r>
      <w:r w:rsidR="00134A26">
        <w:t xml:space="preserve"> </w:t>
      </w:r>
      <w:r>
        <w:t>the</w:t>
      </w:r>
      <w:r w:rsidR="00134A26">
        <w:t xml:space="preserve"> </w:t>
      </w:r>
      <w:r>
        <w:t>primary</w:t>
      </w:r>
      <w:r w:rsidR="00134A26">
        <w:t xml:space="preserve"> </w:t>
      </w:r>
      <w:r>
        <w:t>teacher,</w:t>
      </w:r>
      <w:r w:rsidR="00134A26">
        <w:t xml:space="preserve"> </w:t>
      </w:r>
      <w:r>
        <w:t>proclaimer,</w:t>
      </w:r>
      <w:r w:rsidR="00134A26">
        <w:t xml:space="preserve"> </w:t>
      </w:r>
      <w:r>
        <w:t>and</w:t>
      </w:r>
      <w:r w:rsidR="00134A26">
        <w:t xml:space="preserve"> </w:t>
      </w:r>
      <w:r>
        <w:t>defender</w:t>
      </w:r>
      <w:r w:rsidR="00134A26">
        <w:t xml:space="preserve"> </w:t>
      </w:r>
      <w:r>
        <w:t>of</w:t>
      </w:r>
      <w:r w:rsidR="00134A26">
        <w:t xml:space="preserve"> </w:t>
      </w:r>
      <w:r>
        <w:t>Old</w:t>
      </w:r>
      <w:r w:rsidR="00134A26">
        <w:t xml:space="preserve"> </w:t>
      </w:r>
      <w:r>
        <w:t>Testament</w:t>
      </w:r>
      <w:r w:rsidR="00134A26">
        <w:t xml:space="preserve"> </w:t>
      </w:r>
      <w:r>
        <w:t>Christology:</w:t>
      </w:r>
      <w:r w:rsidR="00134A26">
        <w:t xml:space="preserve"> </w:t>
      </w:r>
      <w:r>
        <w:t>He</w:t>
      </w:r>
      <w:r w:rsidR="00134A26">
        <w:t xml:space="preserve"> </w:t>
      </w:r>
      <w:r>
        <w:t>was</w:t>
      </w:r>
      <w:r w:rsidR="00134A26">
        <w:t xml:space="preserve"> </w:t>
      </w:r>
      <w:r>
        <w:t>either</w:t>
      </w:r>
      <w:r w:rsidR="00134A26">
        <w:t xml:space="preserve"> </w:t>
      </w:r>
      <w:r>
        <w:t>turned</w:t>
      </w:r>
      <w:r w:rsidR="00134A26">
        <w:t xml:space="preserve"> </w:t>
      </w:r>
      <w:r>
        <w:t>into</w:t>
      </w:r>
      <w:r w:rsidR="00134A26">
        <w:t xml:space="preserve"> </w:t>
      </w:r>
      <w:r>
        <w:t>the</w:t>
      </w:r>
      <w:r w:rsidR="00134A26">
        <w:t xml:space="preserve"> </w:t>
      </w:r>
      <w:r w:rsidR="00D56260">
        <w:t>instigator</w:t>
      </w:r>
      <w:r w:rsidR="00134A26">
        <w:t xml:space="preserve"> </w:t>
      </w:r>
      <w:r>
        <w:t>of</w:t>
      </w:r>
      <w:r w:rsidR="00134A26">
        <w:t xml:space="preserve"> </w:t>
      </w:r>
      <w:r>
        <w:t>babbling</w:t>
      </w:r>
      <w:r w:rsidR="00134A26">
        <w:t xml:space="preserve"> </w:t>
      </w:r>
      <w:r>
        <w:t>fools</w:t>
      </w:r>
      <w:r w:rsidR="00134A26">
        <w:t xml:space="preserve"> </w:t>
      </w:r>
      <w:r w:rsidR="00D56260">
        <w:t>and</w:t>
      </w:r>
      <w:r w:rsidR="00134A26">
        <w:t xml:space="preserve"> </w:t>
      </w:r>
      <w:r w:rsidR="00D56260">
        <w:t>false</w:t>
      </w:r>
      <w:r w:rsidR="00134A26">
        <w:t xml:space="preserve"> </w:t>
      </w:r>
      <w:r w:rsidR="00D56260">
        <w:t>miracles</w:t>
      </w:r>
      <w:r>
        <w:t>;</w:t>
      </w:r>
      <w:r w:rsidR="00134A26">
        <w:t xml:space="preserve"> </w:t>
      </w:r>
      <w:r>
        <w:t>or</w:t>
      </w:r>
      <w:r w:rsidR="00134A26">
        <w:t xml:space="preserve"> </w:t>
      </w:r>
      <w:r>
        <w:t>He</w:t>
      </w:r>
      <w:r w:rsidR="00134A26">
        <w:t xml:space="preserve"> </w:t>
      </w:r>
      <w:r>
        <w:t>was</w:t>
      </w:r>
      <w:r w:rsidR="00134A26">
        <w:t xml:space="preserve"> </w:t>
      </w:r>
      <w:r>
        <w:t>excluded</w:t>
      </w:r>
      <w:r w:rsidR="00134A26">
        <w:t xml:space="preserve"> </w:t>
      </w:r>
      <w:r>
        <w:t>entirely</w:t>
      </w:r>
      <w:r w:rsidR="00134A26">
        <w:t xml:space="preserve"> </w:t>
      </w:r>
      <w:r>
        <w:t>from</w:t>
      </w:r>
      <w:r w:rsidR="00134A26">
        <w:t xml:space="preserve"> </w:t>
      </w:r>
      <w:r>
        <w:t>the</w:t>
      </w:r>
      <w:r w:rsidR="00134A26">
        <w:t xml:space="preserve"> </w:t>
      </w:r>
      <w:r>
        <w:t>enlightened</w:t>
      </w:r>
      <w:r w:rsidR="00134A26">
        <w:t xml:space="preserve"> </w:t>
      </w:r>
      <w:r>
        <w:t>mind.</w:t>
      </w:r>
    </w:p>
    <w:p w:rsidR="00B2550A" w:rsidRDefault="008536FF" w:rsidP="005C02A0">
      <w:pPr>
        <w:tabs>
          <w:tab w:val="left" w:pos="1080"/>
        </w:tabs>
      </w:pPr>
      <w:r>
        <w:lastRenderedPageBreak/>
        <w:t>It</w:t>
      </w:r>
      <w:r w:rsidR="00134A26">
        <w:t xml:space="preserve"> </w:t>
      </w:r>
      <w:r>
        <w:t>became</w:t>
      </w:r>
      <w:r w:rsidR="00134A26">
        <w:t xml:space="preserve"> </w:t>
      </w:r>
      <w:r>
        <w:t>difficult,</w:t>
      </w:r>
      <w:r w:rsidR="00134A26">
        <w:t xml:space="preserve"> </w:t>
      </w:r>
      <w:r>
        <w:t>if</w:t>
      </w:r>
      <w:r w:rsidR="00134A26">
        <w:t xml:space="preserve"> </w:t>
      </w:r>
      <w:r>
        <w:t>not</w:t>
      </w:r>
      <w:r w:rsidR="00134A26">
        <w:t xml:space="preserve"> </w:t>
      </w:r>
      <w:r>
        <w:t>impossible</w:t>
      </w:r>
      <w:r w:rsidR="00134A26">
        <w:t xml:space="preserve"> </w:t>
      </w:r>
      <w:r>
        <w:t>for</w:t>
      </w:r>
      <w:r w:rsidR="00134A26">
        <w:t xml:space="preserve"> </w:t>
      </w:r>
      <w:r>
        <w:t>“rational”</w:t>
      </w:r>
      <w:r w:rsidR="00134A26">
        <w:t xml:space="preserve"> </w:t>
      </w:r>
      <w:r>
        <w:t>man</w:t>
      </w:r>
      <w:r w:rsidR="00134A26">
        <w:t xml:space="preserve"> </w:t>
      </w:r>
      <w:r>
        <w:t>to</w:t>
      </w:r>
      <w:r w:rsidR="00134A26">
        <w:t xml:space="preserve"> </w:t>
      </w:r>
      <w:r>
        <w:t>talk</w:t>
      </w:r>
      <w:r w:rsidR="00134A26">
        <w:t xml:space="preserve"> </w:t>
      </w:r>
      <w:r>
        <w:t>with</w:t>
      </w:r>
      <w:r w:rsidR="00134A26">
        <w:t xml:space="preserve"> </w:t>
      </w:r>
      <w:r>
        <w:t>an</w:t>
      </w:r>
      <w:r w:rsidR="00134A26">
        <w:t xml:space="preserve"> </w:t>
      </w:r>
      <w:r>
        <w:t>invisible</w:t>
      </w:r>
      <w:r w:rsidR="00134A26">
        <w:t xml:space="preserve"> </w:t>
      </w:r>
      <w:r>
        <w:t>being;</w:t>
      </w:r>
      <w:r w:rsidR="00134A26">
        <w:t xml:space="preserve"> </w:t>
      </w:r>
      <w:r>
        <w:t>Harvey</w:t>
      </w:r>
      <w:r w:rsidR="00134A26">
        <w:t xml:space="preserve"> </w:t>
      </w:r>
      <w:r w:rsidRPr="008536FF">
        <w:t>the</w:t>
      </w:r>
      <w:r w:rsidR="00134A26">
        <w:t xml:space="preserve"> </w:t>
      </w:r>
      <w:r w:rsidRPr="008536FF">
        <w:t>rabbit</w:t>
      </w:r>
      <w:r w:rsidR="00134A26">
        <w:t xml:space="preserve"> </w:t>
      </w:r>
      <w:r>
        <w:t>made</w:t>
      </w:r>
      <w:r w:rsidR="00134A26">
        <w:t xml:space="preserve"> </w:t>
      </w:r>
      <w:r>
        <w:t>mockery</w:t>
      </w:r>
      <w:r w:rsidR="00134A26">
        <w:t xml:space="preserve"> </w:t>
      </w:r>
      <w:r>
        <w:t>of</w:t>
      </w:r>
      <w:r w:rsidR="00134A26">
        <w:t xml:space="preserve"> </w:t>
      </w:r>
      <w:r>
        <w:t>the</w:t>
      </w:r>
      <w:r w:rsidR="00134A26">
        <w:t xml:space="preserve"> </w:t>
      </w:r>
      <w:r>
        <w:t>idea….</w:t>
      </w:r>
    </w:p>
    <w:p w:rsidR="008536FF" w:rsidRDefault="008536FF" w:rsidP="005C02A0">
      <w:pPr>
        <w:tabs>
          <w:tab w:val="left" w:pos="1080"/>
        </w:tabs>
      </w:pPr>
      <w:r>
        <w:t>Whose</w:t>
      </w:r>
      <w:r w:rsidR="00134A26">
        <w:t xml:space="preserve"> </w:t>
      </w:r>
      <w:r>
        <w:t>rationality?</w:t>
      </w:r>
      <w:r w:rsidR="00134A26">
        <w:t xml:space="preserve">  </w:t>
      </w:r>
      <w:r>
        <w:t>Whose</w:t>
      </w:r>
      <w:r w:rsidR="00134A26">
        <w:t xml:space="preserve"> </w:t>
      </w:r>
      <w:r>
        <w:t>evidence?</w:t>
      </w:r>
      <w:r w:rsidR="00134A26">
        <w:t xml:space="preserve">  </w:t>
      </w:r>
      <w:r>
        <w:t>Who</w:t>
      </w:r>
      <w:r w:rsidR="00134A26">
        <w:t xml:space="preserve"> </w:t>
      </w:r>
      <w:r>
        <w:t>says</w:t>
      </w:r>
      <w:r w:rsidR="00134A26">
        <w:t xml:space="preserve"> </w:t>
      </w:r>
      <w:r>
        <w:t>so?</w:t>
      </w:r>
      <w:r w:rsidR="00134A26">
        <w:t xml:space="preserve">  </w:t>
      </w:r>
      <w:r>
        <w:t>Freud</w:t>
      </w:r>
      <w:r w:rsidR="00134A26">
        <w:t xml:space="preserve"> </w:t>
      </w:r>
      <w:r>
        <w:t>for</w:t>
      </w:r>
      <w:r w:rsidR="00134A26">
        <w:t xml:space="preserve"> </w:t>
      </w:r>
      <w:r>
        <w:t>one….</w:t>
      </w:r>
      <w:r w:rsidR="00FB2E3D">
        <w:rPr>
          <w:rStyle w:val="FootnoteReference"/>
        </w:rPr>
        <w:footnoteReference w:id="50"/>
      </w:r>
      <w:r w:rsidR="00134A26">
        <w:t xml:space="preserve">  </w:t>
      </w:r>
      <w:r>
        <w:t>We</w:t>
      </w:r>
      <w:r w:rsidR="00134A26">
        <w:t xml:space="preserve"> </w:t>
      </w:r>
      <w:r>
        <w:t>cannot</w:t>
      </w:r>
      <w:r w:rsidR="00134A26">
        <w:t xml:space="preserve"> </w:t>
      </w:r>
      <w:r>
        <w:t>learn</w:t>
      </w:r>
      <w:r w:rsidR="00134A26">
        <w:t xml:space="preserve"> </w:t>
      </w:r>
      <w:r>
        <w:t>any</w:t>
      </w:r>
      <w:r w:rsidR="00134A26">
        <w:t xml:space="preserve"> </w:t>
      </w:r>
      <w:r>
        <w:t>Old</w:t>
      </w:r>
      <w:r w:rsidR="00134A26">
        <w:t xml:space="preserve"> </w:t>
      </w:r>
      <w:r>
        <w:t>Testament</w:t>
      </w:r>
      <w:r w:rsidR="00134A26">
        <w:t xml:space="preserve"> </w:t>
      </w:r>
      <w:r>
        <w:t>Christology</w:t>
      </w:r>
      <w:r w:rsidR="00134A26">
        <w:t xml:space="preserve"> </w:t>
      </w:r>
      <w:r>
        <w:t>unless</w:t>
      </w:r>
      <w:r w:rsidR="00134A26">
        <w:t xml:space="preserve"> </w:t>
      </w:r>
      <w:r>
        <w:t>the</w:t>
      </w:r>
      <w:r w:rsidR="00134A26">
        <w:t xml:space="preserve"> </w:t>
      </w:r>
      <w:r>
        <w:t>Spirit</w:t>
      </w:r>
      <w:r w:rsidR="00134A26">
        <w:t xml:space="preserve"> </w:t>
      </w:r>
      <w:r>
        <w:t>teaches</w:t>
      </w:r>
      <w:r w:rsidR="00134A26">
        <w:t xml:space="preserve"> </w:t>
      </w:r>
      <w:r>
        <w:t>it</w:t>
      </w:r>
      <w:r w:rsidR="00134A26">
        <w:t xml:space="preserve"> </w:t>
      </w:r>
      <w:r>
        <w:t>to</w:t>
      </w:r>
      <w:r w:rsidR="00134A26">
        <w:t xml:space="preserve"> </w:t>
      </w:r>
      <w:r>
        <w:t>us:</w:t>
      </w:r>
      <w:r w:rsidR="00134A26">
        <w:t xml:space="preserve"> </w:t>
      </w:r>
      <w:r>
        <w:t>all</w:t>
      </w:r>
      <w:r w:rsidR="00134A26">
        <w:t xml:space="preserve"> </w:t>
      </w:r>
      <w:r>
        <w:t>human</w:t>
      </w:r>
      <w:r w:rsidR="00134A26">
        <w:t xml:space="preserve"> </w:t>
      </w:r>
      <w:r>
        <w:t>teachers</w:t>
      </w:r>
      <w:r w:rsidR="00134A26">
        <w:t xml:space="preserve"> </w:t>
      </w:r>
      <w:r>
        <w:t>are</w:t>
      </w:r>
      <w:r w:rsidR="00134A26">
        <w:t xml:space="preserve"> </w:t>
      </w:r>
      <w:r w:rsidR="00706A95">
        <w:t>incompetent</w:t>
      </w:r>
      <w:r w:rsidR="00134A26">
        <w:t xml:space="preserve"> </w:t>
      </w:r>
      <w:r w:rsidR="00706A95">
        <w:t>unless</w:t>
      </w:r>
      <w:r w:rsidR="00134A26">
        <w:t xml:space="preserve"> </w:t>
      </w:r>
      <w:r>
        <w:t>dependent</w:t>
      </w:r>
      <w:r w:rsidR="00134A26">
        <w:t xml:space="preserve"> </w:t>
      </w:r>
      <w:r>
        <w:t>on</w:t>
      </w:r>
      <w:r w:rsidR="00134A26">
        <w:t xml:space="preserve"> </w:t>
      </w:r>
      <w:r w:rsidR="00706A95">
        <w:t>True</w:t>
      </w:r>
      <w:r w:rsidR="00134A26">
        <w:t xml:space="preserve"> </w:t>
      </w:r>
      <w:r>
        <w:t>learning</w:t>
      </w:r>
      <w:r w:rsidR="00134A26">
        <w:t xml:space="preserve"> </w:t>
      </w:r>
      <w:r>
        <w:t>from</w:t>
      </w:r>
      <w:r w:rsidR="00134A26">
        <w:t xml:space="preserve"> </w:t>
      </w:r>
      <w:r>
        <w:t>the</w:t>
      </w:r>
      <w:r w:rsidR="00134A26">
        <w:t xml:space="preserve"> </w:t>
      </w:r>
      <w:r>
        <w:t>Spirit.</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Influence</w:t>
      </w:r>
      <w:r w:rsidR="00134A26">
        <w:rPr>
          <w:rFonts w:ascii="Segoe UI" w:hAnsi="Segoe UI" w:cs="Segoe UI"/>
          <w:sz w:val="36"/>
          <w:szCs w:val="36"/>
        </w:rPr>
        <w:t xml:space="preserve"> </w:t>
      </w:r>
      <w:r>
        <w:rPr>
          <w:rFonts w:ascii="Segoe UI" w:hAnsi="Segoe UI" w:cs="Segoe UI"/>
          <w:sz w:val="36"/>
          <w:szCs w:val="36"/>
        </w:rPr>
        <w:t>Spheres</w:t>
      </w:r>
    </w:p>
    <w:p w:rsidR="00EE354A" w:rsidRDefault="005B4CE1" w:rsidP="00A03904">
      <w:pPr>
        <w:tabs>
          <w:tab w:val="left" w:pos="1080"/>
        </w:tabs>
      </w:pPr>
      <w:r>
        <w:t>Many</w:t>
      </w:r>
      <w:r w:rsidR="00134A26">
        <w:t xml:space="preserve"> </w:t>
      </w:r>
      <w:r w:rsidR="00FB2E3D">
        <w:t>see</w:t>
      </w:r>
      <w:r w:rsidR="00134A26">
        <w:t xml:space="preserve"> </w:t>
      </w:r>
      <w:r>
        <w:t>this</w:t>
      </w:r>
      <w:r w:rsidR="00134A26">
        <w:t xml:space="preserve"> </w:t>
      </w:r>
      <w:r>
        <w:t>as</w:t>
      </w:r>
      <w:r w:rsidR="00134A26">
        <w:t xml:space="preserve"> </w:t>
      </w:r>
      <w:r>
        <w:t>a</w:t>
      </w:r>
      <w:r w:rsidR="00134A26">
        <w:t xml:space="preserve"> </w:t>
      </w:r>
      <w:r>
        <w:t>problem</w:t>
      </w:r>
      <w:r w:rsidR="00134A26">
        <w:t xml:space="preserve"> </w:t>
      </w:r>
      <w:r>
        <w:t>partitioned</w:t>
      </w:r>
      <w:r w:rsidR="00134A26">
        <w:t xml:space="preserve"> </w:t>
      </w:r>
      <w:r>
        <w:t>between</w:t>
      </w:r>
      <w:r w:rsidR="00134A26">
        <w:t xml:space="preserve"> </w:t>
      </w:r>
      <w:r>
        <w:t>the</w:t>
      </w:r>
      <w:r w:rsidR="00134A26">
        <w:t xml:space="preserve"> </w:t>
      </w:r>
      <w:r>
        <w:t>political</w:t>
      </w:r>
      <w:r w:rsidR="00134A26">
        <w:t xml:space="preserve"> </w:t>
      </w:r>
      <w:r>
        <w:t>and</w:t>
      </w:r>
      <w:r w:rsidR="00134A26">
        <w:t xml:space="preserve"> </w:t>
      </w:r>
      <w:r>
        <w:t>ecclesial</w:t>
      </w:r>
      <w:r w:rsidR="00134A26">
        <w:t xml:space="preserve"> </w:t>
      </w:r>
      <w:r>
        <w:t>spheres.</w:t>
      </w:r>
      <w:r w:rsidR="00134A26">
        <w:t xml:space="preserve">  </w:t>
      </w:r>
      <w:r>
        <w:t>They</w:t>
      </w:r>
      <w:r w:rsidR="00134A26">
        <w:t xml:space="preserve"> </w:t>
      </w:r>
      <w:r>
        <w:t>are</w:t>
      </w:r>
      <w:r w:rsidR="00134A26">
        <w:t xml:space="preserve"> </w:t>
      </w:r>
      <w:r>
        <w:t>wrong.</w:t>
      </w:r>
      <w:r w:rsidR="00134A26">
        <w:t xml:space="preserve">  </w:t>
      </w:r>
      <w:r>
        <w:t>Ecclesial</w:t>
      </w:r>
      <w:r w:rsidR="00134A26">
        <w:t xml:space="preserve"> </w:t>
      </w:r>
      <w:r>
        <w:t>failure</w:t>
      </w:r>
      <w:r w:rsidR="00134A26">
        <w:t xml:space="preserve"> </w:t>
      </w:r>
      <w:r>
        <w:t>ultimately</w:t>
      </w:r>
      <w:r w:rsidR="00134A26">
        <w:t xml:space="preserve"> </w:t>
      </w:r>
      <w:r>
        <w:t>results</w:t>
      </w:r>
      <w:r w:rsidR="00134A26">
        <w:t xml:space="preserve"> </w:t>
      </w:r>
      <w:r>
        <w:t>in</w:t>
      </w:r>
      <w:r w:rsidR="00134A26">
        <w:t xml:space="preserve"> </w:t>
      </w:r>
      <w:r>
        <w:t>political</w:t>
      </w:r>
      <w:r w:rsidR="00134A26">
        <w:t xml:space="preserve"> </w:t>
      </w:r>
      <w:r>
        <w:t>failure;</w:t>
      </w:r>
      <w:r w:rsidR="00134A26">
        <w:t xml:space="preserve"> </w:t>
      </w:r>
      <w:r>
        <w:t>it</w:t>
      </w:r>
      <w:r w:rsidR="00134A26">
        <w:t xml:space="preserve"> </w:t>
      </w:r>
      <w:r w:rsidR="006F4AAD">
        <w:t>i</w:t>
      </w:r>
      <w:r>
        <w:t>s</w:t>
      </w:r>
      <w:r w:rsidR="00134A26">
        <w:t xml:space="preserve"> </w:t>
      </w:r>
      <w:r>
        <w:t>one,</w:t>
      </w:r>
      <w:r w:rsidR="00134A26">
        <w:t xml:space="preserve"> </w:t>
      </w:r>
      <w:r>
        <w:t>and</w:t>
      </w:r>
      <w:r w:rsidR="00134A26">
        <w:t xml:space="preserve"> </w:t>
      </w:r>
      <w:r>
        <w:t>only</w:t>
      </w:r>
      <w:r w:rsidR="00134A26">
        <w:t xml:space="preserve"> </w:t>
      </w:r>
      <w:r>
        <w:t>one,</w:t>
      </w:r>
      <w:r w:rsidR="00134A26">
        <w:t xml:space="preserve"> </w:t>
      </w:r>
      <w:r>
        <w:t>spiritual</w:t>
      </w:r>
      <w:r w:rsidR="00134A26">
        <w:t xml:space="preserve"> </w:t>
      </w:r>
      <w:r>
        <w:t>problem:</w:t>
      </w:r>
      <w:r w:rsidR="00134A26">
        <w:t xml:space="preserve"> </w:t>
      </w:r>
      <w:r>
        <w:t>for,</w:t>
      </w:r>
      <w:r w:rsidR="00134A26">
        <w:t xml:space="preserve"> </w:t>
      </w:r>
      <w:r>
        <w:t>there</w:t>
      </w:r>
      <w:r w:rsidR="00134A26">
        <w:t xml:space="preserve"> </w:t>
      </w:r>
      <w:r>
        <w:t>is</w:t>
      </w:r>
      <w:r w:rsidR="00134A26">
        <w:t xml:space="preserve"> </w:t>
      </w:r>
      <w:r>
        <w:t>only</w:t>
      </w:r>
      <w:r w:rsidR="00134A26">
        <w:t xml:space="preserve"> </w:t>
      </w:r>
      <w:r>
        <w:t>one</w:t>
      </w:r>
      <w:r w:rsidR="00134A26">
        <w:t xml:space="preserve"> </w:t>
      </w:r>
      <w:r>
        <w:t>government</w:t>
      </w:r>
      <w:r w:rsidR="00134A26">
        <w:t xml:space="preserve"> </w:t>
      </w:r>
      <w:r>
        <w:t>of</w:t>
      </w:r>
      <w:r w:rsidR="00134A26">
        <w:t xml:space="preserve"> </w:t>
      </w:r>
      <w:r>
        <w:t>God</w:t>
      </w:r>
      <w:r w:rsidR="00134A26">
        <w:t xml:space="preserve"> </w:t>
      </w:r>
      <w:r>
        <w:t>on</w:t>
      </w:r>
      <w:r w:rsidR="00134A26">
        <w:t xml:space="preserve"> </w:t>
      </w:r>
      <w:r>
        <w:t>earth,</w:t>
      </w:r>
      <w:r w:rsidR="00134A26">
        <w:t xml:space="preserve"> </w:t>
      </w:r>
      <w:r>
        <w:t>the</w:t>
      </w:r>
      <w:r w:rsidR="00134A26">
        <w:t xml:space="preserve"> </w:t>
      </w:r>
      <w:r>
        <w:t>kingdom</w:t>
      </w:r>
      <w:r w:rsidR="00134A26">
        <w:t xml:space="preserve"> </w:t>
      </w:r>
      <w:r>
        <w:t>of</w:t>
      </w:r>
      <w:r w:rsidR="00134A26">
        <w:t xml:space="preserve"> </w:t>
      </w:r>
      <w:r>
        <w:t>Christ…</w:t>
      </w:r>
      <w:r w:rsidR="00134A26">
        <w:t xml:space="preserve"> </w:t>
      </w:r>
      <w:r>
        <w:t>ultimately</w:t>
      </w:r>
      <w:r w:rsidR="00134A26">
        <w:t xml:space="preserve"> </w:t>
      </w:r>
      <w:r>
        <w:t>all</w:t>
      </w:r>
      <w:r w:rsidR="00134A26">
        <w:t xml:space="preserve"> </w:t>
      </w:r>
      <w:r>
        <w:t>archons</w:t>
      </w:r>
      <w:r w:rsidR="00134A26">
        <w:t xml:space="preserve"> </w:t>
      </w:r>
      <w:r>
        <w:t>and</w:t>
      </w:r>
      <w:r w:rsidR="00134A26">
        <w:t xml:space="preserve"> </w:t>
      </w:r>
      <w:r>
        <w:t>governments</w:t>
      </w:r>
      <w:r w:rsidR="007B0D9D">
        <w:t>,</w:t>
      </w:r>
      <w:r w:rsidR="00134A26">
        <w:t xml:space="preserve"> </w:t>
      </w:r>
      <w:r w:rsidR="007B0D9D">
        <w:t>hierarchs</w:t>
      </w:r>
      <w:r w:rsidR="00134A26">
        <w:t xml:space="preserve"> </w:t>
      </w:r>
      <w:r w:rsidR="007B0D9D">
        <w:t>and</w:t>
      </w:r>
      <w:r w:rsidR="00134A26">
        <w:t xml:space="preserve"> </w:t>
      </w:r>
      <w:r w:rsidR="007B0D9D">
        <w:t>churches</w:t>
      </w:r>
      <w:r w:rsidR="00134A26">
        <w:t xml:space="preserve"> </w:t>
      </w:r>
      <w:r>
        <w:t>must</w:t>
      </w:r>
      <w:r w:rsidR="00134A26">
        <w:t xml:space="preserve"> </w:t>
      </w:r>
      <w:r>
        <w:t>bow</w:t>
      </w:r>
      <w:r w:rsidR="00134A26">
        <w:t xml:space="preserve"> </w:t>
      </w:r>
      <w:r>
        <w:t>to</w:t>
      </w:r>
      <w:r w:rsidR="00134A26">
        <w:t xml:space="preserve"> </w:t>
      </w:r>
      <w:r>
        <w:t>Christ.</w:t>
      </w:r>
      <w:r w:rsidR="00134A26">
        <w:t xml:space="preserve">  </w:t>
      </w:r>
      <w:r>
        <w:t>There</w:t>
      </w:r>
      <w:r w:rsidR="00134A26">
        <w:t xml:space="preserve"> </w:t>
      </w:r>
      <w:r>
        <w:t>is</w:t>
      </w:r>
      <w:r w:rsidR="00134A26">
        <w:t xml:space="preserve"> </w:t>
      </w:r>
      <w:r>
        <w:t>only</w:t>
      </w:r>
      <w:r w:rsidR="00134A26">
        <w:t xml:space="preserve"> </w:t>
      </w:r>
      <w:r>
        <w:t>One</w:t>
      </w:r>
      <w:r w:rsidR="00134A26">
        <w:t xml:space="preserve"> </w:t>
      </w:r>
      <w:r>
        <w:t>King</w:t>
      </w:r>
      <w:r w:rsidR="00134A26">
        <w:t xml:space="preserve"> </w:t>
      </w:r>
      <w:r>
        <w:t>in</w:t>
      </w:r>
      <w:r w:rsidR="00134A26">
        <w:t xml:space="preserve"> </w:t>
      </w:r>
      <w:r>
        <w:t>heaven</w:t>
      </w:r>
      <w:r w:rsidR="00134A26">
        <w:t xml:space="preserve"> </w:t>
      </w:r>
      <w:r>
        <w:t>and</w:t>
      </w:r>
      <w:r w:rsidR="00134A26">
        <w:t xml:space="preserve"> </w:t>
      </w:r>
      <w:r>
        <w:t>earth,</w:t>
      </w:r>
      <w:r w:rsidR="00134A26">
        <w:t xml:space="preserve"> </w:t>
      </w:r>
      <w:r>
        <w:t>the</w:t>
      </w:r>
      <w:r w:rsidR="00134A26">
        <w:t xml:space="preserve"> </w:t>
      </w:r>
      <w:r>
        <w:t>Christ;</w:t>
      </w:r>
      <w:r w:rsidR="00134A26">
        <w:t xml:space="preserve"> </w:t>
      </w:r>
      <w:r>
        <w:t>there</w:t>
      </w:r>
      <w:r w:rsidR="00134A26">
        <w:t xml:space="preserve"> </w:t>
      </w:r>
      <w:r>
        <w:t>is</w:t>
      </w:r>
      <w:r w:rsidR="00134A26">
        <w:t xml:space="preserve"> </w:t>
      </w:r>
      <w:r>
        <w:t>only</w:t>
      </w:r>
      <w:r w:rsidR="00134A26">
        <w:t xml:space="preserve"> </w:t>
      </w:r>
      <w:r>
        <w:t>One</w:t>
      </w:r>
      <w:r w:rsidR="00134A26">
        <w:t xml:space="preserve"> </w:t>
      </w:r>
      <w:r>
        <w:t>Father;</w:t>
      </w:r>
      <w:r w:rsidR="00134A26">
        <w:t xml:space="preserve"> </w:t>
      </w:r>
      <w:r>
        <w:t>there</w:t>
      </w:r>
      <w:r w:rsidR="00134A26">
        <w:t xml:space="preserve"> </w:t>
      </w:r>
      <w:r>
        <w:t>is</w:t>
      </w:r>
      <w:r w:rsidR="00134A26">
        <w:t xml:space="preserve"> </w:t>
      </w:r>
      <w:r>
        <w:t>only</w:t>
      </w:r>
      <w:r w:rsidR="00134A26">
        <w:t xml:space="preserve"> </w:t>
      </w:r>
      <w:r>
        <w:t>One</w:t>
      </w:r>
      <w:r w:rsidR="00134A26">
        <w:t xml:space="preserve"> </w:t>
      </w:r>
      <w:r>
        <w:t>Vicar</w:t>
      </w:r>
      <w:r w:rsidR="00134A26">
        <w:t xml:space="preserve"> </w:t>
      </w:r>
      <w:r>
        <w:t>General,</w:t>
      </w:r>
      <w:r w:rsidR="00134A26">
        <w:t xml:space="preserve"> </w:t>
      </w:r>
      <w:r>
        <w:t>the</w:t>
      </w:r>
      <w:r w:rsidR="00134A26">
        <w:t xml:space="preserve"> </w:t>
      </w:r>
      <w:r>
        <w:t>Spirit.</w:t>
      </w:r>
      <w:r w:rsidR="00134A26">
        <w:t xml:space="preserve">  </w:t>
      </w:r>
      <w:r>
        <w:t>Anyone</w:t>
      </w:r>
      <w:r w:rsidR="00134A26">
        <w:t xml:space="preserve"> </w:t>
      </w:r>
      <w:r>
        <w:t>who</w:t>
      </w:r>
      <w:r w:rsidR="00134A26">
        <w:t xml:space="preserve"> </w:t>
      </w:r>
      <w:r>
        <w:t>believes</w:t>
      </w:r>
      <w:r w:rsidR="00134A26">
        <w:t xml:space="preserve"> </w:t>
      </w:r>
      <w:r>
        <w:t>that</w:t>
      </w:r>
      <w:r w:rsidR="00134A26">
        <w:t xml:space="preserve"> </w:t>
      </w:r>
      <w:r>
        <w:t>the</w:t>
      </w:r>
      <w:r w:rsidR="00134A26">
        <w:t xml:space="preserve"> </w:t>
      </w:r>
      <w:r>
        <w:t>Spirit</w:t>
      </w:r>
      <w:r w:rsidR="00134A26">
        <w:t xml:space="preserve"> </w:t>
      </w:r>
      <w:r>
        <w:t>is</w:t>
      </w:r>
      <w:r w:rsidR="00134A26">
        <w:t xml:space="preserve"> </w:t>
      </w:r>
      <w:r>
        <w:t>not</w:t>
      </w:r>
      <w:r w:rsidR="00134A26">
        <w:t xml:space="preserve"> </w:t>
      </w:r>
      <w:r>
        <w:t>currently</w:t>
      </w:r>
      <w:r w:rsidR="00134A26">
        <w:t xml:space="preserve"> </w:t>
      </w:r>
      <w:r>
        <w:t>in</w:t>
      </w:r>
      <w:r w:rsidR="00134A26">
        <w:t xml:space="preserve"> </w:t>
      </w:r>
      <w:r>
        <w:t>charge</w:t>
      </w:r>
      <w:r w:rsidR="00134A26">
        <w:t xml:space="preserve"> </w:t>
      </w:r>
      <w:r>
        <w:t>of</w:t>
      </w:r>
      <w:r w:rsidR="00134A26">
        <w:t xml:space="preserve"> </w:t>
      </w:r>
      <w:r>
        <w:t>matters</w:t>
      </w:r>
      <w:r w:rsidR="00134A26">
        <w:t xml:space="preserve"> </w:t>
      </w:r>
      <w:r>
        <w:t>on</w:t>
      </w:r>
      <w:r w:rsidR="00134A26">
        <w:t xml:space="preserve"> </w:t>
      </w:r>
      <w:r>
        <w:t>earth</w:t>
      </w:r>
      <w:r w:rsidR="00134A26">
        <w:t xml:space="preserve"> </w:t>
      </w:r>
      <w:r>
        <w:t>is</w:t>
      </w:r>
      <w:r w:rsidR="00134A26">
        <w:t xml:space="preserve"> </w:t>
      </w:r>
      <w:r>
        <w:t>in</w:t>
      </w:r>
      <w:r w:rsidR="00134A26">
        <w:t xml:space="preserve"> </w:t>
      </w:r>
      <w:r>
        <w:t>for</w:t>
      </w:r>
      <w:r w:rsidR="00134A26">
        <w:t xml:space="preserve"> </w:t>
      </w:r>
      <w:r>
        <w:t>a</w:t>
      </w:r>
      <w:r w:rsidR="00134A26">
        <w:t xml:space="preserve"> </w:t>
      </w:r>
      <w:r>
        <w:t>rude</w:t>
      </w:r>
      <w:r w:rsidR="00134A26">
        <w:t xml:space="preserve"> </w:t>
      </w:r>
      <w:r>
        <w:t>awakening</w:t>
      </w:r>
      <w:r w:rsidR="00134A26">
        <w:t xml:space="preserve"> </w:t>
      </w:r>
      <w:r>
        <w:t>as</w:t>
      </w:r>
      <w:r w:rsidR="00134A26">
        <w:t xml:space="preserve"> </w:t>
      </w:r>
      <w:r>
        <w:t>He</w:t>
      </w:r>
      <w:r w:rsidR="00134A26">
        <w:t xml:space="preserve"> </w:t>
      </w:r>
      <w:r>
        <w:t>brings</w:t>
      </w:r>
      <w:r w:rsidR="00134A26">
        <w:t xml:space="preserve"> </w:t>
      </w:r>
      <w:r>
        <w:t>the</w:t>
      </w:r>
      <w:r w:rsidR="00134A26">
        <w:t xml:space="preserve"> </w:t>
      </w:r>
      <w:r>
        <w:t>heavenly</w:t>
      </w:r>
      <w:r w:rsidR="00134A26">
        <w:t xml:space="preserve"> </w:t>
      </w:r>
      <w:r>
        <w:t>armies</w:t>
      </w:r>
      <w:r w:rsidR="00134A26">
        <w:t xml:space="preserve"> </w:t>
      </w:r>
      <w:r>
        <w:t>to</w:t>
      </w:r>
      <w:r w:rsidR="00134A26">
        <w:t xml:space="preserve"> </w:t>
      </w:r>
      <w:r>
        <w:t>bear</w:t>
      </w:r>
      <w:r w:rsidR="00134A26">
        <w:t xml:space="preserve"> </w:t>
      </w:r>
      <w:r>
        <w:t>on</w:t>
      </w:r>
      <w:r w:rsidR="00134A26">
        <w:t xml:space="preserve"> </w:t>
      </w:r>
      <w:r>
        <w:t>the</w:t>
      </w:r>
      <w:r w:rsidR="00134A26">
        <w:t xml:space="preserve"> </w:t>
      </w:r>
      <w:r>
        <w:t>destruction</w:t>
      </w:r>
      <w:r w:rsidR="00134A26">
        <w:t xml:space="preserve"> </w:t>
      </w:r>
      <w:r>
        <w:t>of</w:t>
      </w:r>
      <w:r w:rsidR="00134A26">
        <w:t xml:space="preserve"> </w:t>
      </w:r>
      <w:r>
        <w:t>human</w:t>
      </w:r>
      <w:r w:rsidR="00134A26">
        <w:t xml:space="preserve"> </w:t>
      </w:r>
      <w:r>
        <w:t>authority</w:t>
      </w:r>
      <w:r w:rsidR="00DF32AA">
        <w:t>.</w:t>
      </w:r>
      <w:r w:rsidR="00134A26">
        <w:t xml:space="preserve">  </w:t>
      </w:r>
      <w:r w:rsidR="00DF32AA">
        <w:t>Christ</w:t>
      </w:r>
      <w:r w:rsidR="00134A26">
        <w:t xml:space="preserve"> </w:t>
      </w:r>
      <w:r w:rsidR="00DF32AA">
        <w:t>will</w:t>
      </w:r>
      <w:r w:rsidR="00134A26">
        <w:t xml:space="preserve"> </w:t>
      </w:r>
      <w:r w:rsidR="00DF32AA">
        <w:t>clearly</w:t>
      </w:r>
      <w:r w:rsidR="00134A26">
        <w:t xml:space="preserve"> </w:t>
      </w:r>
      <w:r w:rsidR="00DF32AA">
        <w:t>reign</w:t>
      </w:r>
      <w:r w:rsidR="00134A26">
        <w:t xml:space="preserve"> </w:t>
      </w:r>
      <w:r w:rsidR="00DF32AA">
        <w:t>when</w:t>
      </w:r>
      <w:r w:rsidR="00134A26">
        <w:t xml:space="preserve"> </w:t>
      </w:r>
      <w:r w:rsidR="00DF32AA">
        <w:t>all</w:t>
      </w:r>
      <w:r w:rsidR="00134A26">
        <w:t xml:space="preserve"> </w:t>
      </w:r>
      <w:r w:rsidR="00DF32AA">
        <w:t>things</w:t>
      </w:r>
      <w:r w:rsidR="00134A26">
        <w:t xml:space="preserve"> </w:t>
      </w:r>
      <w:r w:rsidR="00DF32AA">
        <w:t>are</w:t>
      </w:r>
      <w:r w:rsidR="00134A26">
        <w:t xml:space="preserve"> </w:t>
      </w:r>
      <w:r w:rsidR="00DF32AA">
        <w:t>cast</w:t>
      </w:r>
      <w:r w:rsidR="00134A26">
        <w:t xml:space="preserve"> </w:t>
      </w:r>
      <w:r w:rsidR="00DF32AA">
        <w:t>under</w:t>
      </w:r>
      <w:r w:rsidR="00134A26">
        <w:t xml:space="preserve"> </w:t>
      </w:r>
      <w:r w:rsidR="00DF32AA">
        <w:t>His</w:t>
      </w:r>
      <w:r w:rsidR="00134A26">
        <w:t xml:space="preserve"> </w:t>
      </w:r>
      <w:r w:rsidR="00DF32AA">
        <w:t>feet</w:t>
      </w:r>
      <w:r w:rsidR="00134A26">
        <w:t xml:space="preserve"> </w:t>
      </w:r>
      <w:r w:rsidR="00DF32AA">
        <w:t>by</w:t>
      </w:r>
      <w:r w:rsidR="00134A26">
        <w:t xml:space="preserve"> </w:t>
      </w:r>
      <w:r w:rsidR="00DF32AA">
        <w:t>the</w:t>
      </w:r>
      <w:r w:rsidR="00134A26">
        <w:t xml:space="preserve"> </w:t>
      </w:r>
      <w:r w:rsidR="00DF32AA">
        <w:t>Spirit.</w:t>
      </w:r>
    </w:p>
    <w:p w:rsidR="00825A65" w:rsidRPr="003A590D" w:rsidRDefault="00825A65" w:rsidP="00825A65">
      <w:pPr>
        <w:keepNext/>
        <w:tabs>
          <w:tab w:val="left" w:pos="1080"/>
        </w:tabs>
        <w:jc w:val="center"/>
        <w:rPr>
          <w:rFonts w:ascii="Segoe UI" w:hAnsi="Segoe UI" w:cs="Segoe UI"/>
          <w:sz w:val="36"/>
          <w:szCs w:val="36"/>
        </w:rPr>
      </w:pPr>
      <w:r>
        <w:rPr>
          <w:rFonts w:ascii="Segoe UI" w:hAnsi="Segoe UI" w:cs="Segoe UI"/>
          <w:sz w:val="36"/>
          <w:szCs w:val="36"/>
        </w:rPr>
        <w:t>One</w:t>
      </w:r>
      <w:r w:rsidR="00134A26">
        <w:rPr>
          <w:rFonts w:ascii="Segoe UI" w:hAnsi="Segoe UI" w:cs="Segoe UI"/>
          <w:sz w:val="36"/>
          <w:szCs w:val="36"/>
        </w:rPr>
        <w:t xml:space="preserve"> </w:t>
      </w:r>
      <w:r>
        <w:rPr>
          <w:rFonts w:ascii="Segoe UI" w:hAnsi="Segoe UI" w:cs="Segoe UI"/>
          <w:sz w:val="36"/>
          <w:szCs w:val="36"/>
        </w:rPr>
        <w:t>Church</w:t>
      </w:r>
    </w:p>
    <w:p w:rsidR="00DF32AA" w:rsidRDefault="00DF32AA" w:rsidP="00A03904">
      <w:pPr>
        <w:tabs>
          <w:tab w:val="left" w:pos="1080"/>
        </w:tabs>
      </w:pPr>
      <w:r>
        <w:t>Some</w:t>
      </w:r>
      <w:r w:rsidR="00134A26">
        <w:t xml:space="preserve"> </w:t>
      </w:r>
      <w:r>
        <w:t>will</w:t>
      </w:r>
      <w:r w:rsidR="00134A26">
        <w:t xml:space="preserve"> </w:t>
      </w:r>
      <w:r>
        <w:t>argue</w:t>
      </w:r>
      <w:r w:rsidR="00134A26">
        <w:t xml:space="preserve"> </w:t>
      </w:r>
      <w:r>
        <w:t>that</w:t>
      </w:r>
      <w:r w:rsidR="00134A26">
        <w:t xml:space="preserve"> </w:t>
      </w:r>
      <w:r>
        <w:t>there</w:t>
      </w:r>
      <w:r w:rsidR="00134A26">
        <w:t xml:space="preserve"> </w:t>
      </w:r>
      <w:r>
        <w:t>is</w:t>
      </w:r>
      <w:r w:rsidR="00134A26">
        <w:t xml:space="preserve"> </w:t>
      </w:r>
      <w:r>
        <w:t>only</w:t>
      </w:r>
      <w:r w:rsidR="00134A26">
        <w:t xml:space="preserve"> </w:t>
      </w:r>
      <w:r>
        <w:t>One</w:t>
      </w:r>
      <w:r w:rsidR="00134A26">
        <w:t xml:space="preserve"> </w:t>
      </w:r>
      <w:r>
        <w:t>True</w:t>
      </w:r>
      <w:r w:rsidR="00134A26">
        <w:t xml:space="preserve"> </w:t>
      </w:r>
      <w:r>
        <w:t>Church,</w:t>
      </w:r>
      <w:r w:rsidR="00134A26">
        <w:t xml:space="preserve"> </w:t>
      </w:r>
      <w:r>
        <w:t>which</w:t>
      </w:r>
      <w:r w:rsidR="00134A26">
        <w:t xml:space="preserve"> </w:t>
      </w:r>
      <w:r>
        <w:t>is</w:t>
      </w:r>
      <w:r w:rsidR="00134A26">
        <w:t xml:space="preserve"> </w:t>
      </w:r>
      <w:r>
        <w:t>exactly</w:t>
      </w:r>
      <w:r w:rsidR="00134A26">
        <w:t xml:space="preserve"> </w:t>
      </w:r>
      <w:r>
        <w:t>what</w:t>
      </w:r>
      <w:r w:rsidR="00134A26">
        <w:t xml:space="preserve"> </w:t>
      </w:r>
      <w:r>
        <w:t>Hebrews</w:t>
      </w:r>
      <w:r w:rsidR="00134A26">
        <w:t xml:space="preserve"> </w:t>
      </w:r>
      <w:r>
        <w:t>12</w:t>
      </w:r>
      <w:r w:rsidR="00134A26">
        <w:t xml:space="preserve"> </w:t>
      </w:r>
      <w:r>
        <w:t>teaches.</w:t>
      </w:r>
      <w:r w:rsidR="00134A26">
        <w:t xml:space="preserve">  </w:t>
      </w:r>
      <w:r>
        <w:t>However,</w:t>
      </w:r>
      <w:r w:rsidR="00134A26">
        <w:t xml:space="preserve"> </w:t>
      </w:r>
      <w:r>
        <w:t>as</w:t>
      </w:r>
      <w:r w:rsidR="00134A26">
        <w:t xml:space="preserve"> </w:t>
      </w:r>
      <w:r>
        <w:t>the</w:t>
      </w:r>
      <w:r w:rsidR="00134A26">
        <w:t xml:space="preserve"> </w:t>
      </w:r>
      <w:r>
        <w:t>Church</w:t>
      </w:r>
      <w:r w:rsidR="00134A26">
        <w:t xml:space="preserve"> </w:t>
      </w:r>
      <w:r>
        <w:t>on</w:t>
      </w:r>
      <w:r w:rsidR="00134A26">
        <w:t xml:space="preserve"> </w:t>
      </w:r>
      <w:r>
        <w:t>earth</w:t>
      </w:r>
      <w:r w:rsidR="00134A26">
        <w:t xml:space="preserve"> </w:t>
      </w:r>
      <w:r>
        <w:t>took</w:t>
      </w:r>
      <w:r w:rsidR="00134A26">
        <w:t xml:space="preserve"> </w:t>
      </w:r>
      <w:r>
        <w:t>its</w:t>
      </w:r>
      <w:r w:rsidR="00134A26">
        <w:t xml:space="preserve"> </w:t>
      </w:r>
      <w:r>
        <w:t>eyes</w:t>
      </w:r>
      <w:r w:rsidR="00134A26">
        <w:t xml:space="preserve"> </w:t>
      </w:r>
      <w:r>
        <w:t>off</w:t>
      </w:r>
      <w:r w:rsidR="00134A26">
        <w:t xml:space="preserve"> </w:t>
      </w:r>
      <w:r>
        <w:t>of</w:t>
      </w:r>
      <w:r w:rsidR="00134A26">
        <w:t xml:space="preserve"> </w:t>
      </w:r>
      <w:r>
        <w:t>the</w:t>
      </w:r>
      <w:r w:rsidR="00134A26">
        <w:t xml:space="preserve"> </w:t>
      </w:r>
      <w:r>
        <w:t>Old</w:t>
      </w:r>
      <w:r w:rsidR="00134A26">
        <w:t xml:space="preserve"> </w:t>
      </w:r>
      <w:r>
        <w:t>Testament</w:t>
      </w:r>
      <w:r w:rsidR="00134A26">
        <w:t xml:space="preserve"> </w:t>
      </w:r>
      <w:r>
        <w:t>Christology;</w:t>
      </w:r>
      <w:r w:rsidR="00134A26">
        <w:t xml:space="preserve"> </w:t>
      </w:r>
      <w:r>
        <w:t>took</w:t>
      </w:r>
      <w:r w:rsidR="00134A26">
        <w:t xml:space="preserve"> </w:t>
      </w:r>
      <w:r>
        <w:t>its</w:t>
      </w:r>
      <w:r w:rsidR="00134A26">
        <w:t xml:space="preserve"> </w:t>
      </w:r>
      <w:r>
        <w:t>eyes</w:t>
      </w:r>
      <w:r w:rsidR="00134A26">
        <w:t xml:space="preserve"> </w:t>
      </w:r>
      <w:r>
        <w:t>off</w:t>
      </w:r>
      <w:r w:rsidR="00134A26">
        <w:t xml:space="preserve"> </w:t>
      </w:r>
      <w:r>
        <w:t>of</w:t>
      </w:r>
      <w:r w:rsidR="00134A26">
        <w:t xml:space="preserve"> </w:t>
      </w:r>
      <w:r>
        <w:t>the</w:t>
      </w:r>
      <w:r w:rsidR="00134A26">
        <w:t xml:space="preserve"> </w:t>
      </w:r>
      <w:r>
        <w:t>centrality</w:t>
      </w:r>
      <w:r w:rsidR="00134A26">
        <w:t xml:space="preserve"> </w:t>
      </w:r>
      <w:r>
        <w:t>of</w:t>
      </w:r>
      <w:r w:rsidR="00134A26">
        <w:t xml:space="preserve"> </w:t>
      </w:r>
      <w:r>
        <w:t>Christ</w:t>
      </w:r>
      <w:r w:rsidR="00134A26">
        <w:t xml:space="preserve"> </w:t>
      </w:r>
      <w:r>
        <w:t>and</w:t>
      </w:r>
      <w:r w:rsidR="00134A26">
        <w:t xml:space="preserve"> </w:t>
      </w:r>
      <w:r>
        <w:t>His</w:t>
      </w:r>
      <w:r w:rsidR="00134A26">
        <w:t xml:space="preserve"> </w:t>
      </w:r>
      <w:r>
        <w:t>Glory;</w:t>
      </w:r>
      <w:r w:rsidR="00134A26">
        <w:t xml:space="preserve"> </w:t>
      </w:r>
      <w:r>
        <w:t>and</w:t>
      </w:r>
      <w:r w:rsidR="00134A26">
        <w:t xml:space="preserve"> </w:t>
      </w:r>
      <w:r>
        <w:t>began</w:t>
      </w:r>
      <w:r w:rsidR="00134A26">
        <w:t xml:space="preserve"> </w:t>
      </w:r>
      <w:r>
        <w:t>to</w:t>
      </w:r>
      <w:r w:rsidR="00134A26">
        <w:t xml:space="preserve"> </w:t>
      </w:r>
      <w:r>
        <w:t>focus</w:t>
      </w:r>
      <w:r w:rsidR="00134A26">
        <w:t xml:space="preserve"> </w:t>
      </w:r>
      <w:r>
        <w:t>on</w:t>
      </w:r>
      <w:r w:rsidR="00134A26">
        <w:t xml:space="preserve"> </w:t>
      </w:r>
      <w:r>
        <w:t>more</w:t>
      </w:r>
      <w:r w:rsidR="00134A26">
        <w:t xml:space="preserve"> </w:t>
      </w:r>
      <w:r>
        <w:t>trivial</w:t>
      </w:r>
      <w:r w:rsidR="00134A26">
        <w:t xml:space="preserve"> </w:t>
      </w:r>
      <w:r>
        <w:t>issues:</w:t>
      </w:r>
      <w:r w:rsidR="00134A26">
        <w:t xml:space="preserve"> </w:t>
      </w:r>
      <w:r>
        <w:t>it</w:t>
      </w:r>
      <w:r w:rsidR="00134A26">
        <w:t xml:space="preserve"> </w:t>
      </w:r>
      <w:r>
        <w:t>became</w:t>
      </w:r>
      <w:r w:rsidR="00134A26">
        <w:t xml:space="preserve"> </w:t>
      </w:r>
      <w:r>
        <w:t>subject</w:t>
      </w:r>
      <w:r w:rsidR="00134A26">
        <w:t xml:space="preserve"> </w:t>
      </w:r>
      <w:r>
        <w:t>to</w:t>
      </w:r>
      <w:r w:rsidR="00134A26">
        <w:t xml:space="preserve"> </w:t>
      </w:r>
      <w:r>
        <w:t>dissolution</w:t>
      </w:r>
      <w:r w:rsidR="00134A26">
        <w:t xml:space="preserve"> </w:t>
      </w:r>
      <w:r>
        <w:t>and</w:t>
      </w:r>
      <w:r w:rsidR="00134A26">
        <w:t xml:space="preserve"> </w:t>
      </w:r>
      <w:r>
        <w:t>division</w:t>
      </w:r>
      <w:r w:rsidR="00134A26">
        <w:t xml:space="preserve"> </w:t>
      </w:r>
      <w:r>
        <w:t>everywhere.</w:t>
      </w:r>
      <w:r w:rsidR="00134A26">
        <w:t xml:space="preserve">  </w:t>
      </w:r>
      <w:r>
        <w:t>Human</w:t>
      </w:r>
      <w:r w:rsidR="00134A26">
        <w:t xml:space="preserve"> </w:t>
      </w:r>
      <w:r>
        <w:t>opinion</w:t>
      </w:r>
      <w:r w:rsidR="00134A26">
        <w:t xml:space="preserve"> </w:t>
      </w:r>
      <w:r>
        <w:t>became</w:t>
      </w:r>
      <w:r w:rsidR="00134A26">
        <w:t xml:space="preserve"> </w:t>
      </w:r>
      <w:r>
        <w:t>more</w:t>
      </w:r>
      <w:r w:rsidR="00134A26">
        <w:t xml:space="preserve"> </w:t>
      </w:r>
      <w:r>
        <w:t>important</w:t>
      </w:r>
      <w:r w:rsidR="00134A26">
        <w:t xml:space="preserve"> </w:t>
      </w:r>
      <w:r>
        <w:t>than</w:t>
      </w:r>
      <w:r w:rsidR="00134A26">
        <w:t xml:space="preserve"> </w:t>
      </w:r>
      <w:r>
        <w:t>Jesus</w:t>
      </w:r>
      <w:r w:rsidR="00134A26">
        <w:t xml:space="preserve"> </w:t>
      </w:r>
      <w:r>
        <w:t>Himself.</w:t>
      </w:r>
      <w:r w:rsidR="00134A26">
        <w:t xml:space="preserve">  </w:t>
      </w:r>
      <w:r>
        <w:t>Which</w:t>
      </w:r>
      <w:r w:rsidR="00134A26">
        <w:t xml:space="preserve"> </w:t>
      </w:r>
      <w:r>
        <w:t>is</w:t>
      </w:r>
      <w:r w:rsidR="00134A26">
        <w:t xml:space="preserve"> </w:t>
      </w:r>
      <w:r>
        <w:t>why</w:t>
      </w:r>
      <w:r w:rsidR="00134A26">
        <w:t xml:space="preserve"> </w:t>
      </w:r>
      <w:r>
        <w:t>evangelism</w:t>
      </w:r>
      <w:r w:rsidR="00134A26">
        <w:t xml:space="preserve"> </w:t>
      </w:r>
      <w:r>
        <w:t>must</w:t>
      </w:r>
      <w:r w:rsidR="00134A26">
        <w:t xml:space="preserve"> </w:t>
      </w:r>
      <w:r>
        <w:t>begin</w:t>
      </w:r>
      <w:r w:rsidR="00134A26">
        <w:t xml:space="preserve"> </w:t>
      </w:r>
      <w:r>
        <w:t>again</w:t>
      </w:r>
      <w:r w:rsidR="00134A26">
        <w:t xml:space="preserve"> </w:t>
      </w:r>
      <w:r>
        <w:t>at</w:t>
      </w:r>
      <w:r w:rsidR="00134A26">
        <w:t xml:space="preserve"> </w:t>
      </w:r>
      <w:r>
        <w:t>the</w:t>
      </w:r>
      <w:r w:rsidR="00134A26">
        <w:t xml:space="preserve"> </w:t>
      </w:r>
      <w:r>
        <w:t>house</w:t>
      </w:r>
      <w:r w:rsidR="00134A26">
        <w:t xml:space="preserve"> </w:t>
      </w:r>
      <w:r>
        <w:t>of</w:t>
      </w:r>
      <w:r w:rsidR="00134A26">
        <w:t xml:space="preserve"> </w:t>
      </w:r>
      <w:r>
        <w:t>God</w:t>
      </w:r>
      <w:r w:rsidR="00A85433">
        <w:rPr>
          <w:rStyle w:val="FootnoteReference"/>
        </w:rPr>
        <w:footnoteReference w:id="51"/>
      </w:r>
      <w:r w:rsidR="005A0A4F">
        <w:t>,</w:t>
      </w:r>
      <w:r w:rsidR="00134A26">
        <w:t xml:space="preserve"> </w:t>
      </w:r>
      <w:r w:rsidR="005A0A4F">
        <w:t>in</w:t>
      </w:r>
      <w:r w:rsidR="00134A26">
        <w:t xml:space="preserve"> </w:t>
      </w:r>
      <w:r w:rsidR="005A0A4F">
        <w:t>tears</w:t>
      </w:r>
      <w:r>
        <w:t>.</w:t>
      </w:r>
    </w:p>
    <w:p w:rsidR="005A0A4F" w:rsidRDefault="005A0A4F" w:rsidP="005A0A4F">
      <w:pPr>
        <w:tabs>
          <w:tab w:val="left" w:pos="1080"/>
        </w:tabs>
        <w:ind w:left="720" w:right="720"/>
      </w:pPr>
    </w:p>
    <w:p w:rsidR="00DF32AA" w:rsidRDefault="005A0A4F" w:rsidP="004A4245">
      <w:pPr>
        <w:keepLines/>
        <w:tabs>
          <w:tab w:val="left" w:pos="1080"/>
        </w:tabs>
        <w:ind w:left="720" w:right="720"/>
      </w:pPr>
      <w:r>
        <w:t>“The</w:t>
      </w:r>
      <w:r w:rsidR="00134A26">
        <w:t xml:space="preserve"> </w:t>
      </w:r>
      <w:r>
        <w:t>sowers</w:t>
      </w:r>
      <w:r w:rsidR="00134A26">
        <w:t xml:space="preserve"> </w:t>
      </w:r>
      <w:r>
        <w:t>will</w:t>
      </w:r>
      <w:r w:rsidR="00134A26">
        <w:t xml:space="preserve"> </w:t>
      </w:r>
      <w:r>
        <w:t>reap</w:t>
      </w:r>
      <w:r w:rsidR="00134A26">
        <w:t xml:space="preserve"> </w:t>
      </w:r>
      <w:r>
        <w:t>in</w:t>
      </w:r>
      <w:r w:rsidR="00134A26">
        <w:t xml:space="preserve"> </w:t>
      </w:r>
      <w:r>
        <w:t>joy.</w:t>
      </w:r>
      <w:r w:rsidR="00134A26">
        <w:t xml:space="preserve">  </w:t>
      </w:r>
      <w:r>
        <w:t>The</w:t>
      </w:r>
      <w:r w:rsidR="00134A26">
        <w:t xml:space="preserve"> </w:t>
      </w:r>
      <w:r>
        <w:t>ones</w:t>
      </w:r>
      <w:r w:rsidR="00134A26">
        <w:t xml:space="preserve"> </w:t>
      </w:r>
      <w:r>
        <w:t>going,</w:t>
      </w:r>
      <w:r w:rsidR="00134A26">
        <w:t xml:space="preserve"> </w:t>
      </w:r>
      <w:r>
        <w:t>went</w:t>
      </w:r>
      <w:r w:rsidR="00134A26">
        <w:t xml:space="preserve"> </w:t>
      </w:r>
      <w:r>
        <w:t>and</w:t>
      </w:r>
      <w:r w:rsidR="00134A26">
        <w:t xml:space="preserve"> </w:t>
      </w:r>
      <w:r>
        <w:t>wept,</w:t>
      </w:r>
      <w:r w:rsidR="00134A26">
        <w:t xml:space="preserve"> </w:t>
      </w:r>
      <w:r>
        <w:t>casting</w:t>
      </w:r>
      <w:r w:rsidR="00134A26">
        <w:t xml:space="preserve"> </w:t>
      </w:r>
      <w:r>
        <w:t>their</w:t>
      </w:r>
      <w:r w:rsidR="00134A26">
        <w:t xml:space="preserve"> </w:t>
      </w:r>
      <w:r w:rsidRPr="004A160D">
        <w:t>seed</w:t>
      </w:r>
      <w:r>
        <w:t>s;</w:t>
      </w:r>
      <w:r w:rsidR="00134A26">
        <w:t xml:space="preserve"> </w:t>
      </w:r>
      <w:r>
        <w:t>yet,</w:t>
      </w:r>
      <w:r w:rsidR="00134A26">
        <w:t xml:space="preserve"> </w:t>
      </w:r>
      <w:r>
        <w:t>the</w:t>
      </w:r>
      <w:r w:rsidR="00134A26">
        <w:t xml:space="preserve"> </w:t>
      </w:r>
      <w:r>
        <w:t>ones</w:t>
      </w:r>
      <w:r w:rsidR="00134A26">
        <w:t xml:space="preserve"> </w:t>
      </w:r>
      <w:r>
        <w:t>coming,</w:t>
      </w:r>
      <w:r w:rsidR="00134A26">
        <w:t xml:space="preserve"> </w:t>
      </w:r>
      <w:r>
        <w:t>will</w:t>
      </w:r>
      <w:r w:rsidR="00134A26">
        <w:t xml:space="preserve"> </w:t>
      </w:r>
      <w:r w:rsidRPr="004A160D">
        <w:t>come</w:t>
      </w:r>
      <w:r w:rsidR="00134A26">
        <w:t xml:space="preserve"> </w:t>
      </w:r>
      <w:r>
        <w:t>in</w:t>
      </w:r>
      <w:r w:rsidR="00134A26">
        <w:t xml:space="preserve"> </w:t>
      </w:r>
      <w:r>
        <w:t>exultation</w:t>
      </w:r>
      <w:r w:rsidRPr="004A160D">
        <w:t>,</w:t>
      </w:r>
      <w:r w:rsidR="00134A26">
        <w:t xml:space="preserve"> </w:t>
      </w:r>
      <w:r>
        <w:t>carrying</w:t>
      </w:r>
      <w:r w:rsidR="00134A26">
        <w:t xml:space="preserve"> </w:t>
      </w:r>
      <w:r>
        <w:t>their</w:t>
      </w:r>
      <w:r w:rsidR="00134A26">
        <w:t xml:space="preserve"> </w:t>
      </w:r>
      <w:r w:rsidRPr="004A160D">
        <w:t>sheaves.</w:t>
      </w:r>
      <w:r w:rsidR="00753E0E">
        <w:t>”</w:t>
      </w:r>
      <w:r w:rsidR="00134A26">
        <w:t xml:space="preserve"> </w:t>
      </w:r>
      <w:r>
        <w:t>—</w:t>
      </w:r>
      <w:r w:rsidR="00134A26">
        <w:t xml:space="preserve"> </w:t>
      </w:r>
      <w:r w:rsidRPr="004A160D">
        <w:t>Psalm</w:t>
      </w:r>
      <w:r w:rsidR="00134A26">
        <w:t xml:space="preserve"> </w:t>
      </w:r>
      <w:r>
        <w:t>125:5-6</w:t>
      </w:r>
      <w:r w:rsidR="00134A26">
        <w:t xml:space="preserve"> </w:t>
      </w:r>
      <w:r>
        <w:t>LXX</w:t>
      </w:r>
      <w:r w:rsidR="00134A26">
        <w:t xml:space="preserve"> </w:t>
      </w:r>
      <w:r>
        <w:t>[</w:t>
      </w:r>
      <w:r w:rsidRPr="004A160D">
        <w:t>126:</w:t>
      </w:r>
      <w:r>
        <w:t>5-</w:t>
      </w:r>
      <w:r w:rsidRPr="004A160D">
        <w:t>6</w:t>
      </w:r>
      <w:r>
        <w:t>]</w:t>
      </w:r>
    </w:p>
    <w:p w:rsidR="005A0A4F" w:rsidRDefault="005A0A4F" w:rsidP="005A0A4F">
      <w:pPr>
        <w:tabs>
          <w:tab w:val="left" w:pos="1080"/>
        </w:tabs>
        <w:ind w:left="720" w:right="720"/>
      </w:pPr>
    </w:p>
    <w:p w:rsidR="005A0A4F" w:rsidRPr="004A160D" w:rsidRDefault="005A0A4F" w:rsidP="005A0A4F">
      <w:pPr>
        <w:tabs>
          <w:tab w:val="left" w:pos="1080"/>
        </w:tabs>
        <w:ind w:left="720" w:right="720"/>
      </w:pPr>
      <w:r>
        <w:t>“</w:t>
      </w:r>
      <w:r w:rsidRPr="004A160D">
        <w:t>David</w:t>
      </w:r>
      <w:r w:rsidR="00134A26">
        <w:t xml:space="preserve"> </w:t>
      </w:r>
      <w:r>
        <w:t>ascended</w:t>
      </w:r>
      <w:r w:rsidR="00134A26">
        <w:t xml:space="preserve"> </w:t>
      </w:r>
      <w:r>
        <w:t>in</w:t>
      </w:r>
      <w:r w:rsidR="00134A26">
        <w:t xml:space="preserve"> </w:t>
      </w:r>
      <w:r w:rsidRPr="004A160D">
        <w:t>the</w:t>
      </w:r>
      <w:r w:rsidR="00134A26">
        <w:t xml:space="preserve"> </w:t>
      </w:r>
      <w:r>
        <w:t>A</w:t>
      </w:r>
      <w:r w:rsidRPr="004A160D">
        <w:t>scent</w:t>
      </w:r>
      <w:r w:rsidR="00134A26">
        <w:t xml:space="preserve"> </w:t>
      </w:r>
      <w:r w:rsidRPr="004A160D">
        <w:t>of</w:t>
      </w:r>
      <w:r w:rsidR="00134A26">
        <w:t xml:space="preserve"> </w:t>
      </w:r>
      <w:r w:rsidRPr="004A160D">
        <w:t>Olive</w:t>
      </w:r>
      <w:r>
        <w:t>s</w:t>
      </w:r>
      <w:r w:rsidRPr="004A160D">
        <w:t>,</w:t>
      </w:r>
      <w:r w:rsidR="00134A26">
        <w:t xml:space="preserve"> </w:t>
      </w:r>
      <w:r>
        <w:t>ascending</w:t>
      </w:r>
      <w:r w:rsidR="00134A26">
        <w:t xml:space="preserve"> </w:t>
      </w:r>
      <w:r>
        <w:t>and</w:t>
      </w:r>
      <w:r w:rsidR="00134A26">
        <w:t xml:space="preserve"> </w:t>
      </w:r>
      <w:r>
        <w:t>weeping</w:t>
      </w:r>
      <w:r w:rsidRPr="004A160D">
        <w:t>,</w:t>
      </w:r>
      <w:r w:rsidR="00134A26">
        <w:t xml:space="preserve"> </w:t>
      </w:r>
      <w:r>
        <w:t>with</w:t>
      </w:r>
      <w:r w:rsidR="00134A26">
        <w:t xml:space="preserve"> </w:t>
      </w:r>
      <w:r w:rsidRPr="004A160D">
        <w:t>head</w:t>
      </w:r>
      <w:r w:rsidR="00134A26">
        <w:t xml:space="preserve"> </w:t>
      </w:r>
      <w:r w:rsidRPr="004A160D">
        <w:t>cover</w:t>
      </w:r>
      <w:r>
        <w:t>ed</w:t>
      </w:r>
      <w:r w:rsidRPr="004A160D">
        <w:t>,</w:t>
      </w:r>
      <w:r w:rsidR="00134A26">
        <w:t xml:space="preserve"> </w:t>
      </w:r>
      <w:r w:rsidRPr="004A160D">
        <w:t>he</w:t>
      </w:r>
      <w:r w:rsidR="00134A26">
        <w:t xml:space="preserve"> </w:t>
      </w:r>
      <w:r>
        <w:t>went</w:t>
      </w:r>
      <w:r w:rsidR="00134A26">
        <w:t xml:space="preserve"> </w:t>
      </w:r>
      <w:r w:rsidRPr="004A160D">
        <w:t>baref</w:t>
      </w:r>
      <w:r>
        <w:t>oot;</w:t>
      </w:r>
      <w:r w:rsidR="00134A26">
        <w:t xml:space="preserve"> </w:t>
      </w:r>
      <w:r>
        <w:t>and</w:t>
      </w:r>
      <w:r w:rsidR="00134A26">
        <w:t xml:space="preserve"> </w:t>
      </w:r>
      <w:r>
        <w:t>each</w:t>
      </w:r>
      <w:r w:rsidR="00134A26">
        <w:t xml:space="preserve"> </w:t>
      </w:r>
      <w:r>
        <w:t>person</w:t>
      </w:r>
      <w:r w:rsidR="00134A26">
        <w:t xml:space="preserve"> </w:t>
      </w:r>
      <w:r w:rsidRPr="004A160D">
        <w:t>with</w:t>
      </w:r>
      <w:r w:rsidR="00134A26">
        <w:t xml:space="preserve"> </w:t>
      </w:r>
      <w:r w:rsidRPr="004A160D">
        <w:t>him</w:t>
      </w:r>
      <w:r w:rsidR="00134A26">
        <w:t xml:space="preserve"> </w:t>
      </w:r>
      <w:r w:rsidRPr="004A160D">
        <w:t>covered</w:t>
      </w:r>
      <w:r w:rsidR="00134A26">
        <w:t xml:space="preserve"> </w:t>
      </w:r>
      <w:r>
        <w:t>his</w:t>
      </w:r>
      <w:r w:rsidR="00134A26">
        <w:t xml:space="preserve"> </w:t>
      </w:r>
      <w:r w:rsidRPr="004A160D">
        <w:t>head,</w:t>
      </w:r>
      <w:r w:rsidR="00134A26">
        <w:t xml:space="preserve"> </w:t>
      </w:r>
      <w:r>
        <w:t>so</w:t>
      </w:r>
      <w:r w:rsidR="00134A26">
        <w:t xml:space="preserve"> </w:t>
      </w:r>
      <w:r w:rsidRPr="004A160D">
        <w:t>they</w:t>
      </w:r>
      <w:r w:rsidR="00134A26">
        <w:t xml:space="preserve"> </w:t>
      </w:r>
      <w:r w:rsidRPr="004A160D">
        <w:t>went</w:t>
      </w:r>
      <w:r w:rsidR="00134A26">
        <w:t xml:space="preserve"> </w:t>
      </w:r>
      <w:r w:rsidRPr="004A160D">
        <w:t>up,</w:t>
      </w:r>
      <w:r w:rsidR="00134A26">
        <w:t xml:space="preserve"> </w:t>
      </w:r>
      <w:r>
        <w:t>ascending</w:t>
      </w:r>
      <w:r w:rsidR="00134A26">
        <w:t xml:space="preserve"> </w:t>
      </w:r>
      <w:r>
        <w:t>and</w:t>
      </w:r>
      <w:r w:rsidR="00134A26">
        <w:t xml:space="preserve"> </w:t>
      </w:r>
      <w:r>
        <w:t>weeping</w:t>
      </w:r>
      <w:r w:rsidRPr="004A160D">
        <w:t>.</w:t>
      </w:r>
      <w:r>
        <w:t>”</w:t>
      </w:r>
      <w:r w:rsidR="00134A26">
        <w:t xml:space="preserve"> </w:t>
      </w:r>
      <w:r>
        <w:t>—</w:t>
      </w:r>
      <w:r w:rsidR="00134A26">
        <w:t xml:space="preserve"> </w:t>
      </w:r>
      <w:r w:rsidRPr="004A160D">
        <w:t>2</w:t>
      </w:r>
      <w:r w:rsidR="00134A26">
        <w:t xml:space="preserve"> </w:t>
      </w:r>
      <w:r w:rsidRPr="004A160D">
        <w:t>Samuel</w:t>
      </w:r>
      <w:r w:rsidR="00134A26">
        <w:t xml:space="preserve"> </w:t>
      </w:r>
      <w:r w:rsidRPr="004A160D">
        <w:t>15:30</w:t>
      </w:r>
    </w:p>
    <w:p w:rsidR="005A0A4F" w:rsidRDefault="005A0A4F" w:rsidP="005A0A4F">
      <w:pPr>
        <w:tabs>
          <w:tab w:val="left" w:pos="1080"/>
        </w:tabs>
        <w:ind w:left="720" w:right="720"/>
      </w:pPr>
    </w:p>
    <w:p w:rsidR="00116189" w:rsidRDefault="00DF32AA" w:rsidP="00A03904">
      <w:pPr>
        <w:tabs>
          <w:tab w:val="left" w:pos="1080"/>
        </w:tabs>
      </w:pPr>
      <w:r>
        <w:t>The</w:t>
      </w:r>
      <w:r w:rsidR="00134A26">
        <w:t xml:space="preserve"> </w:t>
      </w:r>
      <w:r w:rsidR="000D02A6">
        <w:t>manifold</w:t>
      </w:r>
      <w:r w:rsidR="00134A26">
        <w:t xml:space="preserve"> </w:t>
      </w:r>
      <w:r>
        <w:t>failures</w:t>
      </w:r>
      <w:r w:rsidR="00134A26">
        <w:t xml:space="preserve"> </w:t>
      </w:r>
      <w:r>
        <w:t>of</w:t>
      </w:r>
      <w:r w:rsidR="00134A26">
        <w:t xml:space="preserve"> </w:t>
      </w:r>
      <w:r>
        <w:t>the</w:t>
      </w:r>
      <w:r w:rsidR="00134A26">
        <w:t xml:space="preserve"> </w:t>
      </w:r>
      <w:r>
        <w:t>churches</w:t>
      </w:r>
      <w:r w:rsidR="00134A26">
        <w:t xml:space="preserve"> </w:t>
      </w:r>
      <w:r>
        <w:t>on</w:t>
      </w:r>
      <w:r w:rsidR="00134A26">
        <w:t xml:space="preserve"> </w:t>
      </w:r>
      <w:r>
        <w:t>earth</w:t>
      </w:r>
      <w:r w:rsidR="00134A26">
        <w:t xml:space="preserve"> </w:t>
      </w:r>
      <w:r>
        <w:t>is</w:t>
      </w:r>
      <w:r w:rsidR="00134A26">
        <w:t xml:space="preserve"> </w:t>
      </w:r>
      <w:r>
        <w:t>not</w:t>
      </w:r>
      <w:r w:rsidR="00134A26">
        <w:t xml:space="preserve"> </w:t>
      </w:r>
      <w:r>
        <w:t>the</w:t>
      </w:r>
      <w:r w:rsidR="00134A26">
        <w:t xml:space="preserve"> </w:t>
      </w:r>
      <w:r>
        <w:t>only</w:t>
      </w:r>
      <w:r w:rsidR="00134A26">
        <w:t xml:space="preserve"> </w:t>
      </w:r>
      <w:r>
        <w:t>thing</w:t>
      </w:r>
      <w:r w:rsidR="00134A26">
        <w:t xml:space="preserve"> </w:t>
      </w:r>
      <w:r>
        <w:t>that</w:t>
      </w:r>
      <w:r w:rsidR="00134A26">
        <w:t xml:space="preserve"> </w:t>
      </w:r>
      <w:r>
        <w:t>confronts</w:t>
      </w:r>
      <w:r w:rsidR="00134A26">
        <w:t xml:space="preserve"> </w:t>
      </w:r>
      <w:r>
        <w:t>us.</w:t>
      </w:r>
    </w:p>
    <w:p w:rsidR="00580599" w:rsidRPr="005A0A4F" w:rsidRDefault="005A0A4F" w:rsidP="005A0A4F">
      <w:pPr>
        <w:pStyle w:val="Heading3"/>
        <w:shd w:val="clear" w:color="auto" w:fill="auto"/>
        <w:rPr>
          <w:rFonts w:ascii="Trebuchet MS" w:hAnsi="Trebuchet MS"/>
          <w:b w:val="0"/>
          <w:bCs w:val="0"/>
          <w:color w:val="auto"/>
        </w:rPr>
      </w:pPr>
      <w:r>
        <w:rPr>
          <w:rFonts w:ascii="Trebuchet MS" w:hAnsi="Trebuchet MS"/>
          <w:b w:val="0"/>
          <w:bCs w:val="0"/>
          <w:color w:val="auto"/>
        </w:rPr>
        <w:t>Obstacles</w:t>
      </w:r>
    </w:p>
    <w:p w:rsidR="003A590D" w:rsidRPr="003A590D" w:rsidRDefault="00A85433" w:rsidP="003A590D">
      <w:pPr>
        <w:keepNext/>
        <w:tabs>
          <w:tab w:val="left" w:pos="1080"/>
        </w:tabs>
        <w:jc w:val="center"/>
        <w:rPr>
          <w:rFonts w:ascii="Segoe UI" w:hAnsi="Segoe UI" w:cs="Segoe UI"/>
          <w:sz w:val="36"/>
          <w:szCs w:val="36"/>
        </w:rPr>
      </w:pPr>
      <w:r>
        <w:rPr>
          <w:rFonts w:ascii="Segoe UI" w:hAnsi="Segoe UI" w:cs="Segoe UI"/>
          <w:sz w:val="36"/>
          <w:szCs w:val="36"/>
        </w:rPr>
        <w:t>Maximalism</w:t>
      </w:r>
    </w:p>
    <w:p w:rsidR="004C02D8" w:rsidRDefault="005A0A4F" w:rsidP="005A0A4F">
      <w:pPr>
        <w:tabs>
          <w:tab w:val="left" w:pos="1080"/>
        </w:tabs>
      </w:pPr>
      <w:r>
        <w:t>On</w:t>
      </w:r>
      <w:r w:rsidR="00134A26">
        <w:t xml:space="preserve"> </w:t>
      </w:r>
      <w:r>
        <w:t>the</w:t>
      </w:r>
      <w:r w:rsidR="00134A26">
        <w:t xml:space="preserve"> </w:t>
      </w:r>
      <w:r>
        <w:t>fanatical,</w:t>
      </w:r>
      <w:r w:rsidR="00134A26">
        <w:t xml:space="preserve"> </w:t>
      </w:r>
      <w:r>
        <w:t>fundamental,</w:t>
      </w:r>
      <w:r w:rsidR="00134A26">
        <w:t xml:space="preserve"> </w:t>
      </w:r>
      <w:r>
        <w:t>conservative</w:t>
      </w:r>
      <w:r w:rsidR="00134A26">
        <w:t xml:space="preserve"> </w:t>
      </w:r>
      <w:r>
        <w:t>right</w:t>
      </w:r>
      <w:r w:rsidR="003E1B2C">
        <w:t>,</w:t>
      </w:r>
      <w:r w:rsidR="00134A26">
        <w:t xml:space="preserve"> </w:t>
      </w:r>
      <w:r>
        <w:t>we</w:t>
      </w:r>
      <w:r w:rsidR="00134A26">
        <w:t xml:space="preserve"> </w:t>
      </w:r>
      <w:r>
        <w:t>are</w:t>
      </w:r>
      <w:r w:rsidR="00134A26">
        <w:t xml:space="preserve"> </w:t>
      </w:r>
      <w:r>
        <w:t>opposed</w:t>
      </w:r>
      <w:r w:rsidR="00134A26">
        <w:t xml:space="preserve"> </w:t>
      </w:r>
      <w:r>
        <w:t>by</w:t>
      </w:r>
      <w:r w:rsidR="00134A26">
        <w:t xml:space="preserve"> </w:t>
      </w:r>
      <w:r>
        <w:t>the</w:t>
      </w:r>
      <w:r w:rsidR="00134A26">
        <w:t xml:space="preserve"> </w:t>
      </w:r>
      <w:r>
        <w:t>Bible</w:t>
      </w:r>
      <w:r w:rsidR="00134A26">
        <w:t xml:space="preserve"> </w:t>
      </w:r>
      <w:r>
        <w:t>worshippers;</w:t>
      </w:r>
      <w:r w:rsidR="00134A26">
        <w:t xml:space="preserve"> </w:t>
      </w:r>
      <w:r>
        <w:t>many</w:t>
      </w:r>
      <w:r w:rsidR="00134A26">
        <w:t xml:space="preserve"> </w:t>
      </w:r>
      <w:r>
        <w:t>of</w:t>
      </w:r>
      <w:r w:rsidR="00134A26">
        <w:t xml:space="preserve"> </w:t>
      </w:r>
      <w:r>
        <w:t>whom</w:t>
      </w:r>
      <w:r w:rsidR="00134A26">
        <w:t xml:space="preserve"> </w:t>
      </w:r>
      <w:r>
        <w:t>insist</w:t>
      </w:r>
      <w:r w:rsidR="00134A26">
        <w:t xml:space="preserve"> </w:t>
      </w:r>
      <w:r>
        <w:t>that</w:t>
      </w:r>
      <w:r w:rsidR="00134A26">
        <w:t xml:space="preserve"> </w:t>
      </w:r>
      <w:r>
        <w:t>the</w:t>
      </w:r>
      <w:r w:rsidR="00134A26">
        <w:t xml:space="preserve"> </w:t>
      </w:r>
      <w:r>
        <w:t>Masoretic</w:t>
      </w:r>
      <w:r w:rsidR="00134A26">
        <w:t xml:space="preserve"> </w:t>
      </w:r>
      <w:r>
        <w:t>Text</w:t>
      </w:r>
      <w:r w:rsidR="00134A26">
        <w:t xml:space="preserve"> </w:t>
      </w:r>
      <w:r>
        <w:t>(MT)</w:t>
      </w:r>
      <w:r w:rsidR="00134A26">
        <w:t xml:space="preserve"> </w:t>
      </w:r>
      <w:r>
        <w:t>is</w:t>
      </w:r>
      <w:r w:rsidR="00134A26">
        <w:t xml:space="preserve"> </w:t>
      </w:r>
      <w:r>
        <w:t>as</w:t>
      </w:r>
      <w:r w:rsidR="00134A26">
        <w:t xml:space="preserve"> </w:t>
      </w:r>
      <w:r>
        <w:t>close</w:t>
      </w:r>
      <w:r w:rsidR="00134A26">
        <w:t xml:space="preserve"> </w:t>
      </w:r>
      <w:r>
        <w:t>to</w:t>
      </w:r>
      <w:r w:rsidR="00134A26">
        <w:t xml:space="preserve"> </w:t>
      </w:r>
      <w:r>
        <w:t>perfection</w:t>
      </w:r>
      <w:r w:rsidR="00134A26">
        <w:t xml:space="preserve"> </w:t>
      </w:r>
      <w:r>
        <w:t>as</w:t>
      </w:r>
      <w:r w:rsidR="00134A26">
        <w:t xml:space="preserve"> </w:t>
      </w:r>
      <w:r>
        <w:t>man</w:t>
      </w:r>
      <w:r w:rsidR="00134A26">
        <w:t xml:space="preserve"> </w:t>
      </w:r>
      <w:r>
        <w:t>can</w:t>
      </w:r>
      <w:r w:rsidR="00134A26">
        <w:t xml:space="preserve"> </w:t>
      </w:r>
      <w:r>
        <w:t>possibly</w:t>
      </w:r>
      <w:r w:rsidR="00134A26">
        <w:t xml:space="preserve"> </w:t>
      </w:r>
      <w:r>
        <w:t>get.</w:t>
      </w:r>
      <w:r w:rsidR="00134A26">
        <w:t xml:space="preserve">  </w:t>
      </w:r>
      <w:r>
        <w:t>This</w:t>
      </w:r>
      <w:r w:rsidR="00134A26">
        <w:t xml:space="preserve"> </w:t>
      </w:r>
      <w:r>
        <w:t>idiocy</w:t>
      </w:r>
      <w:r w:rsidR="00134A26">
        <w:t xml:space="preserve"> </w:t>
      </w:r>
      <w:r>
        <w:t>glosses</w:t>
      </w:r>
      <w:r w:rsidR="00134A26">
        <w:t xml:space="preserve"> </w:t>
      </w:r>
      <w:r>
        <w:t>over</w:t>
      </w:r>
      <w:r w:rsidR="00134A26">
        <w:t xml:space="preserve"> </w:t>
      </w:r>
      <w:r>
        <w:t>the</w:t>
      </w:r>
      <w:r w:rsidR="00134A26">
        <w:t xml:space="preserve"> </w:t>
      </w:r>
      <w:r>
        <w:t>real</w:t>
      </w:r>
      <w:r w:rsidR="00134A26">
        <w:t xml:space="preserve"> </w:t>
      </w:r>
      <w:r>
        <w:t>problems</w:t>
      </w:r>
      <w:r w:rsidR="00134A26">
        <w:t xml:space="preserve"> </w:t>
      </w:r>
      <w:r>
        <w:t>that</w:t>
      </w:r>
      <w:r w:rsidR="00134A26">
        <w:t xml:space="preserve"> </w:t>
      </w:r>
      <w:r>
        <w:t>confront</w:t>
      </w:r>
      <w:r w:rsidR="00134A26">
        <w:t xml:space="preserve"> </w:t>
      </w:r>
      <w:r>
        <w:t>us</w:t>
      </w:r>
      <w:r w:rsidR="00134A26">
        <w:t xml:space="preserve"> </w:t>
      </w:r>
      <w:r>
        <w:t>in</w:t>
      </w:r>
      <w:r w:rsidR="00134A26">
        <w:t xml:space="preserve"> </w:t>
      </w:r>
      <w:r>
        <w:t>developing</w:t>
      </w:r>
      <w:r w:rsidR="00134A26">
        <w:t xml:space="preserve"> </w:t>
      </w:r>
      <w:r>
        <w:t>Old</w:t>
      </w:r>
      <w:r w:rsidR="00134A26">
        <w:t xml:space="preserve"> </w:t>
      </w:r>
      <w:r>
        <w:t>Testament</w:t>
      </w:r>
      <w:r w:rsidR="00134A26">
        <w:t xml:space="preserve"> </w:t>
      </w:r>
      <w:r>
        <w:t>Christology</w:t>
      </w:r>
      <w:r w:rsidR="00134A26">
        <w:t xml:space="preserve"> </w:t>
      </w:r>
      <w:r>
        <w:t>and</w:t>
      </w:r>
      <w:r w:rsidR="00134A26">
        <w:t xml:space="preserve"> </w:t>
      </w:r>
      <w:r>
        <w:t>other</w:t>
      </w:r>
      <w:r w:rsidR="00134A26">
        <w:t xml:space="preserve"> </w:t>
      </w:r>
      <w:r>
        <w:t>Old</w:t>
      </w:r>
      <w:r w:rsidR="00134A26">
        <w:t xml:space="preserve"> </w:t>
      </w:r>
      <w:r>
        <w:t>Testament</w:t>
      </w:r>
      <w:r w:rsidR="00134A26">
        <w:t xml:space="preserve"> </w:t>
      </w:r>
      <w:r>
        <w:t>studies.</w:t>
      </w:r>
    </w:p>
    <w:p w:rsidR="005A0A4F" w:rsidRDefault="005A0A4F" w:rsidP="005A0A4F">
      <w:pPr>
        <w:tabs>
          <w:tab w:val="left" w:pos="1080"/>
        </w:tabs>
      </w:pPr>
      <w:r>
        <w:t>As</w:t>
      </w:r>
      <w:r w:rsidR="00134A26">
        <w:t xml:space="preserve"> </w:t>
      </w:r>
      <w:r>
        <w:t>a</w:t>
      </w:r>
      <w:r w:rsidR="00134A26">
        <w:t xml:space="preserve"> </w:t>
      </w:r>
      <w:r>
        <w:t>result,</w:t>
      </w:r>
      <w:r w:rsidR="00134A26">
        <w:t xml:space="preserve"> </w:t>
      </w:r>
      <w:r w:rsidR="004A4245">
        <w:t>many</w:t>
      </w:r>
      <w:r w:rsidR="00134A26">
        <w:t xml:space="preserve"> </w:t>
      </w:r>
      <w:r>
        <w:t>people</w:t>
      </w:r>
      <w:r w:rsidR="00134A26">
        <w:t xml:space="preserve"> </w:t>
      </w:r>
      <w:r>
        <w:t>are</w:t>
      </w:r>
      <w:r w:rsidR="00134A26">
        <w:t xml:space="preserve"> </w:t>
      </w:r>
      <w:r>
        <w:t>duped</w:t>
      </w:r>
      <w:r w:rsidR="00134A26">
        <w:t xml:space="preserve"> </w:t>
      </w:r>
      <w:r>
        <w:t>into</w:t>
      </w:r>
      <w:r w:rsidR="00134A26">
        <w:t xml:space="preserve"> </w:t>
      </w:r>
      <w:r>
        <w:t>an</w:t>
      </w:r>
      <w:r w:rsidR="00134A26">
        <w:t xml:space="preserve"> </w:t>
      </w:r>
      <w:r>
        <w:t>ignorance</w:t>
      </w:r>
      <w:r w:rsidR="00134A26">
        <w:t xml:space="preserve"> </w:t>
      </w:r>
      <w:r>
        <w:t>of</w:t>
      </w:r>
      <w:r w:rsidR="00134A26">
        <w:t xml:space="preserve"> </w:t>
      </w:r>
      <w:r>
        <w:t>such</w:t>
      </w:r>
      <w:r w:rsidR="00134A26">
        <w:t xml:space="preserve"> </w:t>
      </w:r>
      <w:r>
        <w:t>problems;</w:t>
      </w:r>
      <w:r w:rsidR="00134A26">
        <w:t xml:space="preserve"> </w:t>
      </w:r>
      <w:r>
        <w:t>too</w:t>
      </w:r>
      <w:r w:rsidR="00134A26">
        <w:t xml:space="preserve"> </w:t>
      </w:r>
      <w:r>
        <w:t>few</w:t>
      </w:r>
      <w:r w:rsidR="00134A26">
        <w:t xml:space="preserve"> </w:t>
      </w:r>
      <w:r>
        <w:t>come</w:t>
      </w:r>
      <w:r w:rsidR="00134A26">
        <w:t xml:space="preserve"> </w:t>
      </w:r>
      <w:r>
        <w:t>to</w:t>
      </w:r>
      <w:r w:rsidR="00134A26">
        <w:t xml:space="preserve"> </w:t>
      </w:r>
      <w:r>
        <w:t>do</w:t>
      </w:r>
      <w:r w:rsidR="00134A26">
        <w:t xml:space="preserve"> </w:t>
      </w:r>
      <w:r>
        <w:t>the</w:t>
      </w:r>
      <w:r w:rsidR="00134A26">
        <w:t xml:space="preserve"> </w:t>
      </w:r>
      <w:r>
        <w:t>work:</w:t>
      </w:r>
      <w:r w:rsidR="00134A26">
        <w:t xml:space="preserve"> </w:t>
      </w:r>
      <w:r>
        <w:t>which</w:t>
      </w:r>
      <w:r w:rsidR="00134A26">
        <w:t xml:space="preserve"> </w:t>
      </w:r>
      <w:r>
        <w:t>really</w:t>
      </w:r>
      <w:r w:rsidR="00134A26">
        <w:t xml:space="preserve"> </w:t>
      </w:r>
      <w:r>
        <w:t>requires</w:t>
      </w:r>
      <w:r w:rsidR="00A85433">
        <w:t>,</w:t>
      </w:r>
      <w:r w:rsidR="00134A26">
        <w:t xml:space="preserve"> </w:t>
      </w:r>
      <w:r w:rsidR="00A85433">
        <w:t>“A</w:t>
      </w:r>
      <w:r>
        <w:t>ll</w:t>
      </w:r>
      <w:r w:rsidR="00134A26">
        <w:t xml:space="preserve"> </w:t>
      </w:r>
      <w:r>
        <w:t>hands</w:t>
      </w:r>
      <w:r w:rsidR="00A85433">
        <w:t>,</w:t>
      </w:r>
      <w:r w:rsidR="00134A26">
        <w:t xml:space="preserve"> </w:t>
      </w:r>
      <w:r>
        <w:t>on</w:t>
      </w:r>
      <w:r w:rsidR="00134A26">
        <w:t xml:space="preserve"> </w:t>
      </w:r>
      <w:r>
        <w:t>deck</w:t>
      </w:r>
      <w:r w:rsidR="00A85433">
        <w:t>”</w:t>
      </w:r>
      <w:r>
        <w:t>.</w:t>
      </w:r>
    </w:p>
    <w:p w:rsidR="003A590D" w:rsidRPr="003A590D" w:rsidRDefault="00A85433" w:rsidP="003A590D">
      <w:pPr>
        <w:keepNext/>
        <w:tabs>
          <w:tab w:val="left" w:pos="1080"/>
        </w:tabs>
        <w:jc w:val="center"/>
        <w:rPr>
          <w:rFonts w:ascii="Segoe UI" w:hAnsi="Segoe UI" w:cs="Segoe UI"/>
          <w:sz w:val="36"/>
          <w:szCs w:val="36"/>
        </w:rPr>
      </w:pPr>
      <w:r>
        <w:rPr>
          <w:rFonts w:ascii="Segoe UI" w:hAnsi="Segoe UI" w:cs="Segoe UI"/>
          <w:sz w:val="36"/>
          <w:szCs w:val="36"/>
        </w:rPr>
        <w:t>Minimalism</w:t>
      </w:r>
    </w:p>
    <w:p w:rsidR="008F2052" w:rsidRDefault="005A0A4F" w:rsidP="005A0A4F">
      <w:pPr>
        <w:tabs>
          <w:tab w:val="left" w:pos="1080"/>
        </w:tabs>
      </w:pPr>
      <w:r>
        <w:t>On</w:t>
      </w:r>
      <w:r w:rsidR="00134A26">
        <w:t xml:space="preserve"> </w:t>
      </w:r>
      <w:r>
        <w:t>the</w:t>
      </w:r>
      <w:r w:rsidR="00134A26">
        <w:t xml:space="preserve"> </w:t>
      </w:r>
      <w:r>
        <w:t>liberal</w:t>
      </w:r>
      <w:r w:rsidR="00134A26">
        <w:t xml:space="preserve"> </w:t>
      </w:r>
      <w:r w:rsidR="008D3791">
        <w:t>left</w:t>
      </w:r>
      <w:r w:rsidR="00134A26">
        <w:t xml:space="preserve"> </w:t>
      </w:r>
      <w:r w:rsidR="008D3791">
        <w:t>extreme</w:t>
      </w:r>
      <w:r w:rsidR="003E1B2C">
        <w:t>,</w:t>
      </w:r>
      <w:r w:rsidR="00134A26">
        <w:t xml:space="preserve"> </w:t>
      </w:r>
      <w:r w:rsidR="008D3791">
        <w:t>we</w:t>
      </w:r>
      <w:r w:rsidR="00134A26">
        <w:t xml:space="preserve"> </w:t>
      </w:r>
      <w:r w:rsidR="008D3791">
        <w:t>are</w:t>
      </w:r>
      <w:r w:rsidR="00134A26">
        <w:t xml:space="preserve"> </w:t>
      </w:r>
      <w:r w:rsidR="008D3791">
        <w:t>told</w:t>
      </w:r>
      <w:r w:rsidR="00134A26">
        <w:t xml:space="preserve"> </w:t>
      </w:r>
      <w:r w:rsidR="008D3791">
        <w:t>that</w:t>
      </w:r>
      <w:r w:rsidR="00134A26">
        <w:t xml:space="preserve"> </w:t>
      </w:r>
      <w:r w:rsidR="008D3791">
        <w:t>the</w:t>
      </w:r>
      <w:r w:rsidR="00134A26">
        <w:t xml:space="preserve"> </w:t>
      </w:r>
      <w:r w:rsidR="008D3791">
        <w:t>Old</w:t>
      </w:r>
      <w:r w:rsidR="00134A26">
        <w:t xml:space="preserve"> </w:t>
      </w:r>
      <w:r w:rsidR="008D3791">
        <w:t>Testament</w:t>
      </w:r>
      <w:r w:rsidR="00134A26">
        <w:t xml:space="preserve"> </w:t>
      </w:r>
      <w:r w:rsidR="008D3791">
        <w:t>is</w:t>
      </w:r>
      <w:r w:rsidR="00134A26">
        <w:t xml:space="preserve"> </w:t>
      </w:r>
      <w:r w:rsidR="008D3791">
        <w:t>a</w:t>
      </w:r>
      <w:r w:rsidR="00134A26">
        <w:t xml:space="preserve"> </w:t>
      </w:r>
      <w:r w:rsidR="008D3791">
        <w:t>total</w:t>
      </w:r>
      <w:r w:rsidR="00134A26">
        <w:t xml:space="preserve"> </w:t>
      </w:r>
      <w:r w:rsidR="008D3791">
        <w:t>fabrication,</w:t>
      </w:r>
      <w:r w:rsidR="00134A26">
        <w:t xml:space="preserve"> </w:t>
      </w:r>
      <w:r w:rsidR="008D3791">
        <w:t>a</w:t>
      </w:r>
      <w:r w:rsidR="00134A26">
        <w:t xml:space="preserve"> </w:t>
      </w:r>
      <w:r w:rsidR="008D3791">
        <w:t>story</w:t>
      </w:r>
      <w:r w:rsidR="00134A26">
        <w:t xml:space="preserve"> </w:t>
      </w:r>
      <w:r w:rsidR="008D3791">
        <w:t>that</w:t>
      </w:r>
      <w:r w:rsidR="00134A26">
        <w:t xml:space="preserve"> </w:t>
      </w:r>
      <w:r w:rsidR="008D3791">
        <w:t>the</w:t>
      </w:r>
      <w:r w:rsidR="00134A26">
        <w:t xml:space="preserve"> </w:t>
      </w:r>
      <w:r w:rsidR="008D3791">
        <w:t>Jews</w:t>
      </w:r>
      <w:r w:rsidR="00134A26">
        <w:t xml:space="preserve"> </w:t>
      </w:r>
      <w:r w:rsidR="008D3791">
        <w:t>made</w:t>
      </w:r>
      <w:r w:rsidR="00134A26">
        <w:t xml:space="preserve"> </w:t>
      </w:r>
      <w:r w:rsidR="008D3791">
        <w:t>up</w:t>
      </w:r>
      <w:r w:rsidR="00134A26">
        <w:t xml:space="preserve"> </w:t>
      </w:r>
      <w:r w:rsidR="008D3791">
        <w:t>when</w:t>
      </w:r>
      <w:r w:rsidR="00134A26">
        <w:t xml:space="preserve"> </w:t>
      </w:r>
      <w:r w:rsidR="008D3791">
        <w:t>they</w:t>
      </w:r>
      <w:r w:rsidR="00134A26">
        <w:t xml:space="preserve"> </w:t>
      </w:r>
      <w:r w:rsidR="008D3791">
        <w:t>left</w:t>
      </w:r>
      <w:r w:rsidR="00134A26">
        <w:t xml:space="preserve"> </w:t>
      </w:r>
      <w:r w:rsidR="008D3791">
        <w:t>Babylon</w:t>
      </w:r>
      <w:r w:rsidR="00134A26">
        <w:t xml:space="preserve"> </w:t>
      </w:r>
      <w:r w:rsidR="008D3791">
        <w:t>around</w:t>
      </w:r>
      <w:r w:rsidR="00134A26">
        <w:t xml:space="preserve"> </w:t>
      </w:r>
      <w:r w:rsidR="008D3791">
        <w:lastRenderedPageBreak/>
        <w:t>516</w:t>
      </w:r>
      <w:r w:rsidR="00134A26">
        <w:t xml:space="preserve"> </w:t>
      </w:r>
      <w:r w:rsidR="008D3791">
        <w:t>BC.</w:t>
      </w:r>
      <w:r w:rsidR="00134A26">
        <w:t xml:space="preserve">  </w:t>
      </w:r>
      <w:r w:rsidR="008D3791">
        <w:t>What</w:t>
      </w:r>
      <w:r w:rsidR="00134A26">
        <w:t xml:space="preserve"> </w:t>
      </w:r>
      <w:r w:rsidR="008D3791">
        <w:t>is</w:t>
      </w:r>
      <w:r w:rsidR="00134A26">
        <w:t xml:space="preserve"> </w:t>
      </w:r>
      <w:r w:rsidR="008D3791">
        <w:t>truly</w:t>
      </w:r>
      <w:r w:rsidR="00134A26">
        <w:t xml:space="preserve"> </w:t>
      </w:r>
      <w:r w:rsidR="008D3791">
        <w:t>amazing</w:t>
      </w:r>
      <w:r w:rsidR="00134A26">
        <w:t xml:space="preserve"> </w:t>
      </w:r>
      <w:r w:rsidR="008D3791">
        <w:t>is</w:t>
      </w:r>
      <w:r w:rsidR="00134A26">
        <w:t xml:space="preserve"> </w:t>
      </w:r>
      <w:r w:rsidR="008D3791">
        <w:t>how</w:t>
      </w:r>
      <w:r w:rsidR="00134A26">
        <w:t xml:space="preserve"> </w:t>
      </w:r>
      <w:r w:rsidR="008D3791">
        <w:t>many</w:t>
      </w:r>
      <w:r w:rsidR="00134A26">
        <w:t xml:space="preserve"> </w:t>
      </w:r>
      <w:r w:rsidR="008D3791">
        <w:t>Jews</w:t>
      </w:r>
      <w:r w:rsidR="00134A26">
        <w:t xml:space="preserve"> </w:t>
      </w:r>
      <w:r w:rsidR="008D3791">
        <w:t>agree</w:t>
      </w:r>
      <w:r w:rsidR="00134A26">
        <w:t xml:space="preserve"> </w:t>
      </w:r>
      <w:r w:rsidR="008D3791">
        <w:t>with</w:t>
      </w:r>
      <w:r w:rsidR="00134A26">
        <w:t xml:space="preserve"> </w:t>
      </w:r>
      <w:r w:rsidR="008D3791">
        <w:t>this</w:t>
      </w:r>
      <w:r w:rsidR="00134A26">
        <w:t xml:space="preserve"> </w:t>
      </w:r>
      <w:r w:rsidR="008D3791">
        <w:t>picture:</w:t>
      </w:r>
      <w:r w:rsidR="00134A26">
        <w:t xml:space="preserve"> </w:t>
      </w:r>
      <w:r w:rsidR="008D3791">
        <w:t>which,</w:t>
      </w:r>
      <w:r w:rsidR="00134A26">
        <w:t xml:space="preserve"> </w:t>
      </w:r>
      <w:r w:rsidR="008D3791">
        <w:t>if</w:t>
      </w:r>
      <w:r w:rsidR="00134A26">
        <w:t xml:space="preserve"> </w:t>
      </w:r>
      <w:r w:rsidR="008D3791">
        <w:t>you</w:t>
      </w:r>
      <w:r w:rsidR="00134A26">
        <w:t xml:space="preserve"> </w:t>
      </w:r>
      <w:r w:rsidR="008D3791">
        <w:t>think</w:t>
      </w:r>
      <w:r w:rsidR="00134A26">
        <w:t xml:space="preserve"> </w:t>
      </w:r>
      <w:r w:rsidR="008D3791">
        <w:t>about</w:t>
      </w:r>
      <w:r w:rsidR="00134A26">
        <w:t xml:space="preserve"> </w:t>
      </w:r>
      <w:r w:rsidR="008D3791">
        <w:t>it,</w:t>
      </w:r>
      <w:r w:rsidR="00134A26">
        <w:t xml:space="preserve"> </w:t>
      </w:r>
      <w:r w:rsidR="008D3791">
        <w:t>means</w:t>
      </w:r>
      <w:r w:rsidR="00134A26">
        <w:t xml:space="preserve"> </w:t>
      </w:r>
      <w:r w:rsidR="008D3791">
        <w:t>that</w:t>
      </w:r>
      <w:r w:rsidR="00134A26">
        <w:t xml:space="preserve"> </w:t>
      </w:r>
      <w:r w:rsidR="008D3791">
        <w:t>there</w:t>
      </w:r>
      <w:r w:rsidR="00134A26">
        <w:t xml:space="preserve"> </w:t>
      </w:r>
      <w:r w:rsidR="008D3791">
        <w:t>is</w:t>
      </w:r>
      <w:r w:rsidR="00134A26">
        <w:t xml:space="preserve"> </w:t>
      </w:r>
      <w:r w:rsidR="008D3791">
        <w:t>no</w:t>
      </w:r>
      <w:r w:rsidR="00134A26">
        <w:t xml:space="preserve"> </w:t>
      </w:r>
      <w:r w:rsidR="008D3791">
        <w:t>justification</w:t>
      </w:r>
      <w:r w:rsidR="00134A26">
        <w:t xml:space="preserve"> </w:t>
      </w:r>
      <w:r w:rsidR="008D3791">
        <w:t>for</w:t>
      </w:r>
      <w:r w:rsidR="00134A26">
        <w:t xml:space="preserve"> </w:t>
      </w:r>
      <w:r w:rsidR="008D3791">
        <w:t>Judaism’s</w:t>
      </w:r>
      <w:r w:rsidR="00134A26">
        <w:t xml:space="preserve"> </w:t>
      </w:r>
      <w:r w:rsidR="008D3791">
        <w:t>national</w:t>
      </w:r>
      <w:r w:rsidR="00134A26">
        <w:t xml:space="preserve"> </w:t>
      </w:r>
      <w:r w:rsidR="008D3791">
        <w:t>existence.</w:t>
      </w:r>
      <w:r w:rsidR="00134A26">
        <w:t xml:space="preserve">  </w:t>
      </w:r>
      <w:r w:rsidR="008D3791">
        <w:t>According</w:t>
      </w:r>
      <w:r w:rsidR="00134A26">
        <w:t xml:space="preserve"> </w:t>
      </w:r>
      <w:r w:rsidR="008D3791">
        <w:t>to</w:t>
      </w:r>
      <w:r w:rsidR="00134A26">
        <w:t xml:space="preserve"> </w:t>
      </w:r>
      <w:r w:rsidR="008D3791">
        <w:t>this</w:t>
      </w:r>
      <w:r w:rsidR="00134A26">
        <w:t xml:space="preserve"> </w:t>
      </w:r>
      <w:r w:rsidR="008D3791">
        <w:t>drivel,</w:t>
      </w:r>
      <w:r w:rsidR="00134A26">
        <w:t xml:space="preserve"> </w:t>
      </w:r>
      <w:r w:rsidR="008D3791">
        <w:t>Judaism</w:t>
      </w:r>
      <w:r w:rsidR="00134A26">
        <w:t xml:space="preserve"> </w:t>
      </w:r>
      <w:r w:rsidR="008D3791">
        <w:t>is</w:t>
      </w:r>
      <w:r w:rsidR="00134A26">
        <w:t xml:space="preserve"> </w:t>
      </w:r>
      <w:r w:rsidR="008D3791">
        <w:t>the</w:t>
      </w:r>
      <w:r w:rsidR="00134A26">
        <w:t xml:space="preserve"> </w:t>
      </w:r>
      <w:r w:rsidR="008D3791">
        <w:t>amalgamation</w:t>
      </w:r>
      <w:r w:rsidR="00134A26">
        <w:t xml:space="preserve"> </w:t>
      </w:r>
      <w:r w:rsidR="00CF4DDD">
        <w:t>in</w:t>
      </w:r>
      <w:r w:rsidR="00134A26">
        <w:t xml:space="preserve"> </w:t>
      </w:r>
      <w:r w:rsidR="00CF4DDD">
        <w:t>the</w:t>
      </w:r>
      <w:r w:rsidR="00134A26">
        <w:t xml:space="preserve"> </w:t>
      </w:r>
      <w:r w:rsidR="00CF4DDD">
        <w:t>central</w:t>
      </w:r>
      <w:r w:rsidR="00134A26">
        <w:t xml:space="preserve"> </w:t>
      </w:r>
      <w:r w:rsidR="00CF4DDD">
        <w:t>highlands</w:t>
      </w:r>
      <w:r w:rsidR="00134A26">
        <w:t xml:space="preserve"> </w:t>
      </w:r>
      <w:r w:rsidR="008D3791">
        <w:t>of</w:t>
      </w:r>
      <w:r w:rsidR="00134A26">
        <w:t xml:space="preserve"> </w:t>
      </w:r>
      <w:r w:rsidR="008D3791">
        <w:t>two</w:t>
      </w:r>
      <w:r w:rsidR="00134A26">
        <w:t xml:space="preserve"> </w:t>
      </w:r>
      <w:r w:rsidR="00AC09D3">
        <w:t>small</w:t>
      </w:r>
      <w:r w:rsidR="00134A26">
        <w:t xml:space="preserve"> </w:t>
      </w:r>
      <w:r w:rsidR="008D3791">
        <w:t>bodies</w:t>
      </w:r>
      <w:r w:rsidR="00134A26">
        <w:t xml:space="preserve"> </w:t>
      </w:r>
      <w:r w:rsidR="008D3791">
        <w:t>of</w:t>
      </w:r>
      <w:r w:rsidR="00134A26">
        <w:t xml:space="preserve"> </w:t>
      </w:r>
      <w:r w:rsidR="008D3791">
        <w:t>Canaanite</w:t>
      </w:r>
      <w:r w:rsidR="00134A26">
        <w:t xml:space="preserve"> </w:t>
      </w:r>
      <w:r w:rsidR="008D3791">
        <w:t>refuge</w:t>
      </w:r>
      <w:r w:rsidR="00280ABD">
        <w:t>e</w:t>
      </w:r>
      <w:r w:rsidR="008D3791">
        <w:t>s:</w:t>
      </w:r>
      <w:r w:rsidR="00134A26">
        <w:t xml:space="preserve"> </w:t>
      </w:r>
      <w:r w:rsidR="008D3791">
        <w:t>one</w:t>
      </w:r>
      <w:r w:rsidR="00134A26">
        <w:t xml:space="preserve"> </w:t>
      </w:r>
      <w:r w:rsidR="002D4E34">
        <w:t>group</w:t>
      </w:r>
      <w:r w:rsidR="00134A26">
        <w:t xml:space="preserve"> </w:t>
      </w:r>
      <w:r w:rsidR="002D4E34">
        <w:t>coming</w:t>
      </w:r>
      <w:r w:rsidR="00134A26">
        <w:t xml:space="preserve"> </w:t>
      </w:r>
      <w:r w:rsidR="008D3791">
        <w:t>from</w:t>
      </w:r>
      <w:r w:rsidR="00134A26">
        <w:t xml:space="preserve"> </w:t>
      </w:r>
      <w:r w:rsidR="008D3791">
        <w:t>Hazor</w:t>
      </w:r>
      <w:r w:rsidR="00134A26">
        <w:t xml:space="preserve"> </w:t>
      </w:r>
      <w:r w:rsidR="008D3791">
        <w:t>and</w:t>
      </w:r>
      <w:r w:rsidR="00134A26">
        <w:t xml:space="preserve"> </w:t>
      </w:r>
      <w:r w:rsidR="008D3791">
        <w:t>the</w:t>
      </w:r>
      <w:r w:rsidR="00134A26">
        <w:t xml:space="preserve"> </w:t>
      </w:r>
      <w:r w:rsidR="008D3791">
        <w:t>other</w:t>
      </w:r>
      <w:r w:rsidR="00134A26">
        <w:t xml:space="preserve"> </w:t>
      </w:r>
      <w:r w:rsidR="002D4E34">
        <w:t>group</w:t>
      </w:r>
      <w:r w:rsidR="00134A26">
        <w:t xml:space="preserve"> </w:t>
      </w:r>
      <w:r w:rsidR="002D4E34" w:rsidRPr="002D4E34">
        <w:t>straggling</w:t>
      </w:r>
      <w:r w:rsidR="00134A26">
        <w:t xml:space="preserve"> </w:t>
      </w:r>
      <w:r w:rsidR="008D3791">
        <w:t>from</w:t>
      </w:r>
      <w:r w:rsidR="00134A26">
        <w:t xml:space="preserve"> </w:t>
      </w:r>
      <w:r w:rsidR="008D3791">
        <w:t>Egypt…</w:t>
      </w:r>
      <w:r w:rsidR="00134A26">
        <w:t xml:space="preserve"> </w:t>
      </w:r>
      <w:r w:rsidR="008D3791">
        <w:t>the</w:t>
      </w:r>
      <w:r w:rsidR="00134A26">
        <w:t xml:space="preserve"> </w:t>
      </w:r>
      <w:r w:rsidR="008D3791">
        <w:t>latter</w:t>
      </w:r>
      <w:r w:rsidR="00134A26">
        <w:t xml:space="preserve"> </w:t>
      </w:r>
      <w:r w:rsidR="008D3791">
        <w:t>purloining</w:t>
      </w:r>
      <w:r w:rsidR="00134A26">
        <w:t xml:space="preserve"> </w:t>
      </w:r>
      <w:r w:rsidR="008D3791">
        <w:t>the</w:t>
      </w:r>
      <w:r w:rsidR="00134A26">
        <w:t xml:space="preserve"> </w:t>
      </w:r>
      <w:r w:rsidR="008D3791">
        <w:t>name</w:t>
      </w:r>
      <w:r w:rsidR="00134A26">
        <w:t xml:space="preserve"> </w:t>
      </w:r>
      <w:r w:rsidR="008D3791">
        <w:t>YHWH</w:t>
      </w:r>
      <w:r w:rsidR="00134A26">
        <w:t xml:space="preserve"> </w:t>
      </w:r>
      <w:r w:rsidR="008D3791">
        <w:t>on</w:t>
      </w:r>
      <w:r w:rsidR="00134A26">
        <w:t xml:space="preserve"> </w:t>
      </w:r>
      <w:r w:rsidR="008D3791">
        <w:t>their</w:t>
      </w:r>
      <w:r w:rsidR="00134A26">
        <w:t xml:space="preserve"> </w:t>
      </w:r>
      <w:r w:rsidR="004F1FFE">
        <w:t>passage</w:t>
      </w:r>
      <w:r w:rsidR="00134A26">
        <w:t xml:space="preserve"> </w:t>
      </w:r>
      <w:r w:rsidR="008D3791">
        <w:t>through</w:t>
      </w:r>
      <w:r w:rsidR="00134A26">
        <w:t xml:space="preserve"> </w:t>
      </w:r>
      <w:r w:rsidR="008D3791">
        <w:t>Midian</w:t>
      </w:r>
      <w:r w:rsidR="0029542F">
        <w:t>.</w:t>
      </w:r>
      <w:r w:rsidR="00134A26">
        <w:t xml:space="preserve">  </w:t>
      </w:r>
      <w:r w:rsidR="0029542F">
        <w:t>So,</w:t>
      </w:r>
      <w:r w:rsidR="00134A26">
        <w:t xml:space="preserve"> </w:t>
      </w:r>
      <w:r w:rsidR="002470FE">
        <w:t>according</w:t>
      </w:r>
      <w:r w:rsidR="00134A26">
        <w:t xml:space="preserve"> </w:t>
      </w:r>
      <w:r w:rsidR="002470FE">
        <w:t>to</w:t>
      </w:r>
      <w:r w:rsidR="00134A26">
        <w:t xml:space="preserve"> </w:t>
      </w:r>
      <w:r w:rsidR="002470FE">
        <w:t>this</w:t>
      </w:r>
      <w:r w:rsidR="00134A26">
        <w:t xml:space="preserve"> </w:t>
      </w:r>
      <w:r w:rsidR="002470FE">
        <w:t>lie,</w:t>
      </w:r>
      <w:r w:rsidR="00134A26">
        <w:t xml:space="preserve"> </w:t>
      </w:r>
      <w:r w:rsidR="0029542F">
        <w:t>there</w:t>
      </w:r>
      <w:r w:rsidR="00134A26">
        <w:t xml:space="preserve"> </w:t>
      </w:r>
      <w:r w:rsidR="0029542F">
        <w:t>is</w:t>
      </w:r>
      <w:r w:rsidR="00134A26">
        <w:t xml:space="preserve"> </w:t>
      </w:r>
      <w:r w:rsidR="0029542F">
        <w:t>no</w:t>
      </w:r>
      <w:r w:rsidR="00134A26">
        <w:t xml:space="preserve"> </w:t>
      </w:r>
      <w:r w:rsidR="0029542F">
        <w:t>real</w:t>
      </w:r>
      <w:r w:rsidR="00134A26">
        <w:t xml:space="preserve"> </w:t>
      </w:r>
      <w:r w:rsidR="0029542F">
        <w:t>Jewish</w:t>
      </w:r>
      <w:r w:rsidR="00134A26">
        <w:t xml:space="preserve"> </w:t>
      </w:r>
      <w:r w:rsidR="0029542F">
        <w:t>ethnicity:</w:t>
      </w:r>
      <w:r w:rsidR="00134A26">
        <w:t xml:space="preserve"> </w:t>
      </w:r>
      <w:r w:rsidR="0029542F">
        <w:t>there</w:t>
      </w:r>
      <w:r w:rsidR="00134A26">
        <w:t xml:space="preserve"> </w:t>
      </w:r>
      <w:r w:rsidR="0029542F">
        <w:t>are</w:t>
      </w:r>
      <w:r w:rsidR="00134A26">
        <w:t xml:space="preserve"> </w:t>
      </w:r>
      <w:r w:rsidR="0029542F">
        <w:t>only</w:t>
      </w:r>
      <w:r w:rsidR="00134A26">
        <w:t xml:space="preserve"> </w:t>
      </w:r>
      <w:r w:rsidR="0029542F">
        <w:t>Canaanites,</w:t>
      </w:r>
      <w:r w:rsidR="00134A26">
        <w:t xml:space="preserve"> </w:t>
      </w:r>
      <w:r w:rsidR="0029542F">
        <w:t>according</w:t>
      </w:r>
      <w:r w:rsidR="00134A26">
        <w:t xml:space="preserve"> </w:t>
      </w:r>
      <w:r w:rsidR="0029542F">
        <w:t>to</w:t>
      </w:r>
      <w:r w:rsidR="00134A26">
        <w:t xml:space="preserve"> </w:t>
      </w:r>
      <w:r w:rsidR="0029542F">
        <w:t>this</w:t>
      </w:r>
      <w:r w:rsidR="00134A26">
        <w:t xml:space="preserve"> </w:t>
      </w:r>
      <w:r w:rsidR="0029542F">
        <w:t>fabrication.</w:t>
      </w:r>
      <w:r w:rsidR="00CF4DDD">
        <w:rPr>
          <w:rStyle w:val="FootnoteReference"/>
        </w:rPr>
        <w:footnoteReference w:id="52"/>
      </w:r>
      <w:r w:rsidR="00134A26">
        <w:t xml:space="preserve">  </w:t>
      </w:r>
      <w:r w:rsidR="0029542F">
        <w:t>It</w:t>
      </w:r>
      <w:r w:rsidR="00134A26">
        <w:t xml:space="preserve"> </w:t>
      </w:r>
      <w:r w:rsidR="0029542F">
        <w:t>seems</w:t>
      </w:r>
      <w:r w:rsidR="00134A26">
        <w:t xml:space="preserve"> </w:t>
      </w:r>
      <w:r w:rsidR="0029542F">
        <w:t>as</w:t>
      </w:r>
      <w:r w:rsidR="00134A26">
        <w:t xml:space="preserve"> </w:t>
      </w:r>
      <w:r w:rsidR="0029542F">
        <w:t>if</w:t>
      </w:r>
      <w:r w:rsidR="00134A26">
        <w:t xml:space="preserve"> </w:t>
      </w:r>
      <w:r w:rsidR="0029542F">
        <w:t>the</w:t>
      </w:r>
      <w:r w:rsidR="00134A26">
        <w:t xml:space="preserve"> </w:t>
      </w:r>
      <w:r w:rsidR="0029542F">
        <w:t>only</w:t>
      </w:r>
      <w:r w:rsidR="00134A26">
        <w:t xml:space="preserve"> </w:t>
      </w:r>
      <w:r w:rsidR="0029542F">
        <w:t>people</w:t>
      </w:r>
      <w:r w:rsidR="00134A26">
        <w:t xml:space="preserve"> </w:t>
      </w:r>
      <w:r w:rsidR="0029542F">
        <w:t>who</w:t>
      </w:r>
      <w:r w:rsidR="00134A26">
        <w:t xml:space="preserve"> </w:t>
      </w:r>
      <w:r w:rsidR="0029542F">
        <w:t>truly</w:t>
      </w:r>
      <w:r w:rsidR="00134A26">
        <w:t xml:space="preserve"> </w:t>
      </w:r>
      <w:r w:rsidR="0029542F">
        <w:t>believe</w:t>
      </w:r>
      <w:r w:rsidR="00134A26">
        <w:t xml:space="preserve"> </w:t>
      </w:r>
      <w:r w:rsidR="0029542F">
        <w:t>in</w:t>
      </w:r>
      <w:r w:rsidR="00134A26">
        <w:t xml:space="preserve"> </w:t>
      </w:r>
      <w:r w:rsidR="0029542F">
        <w:t>Jewish</w:t>
      </w:r>
      <w:r w:rsidR="00134A26">
        <w:t xml:space="preserve"> </w:t>
      </w:r>
      <w:r w:rsidR="0029542F">
        <w:t>ethnicity</w:t>
      </w:r>
      <w:r w:rsidR="00134A26">
        <w:t xml:space="preserve"> </w:t>
      </w:r>
      <w:r w:rsidR="0029542F">
        <w:t>are</w:t>
      </w:r>
      <w:r w:rsidR="00134A26">
        <w:t xml:space="preserve"> </w:t>
      </w:r>
      <w:r w:rsidR="0029542F">
        <w:t>the</w:t>
      </w:r>
      <w:r w:rsidR="00134A26">
        <w:t xml:space="preserve"> </w:t>
      </w:r>
      <w:r w:rsidR="0029542F">
        <w:t>conservative</w:t>
      </w:r>
      <w:r w:rsidR="00134A26">
        <w:t xml:space="preserve"> </w:t>
      </w:r>
      <w:r w:rsidR="0029542F">
        <w:t>Christians,</w:t>
      </w:r>
      <w:r w:rsidR="00134A26">
        <w:t xml:space="preserve"> </w:t>
      </w:r>
      <w:r w:rsidR="0029542F">
        <w:t>the</w:t>
      </w:r>
      <w:r w:rsidR="00134A26">
        <w:t xml:space="preserve"> </w:t>
      </w:r>
      <w:r w:rsidR="0029542F">
        <w:t>Masons,</w:t>
      </w:r>
      <w:r w:rsidR="00134A26">
        <w:t xml:space="preserve"> </w:t>
      </w:r>
      <w:r w:rsidR="0029542F">
        <w:t>the</w:t>
      </w:r>
      <w:r w:rsidR="00134A26">
        <w:t xml:space="preserve"> </w:t>
      </w:r>
      <w:r w:rsidR="0029542F">
        <w:t>antichristian</w:t>
      </w:r>
      <w:r w:rsidR="00134A26">
        <w:t xml:space="preserve"> </w:t>
      </w:r>
      <w:r w:rsidR="0029542F">
        <w:t>Mormons</w:t>
      </w:r>
      <w:r w:rsidR="0029542F">
        <w:rPr>
          <w:rStyle w:val="FootnoteReference"/>
        </w:rPr>
        <w:footnoteReference w:id="53"/>
      </w:r>
      <w:r w:rsidR="0029542F">
        <w:t>,</w:t>
      </w:r>
      <w:r w:rsidR="00134A26">
        <w:t xml:space="preserve"> </w:t>
      </w:r>
      <w:r w:rsidR="0029542F">
        <w:t>and</w:t>
      </w:r>
      <w:r w:rsidR="00134A26">
        <w:t xml:space="preserve"> </w:t>
      </w:r>
      <w:r w:rsidR="0029542F">
        <w:t>a</w:t>
      </w:r>
      <w:r w:rsidR="00134A26">
        <w:t xml:space="preserve"> </w:t>
      </w:r>
      <w:r w:rsidR="0029542F">
        <w:t>handful</w:t>
      </w:r>
      <w:r w:rsidR="00134A26">
        <w:t xml:space="preserve"> </w:t>
      </w:r>
      <w:r w:rsidR="0029542F">
        <w:t>of</w:t>
      </w:r>
      <w:r w:rsidR="00134A26">
        <w:t xml:space="preserve"> </w:t>
      </w:r>
      <w:r w:rsidR="0029542F">
        <w:t>Jewish</w:t>
      </w:r>
      <w:r w:rsidR="00134A26">
        <w:t xml:space="preserve"> </w:t>
      </w:r>
      <w:r w:rsidR="0029542F">
        <w:t>Zionists:</w:t>
      </w:r>
      <w:r w:rsidR="00134A26">
        <w:t xml:space="preserve"> </w:t>
      </w:r>
      <w:r w:rsidR="0029542F">
        <w:t>everybody</w:t>
      </w:r>
      <w:r w:rsidR="00134A26">
        <w:t xml:space="preserve"> </w:t>
      </w:r>
      <w:r w:rsidR="0029542F">
        <w:t>else</w:t>
      </w:r>
      <w:r w:rsidR="00134A26">
        <w:t xml:space="preserve"> </w:t>
      </w:r>
      <w:r w:rsidR="0029542F">
        <w:t>has</w:t>
      </w:r>
      <w:r w:rsidR="00134A26">
        <w:t xml:space="preserve"> </w:t>
      </w:r>
      <w:r w:rsidR="0029542F">
        <w:t>pretty</w:t>
      </w:r>
      <w:r w:rsidR="00134A26">
        <w:t xml:space="preserve"> </w:t>
      </w:r>
      <w:r w:rsidR="0029542F">
        <w:t>much</w:t>
      </w:r>
      <w:r w:rsidR="00134A26">
        <w:t xml:space="preserve"> </w:t>
      </w:r>
      <w:r w:rsidR="0029542F">
        <w:t>bought</w:t>
      </w:r>
      <w:r w:rsidR="00134A26">
        <w:t xml:space="preserve"> </w:t>
      </w:r>
      <w:r w:rsidR="0029542F">
        <w:t>into</w:t>
      </w:r>
      <w:r w:rsidR="00134A26">
        <w:t xml:space="preserve"> </w:t>
      </w:r>
      <w:r w:rsidR="0029542F">
        <w:t>the</w:t>
      </w:r>
      <w:r w:rsidR="00134A26">
        <w:t xml:space="preserve"> </w:t>
      </w:r>
      <w:r w:rsidR="0029542F">
        <w:t>fabrication</w:t>
      </w:r>
      <w:r w:rsidR="00134A26">
        <w:t xml:space="preserve"> </w:t>
      </w:r>
      <w:r w:rsidR="0029542F">
        <w:t>myth.</w:t>
      </w:r>
    </w:p>
    <w:p w:rsidR="008F2052" w:rsidRDefault="008F2052" w:rsidP="008F2052">
      <w:pPr>
        <w:tabs>
          <w:tab w:val="left" w:pos="1080"/>
        </w:tabs>
      </w:pPr>
      <w:r>
        <w:t>Radical</w:t>
      </w:r>
      <w:r w:rsidR="00134A26">
        <w:t xml:space="preserve"> </w:t>
      </w:r>
      <w:r>
        <w:t>“authorities”,</w:t>
      </w:r>
      <w:r w:rsidR="00134A26">
        <w:t xml:space="preserve"> </w:t>
      </w:r>
      <w:r>
        <w:t>such</w:t>
      </w:r>
      <w:r w:rsidR="00134A26">
        <w:t xml:space="preserve"> </w:t>
      </w:r>
      <w:r>
        <w:t>as</w:t>
      </w:r>
      <w:r w:rsidR="00134A26">
        <w:t xml:space="preserve"> </w:t>
      </w:r>
      <w:r>
        <w:t>I</w:t>
      </w:r>
      <w:r w:rsidRPr="00C538F3">
        <w:t>srael</w:t>
      </w:r>
      <w:r w:rsidR="00134A26">
        <w:t xml:space="preserve"> </w:t>
      </w:r>
      <w:r>
        <w:t>F</w:t>
      </w:r>
      <w:r w:rsidRPr="00C538F3">
        <w:t>inkelstein</w:t>
      </w:r>
      <w:r w:rsidR="00134A26">
        <w:t xml:space="preserve"> </w:t>
      </w:r>
      <w:r>
        <w:t>even</w:t>
      </w:r>
      <w:r w:rsidR="00134A26">
        <w:t xml:space="preserve"> </w:t>
      </w:r>
      <w:r>
        <w:t>try</w:t>
      </w:r>
      <w:r w:rsidR="00134A26">
        <w:t xml:space="preserve"> </w:t>
      </w:r>
      <w:r>
        <w:t>to</w:t>
      </w:r>
      <w:r w:rsidR="00134A26">
        <w:t xml:space="preserve"> </w:t>
      </w:r>
      <w:r>
        <w:t>deny</w:t>
      </w:r>
      <w:r w:rsidR="00134A26">
        <w:t xml:space="preserve"> </w:t>
      </w:r>
      <w:r>
        <w:t>the</w:t>
      </w:r>
      <w:r w:rsidR="00134A26">
        <w:t xml:space="preserve"> </w:t>
      </w:r>
      <w:r>
        <w:t>historical</w:t>
      </w:r>
      <w:r w:rsidR="00134A26">
        <w:t xml:space="preserve"> </w:t>
      </w:r>
      <w:r>
        <w:t>existence</w:t>
      </w:r>
      <w:r w:rsidR="00134A26">
        <w:t xml:space="preserve"> </w:t>
      </w:r>
      <w:r>
        <w:t>of</w:t>
      </w:r>
      <w:r w:rsidR="00134A26">
        <w:t xml:space="preserve"> </w:t>
      </w:r>
      <w:r>
        <w:t>David</w:t>
      </w:r>
      <w:r w:rsidR="00134A26">
        <w:t xml:space="preserve"> </w:t>
      </w:r>
      <w:r>
        <w:t>and</w:t>
      </w:r>
      <w:r w:rsidR="00134A26">
        <w:t xml:space="preserve"> </w:t>
      </w:r>
      <w:r>
        <w:t>Solomon.</w:t>
      </w:r>
    </w:p>
    <w:p w:rsidR="005A0A4F" w:rsidRDefault="0029542F" w:rsidP="005A0A4F">
      <w:pPr>
        <w:tabs>
          <w:tab w:val="left" w:pos="1080"/>
        </w:tabs>
      </w:pPr>
      <w:r>
        <w:t>Again,</w:t>
      </w:r>
      <w:r w:rsidR="00134A26">
        <w:t xml:space="preserve"> </w:t>
      </w:r>
      <w:r>
        <w:t>what</w:t>
      </w:r>
      <w:r w:rsidR="00134A26">
        <w:t xml:space="preserve"> </w:t>
      </w:r>
      <w:r>
        <w:t>is</w:t>
      </w:r>
      <w:r w:rsidR="00134A26">
        <w:t xml:space="preserve"> </w:t>
      </w:r>
      <w:r>
        <w:t>the</w:t>
      </w:r>
      <w:r w:rsidR="00134A26">
        <w:t xml:space="preserve"> </w:t>
      </w:r>
      <w:r>
        <w:t>point</w:t>
      </w:r>
      <w:r w:rsidR="00134A26">
        <w:t xml:space="preserve"> </w:t>
      </w:r>
      <w:r>
        <w:t>in</w:t>
      </w:r>
      <w:r w:rsidR="00134A26">
        <w:t xml:space="preserve"> </w:t>
      </w:r>
      <w:r>
        <w:t>getting</w:t>
      </w:r>
      <w:r w:rsidR="00134A26">
        <w:t xml:space="preserve"> </w:t>
      </w:r>
      <w:r>
        <w:t>excited</w:t>
      </w:r>
      <w:r w:rsidR="00134A26">
        <w:t xml:space="preserve"> </w:t>
      </w:r>
      <w:r>
        <w:t>about</w:t>
      </w:r>
      <w:r w:rsidR="00134A26">
        <w:t xml:space="preserve"> </w:t>
      </w:r>
      <w:r>
        <w:t>anything</w:t>
      </w:r>
      <w:r w:rsidR="00134A26">
        <w:t xml:space="preserve"> </w:t>
      </w:r>
      <w:r>
        <w:t>represented</w:t>
      </w:r>
      <w:r w:rsidR="00134A26">
        <w:t xml:space="preserve"> </w:t>
      </w:r>
      <w:r>
        <w:t>as</w:t>
      </w:r>
      <w:r w:rsidR="00134A26">
        <w:t xml:space="preserve"> </w:t>
      </w:r>
      <w:r>
        <w:t>a</w:t>
      </w:r>
      <w:r w:rsidR="00134A26">
        <w:t xml:space="preserve"> </w:t>
      </w:r>
      <w:r>
        <w:t>lie?</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Hebrew</w:t>
      </w:r>
    </w:p>
    <w:p w:rsidR="005A0A4F" w:rsidRDefault="0029542F" w:rsidP="00A03904">
      <w:pPr>
        <w:tabs>
          <w:tab w:val="left" w:pos="1080"/>
        </w:tabs>
      </w:pPr>
      <w:r>
        <w:t>The</w:t>
      </w:r>
      <w:r w:rsidR="00134A26">
        <w:t xml:space="preserve"> </w:t>
      </w:r>
      <w:r>
        <w:t>first</w:t>
      </w:r>
      <w:r w:rsidR="00134A26">
        <w:t xml:space="preserve"> </w:t>
      </w:r>
      <w:r>
        <w:t>hard</w:t>
      </w:r>
      <w:r w:rsidR="00134A26">
        <w:t xml:space="preserve"> </w:t>
      </w:r>
      <w:r>
        <w:t>fact,</w:t>
      </w:r>
      <w:r w:rsidR="00134A26">
        <w:t xml:space="preserve"> </w:t>
      </w:r>
      <w:r>
        <w:t>the</w:t>
      </w:r>
      <w:r w:rsidR="00134A26">
        <w:t xml:space="preserve"> </w:t>
      </w:r>
      <w:r>
        <w:t>first</w:t>
      </w:r>
      <w:r w:rsidR="00134A26">
        <w:t xml:space="preserve"> </w:t>
      </w:r>
      <w:r>
        <w:t>raw</w:t>
      </w:r>
      <w:r w:rsidR="00134A26">
        <w:t xml:space="preserve"> </w:t>
      </w:r>
      <w:r>
        <w:t>reality</w:t>
      </w:r>
      <w:r w:rsidR="00134A26">
        <w:t xml:space="preserve"> </w:t>
      </w:r>
      <w:r>
        <w:t>we</w:t>
      </w:r>
      <w:r w:rsidR="00134A26">
        <w:t xml:space="preserve"> </w:t>
      </w:r>
      <w:r>
        <w:t>must</w:t>
      </w:r>
      <w:r w:rsidR="00134A26">
        <w:t xml:space="preserve"> </w:t>
      </w:r>
      <w:r>
        <w:t>confront</w:t>
      </w:r>
      <w:r w:rsidR="00134A26">
        <w:t xml:space="preserve"> </w:t>
      </w:r>
      <w:r>
        <w:t>is</w:t>
      </w:r>
      <w:r w:rsidR="00134A26">
        <w:t xml:space="preserve"> </w:t>
      </w:r>
      <w:r>
        <w:t>that</w:t>
      </w:r>
      <w:r w:rsidR="00134A26">
        <w:t xml:space="preserve"> </w:t>
      </w:r>
      <w:r w:rsidR="00A85433">
        <w:t>the</w:t>
      </w:r>
      <w:r w:rsidR="00134A26">
        <w:t xml:space="preserve"> </w:t>
      </w:r>
      <w:r w:rsidR="00A85433">
        <w:t>language</w:t>
      </w:r>
      <w:r w:rsidR="00134A26">
        <w:t xml:space="preserve"> </w:t>
      </w:r>
      <w:r>
        <w:t>we</w:t>
      </w:r>
      <w:r w:rsidR="00134A26">
        <w:t xml:space="preserve"> </w:t>
      </w:r>
      <w:r>
        <w:t>call</w:t>
      </w:r>
      <w:r w:rsidR="00134A26">
        <w:t xml:space="preserve"> </w:t>
      </w:r>
      <w:r>
        <w:t>Hebrew</w:t>
      </w:r>
      <w:r w:rsidR="00134A26">
        <w:t xml:space="preserve"> </w:t>
      </w:r>
      <w:r>
        <w:t>originated</w:t>
      </w:r>
      <w:r w:rsidR="00134A26">
        <w:t xml:space="preserve"> </w:t>
      </w:r>
      <w:r>
        <w:t>around</w:t>
      </w:r>
      <w:r w:rsidR="00134A26">
        <w:t xml:space="preserve"> </w:t>
      </w:r>
      <w:r>
        <w:t>516</w:t>
      </w:r>
      <w:r w:rsidR="00134A26">
        <w:t xml:space="preserve"> </w:t>
      </w:r>
      <w:r>
        <w:t>BC:</w:t>
      </w:r>
      <w:r w:rsidR="00134A26">
        <w:t xml:space="preserve"> </w:t>
      </w:r>
      <w:r>
        <w:t>the</w:t>
      </w:r>
      <w:r w:rsidR="00134A26">
        <w:t xml:space="preserve"> </w:t>
      </w:r>
      <w:r>
        <w:t>Jews</w:t>
      </w:r>
      <w:r w:rsidR="00134A26">
        <w:t xml:space="preserve"> </w:t>
      </w:r>
      <w:r>
        <w:t>adapted</w:t>
      </w:r>
      <w:r w:rsidR="00134A26">
        <w:t xml:space="preserve"> </w:t>
      </w:r>
      <w:r>
        <w:t>the</w:t>
      </w:r>
      <w:r w:rsidR="00134A26">
        <w:t xml:space="preserve"> </w:t>
      </w:r>
      <w:r>
        <w:t>Block</w:t>
      </w:r>
      <w:r w:rsidR="00134A26">
        <w:t xml:space="preserve"> </w:t>
      </w:r>
      <w:r>
        <w:t>Aramaic</w:t>
      </w:r>
      <w:r w:rsidR="00134A26">
        <w:t xml:space="preserve"> </w:t>
      </w:r>
      <w:r>
        <w:t>script</w:t>
      </w:r>
      <w:r w:rsidR="00134A26">
        <w:t xml:space="preserve"> </w:t>
      </w:r>
      <w:r>
        <w:t>of</w:t>
      </w:r>
      <w:r w:rsidR="00134A26">
        <w:t xml:space="preserve"> </w:t>
      </w:r>
      <w:r>
        <w:t>Babylon</w:t>
      </w:r>
      <w:r w:rsidR="00134A26">
        <w:t xml:space="preserve"> </w:t>
      </w:r>
      <w:r>
        <w:t>to</w:t>
      </w:r>
      <w:r w:rsidR="00134A26">
        <w:t xml:space="preserve"> </w:t>
      </w:r>
      <w:r w:rsidR="00082129">
        <w:t>the</w:t>
      </w:r>
      <w:r w:rsidR="00134A26">
        <w:t xml:space="preserve"> </w:t>
      </w:r>
      <w:r w:rsidR="00082129">
        <w:t>official</w:t>
      </w:r>
      <w:r w:rsidR="00134A26">
        <w:t xml:space="preserve"> </w:t>
      </w:r>
      <w:r w:rsidR="00082129">
        <w:t>publication</w:t>
      </w:r>
      <w:r w:rsidR="00134A26">
        <w:t xml:space="preserve"> </w:t>
      </w:r>
      <w:r w:rsidR="00082129">
        <w:t>of</w:t>
      </w:r>
      <w:r w:rsidR="00134A26">
        <w:t xml:space="preserve"> </w:t>
      </w:r>
      <w:r w:rsidR="00082129">
        <w:t>Scripture.</w:t>
      </w:r>
      <w:r w:rsidR="00134A26">
        <w:t xml:space="preserve">  </w:t>
      </w:r>
      <w:r w:rsidR="00082129">
        <w:t>With</w:t>
      </w:r>
      <w:r w:rsidR="00134A26">
        <w:t xml:space="preserve"> </w:t>
      </w:r>
      <w:r w:rsidR="00082129">
        <w:t>the</w:t>
      </w:r>
      <w:r w:rsidR="00134A26">
        <w:t xml:space="preserve"> </w:t>
      </w:r>
      <w:r w:rsidR="00082129">
        <w:t>possible</w:t>
      </w:r>
      <w:r w:rsidR="00134A26">
        <w:t xml:space="preserve"> </w:t>
      </w:r>
      <w:r w:rsidR="00082129">
        <w:t>exception</w:t>
      </w:r>
      <w:r w:rsidR="00134A26">
        <w:t xml:space="preserve"> </w:t>
      </w:r>
      <w:r w:rsidR="00082129">
        <w:t>of</w:t>
      </w:r>
      <w:r w:rsidR="00134A26">
        <w:t xml:space="preserve"> </w:t>
      </w:r>
      <w:r w:rsidR="00082129">
        <w:t>a</w:t>
      </w:r>
      <w:r w:rsidR="00134A26">
        <w:t xml:space="preserve"> </w:t>
      </w:r>
      <w:r w:rsidR="00082129">
        <w:t>few</w:t>
      </w:r>
      <w:r w:rsidR="00134A26">
        <w:t xml:space="preserve"> </w:t>
      </w:r>
      <w:r w:rsidR="00082129">
        <w:t>books</w:t>
      </w:r>
      <w:r w:rsidR="00134A26">
        <w:t xml:space="preserve"> </w:t>
      </w:r>
      <w:r w:rsidR="00082129">
        <w:t>like</w:t>
      </w:r>
      <w:r w:rsidR="00134A26">
        <w:t xml:space="preserve"> </w:t>
      </w:r>
      <w:r w:rsidR="00082129">
        <w:t>Daniel,</w:t>
      </w:r>
      <w:r w:rsidR="00134A26">
        <w:t xml:space="preserve"> </w:t>
      </w:r>
      <w:r w:rsidR="00082129">
        <w:t>Hebrew</w:t>
      </w:r>
      <w:r w:rsidR="00134A26">
        <w:t xml:space="preserve"> </w:t>
      </w:r>
      <w:r w:rsidR="00082129">
        <w:t>is</w:t>
      </w:r>
      <w:r w:rsidR="00134A26">
        <w:t xml:space="preserve"> </w:t>
      </w:r>
      <w:r w:rsidR="00082129">
        <w:t>not</w:t>
      </w:r>
      <w:r w:rsidR="00134A26">
        <w:t xml:space="preserve"> </w:t>
      </w:r>
      <w:r w:rsidR="00082129">
        <w:t>even</w:t>
      </w:r>
      <w:r w:rsidR="00134A26">
        <w:t xml:space="preserve"> </w:t>
      </w:r>
      <w:r w:rsidR="00082129">
        <w:t>an</w:t>
      </w:r>
      <w:r w:rsidR="00134A26">
        <w:t xml:space="preserve"> </w:t>
      </w:r>
      <w:r w:rsidR="00082129">
        <w:t>original</w:t>
      </w:r>
      <w:r w:rsidR="00134A26">
        <w:t xml:space="preserve"> </w:t>
      </w:r>
      <w:r w:rsidR="00082129">
        <w:t>biblical</w:t>
      </w:r>
      <w:r w:rsidR="00134A26">
        <w:t xml:space="preserve"> </w:t>
      </w:r>
      <w:r w:rsidR="00082129">
        <w:t>language.</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lastRenderedPageBreak/>
        <w:t>Paleo-Hebrew</w:t>
      </w:r>
    </w:p>
    <w:p w:rsidR="00A85433" w:rsidRDefault="00082129" w:rsidP="00A03904">
      <w:pPr>
        <w:tabs>
          <w:tab w:val="left" w:pos="1080"/>
        </w:tabs>
      </w:pPr>
      <w:r>
        <w:t>A</w:t>
      </w:r>
      <w:r w:rsidR="00134A26">
        <w:t xml:space="preserve"> </w:t>
      </w:r>
      <w:r>
        <w:t>second</w:t>
      </w:r>
      <w:r w:rsidR="00134A26">
        <w:t xml:space="preserve"> </w:t>
      </w:r>
      <w:r>
        <w:t>hard</w:t>
      </w:r>
      <w:r w:rsidR="00134A26">
        <w:t xml:space="preserve"> </w:t>
      </w:r>
      <w:r>
        <w:t>fact,</w:t>
      </w:r>
      <w:r w:rsidR="00134A26">
        <w:t xml:space="preserve"> </w:t>
      </w:r>
      <w:r>
        <w:t>is</w:t>
      </w:r>
      <w:r w:rsidR="00134A26">
        <w:t xml:space="preserve"> </w:t>
      </w:r>
      <w:r>
        <w:t>that</w:t>
      </w:r>
      <w:r w:rsidR="00134A26">
        <w:t xml:space="preserve"> </w:t>
      </w:r>
      <w:r>
        <w:t>the</w:t>
      </w:r>
      <w:r w:rsidR="00134A26">
        <w:t xml:space="preserve"> </w:t>
      </w:r>
      <w:r>
        <w:t>predecessor</w:t>
      </w:r>
      <w:r w:rsidR="00134A26">
        <w:t xml:space="preserve"> </w:t>
      </w:r>
      <w:r>
        <w:t>to</w:t>
      </w:r>
      <w:r w:rsidR="00134A26">
        <w:t xml:space="preserve"> </w:t>
      </w:r>
      <w:r>
        <w:t>Hebrew,</w:t>
      </w:r>
      <w:r w:rsidR="00134A26">
        <w:t xml:space="preserve"> </w:t>
      </w:r>
      <w:r>
        <w:t>commonly</w:t>
      </w:r>
      <w:r w:rsidR="00134A26">
        <w:t xml:space="preserve"> </w:t>
      </w:r>
      <w:r>
        <w:t>called</w:t>
      </w:r>
      <w:r w:rsidR="00134A26">
        <w:t xml:space="preserve"> </w:t>
      </w:r>
      <w:r w:rsidRPr="00082129">
        <w:t>paleo-</w:t>
      </w:r>
      <w:r>
        <w:t>H</w:t>
      </w:r>
      <w:r w:rsidRPr="00082129">
        <w:t>ebrew</w:t>
      </w:r>
      <w:r w:rsidR="00134A26">
        <w:t xml:space="preserve"> </w:t>
      </w:r>
      <w:r>
        <w:t>is</w:t>
      </w:r>
      <w:r w:rsidR="00134A26">
        <w:t xml:space="preserve"> </w:t>
      </w:r>
      <w:r>
        <w:t>primarily</w:t>
      </w:r>
      <w:r w:rsidR="00134A26">
        <w:t xml:space="preserve"> </w:t>
      </w:r>
      <w:r>
        <w:t>in</w:t>
      </w:r>
      <w:r w:rsidR="00134A26">
        <w:t xml:space="preserve"> </w:t>
      </w:r>
      <w:r>
        <w:t>force</w:t>
      </w:r>
      <w:r w:rsidR="00134A26">
        <w:t xml:space="preserve"> </w:t>
      </w:r>
      <w:r>
        <w:t>between</w:t>
      </w:r>
      <w:r w:rsidR="00134A26">
        <w:t xml:space="preserve"> </w:t>
      </w:r>
      <w:r>
        <w:t>1010</w:t>
      </w:r>
      <w:r w:rsidR="00134A26">
        <w:t xml:space="preserve"> </w:t>
      </w:r>
      <w:r>
        <w:t>and</w:t>
      </w:r>
      <w:r w:rsidR="00134A26">
        <w:t xml:space="preserve"> </w:t>
      </w:r>
      <w:r>
        <w:t>586</w:t>
      </w:r>
      <w:r w:rsidR="00134A26">
        <w:t xml:space="preserve"> </w:t>
      </w:r>
      <w:r>
        <w:t>BC.</w:t>
      </w:r>
      <w:r w:rsidR="00134A26">
        <w:t xml:space="preserve">  </w:t>
      </w:r>
      <w:r>
        <w:t>P</w:t>
      </w:r>
      <w:r w:rsidRPr="00082129">
        <w:t>aleo-</w:t>
      </w:r>
      <w:r>
        <w:t>H</w:t>
      </w:r>
      <w:r w:rsidRPr="00082129">
        <w:t>ebrew</w:t>
      </w:r>
      <w:r w:rsidR="00134A26">
        <w:t xml:space="preserve"> </w:t>
      </w:r>
      <w:r>
        <w:t>also</w:t>
      </w:r>
      <w:r w:rsidR="00134A26">
        <w:t xml:space="preserve"> </w:t>
      </w:r>
      <w:r>
        <w:t>continued</w:t>
      </w:r>
      <w:r w:rsidR="00134A26">
        <w:t xml:space="preserve"> </w:t>
      </w:r>
      <w:r>
        <w:t>in</w:t>
      </w:r>
      <w:r w:rsidR="00134A26">
        <w:t xml:space="preserve"> </w:t>
      </w:r>
      <w:r>
        <w:t>minor</w:t>
      </w:r>
      <w:r w:rsidR="00134A26">
        <w:t xml:space="preserve"> </w:t>
      </w:r>
      <w:r>
        <w:t>use</w:t>
      </w:r>
      <w:r w:rsidR="00134A26">
        <w:t xml:space="preserve"> </w:t>
      </w:r>
      <w:r>
        <w:t>after</w:t>
      </w:r>
      <w:r w:rsidR="00134A26">
        <w:t xml:space="preserve"> </w:t>
      </w:r>
      <w:r>
        <w:t>586</w:t>
      </w:r>
      <w:r w:rsidR="00134A26">
        <w:t xml:space="preserve"> </w:t>
      </w:r>
      <w:r>
        <w:t>BC:</w:t>
      </w:r>
      <w:r w:rsidR="00134A26">
        <w:t xml:space="preserve"> </w:t>
      </w:r>
      <w:r>
        <w:t>we</w:t>
      </w:r>
      <w:r w:rsidR="00134A26">
        <w:t xml:space="preserve"> </w:t>
      </w:r>
      <w:r>
        <w:t>have</w:t>
      </w:r>
      <w:r w:rsidR="00134A26">
        <w:t xml:space="preserve"> </w:t>
      </w:r>
      <w:r>
        <w:t>a</w:t>
      </w:r>
      <w:r w:rsidR="00134A26">
        <w:t xml:space="preserve"> </w:t>
      </w:r>
      <w:r>
        <w:t>few</w:t>
      </w:r>
      <w:r w:rsidR="00134A26">
        <w:t xml:space="preserve"> </w:t>
      </w:r>
      <w:r>
        <w:t>surviving</w:t>
      </w:r>
      <w:r w:rsidR="00134A26">
        <w:t xml:space="preserve"> </w:t>
      </w:r>
      <w:r>
        <w:t>samples,</w:t>
      </w:r>
      <w:r w:rsidR="00134A26">
        <w:t xml:space="preserve"> </w:t>
      </w:r>
      <w:r>
        <w:t>perhaps</w:t>
      </w:r>
      <w:r w:rsidR="00134A26">
        <w:t xml:space="preserve"> </w:t>
      </w:r>
      <w:r>
        <w:t>the</w:t>
      </w:r>
      <w:r w:rsidR="00134A26">
        <w:t xml:space="preserve"> </w:t>
      </w:r>
      <w:r>
        <w:t>“Silver</w:t>
      </w:r>
      <w:r w:rsidR="00134A26">
        <w:t xml:space="preserve"> </w:t>
      </w:r>
      <w:r>
        <w:t>Scrolls”</w:t>
      </w:r>
      <w:r w:rsidR="00134A26">
        <w:t xml:space="preserve"> </w:t>
      </w:r>
      <w:r>
        <w:t>being</w:t>
      </w:r>
      <w:r w:rsidR="00134A26">
        <w:t xml:space="preserve"> </w:t>
      </w:r>
      <w:r>
        <w:t>most</w:t>
      </w:r>
      <w:r w:rsidR="00134A26">
        <w:t xml:space="preserve"> </w:t>
      </w:r>
      <w:r>
        <w:t>well-known.</w:t>
      </w:r>
      <w:r w:rsidR="00134A26">
        <w:t xml:space="preserve">  </w:t>
      </w:r>
      <w:r>
        <w:t>P</w:t>
      </w:r>
      <w:r w:rsidRPr="00082129">
        <w:t>aleo-</w:t>
      </w:r>
      <w:r>
        <w:t>H</w:t>
      </w:r>
      <w:r w:rsidRPr="00082129">
        <w:t>ebrew</w:t>
      </w:r>
      <w:r w:rsidR="00134A26">
        <w:t xml:space="preserve"> </w:t>
      </w:r>
      <w:r w:rsidR="00952238">
        <w:t>script</w:t>
      </w:r>
      <w:r w:rsidR="00134A26">
        <w:t xml:space="preserve"> </w:t>
      </w:r>
      <w:r>
        <w:t>is</w:t>
      </w:r>
      <w:r w:rsidR="00134A26">
        <w:t xml:space="preserve"> </w:t>
      </w:r>
      <w:r>
        <w:t>indistinguishable</w:t>
      </w:r>
      <w:r w:rsidR="00134A26">
        <w:t xml:space="preserve"> </w:t>
      </w:r>
      <w:r>
        <w:t>(to</w:t>
      </w:r>
      <w:r w:rsidR="00134A26">
        <w:t xml:space="preserve"> </w:t>
      </w:r>
      <w:r>
        <w:t>me)</w:t>
      </w:r>
      <w:r w:rsidR="00134A26">
        <w:t xml:space="preserve"> </w:t>
      </w:r>
      <w:r>
        <w:t>from</w:t>
      </w:r>
      <w:r w:rsidR="00134A26">
        <w:t xml:space="preserve"> </w:t>
      </w:r>
      <w:r>
        <w:t>Canaanite</w:t>
      </w:r>
      <w:r w:rsidR="00134A26">
        <w:t xml:space="preserve"> </w:t>
      </w:r>
      <w:r>
        <w:t>or</w:t>
      </w:r>
      <w:r w:rsidR="00134A26">
        <w:t xml:space="preserve"> </w:t>
      </w:r>
      <w:r>
        <w:t>Phoenician;</w:t>
      </w:r>
      <w:r w:rsidR="00134A26">
        <w:t xml:space="preserve"> </w:t>
      </w:r>
      <w:r>
        <w:t>it</w:t>
      </w:r>
      <w:r w:rsidR="00134A26">
        <w:t xml:space="preserve"> </w:t>
      </w:r>
      <w:r>
        <w:t>is</w:t>
      </w:r>
      <w:r w:rsidR="00134A26">
        <w:t xml:space="preserve"> </w:t>
      </w:r>
      <w:r w:rsidR="00952238">
        <w:t>only</w:t>
      </w:r>
      <w:r w:rsidR="00134A26">
        <w:t xml:space="preserve"> </w:t>
      </w:r>
      <w:r>
        <w:t>distinguished</w:t>
      </w:r>
      <w:r w:rsidR="00134A26">
        <w:t xml:space="preserve"> </w:t>
      </w:r>
      <w:r>
        <w:t>linguistically</w:t>
      </w:r>
      <w:r w:rsidR="00134A26">
        <w:t xml:space="preserve"> </w:t>
      </w:r>
      <w:r>
        <w:t>because</w:t>
      </w:r>
      <w:r w:rsidR="00134A26">
        <w:t xml:space="preserve"> </w:t>
      </w:r>
      <w:r>
        <w:t>of</w:t>
      </w:r>
      <w:r w:rsidR="00134A26">
        <w:t xml:space="preserve"> </w:t>
      </w:r>
      <w:r>
        <w:t>the</w:t>
      </w:r>
      <w:r w:rsidR="00134A26">
        <w:t xml:space="preserve"> </w:t>
      </w:r>
      <w:r w:rsidR="00A85433">
        <w:t>biblical</w:t>
      </w:r>
      <w:r w:rsidR="00134A26">
        <w:t xml:space="preserve"> </w:t>
      </w:r>
      <w:r>
        <w:t>corpus</w:t>
      </w:r>
      <w:r w:rsidR="00134A26">
        <w:t xml:space="preserve"> </w:t>
      </w:r>
      <w:r>
        <w:t>of</w:t>
      </w:r>
      <w:r w:rsidR="00134A26">
        <w:t xml:space="preserve"> </w:t>
      </w:r>
      <w:r>
        <w:t>literature</w:t>
      </w:r>
      <w:r w:rsidR="00134A26">
        <w:t xml:space="preserve"> </w:t>
      </w:r>
      <w:r>
        <w:t>it</w:t>
      </w:r>
      <w:r w:rsidR="00134A26">
        <w:t xml:space="preserve"> </w:t>
      </w:r>
      <w:r>
        <w:t>embraces.</w:t>
      </w:r>
      <w:r w:rsidR="00134A26">
        <w:t xml:space="preserve">  </w:t>
      </w:r>
      <w:r>
        <w:t>No</w:t>
      </w:r>
      <w:r w:rsidR="00134A26">
        <w:t xml:space="preserve"> </w:t>
      </w:r>
      <w:r w:rsidRPr="00082129">
        <w:t>paleo-</w:t>
      </w:r>
      <w:r>
        <w:t>H</w:t>
      </w:r>
      <w:r w:rsidRPr="00082129">
        <w:t>ebrew</w:t>
      </w:r>
      <w:r w:rsidR="00134A26">
        <w:t xml:space="preserve"> </w:t>
      </w:r>
      <w:r>
        <w:t>is</w:t>
      </w:r>
      <w:r w:rsidR="00134A26">
        <w:t xml:space="preserve"> </w:t>
      </w:r>
      <w:r>
        <w:t>known</w:t>
      </w:r>
      <w:r w:rsidR="00134A26">
        <w:t xml:space="preserve"> </w:t>
      </w:r>
      <w:r>
        <w:t>to</w:t>
      </w:r>
      <w:r w:rsidR="00134A26">
        <w:t xml:space="preserve"> </w:t>
      </w:r>
      <w:r>
        <w:t>exist</w:t>
      </w:r>
      <w:r w:rsidR="00134A26">
        <w:t xml:space="preserve"> </w:t>
      </w:r>
      <w:r>
        <w:t>prior</w:t>
      </w:r>
      <w:r w:rsidR="00134A26">
        <w:t xml:space="preserve"> </w:t>
      </w:r>
      <w:r>
        <w:t>to</w:t>
      </w:r>
      <w:r w:rsidR="00134A26">
        <w:t xml:space="preserve"> </w:t>
      </w:r>
      <w:r>
        <w:t>1200</w:t>
      </w:r>
      <w:r w:rsidR="00134A26">
        <w:t xml:space="preserve"> </w:t>
      </w:r>
      <w:r>
        <w:t>BC</w:t>
      </w:r>
      <w:r w:rsidR="00134A26">
        <w:t xml:space="preserve"> </w:t>
      </w:r>
      <w:r>
        <w:t>at</w:t>
      </w:r>
      <w:r w:rsidR="00134A26">
        <w:t xml:space="preserve"> </w:t>
      </w:r>
      <w:r>
        <w:t>the</w:t>
      </w:r>
      <w:r w:rsidR="00134A26">
        <w:t xml:space="preserve"> </w:t>
      </w:r>
      <w:r>
        <w:t>earliest</w:t>
      </w:r>
      <w:r w:rsidR="00C538F3">
        <w:t>,</w:t>
      </w:r>
      <w:r w:rsidR="00134A26">
        <w:t xml:space="preserve"> </w:t>
      </w:r>
      <w:r w:rsidR="00C538F3">
        <w:t>around</w:t>
      </w:r>
      <w:r w:rsidR="00134A26">
        <w:t xml:space="preserve"> </w:t>
      </w:r>
      <w:r w:rsidR="00C538F3">
        <w:t>the</w:t>
      </w:r>
      <w:r w:rsidR="00134A26">
        <w:t xml:space="preserve"> </w:t>
      </w:r>
      <w:r w:rsidR="00C538F3">
        <w:t>time</w:t>
      </w:r>
      <w:r w:rsidR="00134A26">
        <w:t xml:space="preserve"> </w:t>
      </w:r>
      <w:r w:rsidR="00C538F3">
        <w:t>of</w:t>
      </w:r>
      <w:r w:rsidR="00134A26">
        <w:t xml:space="preserve"> </w:t>
      </w:r>
      <w:r w:rsidR="00C538F3">
        <w:t>Jephthah</w:t>
      </w:r>
      <w:r w:rsidR="00A85433">
        <w:t>.</w:t>
      </w:r>
      <w:r w:rsidR="00134A26">
        <w:t xml:space="preserve">  </w:t>
      </w:r>
      <w:r w:rsidR="00A85433">
        <w:t>N</w:t>
      </w:r>
      <w:r>
        <w:t>o</w:t>
      </w:r>
      <w:r w:rsidR="00134A26">
        <w:t xml:space="preserve"> </w:t>
      </w:r>
      <w:r>
        <w:t>other</w:t>
      </w:r>
      <w:r w:rsidR="00134A26">
        <w:t xml:space="preserve"> </w:t>
      </w:r>
      <w:r>
        <w:t>major</w:t>
      </w:r>
      <w:r w:rsidR="00134A26">
        <w:t xml:space="preserve"> </w:t>
      </w:r>
      <w:r>
        <w:t>alphabetic</w:t>
      </w:r>
      <w:r w:rsidR="00134A26">
        <w:t xml:space="preserve"> </w:t>
      </w:r>
      <w:r>
        <w:t>language</w:t>
      </w:r>
      <w:r w:rsidR="00134A26">
        <w:t xml:space="preserve"> </w:t>
      </w:r>
      <w:r>
        <w:t>exists</w:t>
      </w:r>
      <w:r w:rsidR="00134A26">
        <w:t xml:space="preserve"> </w:t>
      </w:r>
      <w:r>
        <w:t>either</w:t>
      </w:r>
      <w:r w:rsidR="008A6141">
        <w:rPr>
          <w:rStyle w:val="FootnoteReference"/>
        </w:rPr>
        <w:footnoteReference w:id="54"/>
      </w:r>
      <w:r>
        <w:t>:</w:t>
      </w:r>
      <w:r w:rsidR="00134A26">
        <w:t xml:space="preserve"> </w:t>
      </w:r>
      <w:r w:rsidR="00C538F3">
        <w:t>only</w:t>
      </w:r>
      <w:r w:rsidR="00134A26">
        <w:t xml:space="preserve"> </w:t>
      </w:r>
      <w:r>
        <w:t>a</w:t>
      </w:r>
      <w:r w:rsidR="00134A26">
        <w:t xml:space="preserve"> </w:t>
      </w:r>
      <w:r>
        <w:t>few</w:t>
      </w:r>
      <w:r w:rsidR="00134A26">
        <w:t xml:space="preserve"> </w:t>
      </w:r>
      <w:r w:rsidR="00C538F3">
        <w:t>abjads</w:t>
      </w:r>
      <w:r w:rsidR="00134A26">
        <w:t xml:space="preserve"> </w:t>
      </w:r>
      <w:r w:rsidR="00C538F3">
        <w:t>have</w:t>
      </w:r>
      <w:r w:rsidR="00134A26">
        <w:t xml:space="preserve"> </w:t>
      </w:r>
      <w:r w:rsidR="00C538F3">
        <w:t>been</w:t>
      </w:r>
      <w:r w:rsidR="00134A26">
        <w:t xml:space="preserve"> </w:t>
      </w:r>
      <w:r w:rsidR="00C538F3">
        <w:t>found.</w:t>
      </w:r>
      <w:r w:rsidR="00134A26">
        <w:t xml:space="preserve">  </w:t>
      </w:r>
      <w:r w:rsidR="00C538F3">
        <w:t>It</w:t>
      </w:r>
      <w:r w:rsidR="00134A26">
        <w:t xml:space="preserve"> </w:t>
      </w:r>
      <w:r w:rsidR="00C538F3">
        <w:t>seems</w:t>
      </w:r>
      <w:r w:rsidR="00134A26">
        <w:t xml:space="preserve"> </w:t>
      </w:r>
      <w:r w:rsidR="00C538F3">
        <w:t>evident</w:t>
      </w:r>
      <w:r w:rsidR="00134A26">
        <w:t xml:space="preserve"> </w:t>
      </w:r>
      <w:r w:rsidR="00C538F3">
        <w:t>that</w:t>
      </w:r>
      <w:r w:rsidR="00134A26">
        <w:t xml:space="preserve"> </w:t>
      </w:r>
      <w:r w:rsidR="00C538F3">
        <w:t>the</w:t>
      </w:r>
      <w:r w:rsidR="00134A26">
        <w:t xml:space="preserve"> </w:t>
      </w:r>
      <w:r w:rsidR="00C538F3">
        <w:t>greatest</w:t>
      </w:r>
      <w:r w:rsidR="00134A26">
        <w:t xml:space="preserve"> </w:t>
      </w:r>
      <w:r w:rsidR="00C538F3">
        <w:t>development</w:t>
      </w:r>
      <w:r w:rsidR="00134A26">
        <w:t xml:space="preserve"> </w:t>
      </w:r>
      <w:r w:rsidR="00C538F3">
        <w:t>of</w:t>
      </w:r>
      <w:r w:rsidR="00134A26">
        <w:t xml:space="preserve"> </w:t>
      </w:r>
      <w:r w:rsidR="00C538F3" w:rsidRPr="00082129">
        <w:t>paleo-</w:t>
      </w:r>
      <w:r w:rsidR="00C538F3">
        <w:t>H</w:t>
      </w:r>
      <w:r w:rsidR="00C538F3" w:rsidRPr="00082129">
        <w:t>ebrew</w:t>
      </w:r>
      <w:r w:rsidR="00134A26">
        <w:t xml:space="preserve"> </w:t>
      </w:r>
      <w:r w:rsidR="00C538F3">
        <w:t>took</w:t>
      </w:r>
      <w:r w:rsidR="00134A26">
        <w:t xml:space="preserve"> </w:t>
      </w:r>
      <w:r w:rsidR="00C538F3">
        <w:t>place</w:t>
      </w:r>
      <w:r w:rsidR="00134A26">
        <w:t xml:space="preserve"> </w:t>
      </w:r>
      <w:r w:rsidR="00C538F3">
        <w:t>during</w:t>
      </w:r>
      <w:r w:rsidR="00134A26">
        <w:t xml:space="preserve"> </w:t>
      </w:r>
      <w:r w:rsidR="00C538F3">
        <w:t>the</w:t>
      </w:r>
      <w:r w:rsidR="00134A26">
        <w:t xml:space="preserve"> </w:t>
      </w:r>
      <w:r w:rsidR="00C538F3">
        <w:t>reign</w:t>
      </w:r>
      <w:r w:rsidR="00134A26">
        <w:t xml:space="preserve"> </w:t>
      </w:r>
      <w:r w:rsidR="00C538F3">
        <w:t>of</w:t>
      </w:r>
      <w:r w:rsidR="00134A26">
        <w:t xml:space="preserve"> </w:t>
      </w:r>
      <w:r w:rsidR="00C538F3">
        <w:t>Solomon</w:t>
      </w:r>
      <w:r w:rsidR="00134A26">
        <w:t xml:space="preserve"> </w:t>
      </w:r>
      <w:r w:rsidR="00C538F3">
        <w:t>(970-930</w:t>
      </w:r>
      <w:r w:rsidR="00134A26">
        <w:t xml:space="preserve"> </w:t>
      </w:r>
      <w:r w:rsidR="00C538F3">
        <w:t>BC).</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Moses</w:t>
      </w:r>
    </w:p>
    <w:p w:rsidR="003A590D" w:rsidRDefault="00C538F3" w:rsidP="00A03904">
      <w:pPr>
        <w:tabs>
          <w:tab w:val="left" w:pos="1080"/>
        </w:tabs>
      </w:pPr>
      <w:r>
        <w:t>The</w:t>
      </w:r>
      <w:r w:rsidR="00134A26">
        <w:t xml:space="preserve"> </w:t>
      </w:r>
      <w:r>
        <w:t>third</w:t>
      </w:r>
      <w:r w:rsidR="00134A26">
        <w:t xml:space="preserve"> </w:t>
      </w:r>
      <w:r>
        <w:t>raw</w:t>
      </w:r>
      <w:r w:rsidR="00134A26">
        <w:t xml:space="preserve"> </w:t>
      </w:r>
      <w:r>
        <w:t>reality</w:t>
      </w:r>
      <w:r w:rsidR="00134A26">
        <w:t xml:space="preserve"> </w:t>
      </w:r>
      <w:r>
        <w:t>is</w:t>
      </w:r>
      <w:r w:rsidR="00134A26">
        <w:t xml:space="preserve"> </w:t>
      </w:r>
      <w:r>
        <w:t>that</w:t>
      </w:r>
      <w:r w:rsidR="00134A26">
        <w:t xml:space="preserve"> </w:t>
      </w:r>
      <w:r>
        <w:t>there</w:t>
      </w:r>
      <w:r w:rsidR="00134A26">
        <w:t xml:space="preserve"> </w:t>
      </w:r>
      <w:r>
        <w:t>is</w:t>
      </w:r>
      <w:r w:rsidR="00134A26">
        <w:t xml:space="preserve"> </w:t>
      </w:r>
      <w:r>
        <w:t>no</w:t>
      </w:r>
      <w:r w:rsidR="00134A26">
        <w:t xml:space="preserve"> </w:t>
      </w:r>
      <w:r>
        <w:t>known</w:t>
      </w:r>
      <w:r w:rsidR="00134A26">
        <w:t xml:space="preserve"> </w:t>
      </w:r>
      <w:r>
        <w:t>evidence</w:t>
      </w:r>
      <w:r w:rsidR="00134A26">
        <w:t xml:space="preserve"> </w:t>
      </w:r>
      <w:r>
        <w:t>for</w:t>
      </w:r>
      <w:r w:rsidR="00134A26">
        <w:t xml:space="preserve"> </w:t>
      </w:r>
      <w:r>
        <w:t>the</w:t>
      </w:r>
      <w:r w:rsidR="00134A26">
        <w:t xml:space="preserve"> </w:t>
      </w:r>
      <w:r w:rsidR="004367C9">
        <w:t>original</w:t>
      </w:r>
      <w:r w:rsidR="00134A26">
        <w:t xml:space="preserve"> </w:t>
      </w:r>
      <w:r>
        <w:t>historic</w:t>
      </w:r>
      <w:r w:rsidR="00134A26">
        <w:t xml:space="preserve"> </w:t>
      </w:r>
      <w:r>
        <w:t>writings</w:t>
      </w:r>
      <w:r w:rsidR="00134A26">
        <w:t xml:space="preserve"> </w:t>
      </w:r>
      <w:r>
        <w:t>of</w:t>
      </w:r>
      <w:r w:rsidR="00134A26">
        <w:t xml:space="preserve"> </w:t>
      </w:r>
      <w:r>
        <w:t>Moses,</w:t>
      </w:r>
      <w:r w:rsidR="00134A26">
        <w:t xml:space="preserve"> </w:t>
      </w:r>
      <w:r>
        <w:t>called</w:t>
      </w:r>
      <w:r w:rsidR="00134A26">
        <w:t xml:space="preserve"> </w:t>
      </w:r>
      <w:r>
        <w:t>Torah.</w:t>
      </w:r>
      <w:r w:rsidR="00134A26">
        <w:t xml:space="preserve">  </w:t>
      </w:r>
      <w:r>
        <w:t>If</w:t>
      </w:r>
      <w:r w:rsidR="00134A26">
        <w:t xml:space="preserve"> </w:t>
      </w:r>
      <w:r>
        <w:t>Moses</w:t>
      </w:r>
      <w:r w:rsidR="00134A26">
        <w:t xml:space="preserve"> </w:t>
      </w:r>
      <w:r>
        <w:t>could</w:t>
      </w:r>
      <w:r w:rsidR="00134A26">
        <w:t xml:space="preserve"> </w:t>
      </w:r>
      <w:r>
        <w:t>not</w:t>
      </w:r>
      <w:r w:rsidR="00134A26">
        <w:t xml:space="preserve"> </w:t>
      </w:r>
      <w:r>
        <w:t>possibly</w:t>
      </w:r>
      <w:r w:rsidR="00134A26">
        <w:t xml:space="preserve"> </w:t>
      </w:r>
      <w:r>
        <w:t>have</w:t>
      </w:r>
      <w:r w:rsidR="00134A26">
        <w:t xml:space="preserve"> </w:t>
      </w:r>
      <w:r>
        <w:t>written</w:t>
      </w:r>
      <w:r w:rsidR="00134A26">
        <w:t xml:space="preserve"> </w:t>
      </w:r>
      <w:r>
        <w:t>in</w:t>
      </w:r>
      <w:r w:rsidR="00134A26">
        <w:t xml:space="preserve"> </w:t>
      </w:r>
      <w:r>
        <w:t>either</w:t>
      </w:r>
      <w:r w:rsidR="00134A26">
        <w:t xml:space="preserve"> </w:t>
      </w:r>
      <w:r>
        <w:t>Hebrew,</w:t>
      </w:r>
      <w:r w:rsidR="00134A26">
        <w:t xml:space="preserve"> </w:t>
      </w:r>
      <w:r>
        <w:t>or</w:t>
      </w:r>
      <w:r w:rsidR="00134A26">
        <w:t xml:space="preserve"> </w:t>
      </w:r>
      <w:r w:rsidRPr="00082129">
        <w:t>paleo-</w:t>
      </w:r>
      <w:r>
        <w:t>H</w:t>
      </w:r>
      <w:r w:rsidRPr="00082129">
        <w:t>ebrew</w:t>
      </w:r>
      <w:r>
        <w:t>;</w:t>
      </w:r>
      <w:r w:rsidR="00134A26">
        <w:t xml:space="preserve"> </w:t>
      </w:r>
      <w:r>
        <w:t>in</w:t>
      </w:r>
      <w:r w:rsidR="00134A26">
        <w:t xml:space="preserve"> </w:t>
      </w:r>
      <w:r>
        <w:t>what</w:t>
      </w:r>
      <w:r w:rsidR="00134A26">
        <w:t xml:space="preserve"> </w:t>
      </w:r>
      <w:r>
        <w:t>language</w:t>
      </w:r>
      <w:r w:rsidR="00134A26">
        <w:t xml:space="preserve"> </w:t>
      </w:r>
      <w:r>
        <w:t>did</w:t>
      </w:r>
      <w:r w:rsidR="00134A26">
        <w:t xml:space="preserve"> </w:t>
      </w:r>
      <w:r>
        <w:t>Moses</w:t>
      </w:r>
      <w:r w:rsidR="00134A26">
        <w:t xml:space="preserve"> </w:t>
      </w:r>
      <w:r>
        <w:t>write?</w:t>
      </w:r>
      <w:r w:rsidR="00134A26">
        <w:t xml:space="preserve">  </w:t>
      </w:r>
      <w:r>
        <w:t>For</w:t>
      </w:r>
      <w:r w:rsidR="00134A26">
        <w:t xml:space="preserve"> </w:t>
      </w:r>
      <w:r>
        <w:t>many</w:t>
      </w:r>
      <w:r w:rsidR="00134A26">
        <w:t xml:space="preserve"> </w:t>
      </w:r>
      <w:r>
        <w:t>the</w:t>
      </w:r>
      <w:r w:rsidR="00134A26">
        <w:t xml:space="preserve"> </w:t>
      </w:r>
      <w:r>
        <w:t>solution</w:t>
      </w:r>
      <w:r w:rsidR="00134A26">
        <w:t xml:space="preserve"> </w:t>
      </w:r>
      <w:r>
        <w:t>is</w:t>
      </w:r>
      <w:r w:rsidR="00134A26">
        <w:t xml:space="preserve"> </w:t>
      </w:r>
      <w:r>
        <w:t>that</w:t>
      </w:r>
      <w:r w:rsidR="00134A26">
        <w:t xml:space="preserve"> </w:t>
      </w:r>
      <w:r>
        <w:t>Moses</w:t>
      </w:r>
      <w:r w:rsidR="00134A26">
        <w:t xml:space="preserve"> </w:t>
      </w:r>
      <w:r>
        <w:t>did</w:t>
      </w:r>
      <w:r w:rsidR="00134A26">
        <w:t xml:space="preserve"> </w:t>
      </w:r>
      <w:r>
        <w:t>not</w:t>
      </w:r>
      <w:r w:rsidR="00134A26">
        <w:t xml:space="preserve"> </w:t>
      </w:r>
      <w:r>
        <w:t>write</w:t>
      </w:r>
      <w:r w:rsidR="00134A26">
        <w:t xml:space="preserve"> </w:t>
      </w:r>
      <w:r>
        <w:t>at</w:t>
      </w:r>
      <w:r w:rsidR="00134A26">
        <w:t xml:space="preserve"> </w:t>
      </w:r>
      <w:r>
        <w:t>all;</w:t>
      </w:r>
      <w:r w:rsidR="00134A26">
        <w:t xml:space="preserve"> </w:t>
      </w:r>
      <w:r>
        <w:t>Moses,</w:t>
      </w:r>
      <w:r w:rsidR="00134A26">
        <w:t xml:space="preserve"> </w:t>
      </w:r>
      <w:r>
        <w:t>as</w:t>
      </w:r>
      <w:r w:rsidR="00134A26">
        <w:t xml:space="preserve"> </w:t>
      </w:r>
      <w:r>
        <w:t>a</w:t>
      </w:r>
      <w:r w:rsidR="00134A26">
        <w:t xml:space="preserve"> </w:t>
      </w:r>
      <w:r>
        <w:t>historical</w:t>
      </w:r>
      <w:r w:rsidR="00134A26">
        <w:t xml:space="preserve"> </w:t>
      </w:r>
      <w:r>
        <w:t>figure</w:t>
      </w:r>
      <w:r w:rsidR="00134A26">
        <w:t xml:space="preserve"> </w:t>
      </w:r>
      <w:r>
        <w:t>didn’t</w:t>
      </w:r>
      <w:r w:rsidR="00134A26">
        <w:t xml:space="preserve"> </w:t>
      </w:r>
      <w:r>
        <w:t>even</w:t>
      </w:r>
      <w:r w:rsidR="00134A26">
        <w:t xml:space="preserve"> </w:t>
      </w:r>
      <w:r>
        <w:t>exist</w:t>
      </w:r>
      <w:r w:rsidR="00241131">
        <w:t>:</w:t>
      </w:r>
      <w:r w:rsidR="00134A26">
        <w:t xml:space="preserve"> </w:t>
      </w:r>
      <w:r w:rsidR="00241131">
        <w:t>scribes</w:t>
      </w:r>
      <w:r w:rsidR="00134A26">
        <w:t xml:space="preserve"> </w:t>
      </w:r>
      <w:r w:rsidR="00241131">
        <w:t>working</w:t>
      </w:r>
      <w:r w:rsidR="00134A26">
        <w:t xml:space="preserve"> </w:t>
      </w:r>
      <w:r w:rsidR="00241131">
        <w:t>under</w:t>
      </w:r>
      <w:r w:rsidR="00134A26">
        <w:t xml:space="preserve"> </w:t>
      </w:r>
      <w:r w:rsidR="00241131">
        <w:t>Solomon</w:t>
      </w:r>
      <w:r w:rsidR="00134A26">
        <w:t xml:space="preserve"> </w:t>
      </w:r>
      <w:r w:rsidR="00241131">
        <w:t>around</w:t>
      </w:r>
      <w:r w:rsidR="00134A26">
        <w:t xml:space="preserve"> </w:t>
      </w:r>
      <w:r w:rsidR="00241131">
        <w:t>950</w:t>
      </w:r>
      <w:r w:rsidR="00134A26">
        <w:t xml:space="preserve"> </w:t>
      </w:r>
      <w:r w:rsidR="00241131">
        <w:t>BC</w:t>
      </w:r>
      <w:r w:rsidR="00134A26">
        <w:t xml:space="preserve"> </w:t>
      </w:r>
      <w:r w:rsidR="00241131">
        <w:t>or</w:t>
      </w:r>
      <w:r w:rsidR="00134A26">
        <w:t xml:space="preserve"> </w:t>
      </w:r>
      <w:r w:rsidR="00241131">
        <w:t>later</w:t>
      </w:r>
      <w:r w:rsidR="00A85433">
        <w:t>,</w:t>
      </w:r>
      <w:r w:rsidR="00134A26">
        <w:t xml:space="preserve"> </w:t>
      </w:r>
      <w:r w:rsidR="00A85433">
        <w:t>drew</w:t>
      </w:r>
      <w:r w:rsidR="00134A26">
        <w:t xml:space="preserve"> </w:t>
      </w:r>
      <w:r w:rsidR="00A85433">
        <w:t>up</w:t>
      </w:r>
      <w:r w:rsidR="00134A26">
        <w:t xml:space="preserve"> </w:t>
      </w:r>
      <w:r w:rsidR="00A85433">
        <w:t>the</w:t>
      </w:r>
      <w:r w:rsidR="00134A26">
        <w:t xml:space="preserve"> </w:t>
      </w:r>
      <w:r w:rsidR="00A85433">
        <w:t>first</w:t>
      </w:r>
      <w:r w:rsidR="00134A26">
        <w:t xml:space="preserve"> </w:t>
      </w:r>
      <w:r w:rsidR="00A85433">
        <w:t>crude,</w:t>
      </w:r>
      <w:r w:rsidR="00134A26">
        <w:t xml:space="preserve"> </w:t>
      </w:r>
      <w:r w:rsidR="00A85433">
        <w:t>rough-</w:t>
      </w:r>
      <w:r w:rsidR="00241131">
        <w:t>draft</w:t>
      </w:r>
      <w:r w:rsidR="00A85433">
        <w:t>,</w:t>
      </w:r>
      <w:r w:rsidR="00134A26">
        <w:t xml:space="preserve"> </w:t>
      </w:r>
      <w:r w:rsidR="00241131">
        <w:t>skeletal</w:t>
      </w:r>
      <w:r w:rsidR="00134A26">
        <w:t xml:space="preserve"> </w:t>
      </w:r>
      <w:r w:rsidR="00241131">
        <w:t>outlines</w:t>
      </w:r>
      <w:r w:rsidR="00134A26">
        <w:t xml:space="preserve"> </w:t>
      </w:r>
      <w:r w:rsidR="00241131">
        <w:t>of</w:t>
      </w:r>
      <w:r w:rsidR="00134A26">
        <w:t xml:space="preserve"> </w:t>
      </w:r>
      <w:r w:rsidR="00241131">
        <w:t>the</w:t>
      </w:r>
      <w:r w:rsidR="00134A26">
        <w:t xml:space="preserve"> </w:t>
      </w:r>
      <w:r w:rsidR="00241131">
        <w:t>fabricated</w:t>
      </w:r>
      <w:r w:rsidR="00134A26">
        <w:t xml:space="preserve"> </w:t>
      </w:r>
      <w:r w:rsidR="00241131">
        <w:t>story</w:t>
      </w:r>
      <w:r w:rsidR="00134A26">
        <w:t xml:space="preserve"> </w:t>
      </w:r>
      <w:r w:rsidR="00241131">
        <w:t>in</w:t>
      </w:r>
      <w:r w:rsidR="00134A26">
        <w:t xml:space="preserve"> </w:t>
      </w:r>
      <w:r w:rsidR="00241131">
        <w:t>a</w:t>
      </w:r>
      <w:r w:rsidR="00134A26">
        <w:t xml:space="preserve"> </w:t>
      </w:r>
      <w:r w:rsidR="00241131">
        <w:t>document</w:t>
      </w:r>
      <w:r w:rsidR="00134A26">
        <w:t xml:space="preserve"> </w:t>
      </w:r>
      <w:r w:rsidR="00241131">
        <w:t>called</w:t>
      </w:r>
      <w:r w:rsidR="00134A26">
        <w:t xml:space="preserve"> </w:t>
      </w:r>
      <w:r w:rsidR="00241131">
        <w:t>J.</w:t>
      </w:r>
    </w:p>
    <w:p w:rsidR="00C538F3" w:rsidRDefault="00241131" w:rsidP="00A03904">
      <w:pPr>
        <w:tabs>
          <w:tab w:val="left" w:pos="1080"/>
        </w:tabs>
      </w:pPr>
      <w:r>
        <w:t>We</w:t>
      </w:r>
      <w:r w:rsidR="00A85433">
        <w:t>,</w:t>
      </w:r>
      <w:r w:rsidR="00134A26">
        <w:t xml:space="preserve"> </w:t>
      </w:r>
      <w:r w:rsidR="00A85433">
        <w:t>on</w:t>
      </w:r>
      <w:r w:rsidR="00134A26">
        <w:t xml:space="preserve"> </w:t>
      </w:r>
      <w:r w:rsidR="00A85433">
        <w:t>the</w:t>
      </w:r>
      <w:r w:rsidR="00134A26">
        <w:t xml:space="preserve"> </w:t>
      </w:r>
      <w:r w:rsidR="00A85433">
        <w:t>other</w:t>
      </w:r>
      <w:r w:rsidR="00134A26">
        <w:t xml:space="preserve"> </w:t>
      </w:r>
      <w:r w:rsidR="00A85433">
        <w:t>hand,</w:t>
      </w:r>
      <w:r w:rsidR="00134A26">
        <w:t xml:space="preserve"> </w:t>
      </w:r>
      <w:r>
        <w:t>believe</w:t>
      </w:r>
      <w:r w:rsidR="00134A26">
        <w:t xml:space="preserve"> </w:t>
      </w:r>
      <w:r>
        <w:t>that,</w:t>
      </w:r>
      <w:r w:rsidR="00134A26">
        <w:t xml:space="preserve"> </w:t>
      </w:r>
      <w:r>
        <w:t>in</w:t>
      </w:r>
      <w:r w:rsidR="00134A26">
        <w:t xml:space="preserve"> </w:t>
      </w:r>
      <w:r>
        <w:t>all</w:t>
      </w:r>
      <w:r w:rsidR="00134A26">
        <w:t xml:space="preserve"> </w:t>
      </w:r>
      <w:r>
        <w:t>probability,</w:t>
      </w:r>
      <w:r w:rsidR="00134A26">
        <w:t xml:space="preserve"> </w:t>
      </w:r>
      <w:r>
        <w:t>Moses</w:t>
      </w:r>
      <w:r w:rsidR="00134A26">
        <w:t xml:space="preserve"> </w:t>
      </w:r>
      <w:r>
        <w:t>wrote</w:t>
      </w:r>
      <w:r w:rsidR="00134A26">
        <w:t xml:space="preserve"> </w:t>
      </w:r>
      <w:r>
        <w:t>in</w:t>
      </w:r>
      <w:r w:rsidR="00134A26">
        <w:t xml:space="preserve"> </w:t>
      </w:r>
      <w:r>
        <w:t>Akkadian</w:t>
      </w:r>
      <w:r w:rsidR="00134A26">
        <w:t xml:space="preserve"> </w:t>
      </w:r>
      <w:r>
        <w:t>cuneiform,</w:t>
      </w:r>
      <w:r w:rsidR="00134A26">
        <w:t xml:space="preserve"> </w:t>
      </w:r>
      <w:r>
        <w:t>the</w:t>
      </w:r>
      <w:r w:rsidR="00134A26">
        <w:t xml:space="preserve"> </w:t>
      </w:r>
      <w:r>
        <w:t>international</w:t>
      </w:r>
      <w:r w:rsidR="00134A26">
        <w:t xml:space="preserve"> </w:t>
      </w:r>
      <w:r>
        <w:t>political</w:t>
      </w:r>
      <w:r w:rsidR="00134A26">
        <w:t xml:space="preserve"> </w:t>
      </w:r>
      <w:r>
        <w:t>language</w:t>
      </w:r>
      <w:r w:rsidR="00134A26">
        <w:t xml:space="preserve"> </w:t>
      </w:r>
      <w:r>
        <w:t>in</w:t>
      </w:r>
      <w:r w:rsidR="00134A26">
        <w:t xml:space="preserve"> </w:t>
      </w:r>
      <w:r>
        <w:t>play</w:t>
      </w:r>
      <w:r w:rsidR="00134A26">
        <w:t xml:space="preserve"> </w:t>
      </w:r>
      <w:r>
        <w:t>during</w:t>
      </w:r>
      <w:r w:rsidR="00134A26">
        <w:t xml:space="preserve"> </w:t>
      </w:r>
      <w:r w:rsidR="004A1D1D">
        <w:t>the</w:t>
      </w:r>
      <w:r w:rsidR="00134A26">
        <w:t xml:space="preserve"> </w:t>
      </w:r>
      <w:r w:rsidR="004A1D1D">
        <w:t>time</w:t>
      </w:r>
      <w:r w:rsidR="00134A26">
        <w:t xml:space="preserve"> </w:t>
      </w:r>
      <w:r w:rsidR="004A1D1D">
        <w:t>of</w:t>
      </w:r>
      <w:r w:rsidR="00134A26">
        <w:t xml:space="preserve"> </w:t>
      </w:r>
      <w:r>
        <w:t>the</w:t>
      </w:r>
      <w:r w:rsidR="00134A26">
        <w:t xml:space="preserve"> </w:t>
      </w:r>
      <w:r>
        <w:t>Exodus</w:t>
      </w:r>
      <w:r w:rsidR="00134A26">
        <w:t xml:space="preserve"> </w:t>
      </w:r>
      <w:r>
        <w:t>(1406-1366</w:t>
      </w:r>
      <w:r w:rsidR="00134A26">
        <w:t xml:space="preserve"> </w:t>
      </w:r>
      <w:r>
        <w:t>BC):</w:t>
      </w:r>
      <w:r w:rsidR="00134A26">
        <w:t xml:space="preserve"> </w:t>
      </w:r>
      <w:r>
        <w:t>yet,</w:t>
      </w:r>
      <w:r w:rsidR="00134A26">
        <w:t xml:space="preserve"> </w:t>
      </w:r>
      <w:r>
        <w:t>we</w:t>
      </w:r>
      <w:r w:rsidR="00134A26">
        <w:t xml:space="preserve"> </w:t>
      </w:r>
      <w:r>
        <w:t>have</w:t>
      </w:r>
      <w:r w:rsidR="00134A26">
        <w:t xml:space="preserve"> </w:t>
      </w:r>
      <w:r>
        <w:t>only</w:t>
      </w:r>
      <w:r w:rsidR="00134A26">
        <w:t xml:space="preserve"> </w:t>
      </w:r>
      <w:r>
        <w:t>i</w:t>
      </w:r>
      <w:r w:rsidR="008E5496">
        <w:t>ndirect</w:t>
      </w:r>
      <w:r w:rsidR="00134A26">
        <w:t xml:space="preserve"> </w:t>
      </w:r>
      <w:r w:rsidR="008E5496">
        <w:t>evidence</w:t>
      </w:r>
      <w:r w:rsidR="00134A26">
        <w:t xml:space="preserve"> </w:t>
      </w:r>
      <w:r w:rsidR="008E5496">
        <w:t>to</w:t>
      </w:r>
      <w:r w:rsidR="00134A26">
        <w:t xml:space="preserve"> </w:t>
      </w:r>
      <w:r w:rsidR="008E5496">
        <w:t>support</w:t>
      </w:r>
      <w:r w:rsidR="00134A26">
        <w:t xml:space="preserve"> </w:t>
      </w:r>
      <w:r w:rsidR="008E5496">
        <w:t>this</w:t>
      </w:r>
      <w:r w:rsidR="00134A26">
        <w:t xml:space="preserve"> </w:t>
      </w:r>
      <w:r>
        <w:t>idea.</w:t>
      </w:r>
      <w:r w:rsidR="00134A26">
        <w:t xml:space="preserve">  </w:t>
      </w:r>
      <w:r>
        <w:t>However,</w:t>
      </w:r>
      <w:r w:rsidR="00134A26">
        <w:t xml:space="preserve"> </w:t>
      </w:r>
      <w:r w:rsidR="00A85433">
        <w:t>this</w:t>
      </w:r>
      <w:r w:rsidR="00134A26">
        <w:t xml:space="preserve"> </w:t>
      </w:r>
      <w:r w:rsidR="00A85433">
        <w:t>enables</w:t>
      </w:r>
      <w:r w:rsidR="00134A26">
        <w:t xml:space="preserve"> </w:t>
      </w:r>
      <w:r w:rsidR="00A85433">
        <w:t>us</w:t>
      </w:r>
      <w:r w:rsidR="00134A26">
        <w:t xml:space="preserve"> </w:t>
      </w:r>
      <w:r w:rsidR="00A85433">
        <w:t>to</w:t>
      </w:r>
      <w:r w:rsidR="00134A26">
        <w:t xml:space="preserve"> </w:t>
      </w:r>
      <w:r>
        <w:t>maintain</w:t>
      </w:r>
      <w:r w:rsidR="00134A26">
        <w:t xml:space="preserve"> </w:t>
      </w:r>
      <w:r>
        <w:t>our</w:t>
      </w:r>
      <w:r w:rsidR="00134A26">
        <w:t xml:space="preserve"> </w:t>
      </w:r>
      <w:r>
        <w:t>conviction</w:t>
      </w:r>
      <w:r w:rsidR="00134A26">
        <w:t xml:space="preserve"> </w:t>
      </w:r>
      <w:r>
        <w:t>that</w:t>
      </w:r>
      <w:r w:rsidR="00134A26">
        <w:t xml:space="preserve"> </w:t>
      </w:r>
      <w:r>
        <w:t>Moses</w:t>
      </w:r>
      <w:r w:rsidR="00134A26">
        <w:t xml:space="preserve"> </w:t>
      </w:r>
      <w:r>
        <w:t>is</w:t>
      </w:r>
      <w:r w:rsidR="00134A26">
        <w:t xml:space="preserve"> </w:t>
      </w:r>
      <w:r>
        <w:t>a</w:t>
      </w:r>
      <w:r w:rsidR="00134A26">
        <w:t xml:space="preserve"> </w:t>
      </w:r>
      <w:r>
        <w:t>real</w:t>
      </w:r>
      <w:r w:rsidR="00134A26">
        <w:t xml:space="preserve"> </w:t>
      </w:r>
      <w:r>
        <w:t>physical</w:t>
      </w:r>
      <w:r w:rsidR="00134A26">
        <w:t xml:space="preserve"> </w:t>
      </w:r>
      <w:r>
        <w:t>historic</w:t>
      </w:r>
      <w:r w:rsidR="00134A26">
        <w:t xml:space="preserve"> </w:t>
      </w:r>
      <w:r>
        <w:t>person</w:t>
      </w:r>
      <w:r w:rsidR="005C2FFB">
        <w:t>;</w:t>
      </w:r>
      <w:r w:rsidR="00134A26">
        <w:t xml:space="preserve"> </w:t>
      </w:r>
      <w:r w:rsidR="005C2FFB">
        <w:t>and</w:t>
      </w:r>
      <w:r w:rsidR="00134A26">
        <w:t xml:space="preserve"> </w:t>
      </w:r>
      <w:r w:rsidR="005C2FFB">
        <w:t>that</w:t>
      </w:r>
      <w:r w:rsidR="00134A26">
        <w:t xml:space="preserve"> </w:t>
      </w:r>
      <w:r w:rsidR="005C2FFB">
        <w:t>Torah</w:t>
      </w:r>
      <w:r w:rsidR="00134A26">
        <w:t xml:space="preserve"> </w:t>
      </w:r>
      <w:r w:rsidR="005C2FFB">
        <w:t>is</w:t>
      </w:r>
      <w:r w:rsidR="00134A26">
        <w:t xml:space="preserve"> </w:t>
      </w:r>
      <w:r w:rsidR="005C2FFB">
        <w:t>a</w:t>
      </w:r>
      <w:r w:rsidR="00134A26">
        <w:t xml:space="preserve"> </w:t>
      </w:r>
      <w:r w:rsidR="005C2FFB">
        <w:t>credible</w:t>
      </w:r>
      <w:r w:rsidR="00134A26">
        <w:t xml:space="preserve"> </w:t>
      </w:r>
      <w:r w:rsidR="005C2FFB">
        <w:t>historic</w:t>
      </w:r>
      <w:r w:rsidR="00134A26">
        <w:t xml:space="preserve"> </w:t>
      </w:r>
      <w:r w:rsidR="005C2FFB">
        <w:t>document</w:t>
      </w:r>
      <w:r>
        <w:t>.</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lastRenderedPageBreak/>
        <w:t>Dogmatism</w:t>
      </w:r>
    </w:p>
    <w:p w:rsidR="005A0A4F" w:rsidRDefault="00241131" w:rsidP="00A03904">
      <w:pPr>
        <w:tabs>
          <w:tab w:val="left" w:pos="1080"/>
        </w:tabs>
      </w:pPr>
      <w:r>
        <w:t>In</w:t>
      </w:r>
      <w:r w:rsidR="00134A26">
        <w:t xml:space="preserve"> </w:t>
      </w:r>
      <w:r>
        <w:t>spite</w:t>
      </w:r>
      <w:r w:rsidR="00134A26">
        <w:t xml:space="preserve"> </w:t>
      </w:r>
      <w:r>
        <w:t>of</w:t>
      </w:r>
      <w:r w:rsidR="00134A26">
        <w:t xml:space="preserve"> </w:t>
      </w:r>
      <w:r>
        <w:t>these</w:t>
      </w:r>
      <w:r w:rsidR="00134A26">
        <w:t xml:space="preserve"> </w:t>
      </w:r>
      <w:r>
        <w:t>weighty</w:t>
      </w:r>
      <w:r w:rsidR="00134A26">
        <w:t xml:space="preserve"> </w:t>
      </w:r>
      <w:r>
        <w:t>linguistic</w:t>
      </w:r>
      <w:r w:rsidR="00134A26">
        <w:t xml:space="preserve"> </w:t>
      </w:r>
      <w:r>
        <w:t>difficulties,</w:t>
      </w:r>
      <w:r w:rsidR="00134A26">
        <w:t xml:space="preserve"> </w:t>
      </w:r>
      <w:r>
        <w:t>several</w:t>
      </w:r>
      <w:r w:rsidR="00134A26">
        <w:t xml:space="preserve"> </w:t>
      </w:r>
      <w:r>
        <w:t>“experts”</w:t>
      </w:r>
      <w:r w:rsidR="00134A26">
        <w:t xml:space="preserve"> </w:t>
      </w:r>
      <w:r>
        <w:t>are</w:t>
      </w:r>
      <w:r w:rsidR="00134A26">
        <w:t xml:space="preserve"> </w:t>
      </w:r>
      <w:r>
        <w:t>excessively</w:t>
      </w:r>
      <w:r w:rsidR="00134A26">
        <w:t xml:space="preserve"> </w:t>
      </w:r>
      <w:r>
        <w:t>dogmatic</w:t>
      </w:r>
      <w:r w:rsidR="00134A26">
        <w:t xml:space="preserve"> </w:t>
      </w:r>
      <w:r>
        <w:t>about</w:t>
      </w:r>
      <w:r w:rsidR="00134A26">
        <w:t xml:space="preserve"> </w:t>
      </w:r>
      <w:r>
        <w:t>what</w:t>
      </w:r>
      <w:r w:rsidR="00134A26">
        <w:t xml:space="preserve"> </w:t>
      </w:r>
      <w:r>
        <w:t>Torah</w:t>
      </w:r>
      <w:r w:rsidR="00134A26">
        <w:t xml:space="preserve"> </w:t>
      </w:r>
      <w:r w:rsidR="008E5496">
        <w:t>in</w:t>
      </w:r>
      <w:r w:rsidR="00134A26">
        <w:t xml:space="preserve"> </w:t>
      </w:r>
      <w:r w:rsidR="008E5496">
        <w:t>general</w:t>
      </w:r>
      <w:r>
        <w:t>,</w:t>
      </w:r>
      <w:r w:rsidR="00134A26">
        <w:t xml:space="preserve"> </w:t>
      </w:r>
      <w:r>
        <w:t>and</w:t>
      </w:r>
      <w:r w:rsidR="00134A26">
        <w:t xml:space="preserve"> </w:t>
      </w:r>
      <w:r>
        <w:t>Genesis</w:t>
      </w:r>
      <w:r w:rsidR="00134A26">
        <w:t xml:space="preserve"> </w:t>
      </w:r>
      <w:r>
        <w:t>in</w:t>
      </w:r>
      <w:r w:rsidR="00134A26">
        <w:t xml:space="preserve"> </w:t>
      </w:r>
      <w:r>
        <w:t>particular,</w:t>
      </w:r>
      <w:r w:rsidR="00134A26">
        <w:t xml:space="preserve"> </w:t>
      </w:r>
      <w:r>
        <w:t>says.</w:t>
      </w:r>
      <w:r w:rsidR="00134A26">
        <w:t xml:space="preserve">  </w:t>
      </w:r>
      <w:r>
        <w:t>Such</w:t>
      </w:r>
      <w:r w:rsidR="00134A26">
        <w:t xml:space="preserve"> </w:t>
      </w:r>
      <w:r>
        <w:t>“experts”</w:t>
      </w:r>
      <w:r w:rsidR="00134A26">
        <w:t xml:space="preserve"> </w:t>
      </w:r>
      <w:r>
        <w:t>end</w:t>
      </w:r>
      <w:r w:rsidR="00134A26">
        <w:t xml:space="preserve"> </w:t>
      </w:r>
      <w:r>
        <w:t>up</w:t>
      </w:r>
      <w:r w:rsidR="00134A26">
        <w:t xml:space="preserve"> </w:t>
      </w:r>
      <w:r>
        <w:t>fighting</w:t>
      </w:r>
      <w:r w:rsidR="00134A26">
        <w:t xml:space="preserve"> </w:t>
      </w:r>
      <w:r>
        <w:t>over</w:t>
      </w:r>
      <w:r w:rsidR="00134A26">
        <w:t xml:space="preserve"> </w:t>
      </w:r>
      <w:r>
        <w:t>the</w:t>
      </w:r>
      <w:r w:rsidR="00134A26">
        <w:t xml:space="preserve"> </w:t>
      </w:r>
      <w:r>
        <w:t>most</w:t>
      </w:r>
      <w:r w:rsidR="00134A26">
        <w:t xml:space="preserve"> </w:t>
      </w:r>
      <w:r>
        <w:t>outrageously</w:t>
      </w:r>
      <w:r w:rsidR="00134A26">
        <w:t xml:space="preserve"> </w:t>
      </w:r>
      <w:r>
        <w:t>extreme</w:t>
      </w:r>
      <w:r w:rsidR="00134A26">
        <w:t xml:space="preserve"> </w:t>
      </w:r>
      <w:r>
        <w:t>dogmas:</w:t>
      </w:r>
      <w:r w:rsidR="00134A26">
        <w:t xml:space="preserve"> </w:t>
      </w:r>
      <w:r>
        <w:t>things,</w:t>
      </w:r>
      <w:r w:rsidR="00134A26">
        <w:t xml:space="preserve"> </w:t>
      </w:r>
      <w:r>
        <w:t>which</w:t>
      </w:r>
      <w:r w:rsidR="00134A26">
        <w:t xml:space="preserve"> </w:t>
      </w:r>
      <w:r>
        <w:t>in</w:t>
      </w:r>
      <w:r w:rsidR="00134A26">
        <w:t xml:space="preserve"> </w:t>
      </w:r>
      <w:r>
        <w:t>all</w:t>
      </w:r>
      <w:r w:rsidR="00134A26">
        <w:t xml:space="preserve"> </w:t>
      </w:r>
      <w:r>
        <w:t>fairness</w:t>
      </w:r>
      <w:r w:rsidR="00134A26">
        <w:t xml:space="preserve"> </w:t>
      </w:r>
      <w:r>
        <w:t>to</w:t>
      </w:r>
      <w:r w:rsidR="00134A26">
        <w:t xml:space="preserve"> </w:t>
      </w:r>
      <w:r>
        <w:t>Truth,</w:t>
      </w:r>
      <w:r w:rsidR="00134A26">
        <w:t xml:space="preserve"> </w:t>
      </w:r>
      <w:r>
        <w:t>cannot</w:t>
      </w:r>
      <w:r w:rsidR="00134A26">
        <w:t xml:space="preserve"> </w:t>
      </w:r>
      <w:r>
        <w:t>possibly</w:t>
      </w:r>
      <w:r w:rsidR="00134A26">
        <w:t xml:space="preserve"> </w:t>
      </w:r>
      <w:r>
        <w:t>be</w:t>
      </w:r>
      <w:r w:rsidR="00134A26">
        <w:t xml:space="preserve"> </w:t>
      </w:r>
      <w:r>
        <w:t>known</w:t>
      </w:r>
      <w:r w:rsidR="00134A26">
        <w:t xml:space="preserve"> </w:t>
      </w:r>
      <w:r w:rsidR="002C44AD">
        <w:t>by</w:t>
      </w:r>
      <w:r w:rsidR="00134A26">
        <w:t xml:space="preserve"> </w:t>
      </w:r>
      <w:r w:rsidR="002C44AD">
        <w:t>human</w:t>
      </w:r>
      <w:r w:rsidR="00134A26">
        <w:t xml:space="preserve"> </w:t>
      </w:r>
      <w:r w:rsidR="002C44AD">
        <w:t>beings,</w:t>
      </w:r>
      <w:r w:rsidR="00134A26">
        <w:t xml:space="preserve"> </w:t>
      </w:r>
      <w:r w:rsidR="002C44AD">
        <w:t>at</w:t>
      </w:r>
      <w:r w:rsidR="00134A26">
        <w:t xml:space="preserve"> </w:t>
      </w:r>
      <w:r w:rsidR="002C44AD">
        <w:t>the</w:t>
      </w:r>
      <w:r w:rsidR="00134A26">
        <w:t xml:space="preserve"> </w:t>
      </w:r>
      <w:r w:rsidR="002C44AD">
        <w:t>present</w:t>
      </w:r>
      <w:r w:rsidR="00134A26">
        <w:t xml:space="preserve"> </w:t>
      </w:r>
      <w:r w:rsidR="002C44AD">
        <w:t>time:</w:t>
      </w:r>
      <w:r w:rsidR="00134A26">
        <w:t xml:space="preserve"> </w:t>
      </w:r>
      <w:r w:rsidR="002C44AD">
        <w:t>but,</w:t>
      </w:r>
      <w:r w:rsidR="00134A26">
        <w:t xml:space="preserve"> </w:t>
      </w:r>
      <w:r w:rsidR="002C44AD">
        <w:t>these</w:t>
      </w:r>
      <w:r w:rsidR="00134A26">
        <w:t xml:space="preserve"> </w:t>
      </w:r>
      <w:r w:rsidR="002C44AD">
        <w:t>“experts”</w:t>
      </w:r>
      <w:r w:rsidR="00134A26">
        <w:t xml:space="preserve"> </w:t>
      </w:r>
      <w:r w:rsidR="002C44AD">
        <w:t>know</w:t>
      </w:r>
      <w:r w:rsidR="00134A26">
        <w:t xml:space="preserve"> </w:t>
      </w:r>
      <w:r w:rsidR="002C44AD">
        <w:t>a</w:t>
      </w:r>
      <w:r w:rsidR="00A85433">
        <w:t>nd</w:t>
      </w:r>
      <w:r w:rsidR="00134A26">
        <w:t xml:space="preserve"> </w:t>
      </w:r>
      <w:r w:rsidR="00A85433">
        <w:t>are</w:t>
      </w:r>
      <w:r w:rsidR="00134A26">
        <w:t xml:space="preserve"> </w:t>
      </w:r>
      <w:r w:rsidR="00A85433">
        <w:t>ready</w:t>
      </w:r>
      <w:r w:rsidR="00134A26">
        <w:t xml:space="preserve"> </w:t>
      </w:r>
      <w:r w:rsidR="00A85433">
        <w:t>to</w:t>
      </w:r>
      <w:r w:rsidR="00134A26">
        <w:t xml:space="preserve"> </w:t>
      </w:r>
      <w:r w:rsidR="00A85433">
        <w:t>go</w:t>
      </w:r>
      <w:r w:rsidR="00134A26">
        <w:t xml:space="preserve"> </w:t>
      </w:r>
      <w:r w:rsidR="00A85433">
        <w:t>to</w:t>
      </w:r>
      <w:r w:rsidR="00134A26">
        <w:t xml:space="preserve"> </w:t>
      </w:r>
      <w:r w:rsidR="00A85433">
        <w:t>war</w:t>
      </w:r>
      <w:r w:rsidR="00134A26">
        <w:t xml:space="preserve"> </w:t>
      </w:r>
      <w:r w:rsidR="00A85433">
        <w:t>over</w:t>
      </w:r>
      <w:r w:rsidR="00134A26">
        <w:t xml:space="preserve"> </w:t>
      </w:r>
      <w:r w:rsidR="00A85433">
        <w:t>whatever</w:t>
      </w:r>
      <w:r w:rsidR="00134A26">
        <w:t xml:space="preserve"> </w:t>
      </w:r>
      <w:r w:rsidR="00A85433">
        <w:t>they</w:t>
      </w:r>
      <w:r w:rsidR="00134A26">
        <w:t xml:space="preserve"> </w:t>
      </w:r>
      <w:r w:rsidR="00A85433">
        <w:t>think</w:t>
      </w:r>
      <w:r w:rsidR="00134A26">
        <w:t xml:space="preserve"> </w:t>
      </w:r>
      <w:r w:rsidR="00A85433">
        <w:t>they</w:t>
      </w:r>
      <w:r w:rsidR="00134A26">
        <w:t xml:space="preserve"> </w:t>
      </w:r>
      <w:r w:rsidR="00A85433">
        <w:t>know</w:t>
      </w:r>
      <w:r w:rsidR="002C44AD">
        <w:t>.</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Mysticism</w:t>
      </w:r>
    </w:p>
    <w:p w:rsidR="003A590D" w:rsidRDefault="002C44AD" w:rsidP="00A03904">
      <w:pPr>
        <w:tabs>
          <w:tab w:val="left" w:pos="1080"/>
        </w:tabs>
      </w:pPr>
      <w:r>
        <w:t>In</w:t>
      </w:r>
      <w:r w:rsidR="00134A26">
        <w:t xml:space="preserve"> </w:t>
      </w:r>
      <w:r>
        <w:t>addition</w:t>
      </w:r>
      <w:r w:rsidR="00134A26">
        <w:t xml:space="preserve"> </w:t>
      </w:r>
      <w:r>
        <w:t>to</w:t>
      </w:r>
      <w:r w:rsidR="00134A26">
        <w:t xml:space="preserve"> </w:t>
      </w:r>
      <w:r>
        <w:t>obstacles</w:t>
      </w:r>
      <w:r w:rsidR="00134A26">
        <w:t xml:space="preserve"> </w:t>
      </w:r>
      <w:r>
        <w:t>of</w:t>
      </w:r>
      <w:r w:rsidR="00134A26">
        <w:t xml:space="preserve"> </w:t>
      </w:r>
      <w:r>
        <w:t>raw</w:t>
      </w:r>
      <w:r w:rsidR="00134A26">
        <w:t xml:space="preserve"> </w:t>
      </w:r>
      <w:r>
        <w:t>reality,</w:t>
      </w:r>
      <w:r w:rsidR="00134A26">
        <w:t xml:space="preserve"> </w:t>
      </w:r>
      <w:r>
        <w:t>we</w:t>
      </w:r>
      <w:r w:rsidR="00134A26">
        <w:t xml:space="preserve"> </w:t>
      </w:r>
      <w:r>
        <w:t>are</w:t>
      </w:r>
      <w:r w:rsidR="00134A26">
        <w:t xml:space="preserve"> </w:t>
      </w:r>
      <w:r>
        <w:t>also</w:t>
      </w:r>
      <w:r w:rsidR="00134A26">
        <w:t xml:space="preserve"> </w:t>
      </w:r>
      <w:r>
        <w:t>confronted</w:t>
      </w:r>
      <w:r w:rsidR="00134A26">
        <w:t xml:space="preserve"> </w:t>
      </w:r>
      <w:r>
        <w:t>by</w:t>
      </w:r>
      <w:r w:rsidR="00134A26">
        <w:t xml:space="preserve"> </w:t>
      </w:r>
      <w:r>
        <w:t>unfounded</w:t>
      </w:r>
      <w:r w:rsidR="00134A26">
        <w:t xml:space="preserve"> </w:t>
      </w:r>
      <w:r>
        <w:t>mysticisms.</w:t>
      </w:r>
      <w:r w:rsidR="00134A26">
        <w:t xml:space="preserve">  </w:t>
      </w:r>
      <w:r>
        <w:t>It</w:t>
      </w:r>
      <w:r w:rsidR="00134A26">
        <w:t xml:space="preserve"> </w:t>
      </w:r>
      <w:r>
        <w:t>is</w:t>
      </w:r>
      <w:r w:rsidR="00134A26">
        <w:t xml:space="preserve"> </w:t>
      </w:r>
      <w:r>
        <w:t>fairly</w:t>
      </w:r>
      <w:r w:rsidR="00134A26">
        <w:t xml:space="preserve"> </w:t>
      </w:r>
      <w:r>
        <w:t>well</w:t>
      </w:r>
      <w:r w:rsidR="00134A26">
        <w:t xml:space="preserve"> </w:t>
      </w:r>
      <w:r>
        <w:t>known</w:t>
      </w:r>
      <w:r w:rsidR="00134A26">
        <w:t xml:space="preserve"> </w:t>
      </w:r>
      <w:r>
        <w:t>that</w:t>
      </w:r>
      <w:r w:rsidR="00134A26">
        <w:t xml:space="preserve"> </w:t>
      </w:r>
      <w:r>
        <w:t>the</w:t>
      </w:r>
      <w:r w:rsidR="00134A26">
        <w:t xml:space="preserve"> </w:t>
      </w:r>
      <w:r>
        <w:t>Masoretes</w:t>
      </w:r>
      <w:r w:rsidR="00134A26">
        <w:t xml:space="preserve"> </w:t>
      </w:r>
      <w:r>
        <w:t>tampered</w:t>
      </w:r>
      <w:r w:rsidR="00134A26">
        <w:t xml:space="preserve"> </w:t>
      </w:r>
      <w:r>
        <w:t>with</w:t>
      </w:r>
      <w:r w:rsidR="00134A26">
        <w:t xml:space="preserve"> </w:t>
      </w:r>
      <w:r>
        <w:t>the</w:t>
      </w:r>
      <w:r w:rsidR="00134A26">
        <w:t xml:space="preserve"> </w:t>
      </w:r>
      <w:r>
        <w:t>text.</w:t>
      </w:r>
    </w:p>
    <w:p w:rsidR="003A590D" w:rsidRDefault="002C44AD" w:rsidP="00A03904">
      <w:pPr>
        <w:tabs>
          <w:tab w:val="left" w:pos="1080"/>
        </w:tabs>
      </w:pPr>
      <w:r>
        <w:t>Beyond</w:t>
      </w:r>
      <w:r w:rsidR="00134A26">
        <w:t xml:space="preserve"> </w:t>
      </w:r>
      <w:r>
        <w:t>that</w:t>
      </w:r>
      <w:r w:rsidR="00134A26">
        <w:t xml:space="preserve"> </w:t>
      </w:r>
      <w:r>
        <w:t>there</w:t>
      </w:r>
      <w:r w:rsidR="00134A26">
        <w:t xml:space="preserve"> </w:t>
      </w:r>
      <w:r>
        <w:t>is</w:t>
      </w:r>
      <w:r w:rsidR="00134A26">
        <w:t xml:space="preserve"> </w:t>
      </w:r>
      <w:r>
        <w:t>an</w:t>
      </w:r>
      <w:r w:rsidR="00134A26">
        <w:t xml:space="preserve"> </w:t>
      </w:r>
      <w:r>
        <w:t>“Oral</w:t>
      </w:r>
      <w:r w:rsidR="00134A26">
        <w:t xml:space="preserve"> </w:t>
      </w:r>
      <w:r>
        <w:t>Torah”</w:t>
      </w:r>
      <w:r w:rsidR="00134A26">
        <w:t xml:space="preserve"> </w:t>
      </w:r>
      <w:r>
        <w:t>secretly</w:t>
      </w:r>
      <w:r w:rsidR="00134A26">
        <w:t xml:space="preserve"> </w:t>
      </w:r>
      <w:r>
        <w:t>known</w:t>
      </w:r>
      <w:r w:rsidR="00134A26">
        <w:t xml:space="preserve"> </w:t>
      </w:r>
      <w:r>
        <w:t>only</w:t>
      </w:r>
      <w:r w:rsidR="00134A26">
        <w:t xml:space="preserve"> </w:t>
      </w:r>
      <w:r>
        <w:t>to</w:t>
      </w:r>
      <w:r w:rsidR="00134A26">
        <w:t xml:space="preserve"> </w:t>
      </w:r>
      <w:r>
        <w:t>the</w:t>
      </w:r>
      <w:r w:rsidR="00134A26">
        <w:t xml:space="preserve"> </w:t>
      </w:r>
      <w:r>
        <w:t>privileged</w:t>
      </w:r>
      <w:r w:rsidR="00134A26">
        <w:t xml:space="preserve"> </w:t>
      </w:r>
      <w:r>
        <w:t>few;</w:t>
      </w:r>
      <w:r w:rsidR="00134A26">
        <w:t xml:space="preserve"> </w:t>
      </w:r>
      <w:r>
        <w:t>Kabbalah;</w:t>
      </w:r>
      <w:r w:rsidR="00134A26">
        <w:t xml:space="preserve"> </w:t>
      </w:r>
      <w:r>
        <w:t>Luria;</w:t>
      </w:r>
      <w:r w:rsidR="00134A26">
        <w:t xml:space="preserve"> </w:t>
      </w:r>
      <w:r>
        <w:t>and</w:t>
      </w:r>
      <w:r w:rsidR="00134A26">
        <w:t xml:space="preserve"> </w:t>
      </w:r>
      <w:r>
        <w:t>more.</w:t>
      </w:r>
      <w:r w:rsidR="00134A26">
        <w:t xml:space="preserve">  </w:t>
      </w:r>
      <w:r w:rsidR="005C2FFB">
        <w:t>We</w:t>
      </w:r>
      <w:r w:rsidR="00134A26">
        <w:t xml:space="preserve"> </w:t>
      </w:r>
      <w:r w:rsidR="005C2FFB">
        <w:t>reject</w:t>
      </w:r>
      <w:r w:rsidR="00134A26">
        <w:t xml:space="preserve"> </w:t>
      </w:r>
      <w:r w:rsidR="005C2FFB">
        <w:t>“Oral</w:t>
      </w:r>
      <w:r w:rsidR="00134A26">
        <w:t xml:space="preserve"> </w:t>
      </w:r>
      <w:r w:rsidR="005C2FFB">
        <w:t>Torah”</w:t>
      </w:r>
      <w:r w:rsidR="00134A26">
        <w:t xml:space="preserve"> </w:t>
      </w:r>
      <w:r w:rsidR="005C2FFB">
        <w:t>and</w:t>
      </w:r>
      <w:r w:rsidR="00134A26">
        <w:t xml:space="preserve"> </w:t>
      </w:r>
      <w:r w:rsidR="005C2FFB">
        <w:t>all</w:t>
      </w:r>
      <w:r w:rsidR="00134A26">
        <w:t xml:space="preserve"> </w:t>
      </w:r>
      <w:r w:rsidR="005C2FFB">
        <w:t>other</w:t>
      </w:r>
      <w:r w:rsidR="00134A26">
        <w:t xml:space="preserve"> </w:t>
      </w:r>
      <w:r w:rsidR="005C2FFB">
        <w:t>such</w:t>
      </w:r>
      <w:r w:rsidR="00134A26">
        <w:t xml:space="preserve"> </w:t>
      </w:r>
      <w:r w:rsidR="005C2FFB">
        <w:t>mysticism</w:t>
      </w:r>
      <w:r w:rsidR="00134A26">
        <w:t xml:space="preserve"> </w:t>
      </w:r>
      <w:r w:rsidR="005C2FFB">
        <w:t>as</w:t>
      </w:r>
      <w:r w:rsidR="00134A26">
        <w:t xml:space="preserve"> </w:t>
      </w:r>
      <w:r w:rsidR="005C2FFB">
        <w:t>utter</w:t>
      </w:r>
      <w:r w:rsidR="00134A26">
        <w:t xml:space="preserve"> </w:t>
      </w:r>
      <w:r w:rsidR="005C2FFB">
        <w:t>demonic</w:t>
      </w:r>
      <w:r w:rsidR="00134A26">
        <w:t xml:space="preserve"> </w:t>
      </w:r>
      <w:r w:rsidR="005C2FFB">
        <w:t>and</w:t>
      </w:r>
      <w:r w:rsidR="00134A26">
        <w:t xml:space="preserve"> </w:t>
      </w:r>
      <w:r w:rsidR="005C2FFB">
        <w:t>magic</w:t>
      </w:r>
      <w:r w:rsidR="00134A26">
        <w:t xml:space="preserve"> </w:t>
      </w:r>
      <w:r w:rsidR="005C2FFB">
        <w:t>foolishness.</w:t>
      </w:r>
    </w:p>
    <w:p w:rsidR="003A590D" w:rsidRDefault="002C44AD" w:rsidP="00A03904">
      <w:pPr>
        <w:tabs>
          <w:tab w:val="left" w:pos="1080"/>
        </w:tabs>
      </w:pPr>
      <w:r>
        <w:t>For</w:t>
      </w:r>
      <w:r w:rsidR="00134A26">
        <w:t xml:space="preserve"> </w:t>
      </w:r>
      <w:r>
        <w:t>example:</w:t>
      </w:r>
      <w:r w:rsidR="00134A26">
        <w:t xml:space="preserve"> </w:t>
      </w:r>
      <w:r>
        <w:t>the</w:t>
      </w:r>
      <w:r w:rsidR="00134A26">
        <w:t xml:space="preserve"> </w:t>
      </w:r>
      <w:r>
        <w:t>Masoretes</w:t>
      </w:r>
      <w:r w:rsidR="00134A26">
        <w:t xml:space="preserve"> </w:t>
      </w:r>
      <w:r>
        <w:t>inserted</w:t>
      </w:r>
      <w:r w:rsidR="00134A26">
        <w:t xml:space="preserve"> </w:t>
      </w:r>
      <w:r>
        <w:t>a</w:t>
      </w:r>
      <w:r w:rsidR="00134A26">
        <w:t xml:space="preserve"> </w:t>
      </w:r>
      <w:r>
        <w:t>letter,</w:t>
      </w:r>
      <w:r w:rsidR="00134A26">
        <w:t xml:space="preserve"> </w:t>
      </w:r>
      <w:r>
        <w:t>n,</w:t>
      </w:r>
      <w:r w:rsidR="00134A26">
        <w:t xml:space="preserve"> </w:t>
      </w:r>
      <w:r>
        <w:t>into</w:t>
      </w:r>
      <w:r w:rsidR="00134A26">
        <w:t xml:space="preserve"> </w:t>
      </w:r>
      <w:r>
        <w:t>the</w:t>
      </w:r>
      <w:r w:rsidR="00134A26">
        <w:t xml:space="preserve"> </w:t>
      </w:r>
      <w:r>
        <w:t>text</w:t>
      </w:r>
      <w:r w:rsidR="00134A26">
        <w:t xml:space="preserve"> </w:t>
      </w:r>
      <w:r>
        <w:t>for</w:t>
      </w:r>
      <w:r w:rsidR="00134A26">
        <w:t xml:space="preserve"> </w:t>
      </w:r>
      <w:r>
        <w:t>certain</w:t>
      </w:r>
      <w:r w:rsidR="00134A26">
        <w:t xml:space="preserve"> </w:t>
      </w:r>
      <w:r>
        <w:t>occurrences</w:t>
      </w:r>
      <w:r w:rsidR="00134A26">
        <w:t xml:space="preserve"> </w:t>
      </w:r>
      <w:r>
        <w:t>of</w:t>
      </w:r>
      <w:r w:rsidR="00134A26">
        <w:t xml:space="preserve"> </w:t>
      </w:r>
      <w:r>
        <w:t>the</w:t>
      </w:r>
      <w:r w:rsidR="00134A26">
        <w:t xml:space="preserve"> </w:t>
      </w:r>
      <w:r>
        <w:t>nam</w:t>
      </w:r>
      <w:r w:rsidR="00EE37E9">
        <w:t>e</w:t>
      </w:r>
      <w:r w:rsidR="00134A26">
        <w:t xml:space="preserve"> </w:t>
      </w:r>
      <w:r w:rsidR="00EE37E9">
        <w:t>Moses,</w:t>
      </w:r>
      <w:r w:rsidR="00134A26">
        <w:t xml:space="preserve"> </w:t>
      </w:r>
      <w:r w:rsidR="00EE37E9">
        <w:t>making</w:t>
      </w:r>
      <w:r w:rsidR="00134A26">
        <w:t xml:space="preserve"> </w:t>
      </w:r>
      <w:r w:rsidR="00EE37E9">
        <w:t>it</w:t>
      </w:r>
      <w:r w:rsidR="00134A26">
        <w:t xml:space="preserve"> </w:t>
      </w:r>
      <w:r w:rsidR="00EE37E9">
        <w:t>into</w:t>
      </w:r>
      <w:r w:rsidR="00134A26">
        <w:t xml:space="preserve"> </w:t>
      </w:r>
      <w:r w:rsidR="00EE37E9">
        <w:t>Manasseh</w:t>
      </w:r>
      <w:r w:rsidR="00134A26">
        <w:t xml:space="preserve"> </w:t>
      </w:r>
      <w:r w:rsidR="00EE37E9">
        <w:t>or</w:t>
      </w:r>
      <w:r w:rsidR="00134A26">
        <w:t xml:space="preserve"> </w:t>
      </w:r>
      <w:r w:rsidR="00EE37E9">
        <w:t>Manasses</w:t>
      </w:r>
      <w:r w:rsidR="00134A26">
        <w:t xml:space="preserve"> </w:t>
      </w:r>
      <w:r w:rsidR="00EE37E9">
        <w:t>to</w:t>
      </w:r>
      <w:r w:rsidR="00134A26">
        <w:t xml:space="preserve"> </w:t>
      </w:r>
      <w:r w:rsidR="00EE37E9">
        <w:t>prevent</w:t>
      </w:r>
      <w:r w:rsidR="00134A26">
        <w:t xml:space="preserve"> </w:t>
      </w:r>
      <w:r w:rsidR="00EE37E9">
        <w:t>the</w:t>
      </w:r>
      <w:r w:rsidR="00134A26">
        <w:t xml:space="preserve"> </w:t>
      </w:r>
      <w:r w:rsidR="00EE37E9">
        <w:t>association</w:t>
      </w:r>
      <w:r w:rsidR="00134A26">
        <w:t xml:space="preserve"> </w:t>
      </w:r>
      <w:r w:rsidR="00EE37E9">
        <w:t>of</w:t>
      </w:r>
      <w:r w:rsidR="00134A26">
        <w:t xml:space="preserve"> </w:t>
      </w:r>
      <w:r w:rsidR="00EE37E9">
        <w:t>Moses</w:t>
      </w:r>
      <w:r w:rsidR="00134A26">
        <w:t xml:space="preserve"> </w:t>
      </w:r>
      <w:r w:rsidR="00EE37E9">
        <w:t>with</w:t>
      </w:r>
      <w:r w:rsidR="00134A26">
        <w:t xml:space="preserve"> </w:t>
      </w:r>
      <w:r w:rsidR="00EE37E9">
        <w:t>idolatry.</w:t>
      </w:r>
      <w:r w:rsidR="00EE37E9">
        <w:rPr>
          <w:rStyle w:val="FootnoteReference"/>
        </w:rPr>
        <w:footnoteReference w:id="55"/>
      </w:r>
    </w:p>
    <w:p w:rsidR="00D070C2" w:rsidRDefault="00EE37E9" w:rsidP="00A03904">
      <w:pPr>
        <w:tabs>
          <w:tab w:val="left" w:pos="1080"/>
        </w:tabs>
      </w:pPr>
      <w:r>
        <w:t>For</w:t>
      </w:r>
      <w:r w:rsidR="00134A26">
        <w:t xml:space="preserve"> </w:t>
      </w:r>
      <w:r>
        <w:t>another</w:t>
      </w:r>
      <w:r w:rsidR="00134A26">
        <w:t xml:space="preserve"> </w:t>
      </w:r>
      <w:r>
        <w:t>example:</w:t>
      </w:r>
      <w:r w:rsidR="00134A26">
        <w:t xml:space="preserve"> </w:t>
      </w:r>
      <w:r>
        <w:t>take</w:t>
      </w:r>
      <w:r w:rsidR="00134A26">
        <w:t xml:space="preserve"> </w:t>
      </w:r>
      <w:r>
        <w:t>the</w:t>
      </w:r>
      <w:r w:rsidR="00134A26">
        <w:t xml:space="preserve"> </w:t>
      </w:r>
      <w:r>
        <w:t>legend</w:t>
      </w:r>
      <w:r w:rsidR="00134A26">
        <w:t xml:space="preserve"> </w:t>
      </w:r>
      <w:r>
        <w:t>of</w:t>
      </w:r>
      <w:r w:rsidR="00134A26">
        <w:t xml:space="preserve"> </w:t>
      </w:r>
      <w:r>
        <w:t>the</w:t>
      </w:r>
      <w:r w:rsidR="00134A26">
        <w:t xml:space="preserve"> </w:t>
      </w:r>
      <w:r>
        <w:t>unmentionable</w:t>
      </w:r>
      <w:r w:rsidR="00134A26">
        <w:t xml:space="preserve"> </w:t>
      </w:r>
      <w:r>
        <w:t>name</w:t>
      </w:r>
      <w:r w:rsidR="003A590D">
        <w:t>,</w:t>
      </w:r>
      <w:r w:rsidR="00134A26">
        <w:t xml:space="preserve"> </w:t>
      </w:r>
      <w:r>
        <w:t>YHWH,</w:t>
      </w:r>
      <w:r w:rsidR="00134A26">
        <w:t xml:space="preserve"> </w:t>
      </w:r>
      <w:r>
        <w:t>which</w:t>
      </w:r>
      <w:r w:rsidR="00134A26">
        <w:t xml:space="preserve"> </w:t>
      </w:r>
      <w:r w:rsidR="00A159CC">
        <w:t>is</w:t>
      </w:r>
      <w:r w:rsidR="00134A26">
        <w:t xml:space="preserve"> </w:t>
      </w:r>
      <w:r w:rsidR="00A159CC">
        <w:t>not</w:t>
      </w:r>
      <w:r w:rsidR="00134A26">
        <w:t xml:space="preserve"> </w:t>
      </w:r>
      <w:r>
        <w:t>supposed</w:t>
      </w:r>
      <w:r w:rsidR="00134A26">
        <w:t xml:space="preserve"> </w:t>
      </w:r>
      <w:r>
        <w:t>to</w:t>
      </w:r>
      <w:r w:rsidR="00134A26">
        <w:t xml:space="preserve"> </w:t>
      </w:r>
      <w:r w:rsidR="00A159CC">
        <w:t>be</w:t>
      </w:r>
      <w:r w:rsidR="00134A26">
        <w:t xml:space="preserve"> </w:t>
      </w:r>
      <w:r>
        <w:t>sa</w:t>
      </w:r>
      <w:r w:rsidR="00A159CC">
        <w:t>id</w:t>
      </w:r>
      <w:r w:rsidR="00134A26">
        <w:t xml:space="preserve"> </w:t>
      </w:r>
      <w:r>
        <w:t>out</w:t>
      </w:r>
      <w:r w:rsidR="00134A26">
        <w:t xml:space="preserve"> </w:t>
      </w:r>
      <w:r>
        <w:t>loud.</w:t>
      </w:r>
      <w:r w:rsidR="00134A26">
        <w:t xml:space="preserve">  </w:t>
      </w:r>
      <w:r>
        <w:t>Ostensibly,</w:t>
      </w:r>
      <w:r w:rsidR="00134A26">
        <w:t xml:space="preserve"> </w:t>
      </w:r>
      <w:r>
        <w:t>the</w:t>
      </w:r>
      <w:r w:rsidR="00134A26">
        <w:t xml:space="preserve"> </w:t>
      </w:r>
      <w:r>
        <w:t>letters,</w:t>
      </w:r>
      <w:r w:rsidR="00134A26">
        <w:t xml:space="preserve"> </w:t>
      </w:r>
      <w:r>
        <w:t>YHWH,</w:t>
      </w:r>
      <w:r w:rsidR="00134A26">
        <w:t xml:space="preserve"> </w:t>
      </w:r>
      <w:r>
        <w:t>were</w:t>
      </w:r>
      <w:r w:rsidR="00134A26">
        <w:t xml:space="preserve"> </w:t>
      </w:r>
      <w:r>
        <w:t>marked</w:t>
      </w:r>
      <w:r w:rsidR="00134A26">
        <w:t xml:space="preserve"> </w:t>
      </w:r>
      <w:r>
        <w:t>with</w:t>
      </w:r>
      <w:r w:rsidR="00134A26">
        <w:t xml:space="preserve"> </w:t>
      </w:r>
      <w:r>
        <w:t>the</w:t>
      </w:r>
      <w:r w:rsidR="00134A26">
        <w:t xml:space="preserve"> </w:t>
      </w:r>
      <w:r>
        <w:t>Niqqud</w:t>
      </w:r>
      <w:r w:rsidR="00134A26">
        <w:t xml:space="preserve"> </w:t>
      </w:r>
      <w:r>
        <w:t>symbols</w:t>
      </w:r>
      <w:r w:rsidR="00134A26">
        <w:t xml:space="preserve"> </w:t>
      </w:r>
      <w:r>
        <w:t>for</w:t>
      </w:r>
      <w:r w:rsidR="00134A26">
        <w:t xml:space="preserve"> </w:t>
      </w:r>
      <w:r>
        <w:t>the</w:t>
      </w:r>
      <w:r w:rsidR="00134A26">
        <w:t xml:space="preserve"> </w:t>
      </w:r>
      <w:r>
        <w:t>word,</w:t>
      </w:r>
      <w:r w:rsidR="00134A26">
        <w:t xml:space="preserve"> </w:t>
      </w:r>
      <w:r>
        <w:t>Adonai:</w:t>
      </w:r>
      <w:r w:rsidR="00134A26">
        <w:t xml:space="preserve"> </w:t>
      </w:r>
      <w:r w:rsidR="00A159CC">
        <w:t>YHWH</w:t>
      </w:r>
      <w:r w:rsidR="00134A26">
        <w:t xml:space="preserve"> </w:t>
      </w:r>
      <w:r>
        <w:t>w</w:t>
      </w:r>
      <w:r w:rsidR="00A159CC">
        <w:t>as</w:t>
      </w:r>
      <w:r w:rsidR="00134A26">
        <w:t xml:space="preserve"> </w:t>
      </w:r>
      <w:r>
        <w:t>supposed</w:t>
      </w:r>
      <w:r w:rsidR="00134A26">
        <w:t xml:space="preserve"> </w:t>
      </w:r>
      <w:r>
        <w:t>to</w:t>
      </w:r>
      <w:r w:rsidR="00134A26">
        <w:t xml:space="preserve"> </w:t>
      </w:r>
      <w:r w:rsidR="00A159CC">
        <w:t>be</w:t>
      </w:r>
      <w:r w:rsidR="00134A26">
        <w:t xml:space="preserve"> </w:t>
      </w:r>
      <w:r>
        <w:t>read</w:t>
      </w:r>
      <w:r w:rsidR="00134A26">
        <w:t xml:space="preserve"> </w:t>
      </w:r>
      <w:r>
        <w:t>silently;</w:t>
      </w:r>
      <w:r w:rsidR="00134A26">
        <w:t xml:space="preserve"> </w:t>
      </w:r>
      <w:r>
        <w:t>but,</w:t>
      </w:r>
      <w:r w:rsidR="00134A26">
        <w:t xml:space="preserve"> </w:t>
      </w:r>
      <w:r w:rsidR="00A159CC">
        <w:t>Adonai</w:t>
      </w:r>
      <w:r w:rsidR="00134A26">
        <w:t xml:space="preserve"> </w:t>
      </w:r>
      <w:r w:rsidR="00A159CC">
        <w:t>was</w:t>
      </w:r>
      <w:r w:rsidR="00134A26">
        <w:t xml:space="preserve"> </w:t>
      </w:r>
      <w:r>
        <w:t>sa</w:t>
      </w:r>
      <w:r w:rsidR="00A159CC">
        <w:t>id</w:t>
      </w:r>
      <w:r w:rsidR="00134A26">
        <w:t xml:space="preserve"> </w:t>
      </w:r>
      <w:r>
        <w:t>aloud.</w:t>
      </w:r>
      <w:r w:rsidR="00134A26">
        <w:t xml:space="preserve">  </w:t>
      </w:r>
      <w:r>
        <w:t>We</w:t>
      </w:r>
      <w:r w:rsidR="00134A26">
        <w:t xml:space="preserve"> </w:t>
      </w:r>
      <w:r>
        <w:t>have</w:t>
      </w:r>
      <w:r w:rsidR="00134A26">
        <w:t xml:space="preserve"> </w:t>
      </w:r>
      <w:r>
        <w:t>come</w:t>
      </w:r>
      <w:r w:rsidR="00134A26">
        <w:t xml:space="preserve"> </w:t>
      </w:r>
      <w:r>
        <w:t>to</w:t>
      </w:r>
      <w:r w:rsidR="00134A26">
        <w:t xml:space="preserve"> </w:t>
      </w:r>
      <w:r>
        <w:t>believe</w:t>
      </w:r>
      <w:r w:rsidR="00134A26">
        <w:t xml:space="preserve"> </w:t>
      </w:r>
      <w:r>
        <w:t>that</w:t>
      </w:r>
      <w:r w:rsidR="00134A26">
        <w:t xml:space="preserve"> </w:t>
      </w:r>
      <w:r>
        <w:t>this</w:t>
      </w:r>
      <w:r w:rsidR="00134A26">
        <w:t xml:space="preserve"> </w:t>
      </w:r>
      <w:r>
        <w:t>mystical</w:t>
      </w:r>
      <w:r w:rsidR="00134A26">
        <w:t xml:space="preserve"> </w:t>
      </w:r>
      <w:r>
        <w:t>explanation</w:t>
      </w:r>
      <w:r w:rsidR="00134A26">
        <w:t xml:space="preserve"> </w:t>
      </w:r>
      <w:r>
        <w:t>comes</w:t>
      </w:r>
      <w:r w:rsidR="00134A26">
        <w:t xml:space="preserve"> </w:t>
      </w:r>
      <w:r>
        <w:t>from</w:t>
      </w:r>
      <w:r w:rsidR="00134A26">
        <w:t xml:space="preserve"> </w:t>
      </w:r>
      <w:r>
        <w:t>Oral</w:t>
      </w:r>
      <w:r w:rsidR="00134A26">
        <w:t xml:space="preserve"> </w:t>
      </w:r>
      <w:r>
        <w:t>Torah</w:t>
      </w:r>
      <w:r w:rsidR="00134A26">
        <w:t xml:space="preserve"> </w:t>
      </w:r>
      <w:r>
        <w:t>and</w:t>
      </w:r>
      <w:r w:rsidR="00134A26">
        <w:t xml:space="preserve"> </w:t>
      </w:r>
      <w:r>
        <w:t>most</w:t>
      </w:r>
      <w:r w:rsidR="00134A26">
        <w:t xml:space="preserve"> </w:t>
      </w:r>
      <w:r>
        <w:t>likely</w:t>
      </w:r>
      <w:r w:rsidR="00134A26">
        <w:t xml:space="preserve"> </w:t>
      </w:r>
      <w:r>
        <w:t>reverses</w:t>
      </w:r>
      <w:r w:rsidR="00134A26">
        <w:t xml:space="preserve"> </w:t>
      </w:r>
      <w:r>
        <w:t>the</w:t>
      </w:r>
      <w:r w:rsidR="00134A26">
        <w:t xml:space="preserve"> </w:t>
      </w:r>
      <w:r>
        <w:t>facts</w:t>
      </w:r>
      <w:r w:rsidR="00134A26">
        <w:t xml:space="preserve"> </w:t>
      </w:r>
      <w:r>
        <w:t>of</w:t>
      </w:r>
      <w:r w:rsidR="00134A26">
        <w:t xml:space="preserve"> </w:t>
      </w:r>
      <w:r>
        <w:t>the</w:t>
      </w:r>
      <w:r w:rsidR="00134A26">
        <w:t xml:space="preserve"> </w:t>
      </w:r>
      <w:r>
        <w:t>matter:</w:t>
      </w:r>
      <w:r w:rsidR="00134A26">
        <w:t xml:space="preserve"> </w:t>
      </w:r>
      <w:r>
        <w:t>that</w:t>
      </w:r>
      <w:r w:rsidR="00134A26">
        <w:t xml:space="preserve"> </w:t>
      </w:r>
      <w:r>
        <w:t>the</w:t>
      </w:r>
      <w:r w:rsidR="00134A26">
        <w:t xml:space="preserve"> </w:t>
      </w:r>
      <w:r>
        <w:t>word</w:t>
      </w:r>
      <w:r w:rsidR="00134A26">
        <w:t xml:space="preserve"> </w:t>
      </w:r>
      <w:r>
        <w:t>Adonai,</w:t>
      </w:r>
      <w:r w:rsidR="00134A26">
        <w:t xml:space="preserve"> </w:t>
      </w:r>
      <w:r>
        <w:t>with</w:t>
      </w:r>
      <w:r w:rsidR="00134A26">
        <w:t xml:space="preserve"> </w:t>
      </w:r>
      <w:r>
        <w:t>its</w:t>
      </w:r>
      <w:r w:rsidR="00134A26">
        <w:t xml:space="preserve"> </w:t>
      </w:r>
      <w:r>
        <w:t>Niqqud</w:t>
      </w:r>
      <w:r w:rsidR="00134A26">
        <w:t xml:space="preserve"> </w:t>
      </w:r>
      <w:r>
        <w:t>marking</w:t>
      </w:r>
      <w:r w:rsidR="00134A26">
        <w:t xml:space="preserve"> </w:t>
      </w:r>
      <w:r>
        <w:t>was</w:t>
      </w:r>
      <w:r w:rsidR="00134A26">
        <w:t xml:space="preserve"> </w:t>
      </w:r>
      <w:r>
        <w:t>in</w:t>
      </w:r>
      <w:r w:rsidR="00134A26">
        <w:t xml:space="preserve"> </w:t>
      </w:r>
      <w:r>
        <w:t>the</w:t>
      </w:r>
      <w:r w:rsidR="00134A26">
        <w:t xml:space="preserve"> </w:t>
      </w:r>
      <w:r>
        <w:t>text,</w:t>
      </w:r>
      <w:r w:rsidR="00134A26">
        <w:t xml:space="preserve"> </w:t>
      </w:r>
      <w:r>
        <w:t>Adonai</w:t>
      </w:r>
      <w:r w:rsidR="00134A26">
        <w:t xml:space="preserve"> </w:t>
      </w:r>
      <w:r>
        <w:t>was</w:t>
      </w:r>
      <w:r w:rsidR="00134A26">
        <w:t xml:space="preserve"> </w:t>
      </w:r>
      <w:r>
        <w:t>expunged</w:t>
      </w:r>
      <w:r w:rsidR="00134A26">
        <w:t xml:space="preserve"> </w:t>
      </w:r>
      <w:r>
        <w:t>leaving</w:t>
      </w:r>
      <w:r w:rsidR="00134A26">
        <w:t xml:space="preserve"> </w:t>
      </w:r>
      <w:r>
        <w:t>the</w:t>
      </w:r>
      <w:r w:rsidR="00134A26">
        <w:t xml:space="preserve"> </w:t>
      </w:r>
      <w:r>
        <w:t>Niqqud</w:t>
      </w:r>
      <w:r w:rsidR="00134A26">
        <w:t xml:space="preserve"> </w:t>
      </w:r>
      <w:r w:rsidR="00FE39B1">
        <w:t>behind</w:t>
      </w:r>
      <w:r>
        <w:t>,</w:t>
      </w:r>
      <w:r w:rsidR="00134A26">
        <w:t xml:space="preserve"> </w:t>
      </w:r>
      <w:r>
        <w:t>YHWH</w:t>
      </w:r>
      <w:r w:rsidR="00134A26">
        <w:t xml:space="preserve"> </w:t>
      </w:r>
      <w:r w:rsidR="00FE39B1">
        <w:t>was</w:t>
      </w:r>
      <w:r w:rsidR="00134A26">
        <w:t xml:space="preserve"> </w:t>
      </w:r>
      <w:r w:rsidR="00FE39B1">
        <w:t>then</w:t>
      </w:r>
      <w:r w:rsidR="00134A26">
        <w:t xml:space="preserve"> </w:t>
      </w:r>
      <w:r w:rsidR="00FE39B1">
        <w:t>inserted</w:t>
      </w:r>
      <w:r w:rsidR="00134A26">
        <w:t xml:space="preserve"> </w:t>
      </w:r>
      <w:r w:rsidR="00FE39B1">
        <w:t>in</w:t>
      </w:r>
      <w:r w:rsidR="00134A26">
        <w:t xml:space="preserve"> </w:t>
      </w:r>
      <w:r w:rsidR="00FE39B1">
        <w:t>the</w:t>
      </w:r>
      <w:r w:rsidR="00134A26">
        <w:t xml:space="preserve"> </w:t>
      </w:r>
      <w:r w:rsidR="00FE39B1">
        <w:t>place</w:t>
      </w:r>
      <w:r w:rsidR="00134A26">
        <w:t xml:space="preserve"> </w:t>
      </w:r>
      <w:r w:rsidR="00FE39B1">
        <w:t>of</w:t>
      </w:r>
      <w:r w:rsidR="00134A26">
        <w:t xml:space="preserve"> </w:t>
      </w:r>
      <w:r w:rsidR="00FE39B1">
        <w:t>Adonai,</w:t>
      </w:r>
      <w:r w:rsidR="00134A26">
        <w:t xml:space="preserve"> </w:t>
      </w:r>
      <w:r w:rsidR="00FE39B1">
        <w:t>and</w:t>
      </w:r>
      <w:r w:rsidR="00134A26">
        <w:t xml:space="preserve"> </w:t>
      </w:r>
      <w:r w:rsidR="00FE39B1">
        <w:t>the</w:t>
      </w:r>
      <w:r w:rsidR="00134A26">
        <w:t xml:space="preserve"> </w:t>
      </w:r>
      <w:r w:rsidR="00FE39B1">
        <w:t>cover</w:t>
      </w:r>
      <w:r w:rsidR="00134A26">
        <w:t xml:space="preserve"> </w:t>
      </w:r>
      <w:r w:rsidR="00FE39B1">
        <w:t>story</w:t>
      </w:r>
      <w:r w:rsidR="00134A26">
        <w:t xml:space="preserve"> </w:t>
      </w:r>
      <w:r w:rsidR="00FE39B1">
        <w:t>invented</w:t>
      </w:r>
      <w:r w:rsidR="00134A26">
        <w:t xml:space="preserve"> </w:t>
      </w:r>
      <w:r w:rsidR="00FE39B1">
        <w:t>to</w:t>
      </w:r>
      <w:r w:rsidR="00134A26">
        <w:t xml:space="preserve"> </w:t>
      </w:r>
      <w:r w:rsidR="00FE39B1">
        <w:t>hide</w:t>
      </w:r>
      <w:r w:rsidR="00134A26">
        <w:t xml:space="preserve"> </w:t>
      </w:r>
      <w:r w:rsidR="00FE39B1">
        <w:t>the</w:t>
      </w:r>
      <w:r w:rsidR="00134A26">
        <w:t xml:space="preserve"> </w:t>
      </w:r>
      <w:r w:rsidR="00FE39B1">
        <w:t>facts.</w:t>
      </w:r>
      <w:r w:rsidR="00134A26">
        <w:t xml:space="preserve">  </w:t>
      </w:r>
      <w:r w:rsidR="00FE39B1">
        <w:t>Furthermore,</w:t>
      </w:r>
      <w:r w:rsidR="00134A26">
        <w:t xml:space="preserve"> </w:t>
      </w:r>
      <w:r w:rsidR="00FE39B1">
        <w:t>we</w:t>
      </w:r>
      <w:r w:rsidR="00134A26">
        <w:t xml:space="preserve"> </w:t>
      </w:r>
      <w:r w:rsidR="00FE39B1">
        <w:t>believe</w:t>
      </w:r>
      <w:r w:rsidR="00134A26">
        <w:t xml:space="preserve"> </w:t>
      </w:r>
      <w:r w:rsidR="00FE39B1">
        <w:t>that</w:t>
      </w:r>
      <w:r w:rsidR="00134A26">
        <w:t xml:space="preserve"> </w:t>
      </w:r>
      <w:r w:rsidR="00FE39B1">
        <w:t>this</w:t>
      </w:r>
      <w:r w:rsidR="00134A26">
        <w:t xml:space="preserve"> </w:t>
      </w:r>
      <w:r w:rsidR="00FE39B1">
        <w:t>subterfuge</w:t>
      </w:r>
      <w:r w:rsidR="00134A26">
        <w:t xml:space="preserve"> </w:t>
      </w:r>
      <w:r w:rsidR="00FE39B1">
        <w:t>was</w:t>
      </w:r>
      <w:r w:rsidR="00134A26">
        <w:t xml:space="preserve"> </w:t>
      </w:r>
      <w:r w:rsidR="00FE39B1">
        <w:t>devised</w:t>
      </w:r>
      <w:r w:rsidR="00134A26">
        <w:t xml:space="preserve"> </w:t>
      </w:r>
      <w:r w:rsidR="00FE39B1">
        <w:t>to</w:t>
      </w:r>
      <w:r w:rsidR="00134A26">
        <w:t xml:space="preserve"> </w:t>
      </w:r>
      <w:r w:rsidR="00FE39B1">
        <w:t>hide</w:t>
      </w:r>
      <w:r w:rsidR="00134A26">
        <w:t xml:space="preserve"> </w:t>
      </w:r>
      <w:r w:rsidR="00FE39B1">
        <w:t>the</w:t>
      </w:r>
      <w:r w:rsidR="00134A26">
        <w:t xml:space="preserve"> </w:t>
      </w:r>
      <w:r w:rsidR="00FE39B1">
        <w:t>fact</w:t>
      </w:r>
      <w:r w:rsidR="00134A26">
        <w:t xml:space="preserve"> </w:t>
      </w:r>
      <w:r w:rsidR="00FE39B1">
        <w:t>that</w:t>
      </w:r>
      <w:r w:rsidR="00134A26">
        <w:t xml:space="preserve"> </w:t>
      </w:r>
      <w:r w:rsidR="00FE39B1">
        <w:t>the</w:t>
      </w:r>
      <w:r w:rsidR="00134A26">
        <w:t xml:space="preserve"> </w:t>
      </w:r>
      <w:r w:rsidR="00FE39B1">
        <w:t>name</w:t>
      </w:r>
      <w:r w:rsidR="00134A26">
        <w:t xml:space="preserve"> </w:t>
      </w:r>
      <w:r w:rsidR="00FE39B1">
        <w:t>of</w:t>
      </w:r>
      <w:r w:rsidR="00134A26">
        <w:t xml:space="preserve"> </w:t>
      </w:r>
      <w:r w:rsidR="00FE39B1">
        <w:t>God</w:t>
      </w:r>
      <w:r w:rsidR="00134A26">
        <w:t xml:space="preserve"> </w:t>
      </w:r>
      <w:r w:rsidR="00FE39B1">
        <w:t>unknown</w:t>
      </w:r>
      <w:r w:rsidR="00134A26">
        <w:t xml:space="preserve"> </w:t>
      </w:r>
      <w:r w:rsidR="00FE39B1">
        <w:t>to</w:t>
      </w:r>
      <w:r w:rsidR="00134A26">
        <w:t xml:space="preserve"> </w:t>
      </w:r>
      <w:r w:rsidR="00FE39B1">
        <w:t>Moses’</w:t>
      </w:r>
      <w:r w:rsidR="00134A26">
        <w:t xml:space="preserve"> </w:t>
      </w:r>
      <w:r w:rsidR="00FE39B1">
        <w:t>predecessors</w:t>
      </w:r>
      <w:r w:rsidR="00134A26">
        <w:t xml:space="preserve"> </w:t>
      </w:r>
      <w:r w:rsidR="00FE39B1">
        <w:t>is</w:t>
      </w:r>
      <w:r w:rsidR="003A590D">
        <w:t>,</w:t>
      </w:r>
      <w:r w:rsidR="00134A26">
        <w:t xml:space="preserve"> </w:t>
      </w:r>
      <w:r w:rsidR="00FE39B1" w:rsidRPr="00FE39B1">
        <w:rPr>
          <w:b/>
          <w:bCs/>
          <w:i/>
          <w:iCs/>
        </w:rPr>
        <w:t>I</w:t>
      </w:r>
      <w:r w:rsidR="00134A26">
        <w:rPr>
          <w:b/>
          <w:bCs/>
          <w:i/>
          <w:iCs/>
        </w:rPr>
        <w:t xml:space="preserve"> </w:t>
      </w:r>
      <w:r w:rsidR="00FE39B1" w:rsidRPr="00FE39B1">
        <w:rPr>
          <w:b/>
          <w:bCs/>
          <w:i/>
          <w:iCs/>
        </w:rPr>
        <w:t>AM</w:t>
      </w:r>
      <w:r w:rsidR="00FE39B1">
        <w:t>.</w:t>
      </w:r>
      <w:r w:rsidR="00134A26">
        <w:t xml:space="preserve">  </w:t>
      </w:r>
      <w:r w:rsidR="00FE39B1">
        <w:t>Thus,</w:t>
      </w:r>
      <w:r w:rsidR="00134A26">
        <w:t xml:space="preserve"> </w:t>
      </w:r>
      <w:r w:rsidR="00FE39B1">
        <w:t>we</w:t>
      </w:r>
      <w:r w:rsidR="00134A26">
        <w:t xml:space="preserve"> </w:t>
      </w:r>
      <w:r w:rsidR="00FE39B1">
        <w:t>believe,</w:t>
      </w:r>
      <w:r w:rsidR="00134A26">
        <w:t xml:space="preserve"> </w:t>
      </w:r>
      <w:r w:rsidR="00FE39B1">
        <w:t>the</w:t>
      </w:r>
      <w:r w:rsidR="00134A26">
        <w:t xml:space="preserve"> </w:t>
      </w:r>
      <w:r w:rsidR="00FE39B1">
        <w:t>New</w:t>
      </w:r>
      <w:r w:rsidR="00134A26">
        <w:t xml:space="preserve"> </w:t>
      </w:r>
      <w:r w:rsidR="00FE39B1">
        <w:t>Testament</w:t>
      </w:r>
      <w:r w:rsidR="00134A26">
        <w:t xml:space="preserve"> </w:t>
      </w:r>
      <w:r w:rsidR="00FE39B1">
        <w:t>teaching</w:t>
      </w:r>
      <w:r w:rsidR="00134A26">
        <w:t xml:space="preserve"> </w:t>
      </w:r>
      <w:r w:rsidR="00FE39B1">
        <w:t>of</w:t>
      </w:r>
      <w:r w:rsidR="00134A26">
        <w:t xml:space="preserve"> </w:t>
      </w:r>
      <w:r w:rsidR="00FE39B1">
        <w:t>Christ</w:t>
      </w:r>
      <w:r w:rsidR="00134A26">
        <w:t xml:space="preserve"> </w:t>
      </w:r>
      <w:r w:rsidR="00FE39B1">
        <w:t>was</w:t>
      </w:r>
      <w:r w:rsidR="00134A26">
        <w:t xml:space="preserve"> </w:t>
      </w:r>
      <w:r w:rsidR="00FE39B1">
        <w:t>intentionally</w:t>
      </w:r>
      <w:r w:rsidR="00134A26">
        <w:t xml:space="preserve"> </w:t>
      </w:r>
      <w:r w:rsidR="00FE39B1">
        <w:lastRenderedPageBreak/>
        <w:t>blunted:</w:t>
      </w:r>
      <w:r w:rsidR="00134A26">
        <w:t xml:space="preserve"> </w:t>
      </w:r>
      <w:r w:rsidR="00FE39B1">
        <w:t>that</w:t>
      </w:r>
      <w:r w:rsidR="00134A26">
        <w:t xml:space="preserve"> </w:t>
      </w:r>
      <w:r w:rsidR="00FE39B1">
        <w:t>the</w:t>
      </w:r>
      <w:r w:rsidR="00134A26">
        <w:t xml:space="preserve"> </w:t>
      </w:r>
      <w:r w:rsidR="00FE39B1">
        <w:t>name</w:t>
      </w:r>
      <w:r w:rsidR="00134A26">
        <w:t xml:space="preserve"> </w:t>
      </w:r>
      <w:r w:rsidR="00FE39B1">
        <w:t>YHWH</w:t>
      </w:r>
      <w:r w:rsidR="00134A26">
        <w:t xml:space="preserve"> </w:t>
      </w:r>
      <w:r w:rsidR="00FE39B1">
        <w:t>never</w:t>
      </w:r>
      <w:r w:rsidR="00134A26">
        <w:t xml:space="preserve"> </w:t>
      </w:r>
      <w:r w:rsidR="00D070C2">
        <w:t>existed</w:t>
      </w:r>
      <w:r w:rsidR="00134A26">
        <w:t xml:space="preserve"> </w:t>
      </w:r>
      <w:r w:rsidR="00D070C2">
        <w:t>until</w:t>
      </w:r>
      <w:r w:rsidR="00134A26">
        <w:t xml:space="preserve"> </w:t>
      </w:r>
      <w:r w:rsidR="00D070C2">
        <w:t>its</w:t>
      </w:r>
      <w:r w:rsidR="00134A26">
        <w:t xml:space="preserve"> </w:t>
      </w:r>
      <w:r w:rsidR="00D070C2">
        <w:t>invention</w:t>
      </w:r>
      <w:r w:rsidR="00134A26">
        <w:t xml:space="preserve"> </w:t>
      </w:r>
      <w:r w:rsidR="00D070C2">
        <w:t>in</w:t>
      </w:r>
      <w:r w:rsidR="00134A26">
        <w:t xml:space="preserve"> </w:t>
      </w:r>
      <w:r w:rsidR="00D070C2">
        <w:t>O</w:t>
      </w:r>
      <w:r w:rsidR="00FE39B1">
        <w:t>ral</w:t>
      </w:r>
      <w:r w:rsidR="00134A26">
        <w:t xml:space="preserve"> </w:t>
      </w:r>
      <w:r w:rsidR="00FE39B1">
        <w:t>Torah.</w:t>
      </w:r>
    </w:p>
    <w:p w:rsidR="002C44AD" w:rsidRDefault="00FE39B1" w:rsidP="00A03904">
      <w:pPr>
        <w:tabs>
          <w:tab w:val="left" w:pos="1080"/>
        </w:tabs>
      </w:pPr>
      <w:r>
        <w:t>The</w:t>
      </w:r>
      <w:r w:rsidR="00134A26">
        <w:t xml:space="preserve"> </w:t>
      </w:r>
      <w:r>
        <w:t>theology</w:t>
      </w:r>
      <w:r w:rsidR="00134A26">
        <w:t xml:space="preserve"> </w:t>
      </w:r>
      <w:r>
        <w:t>of</w:t>
      </w:r>
      <w:r w:rsidR="00134A26">
        <w:t xml:space="preserve"> </w:t>
      </w:r>
      <w:r>
        <w:t>Kabbalah</w:t>
      </w:r>
      <w:r w:rsidR="00134A26">
        <w:t xml:space="preserve"> </w:t>
      </w:r>
      <w:r w:rsidR="0004752A">
        <w:t>bleeds</w:t>
      </w:r>
      <w:r w:rsidR="00134A26">
        <w:t xml:space="preserve"> </w:t>
      </w:r>
      <w:r>
        <w:t>through,</w:t>
      </w:r>
      <w:r w:rsidR="00134A26">
        <w:t xml:space="preserve"> </w:t>
      </w:r>
      <w:r>
        <w:t>particularly</w:t>
      </w:r>
      <w:r w:rsidR="00134A26">
        <w:t xml:space="preserve"> </w:t>
      </w:r>
      <w:r>
        <w:t>in</w:t>
      </w:r>
      <w:r w:rsidR="00134A26">
        <w:t xml:space="preserve"> </w:t>
      </w:r>
      <w:r>
        <w:t>lexical</w:t>
      </w:r>
      <w:r w:rsidR="00134A26">
        <w:t xml:space="preserve"> </w:t>
      </w:r>
      <w:r>
        <w:t>work,</w:t>
      </w:r>
      <w:r w:rsidR="00134A26">
        <w:t xml:space="preserve"> </w:t>
      </w:r>
      <w:r>
        <w:t>and</w:t>
      </w:r>
      <w:r w:rsidR="00134A26">
        <w:t xml:space="preserve"> </w:t>
      </w:r>
      <w:r>
        <w:t>in</w:t>
      </w:r>
      <w:r w:rsidR="00134A26">
        <w:t xml:space="preserve"> </w:t>
      </w:r>
      <w:r w:rsidR="00727A66">
        <w:t>parts</w:t>
      </w:r>
      <w:r w:rsidR="00134A26">
        <w:t xml:space="preserve"> </w:t>
      </w:r>
      <w:r>
        <w:t>of</w:t>
      </w:r>
      <w:r w:rsidR="00134A26">
        <w:t xml:space="preserve"> </w:t>
      </w:r>
      <w:r>
        <w:t>Calvinism.</w:t>
      </w:r>
    </w:p>
    <w:p w:rsidR="003A590D" w:rsidRPr="003A590D" w:rsidRDefault="003A590D" w:rsidP="003A590D">
      <w:pPr>
        <w:keepNext/>
        <w:tabs>
          <w:tab w:val="left" w:pos="1080"/>
        </w:tabs>
        <w:jc w:val="center"/>
        <w:rPr>
          <w:rFonts w:ascii="Segoe UI" w:hAnsi="Segoe UI" w:cs="Segoe UI"/>
          <w:sz w:val="36"/>
          <w:szCs w:val="36"/>
        </w:rPr>
      </w:pPr>
      <w:r>
        <w:rPr>
          <w:rFonts w:ascii="Segoe UI" w:hAnsi="Segoe UI" w:cs="Segoe UI"/>
          <w:sz w:val="36"/>
          <w:szCs w:val="36"/>
        </w:rPr>
        <w:t>Reformation</w:t>
      </w:r>
    </w:p>
    <w:p w:rsidR="00B75669" w:rsidRDefault="00FE39B1" w:rsidP="00A03904">
      <w:pPr>
        <w:tabs>
          <w:tab w:val="left" w:pos="1080"/>
        </w:tabs>
      </w:pPr>
      <w:r>
        <w:t>Returning</w:t>
      </w:r>
      <w:r w:rsidR="00134A26">
        <w:t xml:space="preserve"> </w:t>
      </w:r>
      <w:r>
        <w:t>to</w:t>
      </w:r>
      <w:r w:rsidR="00134A26">
        <w:t xml:space="preserve"> </w:t>
      </w:r>
      <w:r>
        <w:t>hard</w:t>
      </w:r>
      <w:r w:rsidR="00134A26">
        <w:t xml:space="preserve"> </w:t>
      </w:r>
      <w:r>
        <w:t>facts,</w:t>
      </w:r>
      <w:r w:rsidR="00134A26">
        <w:t xml:space="preserve"> </w:t>
      </w:r>
      <w:r>
        <w:t>the</w:t>
      </w:r>
      <w:r w:rsidR="00134A26">
        <w:t xml:space="preserve"> </w:t>
      </w:r>
      <w:r>
        <w:t>Reformation,</w:t>
      </w:r>
      <w:r w:rsidR="00134A26">
        <w:t xml:space="preserve"> </w:t>
      </w:r>
      <w:r>
        <w:t>rejected</w:t>
      </w:r>
      <w:r w:rsidR="00134A26">
        <w:t xml:space="preserve"> </w:t>
      </w:r>
      <w:r>
        <w:t>the</w:t>
      </w:r>
      <w:r w:rsidR="00134A26">
        <w:t xml:space="preserve"> </w:t>
      </w:r>
      <w:r>
        <w:t>official</w:t>
      </w:r>
      <w:r w:rsidR="00134A26">
        <w:t xml:space="preserve"> </w:t>
      </w:r>
      <w:r>
        <w:t>authorized</w:t>
      </w:r>
      <w:r w:rsidR="00134A26">
        <w:t xml:space="preserve"> </w:t>
      </w:r>
      <w:r>
        <w:t>Greek</w:t>
      </w:r>
      <w:r w:rsidR="00134A26">
        <w:t xml:space="preserve"> </w:t>
      </w:r>
      <w:r>
        <w:t>translation</w:t>
      </w:r>
      <w:r w:rsidR="00134A26">
        <w:t xml:space="preserve"> </w:t>
      </w:r>
      <w:r>
        <w:t>of</w:t>
      </w:r>
      <w:r w:rsidR="00134A26">
        <w:t xml:space="preserve"> </w:t>
      </w:r>
      <w:r>
        <w:t>the</w:t>
      </w:r>
      <w:r w:rsidR="00134A26">
        <w:t xml:space="preserve"> </w:t>
      </w:r>
      <w:r>
        <w:t>Hebrew</w:t>
      </w:r>
      <w:r w:rsidR="00134A26">
        <w:t xml:space="preserve"> </w:t>
      </w:r>
      <w:r>
        <w:t>Bible,</w:t>
      </w:r>
      <w:r w:rsidR="00134A26">
        <w:t xml:space="preserve"> </w:t>
      </w:r>
      <w:r>
        <w:t>known</w:t>
      </w:r>
      <w:r w:rsidR="00134A26">
        <w:t xml:space="preserve"> </w:t>
      </w:r>
      <w:r>
        <w:t>as</w:t>
      </w:r>
      <w:r w:rsidR="00134A26">
        <w:t xml:space="preserve"> </w:t>
      </w:r>
      <w:r>
        <w:t>Septuagint</w:t>
      </w:r>
      <w:r w:rsidR="00253F3B">
        <w:rPr>
          <w:rStyle w:val="FootnoteReference"/>
        </w:rPr>
        <w:footnoteReference w:id="56"/>
      </w:r>
      <w:r>
        <w:t>:</w:t>
      </w:r>
      <w:r w:rsidR="00134A26">
        <w:t xml:space="preserve"> </w:t>
      </w:r>
      <w:r>
        <w:t>turning</w:t>
      </w:r>
      <w:r w:rsidR="00134A26">
        <w:t xml:space="preserve"> </w:t>
      </w:r>
      <w:r>
        <w:t>instead</w:t>
      </w:r>
      <w:r w:rsidR="00134A26">
        <w:t xml:space="preserve"> </w:t>
      </w:r>
      <w:r>
        <w:t>to</w:t>
      </w:r>
      <w:r w:rsidR="00134A26">
        <w:t xml:space="preserve"> </w:t>
      </w:r>
      <w:r>
        <w:t>the</w:t>
      </w:r>
      <w:r w:rsidR="00134A26">
        <w:t xml:space="preserve"> </w:t>
      </w:r>
      <w:r>
        <w:t>vastly</w:t>
      </w:r>
      <w:r w:rsidR="00134A26">
        <w:t xml:space="preserve"> </w:t>
      </w:r>
      <w:r>
        <w:t>inferior</w:t>
      </w:r>
      <w:r w:rsidR="00134A26">
        <w:t xml:space="preserve"> </w:t>
      </w:r>
      <w:r>
        <w:t>MT</w:t>
      </w:r>
      <w:r w:rsidR="00253F3B">
        <w:rPr>
          <w:rStyle w:val="FootnoteReference"/>
        </w:rPr>
        <w:footnoteReference w:id="57"/>
      </w:r>
      <w:r>
        <w:t>.</w:t>
      </w:r>
      <w:r w:rsidR="00134A26">
        <w:t xml:space="preserve">  </w:t>
      </w:r>
      <w:r w:rsidR="00826ADB">
        <w:t>The</w:t>
      </w:r>
      <w:r w:rsidR="00134A26">
        <w:t xml:space="preserve"> </w:t>
      </w:r>
      <w:r w:rsidR="00826ADB">
        <w:t>Septuagint</w:t>
      </w:r>
      <w:r w:rsidR="00134A26">
        <w:t xml:space="preserve"> </w:t>
      </w:r>
      <w:r w:rsidR="00826ADB">
        <w:t>translation</w:t>
      </w:r>
      <w:r w:rsidR="00134A26">
        <w:t xml:space="preserve"> </w:t>
      </w:r>
      <w:r w:rsidR="00826ADB">
        <w:t>was</w:t>
      </w:r>
      <w:r w:rsidR="00134A26">
        <w:t xml:space="preserve"> </w:t>
      </w:r>
      <w:r w:rsidR="00826ADB">
        <w:t>officially</w:t>
      </w:r>
      <w:r w:rsidR="00134A26">
        <w:t xml:space="preserve"> </w:t>
      </w:r>
      <w:r w:rsidR="00826ADB">
        <w:t>created</w:t>
      </w:r>
      <w:r w:rsidR="00134A26">
        <w:t xml:space="preserve"> </w:t>
      </w:r>
      <w:r w:rsidR="00826ADB">
        <w:t>by</w:t>
      </w:r>
      <w:r w:rsidR="00134A26">
        <w:t xml:space="preserve"> </w:t>
      </w:r>
      <w:r w:rsidR="00826ADB">
        <w:t>Jews</w:t>
      </w:r>
      <w:r w:rsidR="00134A26">
        <w:t xml:space="preserve"> </w:t>
      </w:r>
      <w:r w:rsidR="00D23D82">
        <w:t>(circa</w:t>
      </w:r>
      <w:r w:rsidR="00134A26">
        <w:t xml:space="preserve"> </w:t>
      </w:r>
      <w:r w:rsidR="00D23D82">
        <w:t>200</w:t>
      </w:r>
      <w:r w:rsidR="00134A26">
        <w:t xml:space="preserve"> </w:t>
      </w:r>
      <w:r w:rsidR="00D23D82">
        <w:t>BC):</w:t>
      </w:r>
      <w:r w:rsidR="00134A26">
        <w:t xml:space="preserve"> </w:t>
      </w:r>
      <w:r w:rsidR="00253F3B">
        <w:t>so,</w:t>
      </w:r>
      <w:r w:rsidR="00134A26">
        <w:t xml:space="preserve"> </w:t>
      </w:r>
      <w:r w:rsidR="00253F3B">
        <w:t>the</w:t>
      </w:r>
      <w:r w:rsidR="00134A26">
        <w:t xml:space="preserve"> </w:t>
      </w:r>
      <w:r w:rsidR="00253F3B">
        <w:t>Hebrew</w:t>
      </w:r>
      <w:r w:rsidR="00134A26">
        <w:t xml:space="preserve"> </w:t>
      </w:r>
      <w:r w:rsidR="00253F3B">
        <w:t>language</w:t>
      </w:r>
      <w:r w:rsidR="00134A26">
        <w:t xml:space="preserve"> </w:t>
      </w:r>
      <w:r w:rsidR="00253F3B">
        <w:t>(516-200)</w:t>
      </w:r>
      <w:r w:rsidR="00134A26">
        <w:t xml:space="preserve"> </w:t>
      </w:r>
      <w:r w:rsidR="00253F3B">
        <w:t>no</w:t>
      </w:r>
      <w:r w:rsidR="00134A26">
        <w:t xml:space="preserve"> </w:t>
      </w:r>
      <w:r w:rsidR="00253F3B">
        <w:t>longer</w:t>
      </w:r>
      <w:r w:rsidR="00134A26">
        <w:t xml:space="preserve"> </w:t>
      </w:r>
      <w:r w:rsidR="00253F3B">
        <w:t>survived</w:t>
      </w:r>
      <w:r w:rsidR="00134A26">
        <w:t xml:space="preserve"> </w:t>
      </w:r>
      <w:r w:rsidR="00253F3B">
        <w:t>as</w:t>
      </w:r>
      <w:r w:rsidR="00134A26">
        <w:t xml:space="preserve"> </w:t>
      </w:r>
      <w:r w:rsidR="00253F3B">
        <w:t>a</w:t>
      </w:r>
      <w:r w:rsidR="00134A26">
        <w:t xml:space="preserve"> </w:t>
      </w:r>
      <w:r w:rsidR="00253F3B">
        <w:t>living</w:t>
      </w:r>
      <w:r w:rsidR="00134A26">
        <w:t xml:space="preserve"> </w:t>
      </w:r>
      <w:r w:rsidR="00253F3B">
        <w:t>language.</w:t>
      </w:r>
      <w:r w:rsidR="00134A26">
        <w:t xml:space="preserve">  </w:t>
      </w:r>
      <w:r w:rsidR="00EC4BF8">
        <w:t>Both</w:t>
      </w:r>
      <w:r w:rsidR="00134A26">
        <w:t xml:space="preserve"> </w:t>
      </w:r>
      <w:r w:rsidR="00EC4BF8">
        <w:t>Septuagint</w:t>
      </w:r>
      <w:r w:rsidR="00134A26">
        <w:t xml:space="preserve"> </w:t>
      </w:r>
      <w:r w:rsidR="00EC4BF8">
        <w:t>and</w:t>
      </w:r>
      <w:r w:rsidR="00134A26">
        <w:t xml:space="preserve"> </w:t>
      </w:r>
      <w:r w:rsidR="00EC4BF8">
        <w:t>Vulgate</w:t>
      </w:r>
      <w:r w:rsidR="00134A26">
        <w:t xml:space="preserve"> </w:t>
      </w:r>
      <w:r w:rsidR="00EC4BF8">
        <w:t>preserve</w:t>
      </w:r>
      <w:r w:rsidR="00134A26">
        <w:t xml:space="preserve"> </w:t>
      </w:r>
      <w:r w:rsidR="00EC4BF8">
        <w:t>an</w:t>
      </w:r>
      <w:r w:rsidR="00134A26">
        <w:t xml:space="preserve"> </w:t>
      </w:r>
      <w:r w:rsidR="00EC4BF8">
        <w:t>older</w:t>
      </w:r>
      <w:r w:rsidR="00134A26">
        <w:t xml:space="preserve"> </w:t>
      </w:r>
      <w:r w:rsidR="00EC4BF8">
        <w:t>witness</w:t>
      </w:r>
      <w:r w:rsidR="00134A26">
        <w:t xml:space="preserve"> </w:t>
      </w:r>
      <w:r w:rsidR="00EC4BF8">
        <w:t>to</w:t>
      </w:r>
      <w:r w:rsidR="00134A26">
        <w:t xml:space="preserve"> </w:t>
      </w:r>
      <w:r w:rsidR="00EC4BF8">
        <w:t>earlier</w:t>
      </w:r>
      <w:r w:rsidR="00134A26">
        <w:t xml:space="preserve"> </w:t>
      </w:r>
      <w:r w:rsidR="00EC4BF8">
        <w:t>Hebrew</w:t>
      </w:r>
      <w:r w:rsidR="00134A26">
        <w:t xml:space="preserve"> </w:t>
      </w:r>
      <w:r w:rsidR="00EC4BF8">
        <w:t>texts</w:t>
      </w:r>
      <w:r w:rsidR="00134A26">
        <w:t xml:space="preserve"> </w:t>
      </w:r>
      <w:r w:rsidR="00EC4BF8">
        <w:t>than</w:t>
      </w:r>
      <w:r w:rsidR="00134A26">
        <w:t xml:space="preserve"> </w:t>
      </w:r>
      <w:r w:rsidR="00EC4BF8">
        <w:t>MT.</w:t>
      </w:r>
      <w:r w:rsidR="00134A26">
        <w:t xml:space="preserve">  </w:t>
      </w:r>
      <w:r>
        <w:t>The</w:t>
      </w:r>
      <w:r w:rsidR="00134A26">
        <w:t xml:space="preserve"> </w:t>
      </w:r>
      <w:r>
        <w:t>serious</w:t>
      </w:r>
      <w:r w:rsidR="00134A26">
        <w:t xml:space="preserve"> </w:t>
      </w:r>
      <w:r>
        <w:t>rebuilder</w:t>
      </w:r>
      <w:r w:rsidR="00134A26">
        <w:t xml:space="preserve"> </w:t>
      </w:r>
      <w:r>
        <w:t>of</w:t>
      </w:r>
      <w:r w:rsidR="00134A26">
        <w:t xml:space="preserve"> </w:t>
      </w:r>
      <w:r>
        <w:t>a</w:t>
      </w:r>
      <w:r w:rsidR="00134A26">
        <w:t xml:space="preserve"> </w:t>
      </w:r>
      <w:r>
        <w:t>Christology</w:t>
      </w:r>
      <w:r w:rsidR="00134A26">
        <w:t xml:space="preserve"> </w:t>
      </w:r>
      <w:r>
        <w:t>of</w:t>
      </w:r>
      <w:r w:rsidR="00134A26">
        <w:t xml:space="preserve"> </w:t>
      </w:r>
      <w:r>
        <w:t>the</w:t>
      </w:r>
      <w:r w:rsidR="00134A26">
        <w:t xml:space="preserve"> </w:t>
      </w:r>
      <w:r>
        <w:t>Old</w:t>
      </w:r>
      <w:r w:rsidR="00134A26">
        <w:t xml:space="preserve"> </w:t>
      </w:r>
      <w:r>
        <w:t>Testament</w:t>
      </w:r>
      <w:r w:rsidR="00134A26">
        <w:t xml:space="preserve"> </w:t>
      </w:r>
      <w:r>
        <w:t>will</w:t>
      </w:r>
      <w:r w:rsidR="00134A26">
        <w:t xml:space="preserve"> </w:t>
      </w:r>
      <w:r>
        <w:t>have</w:t>
      </w:r>
      <w:r w:rsidR="00134A26">
        <w:t xml:space="preserve"> </w:t>
      </w:r>
      <w:r>
        <w:t>to</w:t>
      </w:r>
      <w:r w:rsidR="00134A26">
        <w:t xml:space="preserve"> </w:t>
      </w:r>
      <w:r>
        <w:t>work</w:t>
      </w:r>
      <w:r w:rsidR="00134A26">
        <w:t xml:space="preserve"> </w:t>
      </w:r>
      <w:r>
        <w:t>from</w:t>
      </w:r>
      <w:r w:rsidR="00134A26">
        <w:t xml:space="preserve"> </w:t>
      </w:r>
      <w:r>
        <w:t>the</w:t>
      </w:r>
      <w:r w:rsidR="00134A26">
        <w:t xml:space="preserve"> </w:t>
      </w:r>
      <w:r>
        <w:t>basis</w:t>
      </w:r>
      <w:r w:rsidR="00134A26">
        <w:t xml:space="preserve"> </w:t>
      </w:r>
      <w:r>
        <w:t>of</w:t>
      </w:r>
      <w:r w:rsidR="00134A26">
        <w:t xml:space="preserve"> </w:t>
      </w:r>
      <w:r>
        <w:t>the</w:t>
      </w:r>
      <w:r w:rsidR="00134A26">
        <w:t xml:space="preserve"> </w:t>
      </w:r>
      <w:r>
        <w:t>Greek</w:t>
      </w:r>
      <w:r w:rsidR="00134A26">
        <w:t xml:space="preserve"> </w:t>
      </w:r>
      <w:r>
        <w:t>text</w:t>
      </w:r>
      <w:r w:rsidR="00025009">
        <w:t>.</w:t>
      </w:r>
    </w:p>
    <w:p w:rsidR="00B75669" w:rsidRPr="00B75669" w:rsidRDefault="00B75669" w:rsidP="00B75669">
      <w:pPr>
        <w:keepNext/>
        <w:tabs>
          <w:tab w:val="left" w:pos="1080"/>
        </w:tabs>
        <w:jc w:val="center"/>
        <w:rPr>
          <w:rFonts w:ascii="Segoe UI" w:hAnsi="Segoe UI" w:cs="Segoe UI"/>
          <w:sz w:val="36"/>
          <w:szCs w:val="36"/>
        </w:rPr>
      </w:pPr>
      <w:r w:rsidRPr="00B75669">
        <w:rPr>
          <w:rFonts w:ascii="Segoe UI" w:hAnsi="Segoe UI" w:cs="Segoe UI"/>
          <w:sz w:val="36"/>
          <w:szCs w:val="36"/>
        </w:rPr>
        <w:t>Hengstenberg</w:t>
      </w:r>
    </w:p>
    <w:p w:rsidR="00FE39B1" w:rsidRDefault="00EC4BF8" w:rsidP="00A03904">
      <w:pPr>
        <w:tabs>
          <w:tab w:val="left" w:pos="1080"/>
        </w:tabs>
      </w:pPr>
      <w:r>
        <w:t>We</w:t>
      </w:r>
      <w:r w:rsidR="00134A26">
        <w:t xml:space="preserve"> </w:t>
      </w:r>
      <w:r>
        <w:t>had</w:t>
      </w:r>
      <w:r w:rsidR="00134A26">
        <w:t xml:space="preserve"> </w:t>
      </w:r>
      <w:r>
        <w:t>hoped</w:t>
      </w:r>
      <w:r w:rsidR="00134A26">
        <w:t xml:space="preserve"> </w:t>
      </w:r>
      <w:r>
        <w:t>for</w:t>
      </w:r>
      <w:r w:rsidR="00134A26">
        <w:t xml:space="preserve"> </w:t>
      </w:r>
      <w:r>
        <w:t>help</w:t>
      </w:r>
      <w:r w:rsidR="00134A26">
        <w:t xml:space="preserve"> </w:t>
      </w:r>
      <w:r>
        <w:t>in</w:t>
      </w:r>
      <w:r w:rsidR="00134A26">
        <w:t xml:space="preserve"> </w:t>
      </w:r>
      <w:r>
        <w:t>this</w:t>
      </w:r>
      <w:r w:rsidR="00134A26">
        <w:t xml:space="preserve"> </w:t>
      </w:r>
      <w:r>
        <w:t>quest</w:t>
      </w:r>
      <w:r w:rsidR="00134A26">
        <w:t xml:space="preserve"> </w:t>
      </w:r>
      <w:r>
        <w:t>from</w:t>
      </w:r>
      <w:r w:rsidR="00134A26">
        <w:t xml:space="preserve"> </w:t>
      </w:r>
      <w:r>
        <w:t>Hengstenberg</w:t>
      </w:r>
      <w:r w:rsidR="00370D5E">
        <w:rPr>
          <w:rStyle w:val="FootnoteReference"/>
        </w:rPr>
        <w:footnoteReference w:id="58"/>
      </w:r>
      <w:r>
        <w:t>,</w:t>
      </w:r>
      <w:r w:rsidR="00134A26">
        <w:t xml:space="preserve"> </w:t>
      </w:r>
      <w:r>
        <w:t>but</w:t>
      </w:r>
      <w:r w:rsidR="00134A26">
        <w:t xml:space="preserve"> </w:t>
      </w:r>
      <w:r>
        <w:t>the</w:t>
      </w:r>
      <w:r w:rsidR="00134A26">
        <w:t xml:space="preserve"> </w:t>
      </w:r>
      <w:r>
        <w:t>single</w:t>
      </w:r>
      <w:r w:rsidR="00134A26">
        <w:t xml:space="preserve"> </w:t>
      </w:r>
      <w:r>
        <w:t>volume</w:t>
      </w:r>
      <w:r w:rsidR="00134A26">
        <w:t xml:space="preserve"> </w:t>
      </w:r>
      <w:r w:rsidR="00BF1C05">
        <w:t>condensed</w:t>
      </w:r>
      <w:r w:rsidR="00134A26">
        <w:t xml:space="preserve"> </w:t>
      </w:r>
      <w:r w:rsidR="00BF1C05">
        <w:t>version</w:t>
      </w:r>
      <w:r w:rsidR="00134A26">
        <w:t xml:space="preserve"> </w:t>
      </w:r>
      <w:r w:rsidR="00BF1C05">
        <w:t>proved</w:t>
      </w:r>
      <w:r w:rsidR="00134A26">
        <w:t xml:space="preserve"> </w:t>
      </w:r>
      <w:r w:rsidR="00BF1C05">
        <w:t>to</w:t>
      </w:r>
      <w:r w:rsidR="00134A26">
        <w:t xml:space="preserve"> </w:t>
      </w:r>
      <w:r w:rsidR="00BF1C05">
        <w:t>be</w:t>
      </w:r>
      <w:r w:rsidR="00134A26">
        <w:t xml:space="preserve"> </w:t>
      </w:r>
      <w:r w:rsidR="00BF1C05">
        <w:t>a</w:t>
      </w:r>
      <w:r w:rsidR="00134A26">
        <w:t xml:space="preserve"> </w:t>
      </w:r>
      <w:r w:rsidR="00BF1C05">
        <w:t>disappointment.</w:t>
      </w:r>
      <w:r w:rsidR="00BF1C05">
        <w:rPr>
          <w:rStyle w:val="FootnoteReference"/>
        </w:rPr>
        <w:footnoteReference w:id="59"/>
      </w:r>
      <w:r w:rsidR="00134A26">
        <w:t xml:space="preserve">  </w:t>
      </w:r>
      <w:r w:rsidR="00B75669">
        <w:t>This</w:t>
      </w:r>
      <w:r w:rsidR="00134A26">
        <w:t xml:space="preserve"> </w:t>
      </w:r>
      <w:r w:rsidR="00B75669">
        <w:t>is</w:t>
      </w:r>
      <w:r w:rsidR="00134A26">
        <w:t xml:space="preserve"> </w:t>
      </w:r>
      <w:r w:rsidR="00B75669">
        <w:t>unfortunate</w:t>
      </w:r>
      <w:r w:rsidR="00134A26">
        <w:t xml:space="preserve"> </w:t>
      </w:r>
      <w:r w:rsidR="00B75669">
        <w:t>since</w:t>
      </w:r>
      <w:r w:rsidR="00134A26">
        <w:t xml:space="preserve"> </w:t>
      </w:r>
      <w:r w:rsidR="00B75669">
        <w:t>Hengstenberg</w:t>
      </w:r>
      <w:r w:rsidR="00134A26">
        <w:t xml:space="preserve"> </w:t>
      </w:r>
      <w:r w:rsidR="00B75669">
        <w:t>is</w:t>
      </w:r>
      <w:r w:rsidR="00134A26">
        <w:t xml:space="preserve"> </w:t>
      </w:r>
      <w:r w:rsidR="00B75669">
        <w:t>credited</w:t>
      </w:r>
      <w:r w:rsidR="00134A26">
        <w:t xml:space="preserve"> </w:t>
      </w:r>
      <w:r w:rsidR="00B75669">
        <w:t>as</w:t>
      </w:r>
      <w:r w:rsidR="00134A26">
        <w:t xml:space="preserve"> </w:t>
      </w:r>
      <w:r w:rsidR="00B75669">
        <w:t>being</w:t>
      </w:r>
      <w:r w:rsidR="00134A26">
        <w:t xml:space="preserve"> </w:t>
      </w:r>
      <w:r w:rsidR="00B75669">
        <w:t>among</w:t>
      </w:r>
      <w:r w:rsidR="00134A26">
        <w:t xml:space="preserve"> </w:t>
      </w:r>
      <w:r w:rsidR="00B75669">
        <w:t>the</w:t>
      </w:r>
      <w:r w:rsidR="00134A26">
        <w:t xml:space="preserve"> </w:t>
      </w:r>
      <w:r w:rsidR="00B75669">
        <w:t>greatest</w:t>
      </w:r>
      <w:r w:rsidR="00134A26">
        <w:t xml:space="preserve"> </w:t>
      </w:r>
      <w:r w:rsidR="00B75669">
        <w:t>minds</w:t>
      </w:r>
      <w:r w:rsidR="00134A26">
        <w:t xml:space="preserve"> </w:t>
      </w:r>
      <w:r w:rsidR="00B75669">
        <w:t>in</w:t>
      </w:r>
      <w:r w:rsidR="00134A26">
        <w:t xml:space="preserve"> </w:t>
      </w:r>
      <w:r w:rsidR="00B75669">
        <w:t>Lutheran</w:t>
      </w:r>
      <w:r w:rsidR="00134A26">
        <w:t xml:space="preserve"> </w:t>
      </w:r>
      <w:r w:rsidR="00B75669">
        <w:t>theology,</w:t>
      </w:r>
      <w:r w:rsidR="00134A26">
        <w:t xml:space="preserve"> </w:t>
      </w:r>
      <w:r w:rsidR="00230BE9">
        <w:t>the</w:t>
      </w:r>
      <w:r w:rsidR="00134A26">
        <w:t xml:space="preserve"> </w:t>
      </w:r>
      <w:r w:rsidR="00B75669">
        <w:t>first</w:t>
      </w:r>
      <w:r w:rsidR="00134A26">
        <w:t xml:space="preserve"> </w:t>
      </w:r>
      <w:r w:rsidR="00230BE9">
        <w:t>mind</w:t>
      </w:r>
      <w:r w:rsidR="00134A26">
        <w:t xml:space="preserve"> </w:t>
      </w:r>
      <w:r w:rsidR="00B75669">
        <w:t>of</w:t>
      </w:r>
      <w:r w:rsidR="00134A26">
        <w:t xml:space="preserve"> </w:t>
      </w:r>
      <w:r w:rsidR="00B75669">
        <w:t>his</w:t>
      </w:r>
      <w:r w:rsidR="00134A26">
        <w:t xml:space="preserve"> </w:t>
      </w:r>
      <w:r w:rsidR="00B75669">
        <w:t>own</w:t>
      </w:r>
      <w:r w:rsidR="00134A26">
        <w:t xml:space="preserve"> </w:t>
      </w:r>
      <w:r w:rsidR="00B75669">
        <w:t>age:</w:t>
      </w:r>
      <w:r w:rsidR="00134A26">
        <w:t xml:space="preserve"> </w:t>
      </w:r>
      <w:r w:rsidR="00B75669">
        <w:t>it</w:t>
      </w:r>
      <w:r w:rsidR="00134A26">
        <w:t xml:space="preserve"> </w:t>
      </w:r>
      <w:r w:rsidR="00B75669">
        <w:t>is</w:t>
      </w:r>
      <w:r w:rsidR="00134A26">
        <w:t xml:space="preserve"> </w:t>
      </w:r>
      <w:r w:rsidR="00B75669">
        <w:t>possible</w:t>
      </w:r>
      <w:r w:rsidR="00134A26">
        <w:t xml:space="preserve"> </w:t>
      </w:r>
      <w:r w:rsidR="00B75669">
        <w:t>that</w:t>
      </w:r>
      <w:r w:rsidR="00134A26">
        <w:t xml:space="preserve"> </w:t>
      </w:r>
      <w:r w:rsidR="006025CA">
        <w:t>the</w:t>
      </w:r>
      <w:r w:rsidR="00134A26">
        <w:t xml:space="preserve"> </w:t>
      </w:r>
      <w:r w:rsidR="00B75669">
        <w:t>complete</w:t>
      </w:r>
      <w:r w:rsidR="00134A26">
        <w:t xml:space="preserve"> </w:t>
      </w:r>
      <w:r w:rsidR="006025CA">
        <w:t>multivolume</w:t>
      </w:r>
      <w:r w:rsidR="00134A26">
        <w:t xml:space="preserve"> </w:t>
      </w:r>
      <w:r w:rsidR="00B75669">
        <w:t>work</w:t>
      </w:r>
      <w:r w:rsidR="00134A26">
        <w:t xml:space="preserve"> </w:t>
      </w:r>
      <w:r w:rsidR="00B75669">
        <w:t>provides</w:t>
      </w:r>
      <w:r w:rsidR="00134A26">
        <w:t xml:space="preserve"> </w:t>
      </w:r>
      <w:r w:rsidR="00B75669">
        <w:t>much</w:t>
      </w:r>
      <w:r w:rsidR="00134A26">
        <w:t xml:space="preserve"> </w:t>
      </w:r>
      <w:r w:rsidR="00B75669">
        <w:t>of</w:t>
      </w:r>
      <w:r w:rsidR="00134A26">
        <w:t xml:space="preserve"> </w:t>
      </w:r>
      <w:r w:rsidR="00B75669">
        <w:t>what</w:t>
      </w:r>
      <w:r w:rsidR="00134A26">
        <w:t xml:space="preserve"> </w:t>
      </w:r>
      <w:r w:rsidR="00B75669">
        <w:t>we</w:t>
      </w:r>
      <w:r w:rsidR="00134A26">
        <w:t xml:space="preserve"> </w:t>
      </w:r>
      <w:r w:rsidR="00B75669">
        <w:t>need.</w:t>
      </w:r>
      <w:r w:rsidR="00134A26">
        <w:t xml:space="preserve">  </w:t>
      </w:r>
      <w:r w:rsidR="00B75669">
        <w:t>On</w:t>
      </w:r>
      <w:r w:rsidR="00134A26">
        <w:t xml:space="preserve"> </w:t>
      </w:r>
      <w:r w:rsidR="00B75669">
        <w:t>the</w:t>
      </w:r>
      <w:r w:rsidR="00134A26">
        <w:t xml:space="preserve"> </w:t>
      </w:r>
      <w:r w:rsidR="00B75669">
        <w:t>other</w:t>
      </w:r>
      <w:r w:rsidR="00134A26">
        <w:t xml:space="preserve"> </w:t>
      </w:r>
      <w:r w:rsidR="00B75669">
        <w:t>hand,</w:t>
      </w:r>
      <w:r w:rsidR="00134A26">
        <w:t xml:space="preserve"> </w:t>
      </w:r>
      <w:r w:rsidR="00B75669">
        <w:t>much</w:t>
      </w:r>
      <w:r w:rsidR="00134A26">
        <w:t xml:space="preserve"> </w:t>
      </w:r>
      <w:r w:rsidR="00B75669">
        <w:t>of</w:t>
      </w:r>
      <w:r w:rsidR="00134A26">
        <w:t xml:space="preserve"> </w:t>
      </w:r>
      <w:r w:rsidR="00854387">
        <w:t>Hengstenberg’s</w:t>
      </w:r>
      <w:r w:rsidR="00134A26">
        <w:t xml:space="preserve"> </w:t>
      </w:r>
      <w:r w:rsidR="00E74CAE">
        <w:t>exegesis</w:t>
      </w:r>
      <w:r w:rsidR="00134A26">
        <w:t xml:space="preserve"> </w:t>
      </w:r>
      <w:r w:rsidR="00854387">
        <w:t>is</w:t>
      </w:r>
      <w:r w:rsidR="00134A26">
        <w:t xml:space="preserve"> </w:t>
      </w:r>
      <w:r w:rsidR="00854387">
        <w:t>absurdly</w:t>
      </w:r>
      <w:r w:rsidR="00A2290C">
        <w:t>,</w:t>
      </w:r>
      <w:r w:rsidR="00134A26">
        <w:t xml:space="preserve"> </w:t>
      </w:r>
      <w:r w:rsidR="00854387">
        <w:t>wooden-headedl</w:t>
      </w:r>
      <w:r w:rsidR="00A2290C">
        <w:t>y</w:t>
      </w:r>
      <w:r w:rsidR="00134A26">
        <w:t xml:space="preserve"> </w:t>
      </w:r>
      <w:r w:rsidR="00A2290C">
        <w:t>literal,</w:t>
      </w:r>
      <w:r w:rsidR="00134A26">
        <w:t xml:space="preserve"> </w:t>
      </w:r>
      <w:r w:rsidR="00A2290C">
        <w:t>denying</w:t>
      </w:r>
      <w:r w:rsidR="00134A26">
        <w:t xml:space="preserve"> </w:t>
      </w:r>
      <w:r w:rsidR="00A2290C">
        <w:t>every</w:t>
      </w:r>
      <w:r w:rsidR="00134A26">
        <w:t xml:space="preserve"> </w:t>
      </w:r>
      <w:r w:rsidR="00A2290C">
        <w:t>form</w:t>
      </w:r>
      <w:r w:rsidR="00134A26">
        <w:t xml:space="preserve"> </w:t>
      </w:r>
      <w:r w:rsidR="00A2290C">
        <w:t>of</w:t>
      </w:r>
      <w:r w:rsidR="00134A26">
        <w:t xml:space="preserve"> </w:t>
      </w:r>
      <w:r w:rsidR="00854387">
        <w:t>trope</w:t>
      </w:r>
      <w:r w:rsidR="00A2290C">
        <w:t>,</w:t>
      </w:r>
      <w:r w:rsidR="00134A26">
        <w:t xml:space="preserve"> </w:t>
      </w:r>
      <w:r w:rsidR="00854387">
        <w:t>or</w:t>
      </w:r>
      <w:r w:rsidR="00134A26">
        <w:t xml:space="preserve"> </w:t>
      </w:r>
      <w:r w:rsidR="00854387">
        <w:t>figure</w:t>
      </w:r>
      <w:r w:rsidR="00134A26">
        <w:t xml:space="preserve"> </w:t>
      </w:r>
      <w:r w:rsidR="00854387">
        <w:t>of</w:t>
      </w:r>
      <w:r w:rsidR="00134A26">
        <w:t xml:space="preserve"> </w:t>
      </w:r>
      <w:r w:rsidR="00854387">
        <w:t>speech.</w:t>
      </w:r>
    </w:p>
    <w:p w:rsidR="00C332E2" w:rsidRPr="00C332E2" w:rsidRDefault="00C332E2" w:rsidP="00C332E2">
      <w:pPr>
        <w:keepNext/>
        <w:tabs>
          <w:tab w:val="left" w:pos="1080"/>
        </w:tabs>
        <w:jc w:val="center"/>
        <w:rPr>
          <w:rFonts w:ascii="Segoe UI" w:hAnsi="Segoe UI" w:cs="Segoe UI"/>
          <w:sz w:val="36"/>
          <w:szCs w:val="36"/>
        </w:rPr>
      </w:pPr>
      <w:r>
        <w:rPr>
          <w:rFonts w:ascii="Segoe UI" w:hAnsi="Segoe UI" w:cs="Segoe UI"/>
          <w:sz w:val="36"/>
          <w:szCs w:val="36"/>
        </w:rPr>
        <w:lastRenderedPageBreak/>
        <w:t>Summary</w:t>
      </w:r>
    </w:p>
    <w:p w:rsidR="008D3751" w:rsidRDefault="00C332E2" w:rsidP="00A03904">
      <w:pPr>
        <w:tabs>
          <w:tab w:val="left" w:pos="1080"/>
        </w:tabs>
      </w:pPr>
      <w:r>
        <w:t>We</w:t>
      </w:r>
      <w:r w:rsidR="00134A26">
        <w:t xml:space="preserve"> </w:t>
      </w:r>
      <w:r>
        <w:t>are</w:t>
      </w:r>
      <w:r w:rsidR="00134A26">
        <w:t xml:space="preserve"> </w:t>
      </w:r>
      <w:r>
        <w:t>not</w:t>
      </w:r>
      <w:r w:rsidR="00134A26">
        <w:t xml:space="preserve"> </w:t>
      </w:r>
      <w:r>
        <w:t>trying</w:t>
      </w:r>
      <w:r w:rsidR="00134A26">
        <w:t xml:space="preserve"> </w:t>
      </w:r>
      <w:r>
        <w:t>to</w:t>
      </w:r>
      <w:r w:rsidR="00134A26">
        <w:t xml:space="preserve"> </w:t>
      </w:r>
      <w:r>
        <w:t>solve</w:t>
      </w:r>
      <w:r w:rsidR="00134A26">
        <w:t xml:space="preserve"> </w:t>
      </w:r>
      <w:r>
        <w:t>a</w:t>
      </w:r>
      <w:r w:rsidR="00134A26">
        <w:t xml:space="preserve"> </w:t>
      </w:r>
      <w:r>
        <w:t>puzzle.</w:t>
      </w:r>
      <w:r w:rsidR="00134A26">
        <w:t xml:space="preserve">  </w:t>
      </w:r>
      <w:r>
        <w:t>We</w:t>
      </w:r>
      <w:r w:rsidR="00134A26">
        <w:t xml:space="preserve"> </w:t>
      </w:r>
      <w:r>
        <w:t>are</w:t>
      </w:r>
      <w:r w:rsidR="00134A26">
        <w:t xml:space="preserve"> </w:t>
      </w:r>
      <w:r>
        <w:t>recovering</w:t>
      </w:r>
      <w:r w:rsidR="00134A26">
        <w:t xml:space="preserve"> </w:t>
      </w:r>
      <w:r>
        <w:t>a</w:t>
      </w:r>
      <w:r w:rsidR="00134A26">
        <w:t xml:space="preserve"> </w:t>
      </w:r>
      <w:r>
        <w:t>solution</w:t>
      </w:r>
      <w:r w:rsidR="00134A26">
        <w:t xml:space="preserve"> </w:t>
      </w:r>
      <w:r>
        <w:t>to</w:t>
      </w:r>
      <w:r w:rsidR="00134A26">
        <w:t xml:space="preserve"> </w:t>
      </w:r>
      <w:r>
        <w:t>a</w:t>
      </w:r>
      <w:r w:rsidR="00134A26">
        <w:t xml:space="preserve"> </w:t>
      </w:r>
      <w:r>
        <w:t>puzzle</w:t>
      </w:r>
      <w:r w:rsidR="00134A26">
        <w:t xml:space="preserve"> </w:t>
      </w:r>
      <w:r>
        <w:t>which</w:t>
      </w:r>
      <w:r w:rsidR="00134A26">
        <w:t xml:space="preserve"> </w:t>
      </w:r>
      <w:r>
        <w:t>Christ</w:t>
      </w:r>
      <w:r w:rsidR="00134A26">
        <w:t xml:space="preserve"> </w:t>
      </w:r>
      <w:r>
        <w:t>gave</w:t>
      </w:r>
      <w:r w:rsidR="00134A26">
        <w:t xml:space="preserve"> </w:t>
      </w:r>
      <w:r>
        <w:t>to</w:t>
      </w:r>
      <w:r w:rsidR="00134A26">
        <w:t xml:space="preserve"> </w:t>
      </w:r>
      <w:r>
        <w:t>His</w:t>
      </w:r>
      <w:r w:rsidR="00134A26">
        <w:t xml:space="preserve"> </w:t>
      </w:r>
      <w:r>
        <w:t>disciples</w:t>
      </w:r>
      <w:r w:rsidR="00134A26">
        <w:t xml:space="preserve"> </w:t>
      </w:r>
      <w:r>
        <w:t>in</w:t>
      </w:r>
      <w:r w:rsidR="00134A26">
        <w:t xml:space="preserve"> </w:t>
      </w:r>
      <w:r>
        <w:t>33</w:t>
      </w:r>
      <w:r w:rsidR="00134A26">
        <w:t xml:space="preserve"> </w:t>
      </w:r>
      <w:r>
        <w:t>AD.</w:t>
      </w:r>
      <w:r w:rsidR="00134A26">
        <w:t xml:space="preserve">  </w:t>
      </w:r>
      <w:r>
        <w:t>Since,</w:t>
      </w:r>
      <w:r w:rsidR="00134A26">
        <w:t xml:space="preserve"> </w:t>
      </w:r>
      <w:r>
        <w:t>much</w:t>
      </w:r>
      <w:r w:rsidR="00134A26">
        <w:t xml:space="preserve"> </w:t>
      </w:r>
      <w:r>
        <w:t>of</w:t>
      </w:r>
      <w:r w:rsidR="00134A26">
        <w:t xml:space="preserve"> </w:t>
      </w:r>
      <w:r>
        <w:t>this</w:t>
      </w:r>
      <w:r w:rsidR="00134A26">
        <w:t xml:space="preserve"> </w:t>
      </w:r>
      <w:r>
        <w:t>solution</w:t>
      </w:r>
      <w:r w:rsidR="00134A26">
        <w:t xml:space="preserve"> </w:t>
      </w:r>
      <w:r w:rsidR="0098052E">
        <w:t>is</w:t>
      </w:r>
      <w:r w:rsidR="00134A26">
        <w:t xml:space="preserve"> </w:t>
      </w:r>
      <w:r w:rsidR="0098052E">
        <w:t>recorded</w:t>
      </w:r>
      <w:r w:rsidR="00134A26">
        <w:t xml:space="preserve"> </w:t>
      </w:r>
      <w:r w:rsidR="0098052E">
        <w:t>in</w:t>
      </w:r>
      <w:r w:rsidR="00134A26">
        <w:t xml:space="preserve"> </w:t>
      </w:r>
      <w:r w:rsidR="0098052E">
        <w:t>the</w:t>
      </w:r>
      <w:r w:rsidR="00134A26">
        <w:t xml:space="preserve"> </w:t>
      </w:r>
      <w:r w:rsidR="0098052E">
        <w:t>New</w:t>
      </w:r>
      <w:r w:rsidR="00134A26">
        <w:t xml:space="preserve"> </w:t>
      </w:r>
      <w:r w:rsidR="0098052E">
        <w:t>Testament,</w:t>
      </w:r>
      <w:r w:rsidR="00134A26">
        <w:t xml:space="preserve"> </w:t>
      </w:r>
      <w:r w:rsidR="0098052E">
        <w:t>it</w:t>
      </w:r>
      <w:r w:rsidR="00134A26">
        <w:t xml:space="preserve"> </w:t>
      </w:r>
      <w:r w:rsidR="0098052E">
        <w:t>is</w:t>
      </w:r>
      <w:r w:rsidR="00134A26">
        <w:t xml:space="preserve"> </w:t>
      </w:r>
      <w:r w:rsidR="0098052E">
        <w:t>recovered</w:t>
      </w:r>
      <w:r w:rsidR="00134A26">
        <w:t xml:space="preserve"> </w:t>
      </w:r>
      <w:r w:rsidR="0098052E">
        <w:t>simply</w:t>
      </w:r>
      <w:r w:rsidR="00134A26">
        <w:t xml:space="preserve"> </w:t>
      </w:r>
      <w:r w:rsidR="0098052E">
        <w:t>by</w:t>
      </w:r>
      <w:r w:rsidR="00134A26">
        <w:t xml:space="preserve"> </w:t>
      </w:r>
      <w:r w:rsidR="0098052E">
        <w:t>changing</w:t>
      </w:r>
      <w:r w:rsidR="00134A26">
        <w:t xml:space="preserve"> </w:t>
      </w:r>
      <w:r w:rsidR="0098052E">
        <w:t>the</w:t>
      </w:r>
      <w:r w:rsidR="00134A26">
        <w:t xml:space="preserve"> </w:t>
      </w:r>
      <w:r w:rsidR="0098052E">
        <w:t>perspective</w:t>
      </w:r>
      <w:r w:rsidR="00134A26">
        <w:t xml:space="preserve"> </w:t>
      </w:r>
      <w:r w:rsidR="0098052E">
        <w:t>from</w:t>
      </w:r>
      <w:r w:rsidR="00134A26">
        <w:t xml:space="preserve"> </w:t>
      </w:r>
      <w:r w:rsidR="0098052E">
        <w:t>which</w:t>
      </w:r>
      <w:r w:rsidR="00134A26">
        <w:t xml:space="preserve"> </w:t>
      </w:r>
      <w:r w:rsidR="0098052E">
        <w:t>we</w:t>
      </w:r>
      <w:r w:rsidR="00134A26">
        <w:t xml:space="preserve"> </w:t>
      </w:r>
      <w:r w:rsidR="0098052E">
        <w:t>Spiritually</w:t>
      </w:r>
      <w:r w:rsidR="00134A26">
        <w:t xml:space="preserve"> </w:t>
      </w:r>
      <w:r w:rsidR="0098052E">
        <w:t>study</w:t>
      </w:r>
      <w:r w:rsidR="00134A26">
        <w:t xml:space="preserve"> </w:t>
      </w:r>
      <w:r w:rsidR="0098052E">
        <w:t>the</w:t>
      </w:r>
      <w:r w:rsidR="00134A26">
        <w:t xml:space="preserve"> </w:t>
      </w:r>
      <w:r w:rsidR="0098052E">
        <w:t>New</w:t>
      </w:r>
      <w:r w:rsidR="00134A26">
        <w:t xml:space="preserve"> </w:t>
      </w:r>
      <w:r w:rsidR="0098052E">
        <w:t>Testament:</w:t>
      </w:r>
      <w:r w:rsidR="00134A26">
        <w:t xml:space="preserve"> </w:t>
      </w:r>
      <w:r w:rsidR="0098052E">
        <w:t>in</w:t>
      </w:r>
      <w:r w:rsidR="00134A26">
        <w:t xml:space="preserve"> </w:t>
      </w:r>
      <w:r w:rsidR="0098052E">
        <w:t>searching</w:t>
      </w:r>
      <w:r w:rsidR="00134A26">
        <w:t xml:space="preserve"> </w:t>
      </w:r>
      <w:r w:rsidR="0098052E">
        <w:t>for</w:t>
      </w:r>
      <w:r w:rsidR="00134A26">
        <w:t xml:space="preserve"> </w:t>
      </w:r>
      <w:r w:rsidR="0098052E">
        <w:t>Old</w:t>
      </w:r>
      <w:r w:rsidR="00134A26">
        <w:t xml:space="preserve"> </w:t>
      </w:r>
      <w:r w:rsidR="0098052E">
        <w:t>Testament</w:t>
      </w:r>
      <w:r w:rsidR="00134A26">
        <w:t xml:space="preserve"> </w:t>
      </w:r>
      <w:r w:rsidR="0098052E">
        <w:t>Christology,</w:t>
      </w:r>
      <w:r w:rsidR="00134A26">
        <w:t xml:space="preserve"> </w:t>
      </w:r>
      <w:r w:rsidR="0098052E">
        <w:t>we</w:t>
      </w:r>
      <w:r w:rsidR="00134A26">
        <w:t xml:space="preserve"> </w:t>
      </w:r>
      <w:r w:rsidR="0098052E">
        <w:t>find</w:t>
      </w:r>
      <w:r w:rsidR="00134A26">
        <w:t xml:space="preserve"> </w:t>
      </w:r>
      <w:r w:rsidR="0098052E">
        <w:t>it.</w:t>
      </w:r>
      <w:r w:rsidR="00134A26">
        <w:t xml:space="preserve">  </w:t>
      </w:r>
      <w:r w:rsidR="0098052E">
        <w:t>The</w:t>
      </w:r>
      <w:r w:rsidR="00134A26">
        <w:t xml:space="preserve"> </w:t>
      </w:r>
      <w:r w:rsidR="0098052E">
        <w:t>same</w:t>
      </w:r>
      <w:r w:rsidR="00134A26">
        <w:t xml:space="preserve"> </w:t>
      </w:r>
      <w:r w:rsidR="0098052E">
        <w:t>method</w:t>
      </w:r>
      <w:r w:rsidR="00134A26">
        <w:t xml:space="preserve"> </w:t>
      </w:r>
      <w:r w:rsidR="0098052E">
        <w:t>applies</w:t>
      </w:r>
      <w:r w:rsidR="00134A26">
        <w:t xml:space="preserve"> </w:t>
      </w:r>
      <w:r w:rsidR="0098052E">
        <w:t>to</w:t>
      </w:r>
      <w:r w:rsidR="00134A26">
        <w:t xml:space="preserve"> </w:t>
      </w:r>
      <w:r w:rsidR="0098052E">
        <w:t>Patristics:</w:t>
      </w:r>
      <w:r w:rsidR="00134A26">
        <w:t xml:space="preserve"> </w:t>
      </w:r>
      <w:r w:rsidR="0098052E">
        <w:t>we</w:t>
      </w:r>
      <w:r w:rsidR="00134A26">
        <w:t xml:space="preserve"> </w:t>
      </w:r>
      <w:r w:rsidR="0098052E">
        <w:t>simply</w:t>
      </w:r>
      <w:r w:rsidR="00134A26">
        <w:t xml:space="preserve"> </w:t>
      </w:r>
      <w:r w:rsidR="0098052E">
        <w:t>have</w:t>
      </w:r>
      <w:r w:rsidR="00134A26">
        <w:t xml:space="preserve"> </w:t>
      </w:r>
      <w:r w:rsidR="0098052E">
        <w:t>to</w:t>
      </w:r>
      <w:r w:rsidR="00134A26">
        <w:t xml:space="preserve"> </w:t>
      </w:r>
      <w:r w:rsidR="0098052E">
        <w:t>change</w:t>
      </w:r>
      <w:r w:rsidR="00134A26">
        <w:t xml:space="preserve"> </w:t>
      </w:r>
      <w:r w:rsidR="0098052E">
        <w:t>the</w:t>
      </w:r>
      <w:r w:rsidR="00134A26">
        <w:t xml:space="preserve"> </w:t>
      </w:r>
      <w:r w:rsidR="0098052E">
        <w:t>focus</w:t>
      </w:r>
      <w:r w:rsidR="00134A26">
        <w:t xml:space="preserve"> </w:t>
      </w:r>
      <w:r w:rsidR="0098052E">
        <w:t>of</w:t>
      </w:r>
      <w:r w:rsidR="00134A26">
        <w:t xml:space="preserve"> </w:t>
      </w:r>
      <w:r w:rsidR="0098052E">
        <w:t>our</w:t>
      </w:r>
      <w:r w:rsidR="00134A26">
        <w:t xml:space="preserve"> </w:t>
      </w:r>
      <w:r w:rsidR="004720F2">
        <w:t>Spiritual</w:t>
      </w:r>
      <w:r w:rsidR="00134A26">
        <w:t xml:space="preserve"> </w:t>
      </w:r>
      <w:r w:rsidR="0098052E">
        <w:t>search.</w:t>
      </w:r>
      <w:r w:rsidR="00134A26">
        <w:t xml:space="preserve">  </w:t>
      </w:r>
      <w:r w:rsidR="0098052E">
        <w:t>If</w:t>
      </w:r>
      <w:r w:rsidR="00134A26">
        <w:t xml:space="preserve"> </w:t>
      </w:r>
      <w:r w:rsidR="0098052E">
        <w:t>there</w:t>
      </w:r>
      <w:r w:rsidR="00134A26">
        <w:t xml:space="preserve"> </w:t>
      </w:r>
      <w:r w:rsidR="0098052E">
        <w:t>is</w:t>
      </w:r>
      <w:r w:rsidR="00134A26">
        <w:t xml:space="preserve"> </w:t>
      </w:r>
      <w:r w:rsidR="0098052E">
        <w:t>anything</w:t>
      </w:r>
      <w:r w:rsidR="00134A26">
        <w:t xml:space="preserve"> </w:t>
      </w:r>
      <w:r w:rsidR="0098052E">
        <w:t>else,</w:t>
      </w:r>
      <w:r w:rsidR="00134A26">
        <w:t xml:space="preserve"> </w:t>
      </w:r>
      <w:r w:rsidR="0098052E">
        <w:t>we</w:t>
      </w:r>
      <w:r w:rsidR="00134A26">
        <w:t xml:space="preserve"> </w:t>
      </w:r>
      <w:r w:rsidR="0098052E">
        <w:t>have</w:t>
      </w:r>
      <w:r w:rsidR="00134A26">
        <w:t xml:space="preserve"> </w:t>
      </w:r>
      <w:r w:rsidR="0098052E">
        <w:t>the</w:t>
      </w:r>
      <w:r w:rsidR="00134A26">
        <w:t xml:space="preserve"> </w:t>
      </w:r>
      <w:r w:rsidR="0098052E">
        <w:t>promise</w:t>
      </w:r>
      <w:r w:rsidR="00134A26">
        <w:t xml:space="preserve"> </w:t>
      </w:r>
      <w:r w:rsidR="0098052E">
        <w:t>of</w:t>
      </w:r>
      <w:r w:rsidR="00134A26">
        <w:t xml:space="preserve"> </w:t>
      </w:r>
      <w:r w:rsidR="0098052E">
        <w:t>the</w:t>
      </w:r>
      <w:r w:rsidR="00134A26">
        <w:t xml:space="preserve"> </w:t>
      </w:r>
      <w:r w:rsidR="0098052E">
        <w:t>Holy</w:t>
      </w:r>
      <w:r w:rsidR="00134A26">
        <w:t xml:space="preserve"> </w:t>
      </w:r>
      <w:r w:rsidR="0098052E">
        <w:t>Spirit,</w:t>
      </w:r>
      <w:r w:rsidR="00134A26">
        <w:t xml:space="preserve"> </w:t>
      </w:r>
      <w:r w:rsidR="0098052E">
        <w:t>Who,</w:t>
      </w:r>
      <w:r w:rsidR="00134A26">
        <w:t xml:space="preserve"> </w:t>
      </w:r>
      <w:r w:rsidR="0098052E">
        <w:t>leads</w:t>
      </w:r>
      <w:r w:rsidR="00134A26">
        <w:t xml:space="preserve"> </w:t>
      </w:r>
      <w:r w:rsidR="0098052E">
        <w:t>us</w:t>
      </w:r>
      <w:r w:rsidR="00134A26">
        <w:t xml:space="preserve"> </w:t>
      </w:r>
      <w:r w:rsidR="0098052E">
        <w:t>into</w:t>
      </w:r>
      <w:r w:rsidR="00134A26">
        <w:t xml:space="preserve"> </w:t>
      </w:r>
      <w:r w:rsidR="0098052E">
        <w:t>all</w:t>
      </w:r>
      <w:r w:rsidR="00134A26">
        <w:t xml:space="preserve"> </w:t>
      </w:r>
      <w:r w:rsidR="0098052E">
        <w:t>truth.</w:t>
      </w:r>
    </w:p>
    <w:p w:rsidR="00C332E2" w:rsidRDefault="0098052E" w:rsidP="00A03904">
      <w:pPr>
        <w:tabs>
          <w:tab w:val="left" w:pos="1080"/>
        </w:tabs>
      </w:pPr>
      <w:r>
        <w:t>We</w:t>
      </w:r>
      <w:r w:rsidR="00134A26">
        <w:t xml:space="preserve"> </w:t>
      </w:r>
      <w:r>
        <w:t>do</w:t>
      </w:r>
      <w:r w:rsidR="00134A26">
        <w:t xml:space="preserve"> </w:t>
      </w:r>
      <w:r>
        <w:t>not</w:t>
      </w:r>
      <w:r w:rsidR="00134A26">
        <w:t xml:space="preserve"> </w:t>
      </w:r>
      <w:r>
        <w:t>need</w:t>
      </w:r>
      <w:r w:rsidR="00134A26">
        <w:t xml:space="preserve"> </w:t>
      </w:r>
      <w:r>
        <w:t>to</w:t>
      </w:r>
      <w:r w:rsidR="00134A26">
        <w:t xml:space="preserve"> </w:t>
      </w:r>
      <w:r>
        <w:t>solve</w:t>
      </w:r>
      <w:r w:rsidR="00134A26">
        <w:t xml:space="preserve"> </w:t>
      </w:r>
      <w:r>
        <w:t>a</w:t>
      </w:r>
      <w:r w:rsidR="00134A26">
        <w:t xml:space="preserve"> </w:t>
      </w:r>
      <w:r>
        <w:t>puzzle.</w:t>
      </w:r>
      <w:r w:rsidR="00134A26">
        <w:t xml:space="preserve">  </w:t>
      </w:r>
      <w:r>
        <w:t>We</w:t>
      </w:r>
      <w:r w:rsidR="00134A26">
        <w:t xml:space="preserve"> </w:t>
      </w:r>
      <w:r>
        <w:t>need</w:t>
      </w:r>
      <w:r w:rsidR="00134A26">
        <w:t xml:space="preserve"> </w:t>
      </w:r>
      <w:r>
        <w:t>to</w:t>
      </w:r>
      <w:r w:rsidR="00134A26">
        <w:t xml:space="preserve"> </w:t>
      </w:r>
      <w:r>
        <w:t>obediently</w:t>
      </w:r>
      <w:r w:rsidR="00134A26">
        <w:t xml:space="preserve"> </w:t>
      </w:r>
      <w:r>
        <w:t>follow</w:t>
      </w:r>
      <w:r w:rsidR="00134A26">
        <w:t xml:space="preserve"> </w:t>
      </w:r>
      <w:r>
        <w:t>a</w:t>
      </w:r>
      <w:r w:rsidR="00134A26">
        <w:t xml:space="preserve"> </w:t>
      </w:r>
      <w:r>
        <w:t>trail:</w:t>
      </w:r>
      <w:r w:rsidR="00134A26">
        <w:t xml:space="preserve"> </w:t>
      </w:r>
      <w:r>
        <w:t>a</w:t>
      </w:r>
      <w:r w:rsidR="00134A26">
        <w:t xml:space="preserve"> </w:t>
      </w:r>
      <w:r>
        <w:t>trail</w:t>
      </w:r>
      <w:r w:rsidR="00134A26">
        <w:t xml:space="preserve"> </w:t>
      </w:r>
      <w:r>
        <w:t>which</w:t>
      </w:r>
      <w:r w:rsidR="00134A26">
        <w:t xml:space="preserve"> </w:t>
      </w:r>
      <w:r>
        <w:t>Christ</w:t>
      </w:r>
      <w:r w:rsidR="00134A26">
        <w:t xml:space="preserve"> </w:t>
      </w:r>
      <w:r>
        <w:t>has</w:t>
      </w:r>
      <w:r w:rsidR="00134A26">
        <w:t xml:space="preserve"> </w:t>
      </w:r>
      <w:r>
        <w:t>carefully</w:t>
      </w:r>
      <w:r w:rsidR="00134A26">
        <w:t xml:space="preserve"> </w:t>
      </w:r>
      <w:r>
        <w:t>marked</w:t>
      </w:r>
      <w:r w:rsidR="00134A26">
        <w:t xml:space="preserve"> </w:t>
      </w:r>
      <w:r>
        <w:t>out</w:t>
      </w:r>
      <w:r w:rsidR="00134A26">
        <w:t xml:space="preserve"> </w:t>
      </w:r>
      <w:r>
        <w:t>for</w:t>
      </w:r>
      <w:r w:rsidR="00134A26">
        <w:t xml:space="preserve"> </w:t>
      </w:r>
      <w:r>
        <w:t>us;</w:t>
      </w:r>
      <w:r w:rsidR="00134A26">
        <w:t xml:space="preserve"> </w:t>
      </w:r>
      <w:r>
        <w:t>and</w:t>
      </w:r>
      <w:r w:rsidR="00134A26">
        <w:t xml:space="preserve"> </w:t>
      </w:r>
      <w:r>
        <w:t>a</w:t>
      </w:r>
      <w:r w:rsidR="00134A26">
        <w:t xml:space="preserve"> </w:t>
      </w:r>
      <w:r>
        <w:t>trail</w:t>
      </w:r>
      <w:r w:rsidR="00134A26">
        <w:t xml:space="preserve"> </w:t>
      </w:r>
      <w:r>
        <w:t>on</w:t>
      </w:r>
      <w:r w:rsidR="00134A26">
        <w:t xml:space="preserve"> </w:t>
      </w:r>
      <w:r>
        <w:t>which</w:t>
      </w:r>
      <w:r w:rsidR="00134A26">
        <w:t xml:space="preserve"> </w:t>
      </w:r>
      <w:r>
        <w:t>we</w:t>
      </w:r>
      <w:r w:rsidR="00134A26">
        <w:t xml:space="preserve"> </w:t>
      </w:r>
      <w:r>
        <w:t>have</w:t>
      </w:r>
      <w:r w:rsidR="00134A26">
        <w:t xml:space="preserve"> </w:t>
      </w:r>
      <w:r>
        <w:t>a</w:t>
      </w:r>
      <w:r w:rsidR="00134A26">
        <w:t xml:space="preserve"> </w:t>
      </w:r>
      <w:r>
        <w:t>faithful</w:t>
      </w:r>
      <w:r w:rsidR="00134A26">
        <w:t xml:space="preserve"> </w:t>
      </w:r>
      <w:r>
        <w:t>and</w:t>
      </w:r>
      <w:r w:rsidR="00134A26">
        <w:t xml:space="preserve"> </w:t>
      </w:r>
      <w:r>
        <w:t>inerrant</w:t>
      </w:r>
      <w:r w:rsidR="00134A26">
        <w:t xml:space="preserve"> </w:t>
      </w:r>
      <w:r>
        <w:t>guide,</w:t>
      </w:r>
      <w:r w:rsidR="00134A26">
        <w:t xml:space="preserve"> </w:t>
      </w:r>
      <w:r>
        <w:t>the</w:t>
      </w:r>
      <w:r w:rsidR="00134A26">
        <w:t xml:space="preserve"> </w:t>
      </w:r>
      <w:r>
        <w:t>Spirit.</w:t>
      </w:r>
      <w:r w:rsidR="00134A26">
        <w:t xml:space="preserve">  </w:t>
      </w:r>
      <w:r>
        <w:t>We</w:t>
      </w:r>
      <w:r w:rsidR="00134A26">
        <w:t xml:space="preserve"> </w:t>
      </w:r>
      <w:r>
        <w:t>simply</w:t>
      </w:r>
      <w:r w:rsidR="00134A26">
        <w:t xml:space="preserve"> </w:t>
      </w:r>
      <w:r>
        <w:t>need</w:t>
      </w:r>
      <w:r w:rsidR="00134A26">
        <w:t xml:space="preserve"> </w:t>
      </w:r>
      <w:r>
        <w:t>to</w:t>
      </w:r>
      <w:r w:rsidR="00134A26">
        <w:t xml:space="preserve"> </w:t>
      </w:r>
      <w:r>
        <w:t>walk</w:t>
      </w:r>
      <w:r w:rsidR="00134A26">
        <w:t xml:space="preserve"> </w:t>
      </w:r>
      <w:r>
        <w:t>where</w:t>
      </w:r>
      <w:r w:rsidR="00134A26">
        <w:t xml:space="preserve"> </w:t>
      </w:r>
      <w:r>
        <w:t>we</w:t>
      </w:r>
      <w:r w:rsidR="00134A26">
        <w:t xml:space="preserve"> </w:t>
      </w:r>
      <w:r>
        <w:t>are</w:t>
      </w:r>
      <w:r w:rsidR="00134A26">
        <w:t xml:space="preserve"> </w:t>
      </w:r>
      <w:r>
        <w:t>told</w:t>
      </w:r>
      <w:r w:rsidR="00134A26">
        <w:t xml:space="preserve"> </w:t>
      </w:r>
      <w:r>
        <w:t>to</w:t>
      </w:r>
      <w:r w:rsidR="00134A26">
        <w:t xml:space="preserve"> </w:t>
      </w:r>
      <w:r>
        <w:t>walk.</w:t>
      </w:r>
      <w:r w:rsidR="00134A26">
        <w:t xml:space="preserve">  </w:t>
      </w:r>
      <w:r>
        <w:t>In</w:t>
      </w:r>
      <w:r w:rsidR="00134A26">
        <w:t xml:space="preserve"> </w:t>
      </w:r>
      <w:r>
        <w:t>time,</w:t>
      </w:r>
      <w:r w:rsidR="00134A26">
        <w:t xml:space="preserve"> </w:t>
      </w:r>
      <w:r>
        <w:t>God</w:t>
      </w:r>
      <w:r w:rsidR="00F00239">
        <w:t>’s</w:t>
      </w:r>
      <w:r w:rsidR="00134A26">
        <w:t xml:space="preserve"> </w:t>
      </w:r>
      <w:r>
        <w:t>grace</w:t>
      </w:r>
      <w:r w:rsidR="00134A26">
        <w:t xml:space="preserve"> </w:t>
      </w:r>
      <w:r>
        <w:t>will</w:t>
      </w:r>
      <w:r w:rsidR="00134A26">
        <w:t xml:space="preserve"> </w:t>
      </w:r>
      <w:r>
        <w:t>provide</w:t>
      </w:r>
      <w:r w:rsidR="00134A26">
        <w:t xml:space="preserve"> </w:t>
      </w:r>
      <w:r>
        <w:t>the</w:t>
      </w:r>
      <w:r w:rsidR="00134A26">
        <w:t xml:space="preserve"> </w:t>
      </w:r>
      <w:r>
        <w:t>ultimate</w:t>
      </w:r>
      <w:r w:rsidR="00134A26">
        <w:t xml:space="preserve"> </w:t>
      </w:r>
      <w:r>
        <w:t>answer.</w:t>
      </w:r>
    </w:p>
    <w:p w:rsidR="00587D57" w:rsidRPr="00AD733B" w:rsidRDefault="00BF1C05" w:rsidP="006524AE">
      <w:pPr>
        <w:pStyle w:val="Heading3"/>
        <w:shd w:val="clear" w:color="auto" w:fill="auto"/>
        <w:rPr>
          <w:rFonts w:ascii="Trebuchet MS" w:hAnsi="Trebuchet MS"/>
          <w:b w:val="0"/>
          <w:bCs w:val="0"/>
          <w:color w:val="auto"/>
        </w:rPr>
      </w:pPr>
      <w:r>
        <w:rPr>
          <w:rFonts w:ascii="Trebuchet MS" w:hAnsi="Trebuchet MS"/>
          <w:b w:val="0"/>
          <w:bCs w:val="0"/>
          <w:color w:val="auto"/>
        </w:rPr>
        <w:t>Christology</w:t>
      </w:r>
      <w:r w:rsidR="00134A26">
        <w:rPr>
          <w:rFonts w:ascii="Trebuchet MS" w:hAnsi="Trebuchet MS"/>
          <w:b w:val="0"/>
          <w:bCs w:val="0"/>
          <w:color w:val="auto"/>
        </w:rPr>
        <w:t xml:space="preserve"> </w:t>
      </w:r>
      <w:r>
        <w:rPr>
          <w:rFonts w:ascii="Trebuchet MS" w:hAnsi="Trebuchet MS"/>
          <w:b w:val="0"/>
          <w:bCs w:val="0"/>
          <w:color w:val="auto"/>
        </w:rPr>
        <w:t>of</w:t>
      </w:r>
      <w:r w:rsidR="00134A26">
        <w:rPr>
          <w:rFonts w:ascii="Trebuchet MS" w:hAnsi="Trebuchet MS"/>
          <w:b w:val="0"/>
          <w:bCs w:val="0"/>
          <w:color w:val="auto"/>
        </w:rPr>
        <w:t xml:space="preserve"> </w:t>
      </w:r>
      <w:r>
        <w:rPr>
          <w:rFonts w:ascii="Trebuchet MS" w:hAnsi="Trebuchet MS"/>
          <w:b w:val="0"/>
          <w:bCs w:val="0"/>
          <w:color w:val="auto"/>
        </w:rPr>
        <w:t>the</w:t>
      </w:r>
      <w:r w:rsidR="00134A26">
        <w:rPr>
          <w:rFonts w:ascii="Trebuchet MS" w:hAnsi="Trebuchet MS"/>
          <w:b w:val="0"/>
          <w:bCs w:val="0"/>
          <w:color w:val="auto"/>
        </w:rPr>
        <w:t xml:space="preserve"> </w:t>
      </w:r>
      <w:r>
        <w:rPr>
          <w:rFonts w:ascii="Trebuchet MS" w:hAnsi="Trebuchet MS"/>
          <w:b w:val="0"/>
          <w:bCs w:val="0"/>
          <w:color w:val="auto"/>
        </w:rPr>
        <w:t>Old</w:t>
      </w:r>
      <w:r w:rsidR="00134A26">
        <w:rPr>
          <w:rFonts w:ascii="Trebuchet MS" w:hAnsi="Trebuchet MS"/>
          <w:b w:val="0"/>
          <w:bCs w:val="0"/>
          <w:color w:val="auto"/>
        </w:rPr>
        <w:t xml:space="preserve"> </w:t>
      </w:r>
      <w:r>
        <w:rPr>
          <w:rFonts w:ascii="Trebuchet MS" w:hAnsi="Trebuchet MS"/>
          <w:b w:val="0"/>
          <w:bCs w:val="0"/>
          <w:color w:val="auto"/>
        </w:rPr>
        <w:t>Testament</w:t>
      </w:r>
    </w:p>
    <w:p w:rsidR="00854387" w:rsidRDefault="00854387" w:rsidP="00854387">
      <w:pPr>
        <w:tabs>
          <w:tab w:val="left" w:pos="1080"/>
        </w:tabs>
      </w:pPr>
      <w:r>
        <w:t>We</w:t>
      </w:r>
      <w:r w:rsidR="00134A26">
        <w:t xml:space="preserve"> </w:t>
      </w:r>
      <w:r>
        <w:t>follow</w:t>
      </w:r>
      <w:r w:rsidR="00134A26">
        <w:t xml:space="preserve"> </w:t>
      </w:r>
      <w:r>
        <w:t>a</w:t>
      </w:r>
      <w:r w:rsidR="00134A26">
        <w:t xml:space="preserve"> </w:t>
      </w:r>
      <w:r>
        <w:t>similar</w:t>
      </w:r>
      <w:r w:rsidR="00134A26">
        <w:t xml:space="preserve"> </w:t>
      </w:r>
      <w:r>
        <w:t>path,</w:t>
      </w:r>
      <w:r w:rsidR="00134A26">
        <w:t xml:space="preserve"> </w:t>
      </w:r>
      <w:r>
        <w:t>as</w:t>
      </w:r>
      <w:r w:rsidR="00134A26">
        <w:t xml:space="preserve"> </w:t>
      </w:r>
      <w:r>
        <w:t>we</w:t>
      </w:r>
      <w:r w:rsidR="00134A26">
        <w:t xml:space="preserve"> </w:t>
      </w:r>
      <w:r>
        <w:t>have</w:t>
      </w:r>
      <w:r w:rsidR="00134A26">
        <w:t xml:space="preserve"> </w:t>
      </w:r>
      <w:r>
        <w:t>in</w:t>
      </w:r>
      <w:r w:rsidR="00134A26">
        <w:t xml:space="preserve"> </w:t>
      </w:r>
      <w:r>
        <w:t>the</w:t>
      </w:r>
      <w:r w:rsidR="00134A26">
        <w:t xml:space="preserve"> </w:t>
      </w:r>
      <w:r>
        <w:t>past,</w:t>
      </w:r>
      <w:r w:rsidR="00134A26">
        <w:t xml:space="preserve"> </w:t>
      </w:r>
      <w:r>
        <w:t>in</w:t>
      </w:r>
      <w:r w:rsidR="00134A26">
        <w:t xml:space="preserve"> </w:t>
      </w:r>
      <w:r>
        <w:t>simpl</w:t>
      </w:r>
      <w:r w:rsidR="0031525E">
        <w:t>y</w:t>
      </w:r>
      <w:r w:rsidR="00134A26">
        <w:t xml:space="preserve"> </w:t>
      </w:r>
      <w:r>
        <w:t>quoting</w:t>
      </w:r>
      <w:r w:rsidR="00134A26">
        <w:t xml:space="preserve"> </w:t>
      </w:r>
      <w:r>
        <w:t>Scripture,</w:t>
      </w:r>
      <w:r w:rsidR="00134A26">
        <w:t xml:space="preserve"> </w:t>
      </w:r>
      <w:r>
        <w:t>leaving</w:t>
      </w:r>
      <w:r w:rsidR="00134A26">
        <w:t xml:space="preserve"> </w:t>
      </w:r>
      <w:r>
        <w:t>readers</w:t>
      </w:r>
      <w:r w:rsidR="00134A26">
        <w:t xml:space="preserve"> </w:t>
      </w:r>
      <w:r>
        <w:t>to</w:t>
      </w:r>
      <w:r w:rsidR="00134A26">
        <w:t xml:space="preserve"> </w:t>
      </w:r>
      <w:r>
        <w:t>their</w:t>
      </w:r>
      <w:r w:rsidR="00134A26">
        <w:t xml:space="preserve"> </w:t>
      </w:r>
      <w:r>
        <w:t>own</w:t>
      </w:r>
      <w:r w:rsidR="00134A26">
        <w:t xml:space="preserve"> </w:t>
      </w:r>
      <w:r>
        <w:t>opinions.</w:t>
      </w:r>
      <w:r w:rsidR="00134A26">
        <w:t xml:space="preserve">  </w:t>
      </w:r>
      <w:r>
        <w:t>Even</w:t>
      </w:r>
      <w:r w:rsidR="00134A26">
        <w:t xml:space="preserve"> </w:t>
      </w:r>
      <w:r>
        <w:t>when</w:t>
      </w:r>
      <w:r w:rsidR="00134A26">
        <w:t xml:space="preserve"> </w:t>
      </w:r>
      <w:r>
        <w:t>we</w:t>
      </w:r>
      <w:r w:rsidR="00134A26">
        <w:t xml:space="preserve"> </w:t>
      </w:r>
      <w:r>
        <w:t>speak</w:t>
      </w:r>
      <w:r w:rsidR="00134A26">
        <w:t xml:space="preserve"> </w:t>
      </w:r>
      <w:r>
        <w:t>out</w:t>
      </w:r>
      <w:r w:rsidR="00134A26">
        <w:t xml:space="preserve"> </w:t>
      </w:r>
      <w:r>
        <w:t>on</w:t>
      </w:r>
      <w:r w:rsidR="00134A26">
        <w:t xml:space="preserve"> </w:t>
      </w:r>
      <w:r>
        <w:t>particular</w:t>
      </w:r>
      <w:r w:rsidR="00134A26">
        <w:t xml:space="preserve"> </w:t>
      </w:r>
      <w:r>
        <w:t>issues,</w:t>
      </w:r>
      <w:r w:rsidR="00134A26">
        <w:t xml:space="preserve"> </w:t>
      </w:r>
      <w:r>
        <w:t>we</w:t>
      </w:r>
      <w:r w:rsidR="00134A26">
        <w:t xml:space="preserve"> </w:t>
      </w:r>
      <w:r>
        <w:t>are</w:t>
      </w:r>
      <w:r w:rsidR="00134A26">
        <w:t xml:space="preserve"> </w:t>
      </w:r>
      <w:r>
        <w:t>forbidden</w:t>
      </w:r>
      <w:r w:rsidR="00134A26">
        <w:t xml:space="preserve"> </w:t>
      </w:r>
      <w:r>
        <w:t>to</w:t>
      </w:r>
      <w:r w:rsidR="00134A26">
        <w:t xml:space="preserve"> </w:t>
      </w:r>
      <w:r>
        <w:t>coerce</w:t>
      </w:r>
      <w:r w:rsidR="00134A26">
        <w:t xml:space="preserve"> </w:t>
      </w:r>
      <w:r>
        <w:t>or</w:t>
      </w:r>
      <w:r w:rsidR="00134A26">
        <w:t xml:space="preserve"> </w:t>
      </w:r>
      <w:r>
        <w:t>manipulate</w:t>
      </w:r>
      <w:r w:rsidR="00134A26">
        <w:t xml:space="preserve"> </w:t>
      </w:r>
      <w:r>
        <w:t>individual</w:t>
      </w:r>
      <w:r w:rsidR="00134A26">
        <w:t xml:space="preserve"> </w:t>
      </w:r>
      <w:r>
        <w:t>consciences</w:t>
      </w:r>
      <w:r w:rsidR="00134A26">
        <w:t xml:space="preserve"> </w:t>
      </w:r>
      <w:r>
        <w:t>in</w:t>
      </w:r>
      <w:r w:rsidR="00134A26">
        <w:t xml:space="preserve"> </w:t>
      </w:r>
      <w:r>
        <w:t>any</w:t>
      </w:r>
      <w:r w:rsidR="00134A26">
        <w:t xml:space="preserve"> </w:t>
      </w:r>
      <w:r>
        <w:t>way:</w:t>
      </w:r>
      <w:r w:rsidR="00134A26">
        <w:t xml:space="preserve"> </w:t>
      </w:r>
      <w:r>
        <w:t>so,</w:t>
      </w:r>
      <w:r w:rsidR="00134A26">
        <w:t xml:space="preserve"> </w:t>
      </w:r>
      <w:r>
        <w:t>take</w:t>
      </w:r>
      <w:r w:rsidR="00134A26">
        <w:t xml:space="preserve"> </w:t>
      </w:r>
      <w:r>
        <w:t>our</w:t>
      </w:r>
      <w:r w:rsidR="00134A26">
        <w:t xml:space="preserve"> </w:t>
      </w:r>
      <w:r>
        <w:t>opinions</w:t>
      </w:r>
      <w:r w:rsidR="00134A26">
        <w:t xml:space="preserve"> </w:t>
      </w:r>
      <w:r>
        <w:t>for</w:t>
      </w:r>
      <w:r w:rsidR="00134A26">
        <w:t xml:space="preserve"> </w:t>
      </w:r>
      <w:r>
        <w:t>what</w:t>
      </w:r>
      <w:r w:rsidR="00134A26">
        <w:t xml:space="preserve"> </w:t>
      </w:r>
      <w:r>
        <w:t>they</w:t>
      </w:r>
      <w:r w:rsidR="00134A26">
        <w:t xml:space="preserve"> </w:t>
      </w:r>
      <w:r>
        <w:t>are</w:t>
      </w:r>
      <w:r w:rsidR="00134A26">
        <w:t xml:space="preserve"> </w:t>
      </w:r>
      <w:r>
        <w:t>worth,</w:t>
      </w:r>
      <w:r w:rsidR="00134A26">
        <w:t xml:space="preserve"> </w:t>
      </w:r>
      <w:r>
        <w:t>looking</w:t>
      </w:r>
      <w:r w:rsidR="00134A26">
        <w:t xml:space="preserve"> </w:t>
      </w:r>
      <w:r>
        <w:t>first</w:t>
      </w:r>
      <w:r w:rsidR="00134A26">
        <w:t xml:space="preserve"> </w:t>
      </w:r>
      <w:r>
        <w:t>and</w:t>
      </w:r>
      <w:r w:rsidR="00134A26">
        <w:t xml:space="preserve"> </w:t>
      </w:r>
      <w:r>
        <w:t>always</w:t>
      </w:r>
      <w:r w:rsidR="00134A26">
        <w:t xml:space="preserve"> </w:t>
      </w:r>
      <w:r>
        <w:t>to</w:t>
      </w:r>
      <w:r w:rsidR="00134A26">
        <w:t xml:space="preserve"> </w:t>
      </w:r>
      <w:r>
        <w:t>the</w:t>
      </w:r>
      <w:r w:rsidR="00134A26">
        <w:t xml:space="preserve"> </w:t>
      </w:r>
      <w:r>
        <w:t>Holy</w:t>
      </w:r>
      <w:r w:rsidR="00134A26">
        <w:t xml:space="preserve"> </w:t>
      </w:r>
      <w:r>
        <w:t>Spirit</w:t>
      </w:r>
      <w:r w:rsidR="00134A26">
        <w:t xml:space="preserve"> </w:t>
      </w:r>
      <w:r>
        <w:t>of</w:t>
      </w:r>
      <w:r w:rsidR="00134A26">
        <w:t xml:space="preserve"> </w:t>
      </w:r>
      <w:r>
        <w:t>God</w:t>
      </w:r>
      <w:r w:rsidR="00134A26">
        <w:t xml:space="preserve"> </w:t>
      </w:r>
      <w:r>
        <w:t>to</w:t>
      </w:r>
      <w:r w:rsidR="00134A26">
        <w:t xml:space="preserve"> </w:t>
      </w:r>
      <w:r>
        <w:t>teach</w:t>
      </w:r>
      <w:r w:rsidR="00134A26">
        <w:t xml:space="preserve"> </w:t>
      </w:r>
      <w:r>
        <w:t>you</w:t>
      </w:r>
      <w:r w:rsidR="00134A26">
        <w:t xml:space="preserve"> </w:t>
      </w:r>
      <w:r>
        <w:t>the</w:t>
      </w:r>
      <w:r w:rsidR="00134A26">
        <w:t xml:space="preserve"> </w:t>
      </w:r>
      <w:r>
        <w:t>Truth</w:t>
      </w:r>
      <w:r w:rsidR="00134A26">
        <w:t xml:space="preserve"> </w:t>
      </w:r>
      <w:r>
        <w:t>from</w:t>
      </w:r>
      <w:r w:rsidR="00134A26">
        <w:t xml:space="preserve"> </w:t>
      </w:r>
      <w:r>
        <w:t>Scripture</w:t>
      </w:r>
      <w:r w:rsidR="00134A26">
        <w:t xml:space="preserve"> </w:t>
      </w:r>
      <w:r>
        <w:t>itself.</w:t>
      </w:r>
      <w:r w:rsidR="00134A26">
        <w:t xml:space="preserve">  </w:t>
      </w:r>
      <w:r>
        <w:t>We</w:t>
      </w:r>
      <w:r w:rsidR="00134A26">
        <w:t xml:space="preserve"> </w:t>
      </w:r>
      <w:r>
        <w:t>do</w:t>
      </w:r>
      <w:r w:rsidR="00134A26">
        <w:t xml:space="preserve"> </w:t>
      </w:r>
      <w:r>
        <w:t>labor</w:t>
      </w:r>
      <w:r w:rsidR="00134A26">
        <w:t xml:space="preserve"> </w:t>
      </w:r>
      <w:r>
        <w:t>to</w:t>
      </w:r>
      <w:r w:rsidR="00134A26">
        <w:t xml:space="preserve"> </w:t>
      </w:r>
      <w:r>
        <w:t>bring</w:t>
      </w:r>
      <w:r w:rsidR="00134A26">
        <w:t xml:space="preserve"> </w:t>
      </w:r>
      <w:r>
        <w:t>accurate</w:t>
      </w:r>
      <w:r w:rsidR="00134A26">
        <w:t xml:space="preserve"> </w:t>
      </w:r>
      <w:r>
        <w:t>and</w:t>
      </w:r>
      <w:r w:rsidR="00134A26">
        <w:t xml:space="preserve"> </w:t>
      </w:r>
      <w:r>
        <w:t>fresh</w:t>
      </w:r>
      <w:r w:rsidR="00134A26">
        <w:t xml:space="preserve"> </w:t>
      </w:r>
      <w:r>
        <w:t>translation:</w:t>
      </w:r>
      <w:r w:rsidR="00134A26">
        <w:t xml:space="preserve"> </w:t>
      </w:r>
      <w:r>
        <w:t>readers</w:t>
      </w:r>
      <w:r w:rsidR="00134A26">
        <w:t xml:space="preserve"> </w:t>
      </w:r>
      <w:r>
        <w:t>are</w:t>
      </w:r>
      <w:r w:rsidR="00134A26">
        <w:t xml:space="preserve"> </w:t>
      </w:r>
      <w:r>
        <w:t>encouraged</w:t>
      </w:r>
      <w:r w:rsidR="00134A26">
        <w:t xml:space="preserve"> </w:t>
      </w:r>
      <w:r>
        <w:t>to</w:t>
      </w:r>
      <w:r w:rsidR="00134A26">
        <w:t xml:space="preserve"> </w:t>
      </w:r>
      <w:r>
        <w:t>verify</w:t>
      </w:r>
      <w:r w:rsidR="00134A26">
        <w:t xml:space="preserve"> </w:t>
      </w:r>
      <w:r>
        <w:t>every</w:t>
      </w:r>
      <w:r w:rsidR="00134A26">
        <w:t xml:space="preserve"> </w:t>
      </w:r>
      <w:r>
        <w:t>lexical</w:t>
      </w:r>
      <w:r w:rsidR="00134A26">
        <w:t xml:space="preserve"> </w:t>
      </w:r>
      <w:r>
        <w:t>meaning</w:t>
      </w:r>
      <w:r w:rsidR="00134A26">
        <w:t xml:space="preserve"> </w:t>
      </w:r>
      <w:r>
        <w:t>and</w:t>
      </w:r>
      <w:r w:rsidR="00134A26">
        <w:t xml:space="preserve"> </w:t>
      </w:r>
      <w:r>
        <w:t>every</w:t>
      </w:r>
      <w:r w:rsidR="00134A26">
        <w:t xml:space="preserve"> </w:t>
      </w:r>
      <w:r>
        <w:t>detail</w:t>
      </w:r>
      <w:r w:rsidR="00134A26">
        <w:t xml:space="preserve"> </w:t>
      </w:r>
      <w:r>
        <w:t>of</w:t>
      </w:r>
      <w:r w:rsidR="00134A26">
        <w:t xml:space="preserve"> </w:t>
      </w:r>
      <w:r>
        <w:t>grammar…</w:t>
      </w:r>
      <w:r w:rsidR="00134A26">
        <w:t xml:space="preserve"> </w:t>
      </w:r>
      <w:r>
        <w:t>we</w:t>
      </w:r>
      <w:r w:rsidR="00134A26">
        <w:t xml:space="preserve"> </w:t>
      </w:r>
      <w:r>
        <w:t>are</w:t>
      </w:r>
      <w:r w:rsidR="00134A26">
        <w:t xml:space="preserve"> </w:t>
      </w:r>
      <w:r>
        <w:t>not</w:t>
      </w:r>
      <w:r w:rsidR="00134A26">
        <w:t xml:space="preserve"> </w:t>
      </w:r>
      <w:r>
        <w:t>infallible.</w:t>
      </w:r>
    </w:p>
    <w:p w:rsidR="00854387" w:rsidRDefault="00854387" w:rsidP="00854387">
      <w:pPr>
        <w:tabs>
          <w:tab w:val="left" w:pos="1080"/>
        </w:tabs>
      </w:pPr>
      <w:r>
        <w:t>Our</w:t>
      </w:r>
      <w:r w:rsidR="00134A26">
        <w:t xml:space="preserve"> </w:t>
      </w:r>
      <w:r>
        <w:t>primary</w:t>
      </w:r>
      <w:r w:rsidR="00134A26">
        <w:t xml:space="preserve"> </w:t>
      </w:r>
      <w:r>
        <w:t>text</w:t>
      </w:r>
      <w:r w:rsidR="00134A26">
        <w:t xml:space="preserve"> </w:t>
      </w:r>
      <w:r>
        <w:t>source</w:t>
      </w:r>
      <w:r w:rsidR="00134A26">
        <w:t xml:space="preserve"> </w:t>
      </w:r>
      <w:r>
        <w:t>is:</w:t>
      </w:r>
      <w:r w:rsidR="00134A26">
        <w:t xml:space="preserve"> </w:t>
      </w:r>
      <w:hyperlink r:id="rId8" w:history="1">
        <w:r>
          <w:rPr>
            <w:rStyle w:val="Hyperlink"/>
          </w:rPr>
          <w:t>https://www.ellopos.net/elpenor/greek-texts/septuagint/default.asp</w:t>
        </w:r>
      </w:hyperlink>
    </w:p>
    <w:p w:rsidR="0031525E" w:rsidRPr="00854387" w:rsidRDefault="0031525E" w:rsidP="00854387">
      <w:pPr>
        <w:tabs>
          <w:tab w:val="left" w:pos="1080"/>
        </w:tabs>
      </w:pPr>
      <w:r>
        <w:t>However,</w:t>
      </w:r>
      <w:r w:rsidR="00134A26">
        <w:t xml:space="preserve"> </w:t>
      </w:r>
      <w:r>
        <w:t>if</w:t>
      </w:r>
      <w:r w:rsidR="00134A26">
        <w:t xml:space="preserve"> </w:t>
      </w:r>
      <w:r>
        <w:t>a</w:t>
      </w:r>
      <w:r w:rsidR="00134A26">
        <w:t xml:space="preserve"> </w:t>
      </w:r>
      <w:r>
        <w:t>dispute</w:t>
      </w:r>
      <w:r w:rsidR="00134A26">
        <w:t xml:space="preserve"> </w:t>
      </w:r>
      <w:r>
        <w:t>arises</w:t>
      </w:r>
      <w:r w:rsidR="00492D4A">
        <w:t>,</w:t>
      </w:r>
      <w:r w:rsidR="00134A26">
        <w:t xml:space="preserve"> </w:t>
      </w:r>
      <w:r>
        <w:t>we</w:t>
      </w:r>
      <w:r w:rsidR="00134A26">
        <w:t xml:space="preserve"> </w:t>
      </w:r>
      <w:r>
        <w:t>cross</w:t>
      </w:r>
      <w:r w:rsidR="00134A26">
        <w:t xml:space="preserve"> </w:t>
      </w:r>
      <w:r>
        <w:t>check</w:t>
      </w:r>
      <w:r w:rsidR="00134A26">
        <w:t xml:space="preserve"> </w:t>
      </w:r>
      <w:r>
        <w:t>details</w:t>
      </w:r>
      <w:r w:rsidR="00134A26">
        <w:t xml:space="preserve"> </w:t>
      </w:r>
      <w:r>
        <w:t>with</w:t>
      </w:r>
      <w:r w:rsidR="00134A26">
        <w:t xml:space="preserve"> </w:t>
      </w:r>
      <w:r>
        <w:t>Rahlfs,</w:t>
      </w:r>
      <w:r w:rsidR="00134A26">
        <w:t xml:space="preserve"> </w:t>
      </w:r>
      <w:r>
        <w:t>Leningrad</w:t>
      </w:r>
      <w:r w:rsidR="00134A26">
        <w:t xml:space="preserve"> </w:t>
      </w:r>
      <w:r>
        <w:t>Codex,</w:t>
      </w:r>
      <w:r w:rsidR="00134A26">
        <w:t xml:space="preserve"> </w:t>
      </w:r>
      <w:r>
        <w:t>and</w:t>
      </w:r>
      <w:r w:rsidR="00134A26">
        <w:t xml:space="preserve"> </w:t>
      </w:r>
      <w:r>
        <w:t>whatever</w:t>
      </w:r>
      <w:r w:rsidR="00134A26">
        <w:t xml:space="preserve"> </w:t>
      </w:r>
      <w:r>
        <w:t>else</w:t>
      </w:r>
      <w:r w:rsidR="00134A26">
        <w:t xml:space="preserve"> </w:t>
      </w:r>
      <w:r>
        <w:t>is</w:t>
      </w:r>
      <w:r w:rsidR="00134A26">
        <w:t xml:space="preserve"> </w:t>
      </w:r>
      <w:r>
        <w:t>necessary</w:t>
      </w:r>
      <w:r w:rsidR="00134A26">
        <w:t xml:space="preserve"> </w:t>
      </w:r>
      <w:r>
        <w:t>to</w:t>
      </w:r>
      <w:r w:rsidR="00134A26">
        <w:t xml:space="preserve"> </w:t>
      </w:r>
      <w:r>
        <w:t>satisfy</w:t>
      </w:r>
      <w:r w:rsidR="00134A26">
        <w:t xml:space="preserve"> </w:t>
      </w:r>
      <w:r>
        <w:t>our</w:t>
      </w:r>
      <w:r w:rsidR="00134A26">
        <w:t xml:space="preserve"> </w:t>
      </w:r>
      <w:r>
        <w:t>own</w:t>
      </w:r>
      <w:r w:rsidR="00134A26">
        <w:t xml:space="preserve"> </w:t>
      </w:r>
      <w:r>
        <w:t>curiosity.</w:t>
      </w:r>
      <w:r w:rsidR="00134A26">
        <w:t xml:space="preserve">  </w:t>
      </w:r>
      <w:r>
        <w:t>Nevertheless,</w:t>
      </w:r>
      <w:r w:rsidR="00134A26">
        <w:t xml:space="preserve"> </w:t>
      </w:r>
      <w:r>
        <w:t>our</w:t>
      </w:r>
      <w:r w:rsidR="00134A26">
        <w:t xml:space="preserve"> </w:t>
      </w:r>
      <w:r>
        <w:t>resources</w:t>
      </w:r>
      <w:r w:rsidR="00134A26">
        <w:t xml:space="preserve"> </w:t>
      </w:r>
      <w:r>
        <w:t>are</w:t>
      </w:r>
      <w:r w:rsidR="00134A26">
        <w:t xml:space="preserve"> </w:t>
      </w:r>
      <w:r>
        <w:t>not</w:t>
      </w:r>
      <w:r w:rsidR="00134A26">
        <w:t xml:space="preserve"> </w:t>
      </w:r>
      <w:r>
        <w:t>inexhaustible:</w:t>
      </w:r>
      <w:r w:rsidR="00134A26">
        <w:t xml:space="preserve"> </w:t>
      </w:r>
      <w:r>
        <w:t>so,</w:t>
      </w:r>
      <w:r w:rsidR="00134A26">
        <w:t xml:space="preserve"> </w:t>
      </w:r>
      <w:r>
        <w:t>readers</w:t>
      </w:r>
      <w:r w:rsidR="00134A26">
        <w:t xml:space="preserve"> </w:t>
      </w:r>
      <w:r>
        <w:t>can</w:t>
      </w:r>
      <w:r w:rsidR="00134A26">
        <w:t xml:space="preserve"> </w:t>
      </w:r>
      <w:r>
        <w:t>advance</w:t>
      </w:r>
      <w:r w:rsidR="00134A26">
        <w:t xml:space="preserve"> </w:t>
      </w:r>
      <w:r>
        <w:t>the</w:t>
      </w:r>
      <w:r w:rsidR="00134A26">
        <w:t xml:space="preserve"> </w:t>
      </w:r>
      <w:r>
        <w:t>cause</w:t>
      </w:r>
      <w:r w:rsidR="00134A26">
        <w:t xml:space="preserve"> </w:t>
      </w:r>
      <w:r>
        <w:t>of</w:t>
      </w:r>
      <w:r w:rsidR="00134A26">
        <w:t xml:space="preserve"> </w:t>
      </w:r>
      <w:r>
        <w:t>finding</w:t>
      </w:r>
      <w:r w:rsidR="00134A26">
        <w:t xml:space="preserve"> </w:t>
      </w:r>
      <w:r>
        <w:t>a</w:t>
      </w:r>
      <w:r w:rsidR="00134A26">
        <w:t xml:space="preserve"> </w:t>
      </w:r>
      <w:r>
        <w:t>credible</w:t>
      </w:r>
      <w:r w:rsidR="00134A26">
        <w:t xml:space="preserve"> </w:t>
      </w:r>
      <w:r>
        <w:t>Christology</w:t>
      </w:r>
      <w:r w:rsidR="00134A26">
        <w:t xml:space="preserve"> </w:t>
      </w:r>
      <w:r>
        <w:t>of</w:t>
      </w:r>
      <w:r w:rsidR="00134A26">
        <w:t xml:space="preserve"> </w:t>
      </w:r>
      <w:r>
        <w:t>the</w:t>
      </w:r>
      <w:r w:rsidR="00134A26">
        <w:t xml:space="preserve"> </w:t>
      </w:r>
      <w:r>
        <w:t>Old</w:t>
      </w:r>
      <w:r w:rsidR="00134A26">
        <w:t xml:space="preserve"> </w:t>
      </w:r>
      <w:r>
        <w:t>Testament,</w:t>
      </w:r>
      <w:r w:rsidR="00134A26">
        <w:t xml:space="preserve"> </w:t>
      </w:r>
      <w:r>
        <w:t>if</w:t>
      </w:r>
      <w:r w:rsidR="00134A26">
        <w:t xml:space="preserve"> </w:t>
      </w:r>
      <w:r>
        <w:t>they</w:t>
      </w:r>
      <w:r w:rsidR="00134A26">
        <w:t xml:space="preserve"> </w:t>
      </w:r>
      <w:r>
        <w:t>can</w:t>
      </w:r>
      <w:r w:rsidR="00134A26">
        <w:t xml:space="preserve"> </w:t>
      </w:r>
      <w:r>
        <w:t>press</w:t>
      </w:r>
      <w:r w:rsidR="00134A26">
        <w:t xml:space="preserve"> </w:t>
      </w:r>
      <w:r>
        <w:t>on</w:t>
      </w:r>
      <w:r w:rsidR="00134A26">
        <w:t xml:space="preserve"> </w:t>
      </w:r>
      <w:r>
        <w:t>in</w:t>
      </w:r>
      <w:r w:rsidR="00134A26">
        <w:t xml:space="preserve"> </w:t>
      </w:r>
      <w:r>
        <w:t>greater</w:t>
      </w:r>
      <w:r w:rsidR="00134A26">
        <w:t xml:space="preserve"> </w:t>
      </w:r>
      <w:r>
        <w:t>detail,</w:t>
      </w:r>
      <w:r w:rsidR="00134A26">
        <w:t xml:space="preserve"> </w:t>
      </w:r>
      <w:r>
        <w:t>using</w:t>
      </w:r>
      <w:r w:rsidR="00134A26">
        <w:t xml:space="preserve"> </w:t>
      </w:r>
      <w:r>
        <w:t>better</w:t>
      </w:r>
      <w:r w:rsidR="00134A26">
        <w:t xml:space="preserve"> </w:t>
      </w:r>
      <w:r>
        <w:t>resources…</w:t>
      </w:r>
      <w:r w:rsidR="00134A26">
        <w:t xml:space="preserve"> </w:t>
      </w:r>
      <w:r>
        <w:t>especially,</w:t>
      </w:r>
      <w:r w:rsidR="00134A26">
        <w:t xml:space="preserve"> </w:t>
      </w:r>
      <w:r>
        <w:t>if</w:t>
      </w:r>
      <w:r w:rsidR="00134A26">
        <w:t xml:space="preserve"> </w:t>
      </w:r>
      <w:r>
        <w:t>they</w:t>
      </w:r>
      <w:r w:rsidR="00134A26">
        <w:t xml:space="preserve"> </w:t>
      </w:r>
      <w:r>
        <w:t>have</w:t>
      </w:r>
      <w:r w:rsidR="00134A26">
        <w:t xml:space="preserve"> </w:t>
      </w:r>
      <w:r>
        <w:t>access</w:t>
      </w:r>
      <w:r w:rsidR="00134A26">
        <w:t xml:space="preserve"> </w:t>
      </w:r>
      <w:r>
        <w:t>to</w:t>
      </w:r>
      <w:r w:rsidR="00134A26">
        <w:t xml:space="preserve"> </w:t>
      </w:r>
      <w:r w:rsidR="00460FFD">
        <w:t>any</w:t>
      </w:r>
      <w:r w:rsidR="00134A26">
        <w:t xml:space="preserve"> </w:t>
      </w:r>
      <w:r w:rsidR="00460FFD">
        <w:t>of</w:t>
      </w:r>
      <w:r w:rsidR="00134A26">
        <w:t xml:space="preserve"> </w:t>
      </w:r>
      <w:r w:rsidR="00460FFD">
        <w:t>this</w:t>
      </w:r>
      <w:r w:rsidR="00134A26">
        <w:t xml:space="preserve"> </w:t>
      </w:r>
      <w:r>
        <w:t>world</w:t>
      </w:r>
      <w:r w:rsidR="00460FFD">
        <w:t>’</w:t>
      </w:r>
      <w:r>
        <w:t>s</w:t>
      </w:r>
      <w:r w:rsidR="00134A26">
        <w:t xml:space="preserve"> </w:t>
      </w:r>
      <w:r>
        <w:t>greater</w:t>
      </w:r>
      <w:r w:rsidR="00134A26">
        <w:t xml:space="preserve"> </w:t>
      </w:r>
      <w:r>
        <w:t>libraries.</w:t>
      </w:r>
      <w:r w:rsidR="00134A26">
        <w:t xml:space="preserve">  </w:t>
      </w:r>
      <w:r>
        <w:t>Our</w:t>
      </w:r>
      <w:r w:rsidR="00134A26">
        <w:t xml:space="preserve"> </w:t>
      </w:r>
      <w:r>
        <w:t>goal</w:t>
      </w:r>
      <w:r w:rsidR="00134A26">
        <w:t xml:space="preserve"> </w:t>
      </w:r>
      <w:r>
        <w:t>is</w:t>
      </w:r>
      <w:r w:rsidR="00134A26">
        <w:t xml:space="preserve"> </w:t>
      </w:r>
      <w:r>
        <w:t>to</w:t>
      </w:r>
      <w:r w:rsidR="00134A26">
        <w:t xml:space="preserve"> </w:t>
      </w:r>
      <w:r>
        <w:t>help</w:t>
      </w:r>
      <w:r w:rsidR="00134A26">
        <w:t xml:space="preserve"> </w:t>
      </w:r>
      <w:r>
        <w:t>one</w:t>
      </w:r>
      <w:r w:rsidR="00134A26">
        <w:t xml:space="preserve"> </w:t>
      </w:r>
      <w:r>
        <w:t>another</w:t>
      </w:r>
      <w:r w:rsidR="00134A26">
        <w:t xml:space="preserve"> </w:t>
      </w:r>
      <w:r>
        <w:t>grow</w:t>
      </w:r>
      <w:r w:rsidR="00134A26">
        <w:t xml:space="preserve"> </w:t>
      </w:r>
      <w:r>
        <w:t>in</w:t>
      </w:r>
      <w:r w:rsidR="00134A26">
        <w:t xml:space="preserve"> </w:t>
      </w:r>
      <w:r>
        <w:t>grace,</w:t>
      </w:r>
      <w:r w:rsidR="00134A26">
        <w:t xml:space="preserve"> </w:t>
      </w:r>
      <w:r>
        <w:t>as</w:t>
      </w:r>
      <w:r w:rsidR="00134A26">
        <w:t xml:space="preserve"> </w:t>
      </w:r>
      <w:r>
        <w:t>we</w:t>
      </w:r>
      <w:r w:rsidR="00134A26">
        <w:t xml:space="preserve"> </w:t>
      </w:r>
      <w:r>
        <w:t>earnestly</w:t>
      </w:r>
      <w:r w:rsidR="00134A26">
        <w:t xml:space="preserve"> </w:t>
      </w:r>
      <w:r>
        <w:t>labor</w:t>
      </w:r>
      <w:r w:rsidR="00134A26">
        <w:t xml:space="preserve"> </w:t>
      </w:r>
      <w:r>
        <w:t>to</w:t>
      </w:r>
      <w:r w:rsidR="00134A26">
        <w:t xml:space="preserve"> </w:t>
      </w:r>
      <w:r>
        <w:lastRenderedPageBreak/>
        <w:t>follow</w:t>
      </w:r>
      <w:r w:rsidR="00134A26">
        <w:t xml:space="preserve"> </w:t>
      </w:r>
      <w:r>
        <w:t>Christ</w:t>
      </w:r>
      <w:r w:rsidR="00134A26">
        <w:t xml:space="preserve"> </w:t>
      </w:r>
      <w:r>
        <w:t>wherever</w:t>
      </w:r>
      <w:r w:rsidR="00134A26">
        <w:t xml:space="preserve"> </w:t>
      </w:r>
      <w:r>
        <w:t>He</w:t>
      </w:r>
      <w:r w:rsidR="00134A26">
        <w:t xml:space="preserve"> </w:t>
      </w:r>
      <w:r>
        <w:t>may</w:t>
      </w:r>
      <w:r w:rsidR="00134A26">
        <w:t xml:space="preserve"> </w:t>
      </w:r>
      <w:r>
        <w:t>lead</w:t>
      </w:r>
      <w:r w:rsidR="00134A26">
        <w:t xml:space="preserve"> </w:t>
      </w:r>
      <w:r>
        <w:t>us</w:t>
      </w:r>
      <w:r w:rsidR="00134A26">
        <w:t xml:space="preserve"> </w:t>
      </w:r>
      <w:r>
        <w:t>with</w:t>
      </w:r>
      <w:r w:rsidR="00134A26">
        <w:t xml:space="preserve"> </w:t>
      </w:r>
      <w:r>
        <w:t>the</w:t>
      </w:r>
      <w:r w:rsidR="00134A26">
        <w:t xml:space="preserve"> </w:t>
      </w:r>
      <w:r>
        <w:t>power</w:t>
      </w:r>
      <w:r w:rsidR="00134A26">
        <w:t xml:space="preserve"> </w:t>
      </w:r>
      <w:r>
        <w:t>of</w:t>
      </w:r>
      <w:r w:rsidR="00134A26">
        <w:t xml:space="preserve"> </w:t>
      </w:r>
      <w:r>
        <w:t>the</w:t>
      </w:r>
      <w:r w:rsidR="00134A26">
        <w:t xml:space="preserve"> </w:t>
      </w:r>
      <w:r>
        <w:t>Spirit.</w:t>
      </w:r>
      <w:r w:rsidR="00134A26">
        <w:t xml:space="preserve">  </w:t>
      </w:r>
      <w:r>
        <w:t>One</w:t>
      </w:r>
      <w:r w:rsidR="00134A26">
        <w:t xml:space="preserve"> </w:t>
      </w:r>
      <w:r>
        <w:t>billion</w:t>
      </w:r>
      <w:r w:rsidR="00134A26">
        <w:t xml:space="preserve"> </w:t>
      </w:r>
      <w:r>
        <w:t>laborers</w:t>
      </w:r>
      <w:r w:rsidR="00134A26">
        <w:t xml:space="preserve"> </w:t>
      </w:r>
      <w:r>
        <w:t>in</w:t>
      </w:r>
      <w:r w:rsidR="00134A26">
        <w:t xml:space="preserve"> </w:t>
      </w:r>
      <w:r>
        <w:t>this</w:t>
      </w:r>
      <w:r w:rsidR="00134A26">
        <w:t xml:space="preserve"> </w:t>
      </w:r>
      <w:r>
        <w:t>field</w:t>
      </w:r>
      <w:r w:rsidR="00134A26">
        <w:t xml:space="preserve"> </w:t>
      </w:r>
      <w:r>
        <w:t>would</w:t>
      </w:r>
      <w:r w:rsidR="00134A26">
        <w:t xml:space="preserve"> </w:t>
      </w:r>
      <w:r>
        <w:t>not</w:t>
      </w:r>
      <w:r w:rsidR="00134A26">
        <w:t xml:space="preserve"> </w:t>
      </w:r>
      <w:r>
        <w:t>be</w:t>
      </w:r>
      <w:r w:rsidR="00134A26">
        <w:t xml:space="preserve"> </w:t>
      </w:r>
      <w:r>
        <w:t>one</w:t>
      </w:r>
      <w:r w:rsidR="00134A26">
        <w:t xml:space="preserve"> </w:t>
      </w:r>
      <w:r>
        <w:t>too</w:t>
      </w:r>
      <w:r w:rsidR="00134A26">
        <w:t xml:space="preserve"> </w:t>
      </w:r>
      <w:r>
        <w:t>many.</w:t>
      </w:r>
      <w:r w:rsidR="00134A26">
        <w:t xml:space="preserve">  </w:t>
      </w:r>
      <w:r w:rsidR="00460FFD">
        <w:t>Be</w:t>
      </w:r>
      <w:r w:rsidR="00134A26">
        <w:t xml:space="preserve"> </w:t>
      </w:r>
      <w:r w:rsidR="00460FFD">
        <w:t>a</w:t>
      </w:r>
      <w:r w:rsidR="00134A26">
        <w:t xml:space="preserve"> </w:t>
      </w:r>
      <w:r w:rsidR="00460FFD">
        <w:t>Berean!</w:t>
      </w:r>
      <w:r w:rsidR="00134A26">
        <w:t xml:space="preserve">  </w:t>
      </w:r>
      <w:r>
        <w:t>Be</w:t>
      </w:r>
      <w:r w:rsidR="00134A26">
        <w:t xml:space="preserve"> </w:t>
      </w:r>
      <w:r>
        <w:t>well!</w:t>
      </w:r>
    </w:p>
    <w:p w:rsidR="00506014" w:rsidRDefault="00BF1C05" w:rsidP="008D0B6D">
      <w:pPr>
        <w:keepNext/>
        <w:keepLines/>
        <w:tabs>
          <w:tab w:val="left" w:pos="1080"/>
        </w:tabs>
        <w:jc w:val="center"/>
        <w:rPr>
          <w:rFonts w:ascii="Segoe UI" w:hAnsi="Segoe UI" w:cs="Segoe UI"/>
          <w:sz w:val="36"/>
          <w:szCs w:val="36"/>
        </w:rPr>
      </w:pPr>
      <w:r>
        <w:rPr>
          <w:rFonts w:ascii="Segoe UI" w:hAnsi="Segoe UI" w:cs="Segoe UI"/>
          <w:sz w:val="36"/>
          <w:szCs w:val="36"/>
        </w:rPr>
        <w:t>Genesis</w:t>
      </w:r>
      <w:r w:rsidR="000C04AE" w:rsidRPr="00BA1C8D">
        <w:rPr>
          <w:rStyle w:val="FootnoteReference"/>
          <w:rFonts w:asciiTheme="majorBidi" w:hAnsiTheme="majorBidi" w:cstheme="majorBidi"/>
          <w:szCs w:val="32"/>
        </w:rPr>
        <w:footnoteReference w:id="60"/>
      </w:r>
    </w:p>
    <w:p w:rsidR="00F96C62" w:rsidRDefault="00F96C62" w:rsidP="008D0B6D">
      <w:pPr>
        <w:keepNext/>
        <w:keepLines/>
        <w:tabs>
          <w:tab w:val="left" w:pos="1080"/>
        </w:tabs>
        <w:ind w:left="720" w:right="720"/>
      </w:pPr>
    </w:p>
    <w:p w:rsidR="0098052E" w:rsidRDefault="0098052E" w:rsidP="008D0B6D">
      <w:pPr>
        <w:keepNext/>
        <w:keepLines/>
        <w:tabs>
          <w:tab w:val="left" w:pos="1080"/>
        </w:tabs>
        <w:ind w:left="720" w:right="720"/>
      </w:pPr>
      <w:r>
        <w:t>“</w:t>
      </w:r>
      <w:r w:rsidRPr="0098052E">
        <w:t>In</w:t>
      </w:r>
      <w:r w:rsidR="00134A26">
        <w:t xml:space="preserve"> </w:t>
      </w:r>
      <w:r w:rsidRPr="0098052E">
        <w:t>the</w:t>
      </w:r>
      <w:r w:rsidR="00134A26">
        <w:t xml:space="preserve"> </w:t>
      </w:r>
      <w:r w:rsidRPr="0098052E">
        <w:t>beginning</w:t>
      </w:r>
      <w:r w:rsidR="00E269F0">
        <w:t>,</w:t>
      </w:r>
      <w:r w:rsidR="00134A26">
        <w:t xml:space="preserve"> </w:t>
      </w:r>
      <w:r w:rsidRPr="0098052E">
        <w:t>God</w:t>
      </w:r>
      <w:r w:rsidR="00134A26">
        <w:t xml:space="preserve"> </w:t>
      </w:r>
      <w:r>
        <w:t>made</w:t>
      </w:r>
      <w:r w:rsidR="00134A26">
        <w:t xml:space="preserve"> </w:t>
      </w:r>
      <w:r w:rsidRPr="0098052E">
        <w:t>the</w:t>
      </w:r>
      <w:r w:rsidR="00134A26">
        <w:t xml:space="preserve"> </w:t>
      </w:r>
      <w:r w:rsidRPr="0098052E">
        <w:t>heaven</w:t>
      </w:r>
      <w:r w:rsidR="00134A26">
        <w:t xml:space="preserve"> </w:t>
      </w:r>
      <w:r w:rsidRPr="0098052E">
        <w:t>and</w:t>
      </w:r>
      <w:r w:rsidR="00134A26">
        <w:t xml:space="preserve"> </w:t>
      </w:r>
      <w:r w:rsidRPr="0098052E">
        <w:t>the</w:t>
      </w:r>
      <w:r w:rsidR="00134A26">
        <w:t xml:space="preserve"> </w:t>
      </w:r>
      <w:r w:rsidRPr="0098052E">
        <w:t>earth.</w:t>
      </w:r>
      <w:r w:rsidR="00E269F0">
        <w:t>”</w:t>
      </w:r>
      <w:r w:rsidR="00134A26">
        <w:t xml:space="preserve"> </w:t>
      </w:r>
      <w:r w:rsidR="00E269F0">
        <w:t>—</w:t>
      </w:r>
      <w:r w:rsidR="00134A26">
        <w:t xml:space="preserve"> </w:t>
      </w:r>
      <w:r w:rsidR="00E269F0">
        <w:t>Genesis</w:t>
      </w:r>
      <w:r w:rsidR="00134A26">
        <w:t xml:space="preserve"> </w:t>
      </w:r>
      <w:r w:rsidR="00E269F0">
        <w:t>1:1</w:t>
      </w:r>
    </w:p>
    <w:p w:rsidR="00E269F0" w:rsidRDefault="00E269F0" w:rsidP="008D0B6D">
      <w:pPr>
        <w:keepNext/>
        <w:keepLines/>
        <w:tabs>
          <w:tab w:val="left" w:pos="1080"/>
        </w:tabs>
        <w:ind w:left="720" w:right="720"/>
      </w:pPr>
    </w:p>
    <w:p w:rsidR="00547CFE" w:rsidRDefault="00E269F0" w:rsidP="00A31B10">
      <w:pPr>
        <w:tabs>
          <w:tab w:val="left" w:pos="1080"/>
        </w:tabs>
      </w:pPr>
      <w:r>
        <w:t>Numerous</w:t>
      </w:r>
      <w:r w:rsidR="00134A26">
        <w:t xml:space="preserve"> </w:t>
      </w:r>
      <w:r>
        <w:t>New</w:t>
      </w:r>
      <w:r w:rsidR="00134A26">
        <w:t xml:space="preserve"> </w:t>
      </w:r>
      <w:r>
        <w:t>Testament</w:t>
      </w:r>
      <w:r w:rsidR="00134A26">
        <w:t xml:space="preserve"> </w:t>
      </w:r>
      <w:r>
        <w:t>sources</w:t>
      </w:r>
      <w:r w:rsidR="00134A26">
        <w:t xml:space="preserve"> </w:t>
      </w:r>
      <w:r>
        <w:t>assure</w:t>
      </w:r>
      <w:r w:rsidR="00134A26">
        <w:t xml:space="preserve"> </w:t>
      </w:r>
      <w:r>
        <w:t>us</w:t>
      </w:r>
      <w:r w:rsidR="00134A26">
        <w:t xml:space="preserve"> </w:t>
      </w:r>
      <w:r>
        <w:t>that</w:t>
      </w:r>
      <w:r w:rsidR="00134A26">
        <w:t xml:space="preserve"> </w:t>
      </w:r>
      <w:r>
        <w:t>Christ</w:t>
      </w:r>
      <w:r w:rsidR="00134A26">
        <w:t xml:space="preserve"> </w:t>
      </w:r>
      <w:r>
        <w:t>is</w:t>
      </w:r>
      <w:r w:rsidR="00134A26">
        <w:t xml:space="preserve"> </w:t>
      </w:r>
      <w:r>
        <w:t>cocreator</w:t>
      </w:r>
      <w:r w:rsidR="00134A26">
        <w:t xml:space="preserve"> </w:t>
      </w:r>
      <w:r>
        <w:t>with</w:t>
      </w:r>
      <w:r w:rsidR="00134A26">
        <w:t xml:space="preserve"> </w:t>
      </w:r>
      <w:r>
        <w:t>the</w:t>
      </w:r>
      <w:r w:rsidR="00134A26">
        <w:t xml:space="preserve"> </w:t>
      </w:r>
      <w:r>
        <w:t>Father</w:t>
      </w:r>
      <w:r w:rsidR="00134A26">
        <w:t xml:space="preserve"> </w:t>
      </w:r>
      <w:r>
        <w:t>and</w:t>
      </w:r>
      <w:r w:rsidR="00134A26">
        <w:t xml:space="preserve"> </w:t>
      </w:r>
      <w:r>
        <w:t>the</w:t>
      </w:r>
      <w:r w:rsidR="00134A26">
        <w:t xml:space="preserve"> </w:t>
      </w:r>
      <w:r w:rsidR="00A31B10">
        <w:t>Spirit:</w:t>
      </w:r>
      <w:r w:rsidR="00C8752D">
        <w:rPr>
          <w:rStyle w:val="FootnoteReference"/>
        </w:rPr>
        <w:footnoteReference w:id="61"/>
      </w:r>
      <w:r w:rsidR="00134A26">
        <w:t xml:space="preserve"> </w:t>
      </w:r>
      <w:r w:rsidR="00A31B10">
        <w:t>thus,</w:t>
      </w:r>
      <w:r w:rsidR="00134A26">
        <w:t xml:space="preserve"> </w:t>
      </w:r>
      <w:r>
        <w:t>Christology</w:t>
      </w:r>
      <w:r w:rsidR="00134A26">
        <w:t xml:space="preserve"> </w:t>
      </w:r>
      <w:r>
        <w:t>shows</w:t>
      </w:r>
      <w:r w:rsidR="00134A26">
        <w:t xml:space="preserve"> </w:t>
      </w:r>
      <w:r>
        <w:t>us</w:t>
      </w:r>
      <w:r w:rsidR="00134A26">
        <w:t xml:space="preserve"> </w:t>
      </w:r>
      <w:r>
        <w:t>that</w:t>
      </w:r>
      <w:r w:rsidR="00134A26">
        <w:t xml:space="preserve"> </w:t>
      </w:r>
      <w:r>
        <w:t>all</w:t>
      </w:r>
      <w:r w:rsidR="00134A26">
        <w:t xml:space="preserve"> </w:t>
      </w:r>
      <w:r>
        <w:t>of</w:t>
      </w:r>
      <w:r w:rsidR="00134A26">
        <w:t xml:space="preserve"> </w:t>
      </w:r>
      <w:r>
        <w:t>the</w:t>
      </w:r>
      <w:r w:rsidR="00134A26">
        <w:t xml:space="preserve"> </w:t>
      </w:r>
      <w:r>
        <w:t>following</w:t>
      </w:r>
      <w:r w:rsidR="00134A26">
        <w:t xml:space="preserve"> </w:t>
      </w:r>
      <w:r>
        <w:t>six</w:t>
      </w:r>
      <w:r w:rsidR="00134A26">
        <w:t xml:space="preserve"> </w:t>
      </w:r>
      <w:r>
        <w:t>days</w:t>
      </w:r>
      <w:r>
        <w:rPr>
          <w:rStyle w:val="FootnoteReference"/>
        </w:rPr>
        <w:footnoteReference w:id="62"/>
      </w:r>
      <w:r w:rsidR="00134A26">
        <w:t xml:space="preserve"> </w:t>
      </w:r>
      <w:r w:rsidR="00310FBC">
        <w:t>are</w:t>
      </w:r>
      <w:r w:rsidR="00134A26">
        <w:t xml:space="preserve"> </w:t>
      </w:r>
      <w:r w:rsidR="00310FBC">
        <w:t>equally</w:t>
      </w:r>
      <w:r w:rsidR="00134A26">
        <w:t xml:space="preserve"> </w:t>
      </w:r>
      <w:r w:rsidR="00310FBC">
        <w:t>the</w:t>
      </w:r>
      <w:r w:rsidR="00134A26">
        <w:t xml:space="preserve"> </w:t>
      </w:r>
      <w:r w:rsidR="00310FBC">
        <w:t>work</w:t>
      </w:r>
      <w:r w:rsidR="00134A26">
        <w:t xml:space="preserve"> </w:t>
      </w:r>
      <w:r w:rsidR="00310FBC">
        <w:t>of</w:t>
      </w:r>
      <w:r w:rsidR="00134A26">
        <w:t xml:space="preserve"> </w:t>
      </w:r>
      <w:r w:rsidR="00310FBC">
        <w:t>the</w:t>
      </w:r>
      <w:r w:rsidR="00134A26">
        <w:t xml:space="preserve"> </w:t>
      </w:r>
      <w:r w:rsidR="00310FBC">
        <w:t>Father,</w:t>
      </w:r>
      <w:r w:rsidR="00134A26">
        <w:t xml:space="preserve"> </w:t>
      </w:r>
      <w:r w:rsidR="00310FBC">
        <w:t>the</w:t>
      </w:r>
      <w:r w:rsidR="00134A26">
        <w:t xml:space="preserve"> </w:t>
      </w:r>
      <w:r w:rsidR="00310FBC">
        <w:t>Son,</w:t>
      </w:r>
      <w:r w:rsidR="00134A26">
        <w:t xml:space="preserve"> </w:t>
      </w:r>
      <w:r w:rsidR="00310FBC">
        <w:t>and</w:t>
      </w:r>
      <w:r w:rsidR="00134A26">
        <w:t xml:space="preserve"> </w:t>
      </w:r>
      <w:r w:rsidR="00310FBC">
        <w:t>the</w:t>
      </w:r>
      <w:r w:rsidR="00134A26">
        <w:t xml:space="preserve"> </w:t>
      </w:r>
      <w:r w:rsidR="00310FBC">
        <w:t>Spirit.</w:t>
      </w:r>
      <w:r w:rsidR="00134A26">
        <w:t xml:space="preserve">  </w:t>
      </w:r>
      <w:r w:rsidR="00547CFE">
        <w:t>Moreover,</w:t>
      </w:r>
      <w:r w:rsidR="00134A26">
        <w:t xml:space="preserve"> </w:t>
      </w:r>
      <w:r w:rsidR="00547CFE">
        <w:t>Christology</w:t>
      </w:r>
      <w:r w:rsidR="00134A26">
        <w:t xml:space="preserve"> </w:t>
      </w:r>
      <w:r w:rsidR="00547CFE">
        <w:t>now</w:t>
      </w:r>
      <w:r w:rsidR="00134A26">
        <w:t xml:space="preserve"> </w:t>
      </w:r>
      <w:r w:rsidR="00547CFE">
        <w:t>instructs</w:t>
      </w:r>
      <w:r w:rsidR="00134A26">
        <w:t xml:space="preserve"> </w:t>
      </w:r>
      <w:r w:rsidR="00547CFE">
        <w:t>us,</w:t>
      </w:r>
      <w:r w:rsidR="00134A26">
        <w:t xml:space="preserve"> </w:t>
      </w:r>
      <w:r w:rsidR="00547CFE">
        <w:t>not</w:t>
      </w:r>
      <w:r w:rsidR="00134A26">
        <w:t xml:space="preserve"> </w:t>
      </w:r>
      <w:r w:rsidR="00547CFE">
        <w:t>only</w:t>
      </w:r>
      <w:r w:rsidR="00134A26">
        <w:t xml:space="preserve"> </w:t>
      </w:r>
      <w:r w:rsidR="00547CFE">
        <w:t>about</w:t>
      </w:r>
      <w:r w:rsidR="00134A26">
        <w:t xml:space="preserve"> </w:t>
      </w:r>
      <w:r w:rsidR="00547CFE">
        <w:t>th</w:t>
      </w:r>
      <w:r w:rsidR="00235E7F">
        <w:t>e</w:t>
      </w:r>
      <w:r w:rsidR="00547CFE">
        <w:t>s</w:t>
      </w:r>
      <w:r w:rsidR="00235E7F">
        <w:t>e</w:t>
      </w:r>
      <w:r w:rsidR="00134A26">
        <w:t xml:space="preserve"> </w:t>
      </w:r>
      <w:r w:rsidR="00547CFE">
        <w:t>first</w:t>
      </w:r>
      <w:r w:rsidR="00134A26">
        <w:t xml:space="preserve"> </w:t>
      </w:r>
      <w:r w:rsidR="006C7C0E">
        <w:t>days</w:t>
      </w:r>
      <w:r w:rsidR="00547CFE">
        <w:t>;</w:t>
      </w:r>
      <w:r w:rsidR="00134A26">
        <w:t xml:space="preserve"> </w:t>
      </w:r>
      <w:r w:rsidR="00547CFE">
        <w:t>but</w:t>
      </w:r>
      <w:r w:rsidR="00134A26">
        <w:t xml:space="preserve"> </w:t>
      </w:r>
      <w:r w:rsidR="00547CFE">
        <w:t>about</w:t>
      </w:r>
      <w:r w:rsidR="00134A26">
        <w:t xml:space="preserve"> </w:t>
      </w:r>
      <w:r w:rsidR="00547CFE">
        <w:t>the</w:t>
      </w:r>
      <w:r w:rsidR="00134A26">
        <w:t xml:space="preserve"> </w:t>
      </w:r>
      <w:r w:rsidR="00547CFE">
        <w:t>entire</w:t>
      </w:r>
      <w:r w:rsidR="00134A26">
        <w:t xml:space="preserve"> </w:t>
      </w:r>
      <w:r w:rsidR="00547CFE">
        <w:t>Old</w:t>
      </w:r>
      <w:r w:rsidR="00134A26">
        <w:t xml:space="preserve"> </w:t>
      </w:r>
      <w:r w:rsidR="00547CFE">
        <w:t>Testament,</w:t>
      </w:r>
      <w:r w:rsidR="00134A26">
        <w:t xml:space="preserve"> </w:t>
      </w:r>
      <w:r w:rsidR="00547CFE">
        <w:t>with</w:t>
      </w:r>
      <w:r w:rsidR="00134A26">
        <w:t xml:space="preserve"> </w:t>
      </w:r>
      <w:r w:rsidR="00547CFE">
        <w:t>the</w:t>
      </w:r>
      <w:r w:rsidR="00134A26">
        <w:t xml:space="preserve"> </w:t>
      </w:r>
      <w:r w:rsidR="00547CFE">
        <w:t>possible</w:t>
      </w:r>
      <w:r w:rsidR="00134A26">
        <w:t xml:space="preserve"> </w:t>
      </w:r>
      <w:r w:rsidR="00547CFE">
        <w:t>exception</w:t>
      </w:r>
      <w:r w:rsidR="00134A26">
        <w:t xml:space="preserve"> </w:t>
      </w:r>
      <w:r w:rsidR="00547CFE">
        <w:t>of</w:t>
      </w:r>
      <w:r w:rsidR="00134A26">
        <w:t xml:space="preserve"> </w:t>
      </w:r>
      <w:r w:rsidR="00547CFE">
        <w:t>narrative</w:t>
      </w:r>
      <w:r w:rsidR="00134A26">
        <w:t xml:space="preserve"> </w:t>
      </w:r>
      <w:r w:rsidR="00547CFE">
        <w:t>verses,</w:t>
      </w:r>
      <w:r w:rsidR="00134A26">
        <w:t xml:space="preserve"> </w:t>
      </w:r>
      <w:r w:rsidR="00547CFE">
        <w:t>and</w:t>
      </w:r>
      <w:r w:rsidR="00134A26">
        <w:t xml:space="preserve"> </w:t>
      </w:r>
      <w:r w:rsidR="00547CFE">
        <w:t>the</w:t>
      </w:r>
      <w:r w:rsidR="00134A26">
        <w:t xml:space="preserve"> </w:t>
      </w:r>
      <w:r w:rsidR="00547CFE">
        <w:t>tangential</w:t>
      </w:r>
      <w:r w:rsidR="00134A26">
        <w:t xml:space="preserve"> </w:t>
      </w:r>
      <w:r w:rsidR="00547CFE">
        <w:t>discussion</w:t>
      </w:r>
      <w:r w:rsidR="00134A26">
        <w:t xml:space="preserve"> </w:t>
      </w:r>
      <w:r w:rsidR="00547CFE">
        <w:t>of</w:t>
      </w:r>
      <w:r w:rsidR="00134A26">
        <w:t xml:space="preserve"> </w:t>
      </w:r>
      <w:r w:rsidR="00547CFE">
        <w:t>a</w:t>
      </w:r>
      <w:r w:rsidR="00134A26">
        <w:t xml:space="preserve"> </w:t>
      </w:r>
      <w:r w:rsidR="00547CFE">
        <w:t>few</w:t>
      </w:r>
      <w:r w:rsidR="00134A26">
        <w:t xml:space="preserve"> </w:t>
      </w:r>
      <w:r w:rsidR="00547CFE">
        <w:t>other</w:t>
      </w:r>
      <w:r w:rsidR="00134A26">
        <w:t xml:space="preserve"> </w:t>
      </w:r>
      <w:r w:rsidR="00547CFE">
        <w:t>topics.</w:t>
      </w:r>
    </w:p>
    <w:p w:rsidR="00F443AD" w:rsidRDefault="00F443AD" w:rsidP="00E269F0">
      <w:pPr>
        <w:tabs>
          <w:tab w:val="left" w:pos="1080"/>
        </w:tabs>
      </w:pPr>
      <w:r>
        <w:t>That</w:t>
      </w:r>
      <w:r w:rsidR="00134A26">
        <w:t xml:space="preserve"> </w:t>
      </w:r>
      <w:r>
        <w:t>Christ</w:t>
      </w:r>
      <w:r w:rsidR="00134A26">
        <w:t xml:space="preserve"> </w:t>
      </w:r>
      <w:r>
        <w:t>is</w:t>
      </w:r>
      <w:r w:rsidR="00134A26">
        <w:t xml:space="preserve"> </w:t>
      </w:r>
      <w:r>
        <w:t>co-Creator</w:t>
      </w:r>
      <w:r w:rsidR="00134A26">
        <w:t xml:space="preserve"> </w:t>
      </w:r>
      <w:r>
        <w:t>removes</w:t>
      </w:r>
      <w:r w:rsidR="00134A26">
        <w:t xml:space="preserve"> </w:t>
      </w:r>
      <w:r>
        <w:t>all</w:t>
      </w:r>
      <w:r w:rsidR="00134A26">
        <w:t xml:space="preserve"> </w:t>
      </w:r>
      <w:r>
        <w:t>speculation</w:t>
      </w:r>
      <w:r w:rsidR="00134A26">
        <w:t xml:space="preserve"> </w:t>
      </w:r>
      <w:r>
        <w:t>about</w:t>
      </w:r>
      <w:r w:rsidR="00134A26">
        <w:t xml:space="preserve"> </w:t>
      </w:r>
      <w:r>
        <w:t>the</w:t>
      </w:r>
      <w:r w:rsidR="00134A26">
        <w:t xml:space="preserve"> </w:t>
      </w:r>
      <w:r>
        <w:t>independent</w:t>
      </w:r>
      <w:r w:rsidR="00134A26">
        <w:t xml:space="preserve"> </w:t>
      </w:r>
      <w:r>
        <w:t>transcendence</w:t>
      </w:r>
      <w:r w:rsidR="00134A26">
        <w:t xml:space="preserve"> </w:t>
      </w:r>
      <w:r>
        <w:t>of</w:t>
      </w:r>
      <w:r w:rsidR="00134A26">
        <w:t xml:space="preserve"> </w:t>
      </w:r>
      <w:r>
        <w:t>God.</w:t>
      </w:r>
      <w:r w:rsidR="00BA1C8D">
        <w:rPr>
          <w:rStyle w:val="FootnoteReference"/>
        </w:rPr>
        <w:footnoteReference w:id="63"/>
      </w:r>
      <w:r w:rsidR="00134A26">
        <w:t xml:space="preserve">  </w:t>
      </w:r>
      <w:r>
        <w:t>Within</w:t>
      </w:r>
      <w:r w:rsidR="00134A26">
        <w:t xml:space="preserve"> </w:t>
      </w:r>
      <w:r>
        <w:t>the</w:t>
      </w:r>
      <w:r w:rsidR="00134A26">
        <w:t xml:space="preserve"> </w:t>
      </w:r>
      <w:r w:rsidR="00BA1C8D">
        <w:t>plan,</w:t>
      </w:r>
      <w:r w:rsidR="00134A26">
        <w:t xml:space="preserve"> </w:t>
      </w:r>
      <w:r>
        <w:t>mind</w:t>
      </w:r>
      <w:r w:rsidR="00BA1C8D">
        <w:t>,</w:t>
      </w:r>
      <w:r w:rsidR="00134A26">
        <w:t xml:space="preserve"> </w:t>
      </w:r>
      <w:r>
        <w:t>and</w:t>
      </w:r>
      <w:r w:rsidR="00134A26">
        <w:t xml:space="preserve"> </w:t>
      </w:r>
      <w:r>
        <w:t>essence</w:t>
      </w:r>
      <w:r w:rsidR="00134A26">
        <w:t xml:space="preserve"> </w:t>
      </w:r>
      <w:r>
        <w:t>of</w:t>
      </w:r>
      <w:r w:rsidR="00134A26">
        <w:t xml:space="preserve"> </w:t>
      </w:r>
      <w:r>
        <w:t>God,</w:t>
      </w:r>
      <w:r w:rsidR="00134A26">
        <w:t xml:space="preserve"> </w:t>
      </w:r>
      <w:r>
        <w:t>there</w:t>
      </w:r>
      <w:r w:rsidR="00134A26">
        <w:t xml:space="preserve"> </w:t>
      </w:r>
      <w:r>
        <w:t>is</w:t>
      </w:r>
      <w:r w:rsidR="00134A26">
        <w:t xml:space="preserve"> </w:t>
      </w:r>
      <w:r>
        <w:t>already</w:t>
      </w:r>
      <w:r w:rsidR="00134A26">
        <w:t xml:space="preserve"> </w:t>
      </w:r>
      <w:r>
        <w:t>an</w:t>
      </w:r>
      <w:r w:rsidR="00134A26">
        <w:t xml:space="preserve"> </w:t>
      </w:r>
      <w:r>
        <w:t>eternal</w:t>
      </w:r>
      <w:r w:rsidR="00134A26">
        <w:t xml:space="preserve"> </w:t>
      </w:r>
      <w:r>
        <w:t>idea</w:t>
      </w:r>
      <w:r w:rsidR="00134A26">
        <w:t xml:space="preserve"> </w:t>
      </w:r>
      <w:r>
        <w:t>of</w:t>
      </w:r>
      <w:r w:rsidR="00134A26">
        <w:t xml:space="preserve"> </w:t>
      </w:r>
      <w:r>
        <w:t>incarnation,</w:t>
      </w:r>
      <w:r w:rsidR="00134A26">
        <w:t xml:space="preserve"> </w:t>
      </w:r>
      <w:r>
        <w:t>before</w:t>
      </w:r>
      <w:r w:rsidR="00134A26">
        <w:t xml:space="preserve"> </w:t>
      </w:r>
      <w:r w:rsidR="00340FE0">
        <w:t>ever</w:t>
      </w:r>
      <w:r w:rsidR="00134A26">
        <w:t xml:space="preserve"> </w:t>
      </w:r>
      <w:r>
        <w:t>the</w:t>
      </w:r>
      <w:r w:rsidR="00134A26">
        <w:t xml:space="preserve"> </w:t>
      </w:r>
      <w:r>
        <w:t>incarnation</w:t>
      </w:r>
      <w:r w:rsidR="00134A26">
        <w:t xml:space="preserve"> </w:t>
      </w:r>
      <w:r>
        <w:t>physically</w:t>
      </w:r>
      <w:r w:rsidR="00134A26">
        <w:t xml:space="preserve"> </w:t>
      </w:r>
      <w:r>
        <w:t>takes</w:t>
      </w:r>
      <w:r w:rsidR="00134A26">
        <w:t xml:space="preserve"> </w:t>
      </w:r>
      <w:r>
        <w:t>place</w:t>
      </w:r>
      <w:r w:rsidR="00134A26">
        <w:t xml:space="preserve"> </w:t>
      </w:r>
      <w:r>
        <w:t>in</w:t>
      </w:r>
      <w:r w:rsidR="00134A26">
        <w:t xml:space="preserve"> </w:t>
      </w:r>
      <w:r>
        <w:t>time</w:t>
      </w:r>
      <w:r w:rsidR="00340FE0">
        <w:t>.</w:t>
      </w:r>
      <w:r w:rsidR="00134A26">
        <w:t xml:space="preserve">  </w:t>
      </w:r>
      <w:r w:rsidR="00340FE0">
        <w:t>Thus,</w:t>
      </w:r>
      <w:r w:rsidR="00134A26">
        <w:t xml:space="preserve"> </w:t>
      </w:r>
      <w:r w:rsidR="00340FE0">
        <w:t>God</w:t>
      </w:r>
      <w:r w:rsidR="00134A26">
        <w:t xml:space="preserve"> </w:t>
      </w:r>
      <w:r w:rsidR="00340FE0">
        <w:t>will</w:t>
      </w:r>
      <w:r w:rsidR="00134A26">
        <w:t xml:space="preserve"> </w:t>
      </w:r>
      <w:r w:rsidR="00340FE0">
        <w:t>walk</w:t>
      </w:r>
      <w:r w:rsidR="00134A26">
        <w:t xml:space="preserve"> </w:t>
      </w:r>
      <w:r w:rsidR="00340FE0">
        <w:t>with</w:t>
      </w:r>
      <w:r w:rsidR="00134A26">
        <w:t xml:space="preserve"> </w:t>
      </w:r>
      <w:r w:rsidR="00340FE0">
        <w:t>Adam,</w:t>
      </w:r>
      <w:r w:rsidR="00134A26">
        <w:t xml:space="preserve"> </w:t>
      </w:r>
      <w:r w:rsidR="00340FE0">
        <w:t>talk</w:t>
      </w:r>
      <w:r w:rsidR="00134A26">
        <w:t xml:space="preserve"> </w:t>
      </w:r>
      <w:r w:rsidR="0013774B">
        <w:t>to</w:t>
      </w:r>
      <w:r w:rsidR="00134A26">
        <w:t xml:space="preserve"> </w:t>
      </w:r>
      <w:r w:rsidR="0013774B">
        <w:t>Abraam</w:t>
      </w:r>
      <w:r w:rsidR="00340FE0">
        <w:t>,</w:t>
      </w:r>
      <w:r w:rsidR="00134A26">
        <w:t xml:space="preserve"> </w:t>
      </w:r>
      <w:r w:rsidR="00340FE0">
        <w:t>appear</w:t>
      </w:r>
      <w:r w:rsidR="00134A26">
        <w:t xml:space="preserve"> </w:t>
      </w:r>
      <w:r w:rsidR="003C586D">
        <w:t>before</w:t>
      </w:r>
      <w:r w:rsidR="00134A26">
        <w:t xml:space="preserve"> </w:t>
      </w:r>
      <w:r w:rsidR="00340FE0">
        <w:t>Joshua,</w:t>
      </w:r>
      <w:r w:rsidR="00134A26">
        <w:t xml:space="preserve"> </w:t>
      </w:r>
      <w:r w:rsidR="00340FE0">
        <w:t>as</w:t>
      </w:r>
      <w:r w:rsidR="00134A26">
        <w:t xml:space="preserve"> </w:t>
      </w:r>
      <w:r w:rsidR="00340FE0">
        <w:t>well</w:t>
      </w:r>
      <w:r w:rsidR="00134A26">
        <w:t xml:space="preserve"> </w:t>
      </w:r>
      <w:r w:rsidR="00340FE0">
        <w:t>as</w:t>
      </w:r>
      <w:r w:rsidR="00134A26">
        <w:t xml:space="preserve"> </w:t>
      </w:r>
      <w:r w:rsidR="00CC6D13">
        <w:t>in</w:t>
      </w:r>
      <w:r w:rsidR="00134A26">
        <w:t xml:space="preserve"> </w:t>
      </w:r>
      <w:r w:rsidR="00340FE0">
        <w:t>numerous</w:t>
      </w:r>
      <w:r w:rsidR="00134A26">
        <w:t xml:space="preserve"> </w:t>
      </w:r>
      <w:r w:rsidR="00340FE0">
        <w:t>other</w:t>
      </w:r>
      <w:r w:rsidR="00134A26">
        <w:t xml:space="preserve"> </w:t>
      </w:r>
      <w:r w:rsidR="00340FE0">
        <w:t>unveilings</w:t>
      </w:r>
      <w:r w:rsidR="00134A26">
        <w:t xml:space="preserve"> </w:t>
      </w:r>
      <w:r w:rsidR="00340FE0">
        <w:t>of</w:t>
      </w:r>
      <w:r w:rsidR="00134A26">
        <w:t xml:space="preserve"> </w:t>
      </w:r>
      <w:r w:rsidR="00340FE0">
        <w:t>the</w:t>
      </w:r>
      <w:r w:rsidR="00134A26">
        <w:t xml:space="preserve"> </w:t>
      </w:r>
      <w:r w:rsidR="00340FE0">
        <w:t>Theophany</w:t>
      </w:r>
      <w:r w:rsidR="00134A26">
        <w:t xml:space="preserve"> </w:t>
      </w:r>
      <w:r w:rsidR="00340FE0">
        <w:t>and/or</w:t>
      </w:r>
      <w:r w:rsidR="00134A26">
        <w:t xml:space="preserve"> </w:t>
      </w:r>
      <w:r w:rsidR="00340FE0">
        <w:t>Christophany.</w:t>
      </w:r>
      <w:r w:rsidR="00134A26">
        <w:t xml:space="preserve">  </w:t>
      </w:r>
      <w:r w:rsidR="00340FE0">
        <w:t>We</w:t>
      </w:r>
      <w:r w:rsidR="00134A26">
        <w:t xml:space="preserve"> </w:t>
      </w:r>
      <w:r w:rsidR="00340FE0">
        <w:t>find</w:t>
      </w:r>
      <w:r w:rsidR="00134A26">
        <w:t xml:space="preserve"> </w:t>
      </w:r>
      <w:r w:rsidR="00340FE0">
        <w:t>it</w:t>
      </w:r>
      <w:r w:rsidR="00134A26">
        <w:t xml:space="preserve"> </w:t>
      </w:r>
      <w:r w:rsidR="00340FE0">
        <w:t>impossible</w:t>
      </w:r>
      <w:r w:rsidR="00134A26">
        <w:t xml:space="preserve"> </w:t>
      </w:r>
      <w:r w:rsidR="00340FE0">
        <w:t>to</w:t>
      </w:r>
      <w:r w:rsidR="00134A26">
        <w:t xml:space="preserve"> </w:t>
      </w:r>
      <w:r w:rsidR="00340FE0">
        <w:t>discuss</w:t>
      </w:r>
      <w:r w:rsidR="00134A26">
        <w:t xml:space="preserve"> </w:t>
      </w:r>
      <w:r w:rsidR="00340FE0">
        <w:t>the</w:t>
      </w:r>
      <w:r w:rsidR="00134A26">
        <w:t xml:space="preserve"> </w:t>
      </w:r>
      <w:r w:rsidR="00340FE0">
        <w:t>transcendence</w:t>
      </w:r>
      <w:r w:rsidR="00134A26">
        <w:t xml:space="preserve"> </w:t>
      </w:r>
      <w:r w:rsidR="00340FE0">
        <w:t>of</w:t>
      </w:r>
      <w:r w:rsidR="00134A26">
        <w:t xml:space="preserve"> </w:t>
      </w:r>
      <w:r w:rsidR="00340FE0">
        <w:t>God,</w:t>
      </w:r>
      <w:r w:rsidR="00134A26">
        <w:t xml:space="preserve"> </w:t>
      </w:r>
      <w:r w:rsidR="00340FE0">
        <w:t>greater</w:t>
      </w:r>
      <w:r w:rsidR="00134A26">
        <w:t xml:space="preserve"> </w:t>
      </w:r>
      <w:r w:rsidR="00340FE0">
        <w:t>than,</w:t>
      </w:r>
      <w:r w:rsidR="00134A26">
        <w:t xml:space="preserve"> </w:t>
      </w:r>
      <w:r w:rsidR="00340FE0">
        <w:t>outside</w:t>
      </w:r>
      <w:r w:rsidR="00134A26">
        <w:t xml:space="preserve"> </w:t>
      </w:r>
      <w:r w:rsidR="00340FE0">
        <w:t>of,</w:t>
      </w:r>
      <w:r w:rsidR="00134A26">
        <w:t xml:space="preserve"> </w:t>
      </w:r>
      <w:r w:rsidR="00340FE0">
        <w:lastRenderedPageBreak/>
        <w:t>and</w:t>
      </w:r>
      <w:r w:rsidR="00134A26">
        <w:t xml:space="preserve"> </w:t>
      </w:r>
      <w:r w:rsidR="00340FE0">
        <w:t>di</w:t>
      </w:r>
      <w:r w:rsidR="00CB5765">
        <w:t>stinct</w:t>
      </w:r>
      <w:r w:rsidR="00134A26">
        <w:t xml:space="preserve"> </w:t>
      </w:r>
      <w:r w:rsidR="00CB5765">
        <w:t>from,</w:t>
      </w:r>
      <w:r w:rsidR="00134A26">
        <w:t xml:space="preserve"> </w:t>
      </w:r>
      <w:r w:rsidR="00CB5765">
        <w:t>the</w:t>
      </w:r>
      <w:r w:rsidR="00134A26">
        <w:t xml:space="preserve"> </w:t>
      </w:r>
      <w:r w:rsidR="00CB5765">
        <w:t>whole</w:t>
      </w:r>
      <w:r w:rsidR="00134A26">
        <w:t xml:space="preserve"> </w:t>
      </w:r>
      <w:r w:rsidR="00CB5765">
        <w:t>Universe;</w:t>
      </w:r>
      <w:r w:rsidR="00134A26">
        <w:t xml:space="preserve"> </w:t>
      </w:r>
      <w:r w:rsidR="00340FE0">
        <w:t>without,</w:t>
      </w:r>
      <w:r w:rsidR="00134A26">
        <w:t xml:space="preserve"> </w:t>
      </w:r>
      <w:r w:rsidR="00340FE0">
        <w:t>at</w:t>
      </w:r>
      <w:r w:rsidR="00134A26">
        <w:t xml:space="preserve"> </w:t>
      </w:r>
      <w:r w:rsidR="00340FE0">
        <w:t>the</w:t>
      </w:r>
      <w:r w:rsidR="00134A26">
        <w:t xml:space="preserve"> </w:t>
      </w:r>
      <w:r w:rsidR="00340FE0">
        <w:t>same</w:t>
      </w:r>
      <w:r w:rsidR="00134A26">
        <w:t xml:space="preserve"> </w:t>
      </w:r>
      <w:r w:rsidR="00340FE0">
        <w:t>time,</w:t>
      </w:r>
      <w:r w:rsidR="00134A26">
        <w:t xml:space="preserve"> </w:t>
      </w:r>
      <w:r w:rsidR="00423115">
        <w:t>God</w:t>
      </w:r>
      <w:r w:rsidR="00134A26">
        <w:t xml:space="preserve"> </w:t>
      </w:r>
      <w:r w:rsidR="00340FE0">
        <w:t>being</w:t>
      </w:r>
      <w:r w:rsidR="00134A26">
        <w:t xml:space="preserve"> </w:t>
      </w:r>
      <w:r w:rsidR="00340FE0">
        <w:t>immanent,</w:t>
      </w:r>
      <w:r w:rsidR="00134A26">
        <w:t xml:space="preserve"> </w:t>
      </w:r>
      <w:r w:rsidR="00340FE0">
        <w:t>even</w:t>
      </w:r>
      <w:r w:rsidR="00134A26">
        <w:t xml:space="preserve"> </w:t>
      </w:r>
      <w:r w:rsidR="00340FE0">
        <w:t>intimate</w:t>
      </w:r>
      <w:r w:rsidR="00134A26">
        <w:t xml:space="preserve"> </w:t>
      </w:r>
      <w:r w:rsidR="00340FE0">
        <w:t>in</w:t>
      </w:r>
      <w:r w:rsidR="00134A26">
        <w:t xml:space="preserve"> </w:t>
      </w:r>
      <w:r w:rsidR="00340FE0">
        <w:t>playing</w:t>
      </w:r>
      <w:r w:rsidR="00134A26">
        <w:t xml:space="preserve"> </w:t>
      </w:r>
      <w:r w:rsidR="00340FE0">
        <w:t>with</w:t>
      </w:r>
      <w:r w:rsidR="00134A26">
        <w:t xml:space="preserve"> </w:t>
      </w:r>
      <w:r w:rsidR="00340FE0">
        <w:t>His</w:t>
      </w:r>
      <w:r w:rsidR="00134A26">
        <w:t xml:space="preserve"> </w:t>
      </w:r>
      <w:r w:rsidR="00340FE0">
        <w:t>children</w:t>
      </w:r>
      <w:r w:rsidR="00134A26">
        <w:t xml:space="preserve"> </w:t>
      </w:r>
      <w:r w:rsidR="00C03887">
        <w:t>in</w:t>
      </w:r>
      <w:r w:rsidR="00134A26">
        <w:t xml:space="preserve"> </w:t>
      </w:r>
      <w:r w:rsidR="00C03887">
        <w:t>Family</w:t>
      </w:r>
      <w:r w:rsidR="00134A26">
        <w:t xml:space="preserve"> </w:t>
      </w:r>
      <w:r w:rsidR="00C03887">
        <w:t>relationship:</w:t>
      </w:r>
      <w:r w:rsidR="00134A26">
        <w:t xml:space="preserve"> </w:t>
      </w:r>
      <w:r w:rsidR="00C03887">
        <w:t>we</w:t>
      </w:r>
      <w:r w:rsidR="00134A26">
        <w:t xml:space="preserve"> </w:t>
      </w:r>
      <w:r w:rsidR="00C03887">
        <w:t>begin</w:t>
      </w:r>
      <w:r w:rsidR="00134A26">
        <w:t xml:space="preserve"> </w:t>
      </w:r>
      <w:r w:rsidR="00C03887">
        <w:t>with</w:t>
      </w:r>
      <w:r w:rsidR="00134A26">
        <w:t xml:space="preserve"> </w:t>
      </w:r>
      <w:r w:rsidR="00C03887">
        <w:t>Father,</w:t>
      </w:r>
      <w:r w:rsidR="00134A26">
        <w:t xml:space="preserve"> </w:t>
      </w:r>
      <w:r w:rsidR="00C03887">
        <w:t>Brother,</w:t>
      </w:r>
      <w:r w:rsidR="00134A26">
        <w:t xml:space="preserve"> </w:t>
      </w:r>
      <w:r w:rsidR="00C03887">
        <w:t>and</w:t>
      </w:r>
      <w:r w:rsidR="00134A26">
        <w:t xml:space="preserve"> </w:t>
      </w:r>
      <w:r w:rsidR="00C03887">
        <w:t>Companion</w:t>
      </w:r>
      <w:r w:rsidR="00340FE0">
        <w:t>.</w:t>
      </w:r>
      <w:r w:rsidR="00134A26">
        <w:t xml:space="preserve">  </w:t>
      </w:r>
      <w:r w:rsidR="00340FE0">
        <w:t>Whatever</w:t>
      </w:r>
      <w:r w:rsidR="00134A26">
        <w:t xml:space="preserve"> </w:t>
      </w:r>
      <w:r w:rsidR="00340FE0">
        <w:t>we</w:t>
      </w:r>
      <w:r w:rsidR="00134A26">
        <w:t xml:space="preserve"> </w:t>
      </w:r>
      <w:r w:rsidR="00340FE0">
        <w:t>see</w:t>
      </w:r>
      <w:r w:rsidR="00134A26">
        <w:t xml:space="preserve"> </w:t>
      </w:r>
      <w:r w:rsidR="00340FE0">
        <w:t>in</w:t>
      </w:r>
      <w:r w:rsidR="00134A26">
        <w:t xml:space="preserve"> </w:t>
      </w:r>
      <w:r w:rsidR="00340FE0">
        <w:t>the</w:t>
      </w:r>
      <w:r w:rsidR="00134A26">
        <w:t xml:space="preserve"> </w:t>
      </w:r>
      <w:r w:rsidR="00566FB8">
        <w:t>pre-incarnate</w:t>
      </w:r>
      <w:r w:rsidR="00134A26">
        <w:t xml:space="preserve"> </w:t>
      </w:r>
      <w:r w:rsidR="00566FB8">
        <w:t>and</w:t>
      </w:r>
      <w:r w:rsidR="00134A26">
        <w:t xml:space="preserve"> </w:t>
      </w:r>
      <w:r w:rsidR="00340FE0">
        <w:t>incarnate</w:t>
      </w:r>
      <w:r w:rsidR="00134A26">
        <w:t xml:space="preserve"> </w:t>
      </w:r>
      <w:r w:rsidR="00340FE0">
        <w:t>Christ</w:t>
      </w:r>
      <w:r w:rsidR="001C5046">
        <w:t>,</w:t>
      </w:r>
      <w:r w:rsidR="00134A26">
        <w:t xml:space="preserve"> </w:t>
      </w:r>
      <w:r w:rsidR="001C5046">
        <w:t>we</w:t>
      </w:r>
      <w:r w:rsidR="00134A26">
        <w:t xml:space="preserve"> </w:t>
      </w:r>
      <w:r w:rsidR="001C5046">
        <w:t>must</w:t>
      </w:r>
      <w:r w:rsidR="00134A26">
        <w:t xml:space="preserve"> </w:t>
      </w:r>
      <w:r w:rsidR="001C5046">
        <w:t>also</w:t>
      </w:r>
      <w:r w:rsidR="00134A26">
        <w:t xml:space="preserve"> </w:t>
      </w:r>
      <w:r w:rsidR="001C5046">
        <w:t>now</w:t>
      </w:r>
      <w:r w:rsidR="00134A26">
        <w:t xml:space="preserve"> </w:t>
      </w:r>
      <w:r w:rsidR="001C5046">
        <w:t>see</w:t>
      </w:r>
      <w:r w:rsidR="00134A26">
        <w:t xml:space="preserve"> </w:t>
      </w:r>
      <w:r w:rsidR="001C5046">
        <w:t>in</w:t>
      </w:r>
      <w:r w:rsidR="00134A26">
        <w:t xml:space="preserve"> </w:t>
      </w:r>
      <w:r w:rsidR="001C5046">
        <w:t>the</w:t>
      </w:r>
      <w:r w:rsidR="00134A26">
        <w:t xml:space="preserve"> </w:t>
      </w:r>
      <w:r w:rsidR="001C5046">
        <w:t>Father</w:t>
      </w:r>
      <w:r w:rsidR="00134A26">
        <w:t xml:space="preserve"> </w:t>
      </w:r>
      <w:r w:rsidR="001C5046">
        <w:t>and</w:t>
      </w:r>
      <w:r w:rsidR="00134A26">
        <w:t xml:space="preserve"> </w:t>
      </w:r>
      <w:r w:rsidR="001C5046">
        <w:t>the</w:t>
      </w:r>
      <w:r w:rsidR="00134A26">
        <w:t xml:space="preserve"> </w:t>
      </w:r>
      <w:r w:rsidR="001C5046">
        <w:t>Spirit:</w:t>
      </w:r>
      <w:r w:rsidR="00134A26">
        <w:t xml:space="preserve"> </w:t>
      </w:r>
      <w:r w:rsidR="001C5046">
        <w:t>for</w:t>
      </w:r>
      <w:r w:rsidR="00134A26">
        <w:t xml:space="preserve"> </w:t>
      </w:r>
      <w:r w:rsidR="001C5046">
        <w:t>these</w:t>
      </w:r>
      <w:r w:rsidR="00134A26">
        <w:t xml:space="preserve"> </w:t>
      </w:r>
      <w:r w:rsidR="001C5046">
        <w:t>three</w:t>
      </w:r>
      <w:r w:rsidR="00134A26">
        <w:t xml:space="preserve"> </w:t>
      </w:r>
      <w:r w:rsidR="001C5046">
        <w:t>persons</w:t>
      </w:r>
      <w:r w:rsidR="00134A26">
        <w:t xml:space="preserve"> </w:t>
      </w:r>
      <w:r w:rsidR="001C5046">
        <w:t>are</w:t>
      </w:r>
      <w:r w:rsidR="00134A26">
        <w:t xml:space="preserve"> </w:t>
      </w:r>
      <w:r w:rsidR="001C5046">
        <w:t>United</w:t>
      </w:r>
      <w:r w:rsidR="00134A26">
        <w:t xml:space="preserve"> </w:t>
      </w:r>
      <w:r w:rsidR="001C5046">
        <w:t>in</w:t>
      </w:r>
      <w:r w:rsidR="00134A26">
        <w:t xml:space="preserve"> </w:t>
      </w:r>
      <w:r w:rsidR="001C5046">
        <w:t>One</w:t>
      </w:r>
      <w:r w:rsidR="00134A26">
        <w:t xml:space="preserve"> </w:t>
      </w:r>
      <w:r w:rsidR="001C5046">
        <w:t>Divine</w:t>
      </w:r>
      <w:r w:rsidR="00134A26">
        <w:t xml:space="preserve"> </w:t>
      </w:r>
      <w:r w:rsidR="001C5046">
        <w:t>Essence.</w:t>
      </w:r>
      <w:r w:rsidR="00134A26">
        <w:t xml:space="preserve">  </w:t>
      </w:r>
      <w:r w:rsidR="001C5046">
        <w:t>We</w:t>
      </w:r>
      <w:r w:rsidR="00134A26">
        <w:t xml:space="preserve"> </w:t>
      </w:r>
      <w:r w:rsidR="001C5046">
        <w:t>don’t</w:t>
      </w:r>
      <w:r w:rsidR="00134A26">
        <w:t xml:space="preserve"> </w:t>
      </w:r>
      <w:r w:rsidR="001C5046">
        <w:t>necessarily</w:t>
      </w:r>
      <w:r w:rsidR="00134A26">
        <w:t xml:space="preserve"> </w:t>
      </w:r>
      <w:r w:rsidR="001C5046">
        <w:t>need</w:t>
      </w:r>
      <w:r w:rsidR="00134A26">
        <w:t xml:space="preserve"> </w:t>
      </w:r>
      <w:r w:rsidR="001C5046">
        <w:t>to</w:t>
      </w:r>
      <w:r w:rsidR="00134A26">
        <w:t xml:space="preserve"> </w:t>
      </w:r>
      <w:r w:rsidR="001C5046">
        <w:t>understand</w:t>
      </w:r>
      <w:r w:rsidR="00134A26">
        <w:t xml:space="preserve"> </w:t>
      </w:r>
      <w:r w:rsidR="001C5046">
        <w:t>this</w:t>
      </w:r>
      <w:r w:rsidR="00134A26">
        <w:t xml:space="preserve"> </w:t>
      </w:r>
      <w:r w:rsidR="001C5046">
        <w:t>mystery;</w:t>
      </w:r>
      <w:r w:rsidR="00134A26">
        <w:t xml:space="preserve"> </w:t>
      </w:r>
      <w:r w:rsidR="001C5046">
        <w:t>we</w:t>
      </w:r>
      <w:r w:rsidR="00134A26">
        <w:t xml:space="preserve"> </w:t>
      </w:r>
      <w:r w:rsidR="001C5046">
        <w:t>just</w:t>
      </w:r>
      <w:r w:rsidR="00134A26">
        <w:t xml:space="preserve"> </w:t>
      </w:r>
      <w:r w:rsidR="001C5046">
        <w:t>need</w:t>
      </w:r>
      <w:r w:rsidR="00134A26">
        <w:t xml:space="preserve"> </w:t>
      </w:r>
      <w:r w:rsidR="001C5046">
        <w:t>to</w:t>
      </w:r>
      <w:r w:rsidR="00134A26">
        <w:t xml:space="preserve"> </w:t>
      </w:r>
      <w:r w:rsidR="001C5046">
        <w:t>accept</w:t>
      </w:r>
      <w:r w:rsidR="00134A26">
        <w:t xml:space="preserve"> </w:t>
      </w:r>
      <w:r w:rsidR="001C5046">
        <w:t>it:</w:t>
      </w:r>
      <w:r w:rsidR="00134A26">
        <w:t xml:space="preserve"> </w:t>
      </w:r>
      <w:r w:rsidR="001C5046">
        <w:t>we</w:t>
      </w:r>
      <w:r w:rsidR="00134A26">
        <w:t xml:space="preserve"> </w:t>
      </w:r>
      <w:r w:rsidR="001C5046">
        <w:t>have</w:t>
      </w:r>
      <w:r w:rsidR="00134A26">
        <w:t xml:space="preserve"> </w:t>
      </w:r>
      <w:r w:rsidR="001C5046">
        <w:t>reason</w:t>
      </w:r>
      <w:r w:rsidR="00134A26">
        <w:t xml:space="preserve"> </w:t>
      </w:r>
      <w:r w:rsidR="001C5046">
        <w:t>to</w:t>
      </w:r>
      <w:r w:rsidR="00134A26">
        <w:t xml:space="preserve"> </w:t>
      </w:r>
      <w:r w:rsidR="001C5046">
        <w:t>believe</w:t>
      </w:r>
      <w:r w:rsidR="00134A26">
        <w:t xml:space="preserve"> </w:t>
      </w:r>
      <w:r w:rsidR="001C5046">
        <w:t>in</w:t>
      </w:r>
      <w:r w:rsidR="00134A26">
        <w:t xml:space="preserve"> </w:t>
      </w:r>
      <w:r w:rsidR="001C5046">
        <w:t>the</w:t>
      </w:r>
      <w:r w:rsidR="00134A26">
        <w:t xml:space="preserve"> </w:t>
      </w:r>
      <w:r w:rsidR="001C5046">
        <w:t>ubiquitous</w:t>
      </w:r>
      <w:r w:rsidR="00134A26">
        <w:t xml:space="preserve"> </w:t>
      </w:r>
      <w:r w:rsidR="001C5046">
        <w:t>nearness</w:t>
      </w:r>
      <w:r w:rsidR="00134A26">
        <w:t xml:space="preserve"> </w:t>
      </w:r>
      <w:r w:rsidR="001C5046">
        <w:t>of</w:t>
      </w:r>
      <w:r w:rsidR="00134A26">
        <w:t xml:space="preserve"> </w:t>
      </w:r>
      <w:r w:rsidR="001C5046">
        <w:t>God</w:t>
      </w:r>
      <w:r w:rsidR="00134A26">
        <w:t xml:space="preserve"> </w:t>
      </w:r>
      <w:r w:rsidR="001C5046">
        <w:t>before</w:t>
      </w:r>
      <w:r w:rsidR="00134A26">
        <w:t xml:space="preserve"> </w:t>
      </w:r>
      <w:r w:rsidR="001C5046">
        <w:t>Christ’s</w:t>
      </w:r>
      <w:r w:rsidR="00134A26">
        <w:t xml:space="preserve"> </w:t>
      </w:r>
      <w:r w:rsidR="001C5046">
        <w:t>incarnation.</w:t>
      </w:r>
      <w:r w:rsidR="00134A26">
        <w:t xml:space="preserve">  </w:t>
      </w:r>
      <w:r w:rsidR="001C5046">
        <w:t>We</w:t>
      </w:r>
      <w:r w:rsidR="00134A26">
        <w:t xml:space="preserve"> </w:t>
      </w:r>
      <w:r w:rsidR="001C5046">
        <w:t>do</w:t>
      </w:r>
      <w:r w:rsidR="00134A26">
        <w:t xml:space="preserve"> </w:t>
      </w:r>
      <w:r w:rsidR="001C5046">
        <w:t>not</w:t>
      </w:r>
      <w:r w:rsidR="00134A26">
        <w:t xml:space="preserve"> </w:t>
      </w:r>
      <w:r w:rsidR="001C5046">
        <w:t>speak</w:t>
      </w:r>
      <w:r w:rsidR="00134A26">
        <w:t xml:space="preserve"> </w:t>
      </w:r>
      <w:r w:rsidR="001C5046">
        <w:t>of</w:t>
      </w:r>
      <w:r w:rsidR="00134A26">
        <w:t xml:space="preserve"> </w:t>
      </w:r>
      <w:r w:rsidR="001C5046">
        <w:t>this</w:t>
      </w:r>
      <w:r w:rsidR="00134A26">
        <w:t xml:space="preserve"> </w:t>
      </w:r>
      <w:r w:rsidR="001C5046">
        <w:t>ubiquity</w:t>
      </w:r>
      <w:r w:rsidR="00134A26">
        <w:t xml:space="preserve"> </w:t>
      </w:r>
      <w:r w:rsidR="001C5046">
        <w:t>as</w:t>
      </w:r>
      <w:r w:rsidR="00134A26">
        <w:t xml:space="preserve"> </w:t>
      </w:r>
      <w:r w:rsidR="001C5046">
        <w:t>being</w:t>
      </w:r>
      <w:r w:rsidR="00134A26">
        <w:t xml:space="preserve"> </w:t>
      </w:r>
      <w:r w:rsidR="001C5046">
        <w:t>distributed</w:t>
      </w:r>
      <w:r w:rsidR="00134A26">
        <w:t xml:space="preserve"> </w:t>
      </w:r>
      <w:r w:rsidR="001C5046">
        <w:t>across</w:t>
      </w:r>
      <w:r w:rsidR="00134A26">
        <w:t xml:space="preserve"> </w:t>
      </w:r>
      <w:r w:rsidR="001C5046">
        <w:t>the</w:t>
      </w:r>
      <w:r w:rsidR="00134A26">
        <w:t xml:space="preserve"> </w:t>
      </w:r>
      <w:r w:rsidR="001C5046">
        <w:t>Universe</w:t>
      </w:r>
      <w:r w:rsidR="00134A26">
        <w:t xml:space="preserve"> </w:t>
      </w:r>
      <w:r w:rsidR="001C5046">
        <w:t>and</w:t>
      </w:r>
      <w:r w:rsidR="00134A26">
        <w:t xml:space="preserve"> </w:t>
      </w:r>
      <w:r w:rsidR="001C5046">
        <w:t>beyond:</w:t>
      </w:r>
      <w:r w:rsidR="00134A26">
        <w:t xml:space="preserve"> </w:t>
      </w:r>
      <w:r w:rsidR="001C5046">
        <w:t>for</w:t>
      </w:r>
      <w:r w:rsidR="00134A26">
        <w:t xml:space="preserve"> </w:t>
      </w:r>
      <w:r w:rsidR="001C5046">
        <w:t>that</w:t>
      </w:r>
      <w:r w:rsidR="00134A26">
        <w:t xml:space="preserve"> </w:t>
      </w:r>
      <w:r w:rsidR="001C5046">
        <w:t>would</w:t>
      </w:r>
      <w:r w:rsidR="00134A26">
        <w:t xml:space="preserve"> </w:t>
      </w:r>
      <w:r w:rsidR="001C5046">
        <w:t>be</w:t>
      </w:r>
      <w:r w:rsidR="00134A26">
        <w:t xml:space="preserve"> </w:t>
      </w:r>
      <w:r w:rsidR="001C5046">
        <w:t>pantheism.</w:t>
      </w:r>
      <w:r w:rsidR="00134A26">
        <w:t xml:space="preserve">  </w:t>
      </w:r>
      <w:r w:rsidR="001C5046">
        <w:t>Rather,</w:t>
      </w:r>
      <w:r w:rsidR="00134A26">
        <w:t xml:space="preserve"> </w:t>
      </w:r>
      <w:r w:rsidR="001C5046">
        <w:t>God</w:t>
      </w:r>
      <w:r w:rsidR="00134A26">
        <w:t xml:space="preserve"> </w:t>
      </w:r>
      <w:r w:rsidR="001C5046">
        <w:t>is</w:t>
      </w:r>
      <w:r w:rsidR="00134A26">
        <w:t xml:space="preserve"> </w:t>
      </w:r>
      <w:r w:rsidR="001C5046">
        <w:t>totally</w:t>
      </w:r>
      <w:r w:rsidR="00134A26">
        <w:t xml:space="preserve"> </w:t>
      </w:r>
      <w:r w:rsidR="001C5046">
        <w:t>present</w:t>
      </w:r>
      <w:r w:rsidR="00134A26">
        <w:t xml:space="preserve"> </w:t>
      </w:r>
      <w:r w:rsidR="001C5046">
        <w:t>everywhere.</w:t>
      </w:r>
    </w:p>
    <w:p w:rsidR="00B32AA8" w:rsidRDefault="00B32AA8" w:rsidP="00B32AA8">
      <w:pPr>
        <w:keepNext/>
        <w:keepLines/>
        <w:tabs>
          <w:tab w:val="left" w:pos="1080"/>
        </w:tabs>
        <w:ind w:left="720" w:right="720"/>
      </w:pPr>
    </w:p>
    <w:p w:rsidR="00B32AA8" w:rsidRPr="00B32AA8" w:rsidRDefault="00B32AA8" w:rsidP="00944835">
      <w:pPr>
        <w:keepNext/>
        <w:keepLines/>
        <w:tabs>
          <w:tab w:val="left" w:pos="1080"/>
        </w:tabs>
        <w:ind w:left="720" w:right="720"/>
      </w:pPr>
      <w:r>
        <w:t>“</w:t>
      </w:r>
      <w:r w:rsidRPr="00B32AA8">
        <w:t>God</w:t>
      </w:r>
      <w:r w:rsidR="00134A26">
        <w:t xml:space="preserve"> </w:t>
      </w:r>
      <w:r w:rsidRPr="00B32AA8">
        <w:t>said,</w:t>
      </w:r>
      <w:r w:rsidR="00134A26">
        <w:t xml:space="preserve"> </w:t>
      </w:r>
      <w:r w:rsidR="00547CFE">
        <w:t>‘</w:t>
      </w:r>
      <w:r w:rsidR="00794C8D">
        <w:t>We</w:t>
      </w:r>
      <w:r w:rsidR="00134A26">
        <w:t xml:space="preserve"> </w:t>
      </w:r>
      <w:r w:rsidR="00FD3A9C">
        <w:t>should</w:t>
      </w:r>
      <w:r w:rsidR="00134A26">
        <w:t xml:space="preserve"> </w:t>
      </w:r>
      <w:r w:rsidRPr="00B32AA8">
        <w:t>make</w:t>
      </w:r>
      <w:r w:rsidR="00FD3A9C">
        <w:rPr>
          <w:rStyle w:val="FootnoteReference"/>
        </w:rPr>
        <w:footnoteReference w:id="64"/>
      </w:r>
      <w:r w:rsidR="00134A26">
        <w:t xml:space="preserve"> </w:t>
      </w:r>
      <w:r w:rsidRPr="00B32AA8">
        <w:t>man</w:t>
      </w:r>
      <w:r w:rsidR="00134A26">
        <w:t xml:space="preserve"> </w:t>
      </w:r>
      <w:r w:rsidR="00FD3A9C">
        <w:t>in</w:t>
      </w:r>
      <w:r w:rsidR="00134A26">
        <w:t xml:space="preserve"> </w:t>
      </w:r>
      <w:r w:rsidR="00FD3A9C">
        <w:t>accord</w:t>
      </w:r>
      <w:r w:rsidR="00134A26">
        <w:t xml:space="preserve"> </w:t>
      </w:r>
      <w:r w:rsidR="00FD3A9C">
        <w:t>with</w:t>
      </w:r>
      <w:r w:rsidR="00134A26">
        <w:t xml:space="preserve"> </w:t>
      </w:r>
      <w:r w:rsidRPr="00B32AA8">
        <w:t>our</w:t>
      </w:r>
      <w:r w:rsidR="00134A26">
        <w:t xml:space="preserve"> </w:t>
      </w:r>
      <w:r w:rsidRPr="00B32AA8">
        <w:t>image,</w:t>
      </w:r>
      <w:r w:rsidR="00134A26">
        <w:t xml:space="preserve"> </w:t>
      </w:r>
      <w:r w:rsidR="00FD3A9C">
        <w:t>in</w:t>
      </w:r>
      <w:r w:rsidR="00134A26">
        <w:t xml:space="preserve"> </w:t>
      </w:r>
      <w:r w:rsidR="00FD3A9C">
        <w:t>accord</w:t>
      </w:r>
      <w:r w:rsidR="00134A26">
        <w:t xml:space="preserve"> </w:t>
      </w:r>
      <w:r w:rsidR="00FD3A9C">
        <w:t>with</w:t>
      </w:r>
      <w:r w:rsidR="00134A26">
        <w:t xml:space="preserve"> </w:t>
      </w:r>
      <w:r w:rsidR="00FD3A9C">
        <w:t>[</w:t>
      </w:r>
      <w:r w:rsidRPr="00B32AA8">
        <w:t>our</w:t>
      </w:r>
      <w:r w:rsidR="00FD3A9C">
        <w:t>]</w:t>
      </w:r>
      <w:r w:rsidR="00134A26">
        <w:t xml:space="preserve"> </w:t>
      </w:r>
      <w:r w:rsidR="00FD3A9C">
        <w:t>similitude.</w:t>
      </w:r>
      <w:r w:rsidR="00134A26">
        <w:t xml:space="preserve">  </w:t>
      </w:r>
      <w:r w:rsidR="00FD3A9C">
        <w:t>Le</w:t>
      </w:r>
      <w:r w:rsidRPr="00B32AA8">
        <w:t>t</w:t>
      </w:r>
      <w:r w:rsidR="00134A26">
        <w:t xml:space="preserve"> </w:t>
      </w:r>
      <w:r w:rsidRPr="00B32AA8">
        <w:t>them</w:t>
      </w:r>
      <w:r w:rsidR="00134A26">
        <w:t xml:space="preserve"> </w:t>
      </w:r>
      <w:r w:rsidRPr="00B32AA8">
        <w:t>have</w:t>
      </w:r>
      <w:r w:rsidR="00134A26">
        <w:t xml:space="preserve"> </w:t>
      </w:r>
      <w:r w:rsidR="00FD3A9C">
        <w:t>headship</w:t>
      </w:r>
      <w:r w:rsidR="00134A26">
        <w:t xml:space="preserve"> </w:t>
      </w:r>
      <w:r w:rsidRPr="00B32AA8">
        <w:t>o</w:t>
      </w:r>
      <w:r w:rsidR="00FD3A9C">
        <w:t>f</w:t>
      </w:r>
      <w:r w:rsidR="00134A26">
        <w:t xml:space="preserve"> </w:t>
      </w:r>
      <w:r w:rsidRPr="00B32AA8">
        <w:t>the</w:t>
      </w:r>
      <w:r w:rsidR="00134A26">
        <w:t xml:space="preserve"> </w:t>
      </w:r>
      <w:r w:rsidR="000203D6">
        <w:t>swimmers</w:t>
      </w:r>
      <w:r w:rsidR="00134A26">
        <w:t xml:space="preserve"> </w:t>
      </w:r>
      <w:r w:rsidRPr="00B32AA8">
        <w:t>of</w:t>
      </w:r>
      <w:r w:rsidR="00134A26">
        <w:t xml:space="preserve"> </w:t>
      </w:r>
      <w:r w:rsidRPr="00B32AA8">
        <w:t>the</w:t>
      </w:r>
      <w:r w:rsidR="00134A26">
        <w:t xml:space="preserve"> </w:t>
      </w:r>
      <w:r w:rsidRPr="00B32AA8">
        <w:t>sea,</w:t>
      </w:r>
      <w:r w:rsidR="00134A26">
        <w:t xml:space="preserve"> </w:t>
      </w:r>
      <w:r w:rsidR="009D1811">
        <w:t>of</w:t>
      </w:r>
      <w:r w:rsidR="00134A26">
        <w:t xml:space="preserve"> </w:t>
      </w:r>
      <w:r w:rsidRPr="00B32AA8">
        <w:t>the</w:t>
      </w:r>
      <w:r w:rsidR="00134A26">
        <w:t xml:space="preserve"> </w:t>
      </w:r>
      <w:r w:rsidR="000203D6">
        <w:t>flier</w:t>
      </w:r>
      <w:r w:rsidR="009D1811">
        <w:t>s</w:t>
      </w:r>
      <w:r w:rsidR="00134A26">
        <w:t xml:space="preserve"> </w:t>
      </w:r>
      <w:r w:rsidRPr="00B32AA8">
        <w:t>of</w:t>
      </w:r>
      <w:r w:rsidR="00134A26">
        <w:t xml:space="preserve"> </w:t>
      </w:r>
      <w:r w:rsidRPr="00B32AA8">
        <w:t>the</w:t>
      </w:r>
      <w:r w:rsidR="00134A26">
        <w:t xml:space="preserve"> </w:t>
      </w:r>
      <w:r w:rsidR="009D1811">
        <w:t>heaven,</w:t>
      </w:r>
      <w:r w:rsidR="00134A26">
        <w:t xml:space="preserve"> </w:t>
      </w:r>
      <w:r w:rsidRPr="00B32AA8">
        <w:t>o</w:t>
      </w:r>
      <w:r w:rsidR="009D1811">
        <w:t>f</w:t>
      </w:r>
      <w:r w:rsidR="00134A26">
        <w:t xml:space="preserve"> </w:t>
      </w:r>
      <w:r w:rsidRPr="00B32AA8">
        <w:t>the</w:t>
      </w:r>
      <w:r w:rsidR="00134A26">
        <w:t xml:space="preserve"> </w:t>
      </w:r>
      <w:r w:rsidR="009D1811">
        <w:t>domesticated</w:t>
      </w:r>
      <w:r w:rsidR="00134A26">
        <w:t xml:space="preserve"> </w:t>
      </w:r>
      <w:r w:rsidR="009D1811">
        <w:t>animals</w:t>
      </w:r>
      <w:r w:rsidRPr="00B32AA8">
        <w:t>,</w:t>
      </w:r>
      <w:r w:rsidR="00134A26">
        <w:t xml:space="preserve"> </w:t>
      </w:r>
      <w:r w:rsidR="009D1811">
        <w:t>of</w:t>
      </w:r>
      <w:r w:rsidR="00134A26">
        <w:t xml:space="preserve"> </w:t>
      </w:r>
      <w:r w:rsidRPr="00B32AA8">
        <w:t>all</w:t>
      </w:r>
      <w:r w:rsidR="00134A26">
        <w:t xml:space="preserve"> </w:t>
      </w:r>
      <w:r w:rsidRPr="00B32AA8">
        <w:t>the</w:t>
      </w:r>
      <w:r w:rsidR="00134A26">
        <w:t xml:space="preserve"> </w:t>
      </w:r>
      <w:r w:rsidRPr="00B32AA8">
        <w:t>earth,</w:t>
      </w:r>
      <w:r w:rsidR="00134A26">
        <w:t xml:space="preserve"> </w:t>
      </w:r>
      <w:r w:rsidR="00EE1075">
        <w:t>and</w:t>
      </w:r>
      <w:r w:rsidR="00134A26">
        <w:t xml:space="preserve"> </w:t>
      </w:r>
      <w:r w:rsidR="009D1811">
        <w:t>of</w:t>
      </w:r>
      <w:r w:rsidR="00134A26">
        <w:t xml:space="preserve"> </w:t>
      </w:r>
      <w:r w:rsidRPr="00B32AA8">
        <w:t>every</w:t>
      </w:r>
      <w:r w:rsidR="00134A26">
        <w:t xml:space="preserve"> </w:t>
      </w:r>
      <w:r w:rsidR="009D1811">
        <w:t>creeper</w:t>
      </w:r>
      <w:r w:rsidR="00134A26">
        <w:t xml:space="preserve"> </w:t>
      </w:r>
      <w:r w:rsidR="009D1811">
        <w:t>creeping</w:t>
      </w:r>
      <w:r w:rsidR="00134A26">
        <w:t xml:space="preserve"> </w:t>
      </w:r>
      <w:r w:rsidRPr="00B32AA8">
        <w:t>on</w:t>
      </w:r>
      <w:r w:rsidR="00134A26">
        <w:t xml:space="preserve"> </w:t>
      </w:r>
      <w:r w:rsidRPr="00B32AA8">
        <w:t>the</w:t>
      </w:r>
      <w:r w:rsidR="00134A26">
        <w:t xml:space="preserve"> </w:t>
      </w:r>
      <w:r w:rsidRPr="00B32AA8">
        <w:t>earth.</w:t>
      </w:r>
      <w:r w:rsidR="00134A26">
        <w:t xml:space="preserve">  </w:t>
      </w:r>
      <w:r w:rsidRPr="00B32AA8">
        <w:t>God</w:t>
      </w:r>
      <w:r w:rsidR="00134A26">
        <w:t xml:space="preserve"> </w:t>
      </w:r>
      <w:r w:rsidR="00944835">
        <w:t>made</w:t>
      </w:r>
      <w:r w:rsidR="00134A26">
        <w:t xml:space="preserve"> </w:t>
      </w:r>
      <w:r w:rsidR="00944835">
        <w:t>the</w:t>
      </w:r>
      <w:r w:rsidR="00134A26">
        <w:t xml:space="preserve"> </w:t>
      </w:r>
      <w:r w:rsidRPr="00B32AA8">
        <w:t>man</w:t>
      </w:r>
      <w:r w:rsidR="00B04F52">
        <w:t>.</w:t>
      </w:r>
      <w:r w:rsidR="00134A26">
        <w:t xml:space="preserve">  </w:t>
      </w:r>
      <w:r w:rsidR="00B04F52">
        <w:t>H</w:t>
      </w:r>
      <w:r w:rsidR="00B04F52" w:rsidRPr="00B32AA8">
        <w:t>e</w:t>
      </w:r>
      <w:r w:rsidR="00134A26">
        <w:t xml:space="preserve"> </w:t>
      </w:r>
      <w:r w:rsidR="00B04F52">
        <w:t>made</w:t>
      </w:r>
      <w:r w:rsidR="00134A26">
        <w:t xml:space="preserve"> </w:t>
      </w:r>
      <w:r w:rsidR="00B04F52">
        <w:t>him</w:t>
      </w:r>
      <w:r w:rsidR="00134A26">
        <w:t xml:space="preserve"> </w:t>
      </w:r>
      <w:r w:rsidR="00944835">
        <w:t>in</w:t>
      </w:r>
      <w:r w:rsidR="00134A26">
        <w:t xml:space="preserve"> </w:t>
      </w:r>
      <w:r w:rsidR="00944835">
        <w:t>accord</w:t>
      </w:r>
      <w:r w:rsidR="00134A26">
        <w:t xml:space="preserve"> </w:t>
      </w:r>
      <w:r w:rsidR="00944835">
        <w:t>with</w:t>
      </w:r>
      <w:r w:rsidR="00134A26">
        <w:t xml:space="preserve"> </w:t>
      </w:r>
      <w:r w:rsidR="00B04F52">
        <w:t>[the]</w:t>
      </w:r>
      <w:r w:rsidR="00134A26">
        <w:t xml:space="preserve"> </w:t>
      </w:r>
      <w:r w:rsidRPr="00B32AA8">
        <w:t>image</w:t>
      </w:r>
      <w:r w:rsidR="00134A26">
        <w:t xml:space="preserve"> </w:t>
      </w:r>
      <w:r w:rsidR="00944835">
        <w:t>of</w:t>
      </w:r>
      <w:r w:rsidR="00134A26">
        <w:t xml:space="preserve"> </w:t>
      </w:r>
      <w:r w:rsidR="00944835">
        <w:t>God</w:t>
      </w:r>
      <w:r w:rsidR="00B04F52">
        <w:t>.</w:t>
      </w:r>
      <w:r w:rsidR="00134A26">
        <w:t xml:space="preserve">  </w:t>
      </w:r>
      <w:r w:rsidR="00B04F52">
        <w:t>He</w:t>
      </w:r>
      <w:r w:rsidR="00134A26">
        <w:t xml:space="preserve"> </w:t>
      </w:r>
      <w:r w:rsidR="00B04F52">
        <w:t>made</w:t>
      </w:r>
      <w:r w:rsidR="00134A26">
        <w:t xml:space="preserve"> </w:t>
      </w:r>
      <w:r w:rsidR="00B04F52" w:rsidRPr="00B32AA8">
        <w:t>them</w:t>
      </w:r>
      <w:r w:rsidR="00134A26">
        <w:t xml:space="preserve"> </w:t>
      </w:r>
      <w:r w:rsidRPr="00B32AA8">
        <w:t>male</w:t>
      </w:r>
      <w:r w:rsidR="00134A26">
        <w:t xml:space="preserve"> </w:t>
      </w:r>
      <w:r w:rsidRPr="00B32AA8">
        <w:t>and</w:t>
      </w:r>
      <w:r w:rsidR="00134A26">
        <w:t xml:space="preserve"> </w:t>
      </w:r>
      <w:r w:rsidRPr="00B32AA8">
        <w:t>female.</w:t>
      </w:r>
      <w:r w:rsidR="00547CFE">
        <w:t>”</w:t>
      </w:r>
      <w:r w:rsidR="00134A26">
        <w:t xml:space="preserve"> </w:t>
      </w:r>
      <w:r w:rsidR="00547CFE">
        <w:t>—</w:t>
      </w:r>
      <w:r w:rsidR="00134A26">
        <w:t xml:space="preserve"> </w:t>
      </w:r>
      <w:r w:rsidR="00547CFE">
        <w:t>Genesis</w:t>
      </w:r>
      <w:r w:rsidR="00134A26">
        <w:t xml:space="preserve"> </w:t>
      </w:r>
      <w:r w:rsidR="00547CFE">
        <w:t>1:26-27</w:t>
      </w:r>
      <w:r w:rsidR="000034A8">
        <w:t>;</w:t>
      </w:r>
      <w:r w:rsidR="00134A26">
        <w:t xml:space="preserve"> </w:t>
      </w:r>
      <w:r w:rsidR="000034A8">
        <w:t>Mark</w:t>
      </w:r>
      <w:r w:rsidR="00134A26">
        <w:t xml:space="preserve"> </w:t>
      </w:r>
      <w:r w:rsidR="000034A8">
        <w:t>10:6</w:t>
      </w:r>
    </w:p>
    <w:p w:rsidR="00B32AA8" w:rsidRDefault="00B32AA8" w:rsidP="00B32AA8">
      <w:pPr>
        <w:keepNext/>
        <w:keepLines/>
        <w:tabs>
          <w:tab w:val="left" w:pos="1080"/>
        </w:tabs>
        <w:ind w:left="720" w:right="720"/>
      </w:pPr>
    </w:p>
    <w:p w:rsidR="00310FBC" w:rsidRDefault="00310FBC" w:rsidP="00E269F0">
      <w:pPr>
        <w:tabs>
          <w:tab w:val="left" w:pos="1080"/>
        </w:tabs>
      </w:pPr>
      <w:r>
        <w:t>The</w:t>
      </w:r>
      <w:r w:rsidR="00134A26">
        <w:t xml:space="preserve"> </w:t>
      </w:r>
      <w:r>
        <w:t>creation</w:t>
      </w:r>
      <w:r w:rsidR="00134A26">
        <w:t xml:space="preserve"> </w:t>
      </w:r>
      <w:r>
        <w:t>of</w:t>
      </w:r>
      <w:r w:rsidR="00134A26">
        <w:t xml:space="preserve"> </w:t>
      </w:r>
      <w:r>
        <w:t>man</w:t>
      </w:r>
      <w:r w:rsidR="00134A26">
        <w:t xml:space="preserve"> </w:t>
      </w:r>
      <w:r>
        <w:t>on</w:t>
      </w:r>
      <w:r w:rsidR="00134A26">
        <w:t xml:space="preserve"> </w:t>
      </w:r>
      <w:r>
        <w:t>the</w:t>
      </w:r>
      <w:r w:rsidR="00134A26">
        <w:t xml:space="preserve"> </w:t>
      </w:r>
      <w:r>
        <w:t>sixth</w:t>
      </w:r>
      <w:r w:rsidR="00134A26">
        <w:t xml:space="preserve"> </w:t>
      </w:r>
      <w:r>
        <w:t>day</w:t>
      </w:r>
      <w:r w:rsidR="00134A26">
        <w:t xml:space="preserve"> </w:t>
      </w:r>
      <w:r w:rsidR="00516272">
        <w:t>as</w:t>
      </w:r>
      <w:r w:rsidR="00134A26">
        <w:t xml:space="preserve"> </w:t>
      </w:r>
      <w:r>
        <w:t>the</w:t>
      </w:r>
      <w:r w:rsidR="00134A26">
        <w:t xml:space="preserve"> </w:t>
      </w:r>
      <w:r w:rsidR="00516272">
        <w:t>image</w:t>
      </w:r>
      <w:r w:rsidR="00134A26">
        <w:t xml:space="preserve"> </w:t>
      </w:r>
      <w:r w:rsidR="00516272">
        <w:t>and</w:t>
      </w:r>
      <w:r w:rsidR="00134A26">
        <w:t xml:space="preserve"> </w:t>
      </w:r>
      <w:r w:rsidR="00516272">
        <w:t>similitude</w:t>
      </w:r>
      <w:r w:rsidR="00134A26">
        <w:t xml:space="preserve"> </w:t>
      </w:r>
      <w:r w:rsidR="00516272">
        <w:t>of</w:t>
      </w:r>
      <w:r w:rsidR="00134A26">
        <w:t xml:space="preserve"> </w:t>
      </w:r>
      <w:r w:rsidR="00516272">
        <w:t>God,</w:t>
      </w:r>
      <w:r w:rsidR="00134A26">
        <w:t xml:space="preserve"> </w:t>
      </w:r>
      <w:r w:rsidR="00516272">
        <w:t>must</w:t>
      </w:r>
      <w:r w:rsidR="00134A26">
        <w:t xml:space="preserve"> </w:t>
      </w:r>
      <w:r w:rsidR="00516272">
        <w:t>mean</w:t>
      </w:r>
      <w:r w:rsidR="00134A26">
        <w:t xml:space="preserve"> </w:t>
      </w:r>
      <w:r w:rsidR="00516272">
        <w:t>that</w:t>
      </w:r>
      <w:r w:rsidR="00134A26">
        <w:t xml:space="preserve"> </w:t>
      </w:r>
      <w:r w:rsidR="00516272">
        <w:t>men</w:t>
      </w:r>
      <w:r w:rsidR="00134A26">
        <w:t xml:space="preserve"> </w:t>
      </w:r>
      <w:r w:rsidR="00516272">
        <w:t>and</w:t>
      </w:r>
      <w:r w:rsidR="00134A26">
        <w:t xml:space="preserve"> </w:t>
      </w:r>
      <w:r w:rsidR="00516272">
        <w:t>women</w:t>
      </w:r>
      <w:r w:rsidR="00134A26">
        <w:t xml:space="preserve"> </w:t>
      </w:r>
      <w:r w:rsidR="00516272">
        <w:t>are</w:t>
      </w:r>
      <w:r w:rsidR="00134A26">
        <w:t xml:space="preserve"> </w:t>
      </w:r>
      <w:r w:rsidR="00516272">
        <w:t>created</w:t>
      </w:r>
      <w:r w:rsidR="00134A26">
        <w:t xml:space="preserve"> </w:t>
      </w:r>
      <w:r w:rsidR="00516272">
        <w:t>to</w:t>
      </w:r>
      <w:r w:rsidR="00134A26">
        <w:t xml:space="preserve"> </w:t>
      </w:r>
      <w:r w:rsidR="00516272">
        <w:t>look</w:t>
      </w:r>
      <w:r w:rsidR="00134A26">
        <w:t xml:space="preserve"> </w:t>
      </w:r>
      <w:r w:rsidR="00516272">
        <w:t>and</w:t>
      </w:r>
      <w:r w:rsidR="00134A26">
        <w:t xml:space="preserve"> </w:t>
      </w:r>
      <w:r w:rsidR="00516272">
        <w:t>act</w:t>
      </w:r>
      <w:r w:rsidR="00134A26">
        <w:t xml:space="preserve"> </w:t>
      </w:r>
      <w:r w:rsidR="00516272">
        <w:t>like</w:t>
      </w:r>
      <w:r w:rsidR="00134A26">
        <w:t xml:space="preserve"> </w:t>
      </w:r>
      <w:r w:rsidR="00516272">
        <w:t>Christ</w:t>
      </w:r>
      <w:r w:rsidR="00C61BB6">
        <w:t>,</w:t>
      </w:r>
      <w:r w:rsidR="00134A26">
        <w:t xml:space="preserve"> </w:t>
      </w:r>
      <w:r w:rsidR="00C61BB6">
        <w:t>even</w:t>
      </w:r>
      <w:r w:rsidR="00134A26">
        <w:t xml:space="preserve"> </w:t>
      </w:r>
      <w:r w:rsidR="00C61BB6">
        <w:t>before</w:t>
      </w:r>
      <w:r w:rsidR="00134A26">
        <w:t xml:space="preserve"> </w:t>
      </w:r>
      <w:r w:rsidR="00C61BB6">
        <w:t>Christ</w:t>
      </w:r>
      <w:r w:rsidR="00134A26">
        <w:t xml:space="preserve"> </w:t>
      </w:r>
      <w:r w:rsidR="00C61BB6">
        <w:t>is</w:t>
      </w:r>
      <w:r w:rsidR="00134A26">
        <w:t xml:space="preserve"> </w:t>
      </w:r>
      <w:r w:rsidR="00C61BB6">
        <w:t>incarnate</w:t>
      </w:r>
      <w:r w:rsidR="00566FB8">
        <w:t>;</w:t>
      </w:r>
      <w:r w:rsidR="00134A26">
        <w:t xml:space="preserve"> </w:t>
      </w:r>
      <w:r w:rsidR="00516272">
        <w:t>this</w:t>
      </w:r>
      <w:r w:rsidR="00134A26">
        <w:t xml:space="preserve"> </w:t>
      </w:r>
      <w:r w:rsidR="00516272">
        <w:t>is</w:t>
      </w:r>
      <w:r w:rsidR="00134A26">
        <w:t xml:space="preserve"> </w:t>
      </w:r>
      <w:r w:rsidR="00516272">
        <w:t>what</w:t>
      </w:r>
      <w:r w:rsidR="00134A26">
        <w:t xml:space="preserve"> </w:t>
      </w:r>
      <w:r w:rsidR="00516272">
        <w:t>is</w:t>
      </w:r>
      <w:r w:rsidR="00134A26">
        <w:t xml:space="preserve"> </w:t>
      </w:r>
      <w:r w:rsidR="00516272">
        <w:t>broken</w:t>
      </w:r>
      <w:r w:rsidR="00134A26">
        <w:t xml:space="preserve"> </w:t>
      </w:r>
      <w:r w:rsidR="00516272">
        <w:t>by</w:t>
      </w:r>
      <w:r w:rsidR="00134A26">
        <w:t xml:space="preserve"> </w:t>
      </w:r>
      <w:r w:rsidR="00516272">
        <w:t>the</w:t>
      </w:r>
      <w:r w:rsidR="00134A26">
        <w:t xml:space="preserve"> </w:t>
      </w:r>
      <w:r w:rsidR="00516272">
        <w:t>fall,</w:t>
      </w:r>
      <w:r w:rsidR="00134A26">
        <w:t xml:space="preserve"> </w:t>
      </w:r>
      <w:r w:rsidR="00516272">
        <w:t>a</w:t>
      </w:r>
      <w:r w:rsidR="00566FB8">
        <w:t>nd</w:t>
      </w:r>
      <w:r w:rsidR="00134A26">
        <w:t xml:space="preserve"> </w:t>
      </w:r>
      <w:r w:rsidR="00566FB8">
        <w:t>restored</w:t>
      </w:r>
      <w:r w:rsidR="00134A26">
        <w:t xml:space="preserve"> </w:t>
      </w:r>
      <w:r w:rsidR="00566FB8">
        <w:t>by</w:t>
      </w:r>
      <w:r w:rsidR="00134A26">
        <w:t xml:space="preserve"> </w:t>
      </w:r>
      <w:r w:rsidR="00566FB8">
        <w:t>the</w:t>
      </w:r>
      <w:r w:rsidR="00134A26">
        <w:t xml:space="preserve"> </w:t>
      </w:r>
      <w:r w:rsidR="00566FB8">
        <w:t>Resurrection:</w:t>
      </w:r>
      <w:r w:rsidR="00134A26">
        <w:t xml:space="preserve"> </w:t>
      </w:r>
      <w:r w:rsidR="00566FB8">
        <w:t>the</w:t>
      </w:r>
      <w:r w:rsidR="00134A26">
        <w:t xml:space="preserve"> </w:t>
      </w:r>
      <w:r w:rsidR="00566FB8">
        <w:t>ability</w:t>
      </w:r>
      <w:r w:rsidR="00134A26">
        <w:t xml:space="preserve"> </w:t>
      </w:r>
      <w:r w:rsidR="00566FB8">
        <w:t>to</w:t>
      </w:r>
      <w:r w:rsidR="00134A26">
        <w:t xml:space="preserve"> </w:t>
      </w:r>
      <w:r w:rsidR="00566FB8">
        <w:t>love</w:t>
      </w:r>
      <w:r w:rsidR="00134A26">
        <w:t xml:space="preserve"> </w:t>
      </w:r>
      <w:r w:rsidR="00566FB8">
        <w:t>the</w:t>
      </w:r>
      <w:r w:rsidR="00134A26">
        <w:t xml:space="preserve"> </w:t>
      </w:r>
      <w:r w:rsidR="00566FB8">
        <w:t>Father</w:t>
      </w:r>
      <w:r w:rsidR="00134A26">
        <w:t xml:space="preserve"> </w:t>
      </w:r>
      <w:r w:rsidR="00566FB8">
        <w:t>as</w:t>
      </w:r>
      <w:r w:rsidR="00134A26">
        <w:t xml:space="preserve"> </w:t>
      </w:r>
      <w:r w:rsidR="00566FB8">
        <w:t>C</w:t>
      </w:r>
      <w:r w:rsidR="00B32AA8">
        <w:t>h</w:t>
      </w:r>
      <w:r w:rsidR="00566FB8">
        <w:t>rist</w:t>
      </w:r>
      <w:r w:rsidR="00134A26">
        <w:t xml:space="preserve"> </w:t>
      </w:r>
      <w:r w:rsidR="00566FB8">
        <w:t>loves</w:t>
      </w:r>
      <w:r w:rsidR="00134A26">
        <w:t xml:space="preserve"> </w:t>
      </w:r>
      <w:r w:rsidR="00566FB8">
        <w:t>the</w:t>
      </w:r>
      <w:r w:rsidR="00134A26">
        <w:t xml:space="preserve"> </w:t>
      </w:r>
      <w:r w:rsidR="00566FB8">
        <w:t>Father.</w:t>
      </w:r>
      <w:r w:rsidR="00566FB8">
        <w:rPr>
          <w:rStyle w:val="FootnoteReference"/>
        </w:rPr>
        <w:footnoteReference w:id="65"/>
      </w:r>
      <w:r w:rsidR="00134A26">
        <w:t xml:space="preserve">  </w:t>
      </w:r>
      <w:r w:rsidR="00E774FF">
        <w:t>Christ’</w:t>
      </w:r>
      <w:r w:rsidR="008C2734">
        <w:t>s</w:t>
      </w:r>
      <w:r w:rsidR="00134A26">
        <w:t xml:space="preserve"> </w:t>
      </w:r>
      <w:r w:rsidR="008C2734">
        <w:t>love</w:t>
      </w:r>
      <w:r w:rsidR="00134A26">
        <w:t xml:space="preserve"> </w:t>
      </w:r>
      <w:r w:rsidR="008C2734">
        <w:t>of</w:t>
      </w:r>
      <w:r w:rsidR="00134A26">
        <w:t xml:space="preserve"> </w:t>
      </w:r>
      <w:r w:rsidR="008C2734">
        <w:t>the</w:t>
      </w:r>
      <w:r w:rsidR="00134A26">
        <w:t xml:space="preserve"> </w:t>
      </w:r>
      <w:r w:rsidR="008C2734">
        <w:t>Father</w:t>
      </w:r>
      <w:r w:rsidR="00134A26">
        <w:t xml:space="preserve"> </w:t>
      </w:r>
      <w:r w:rsidR="008C2734">
        <w:t>is</w:t>
      </w:r>
      <w:r w:rsidR="00134A26">
        <w:t xml:space="preserve"> </w:t>
      </w:r>
      <w:r w:rsidR="008C2734">
        <w:t>focused</w:t>
      </w:r>
      <w:r w:rsidR="00134A26">
        <w:t xml:space="preserve"> </w:t>
      </w:r>
      <w:r w:rsidR="008C2734">
        <w:t>on</w:t>
      </w:r>
      <w:r w:rsidR="00134A26">
        <w:t xml:space="preserve"> </w:t>
      </w:r>
      <w:r w:rsidR="008C2734">
        <w:t>doing</w:t>
      </w:r>
      <w:r w:rsidR="00134A26">
        <w:t xml:space="preserve"> </w:t>
      </w:r>
      <w:r w:rsidR="008C2734">
        <w:t>the</w:t>
      </w:r>
      <w:r w:rsidR="00134A26">
        <w:t xml:space="preserve"> </w:t>
      </w:r>
      <w:r w:rsidR="008C2734">
        <w:t>will</w:t>
      </w:r>
      <w:r w:rsidR="00134A26">
        <w:t xml:space="preserve"> </w:t>
      </w:r>
      <w:r w:rsidR="008C2734">
        <w:t>of</w:t>
      </w:r>
      <w:r w:rsidR="00134A26">
        <w:t xml:space="preserve"> </w:t>
      </w:r>
      <w:r w:rsidR="008C2734">
        <w:t>the</w:t>
      </w:r>
      <w:r w:rsidR="00134A26">
        <w:t xml:space="preserve"> </w:t>
      </w:r>
      <w:r w:rsidR="008C2734">
        <w:t>Father:</w:t>
      </w:r>
      <w:r w:rsidR="00134A26">
        <w:t xml:space="preserve"> </w:t>
      </w:r>
      <w:r w:rsidR="008C2734">
        <w:t>Christ</w:t>
      </w:r>
      <w:r w:rsidR="00134A26">
        <w:t xml:space="preserve"> </w:t>
      </w:r>
      <w:r w:rsidR="008C2734">
        <w:t>is</w:t>
      </w:r>
      <w:r w:rsidR="00134A26">
        <w:t xml:space="preserve"> </w:t>
      </w:r>
      <w:r w:rsidR="008C2734">
        <w:t>the</w:t>
      </w:r>
      <w:r w:rsidR="00134A26">
        <w:t xml:space="preserve"> </w:t>
      </w:r>
      <w:r w:rsidR="008C2734">
        <w:t>eternal</w:t>
      </w:r>
      <w:r w:rsidR="00134A26">
        <w:t xml:space="preserve"> </w:t>
      </w:r>
      <w:r w:rsidR="008C2734">
        <w:t>begetting</w:t>
      </w:r>
      <w:r w:rsidR="00134A26">
        <w:t xml:space="preserve"> </w:t>
      </w:r>
      <w:r w:rsidR="008C2734">
        <w:t>of</w:t>
      </w:r>
      <w:r w:rsidR="00134A26">
        <w:t xml:space="preserve"> </w:t>
      </w:r>
      <w:r w:rsidR="008C2734">
        <w:t>the</w:t>
      </w:r>
      <w:r w:rsidR="00134A26">
        <w:t xml:space="preserve"> </w:t>
      </w:r>
      <w:r w:rsidR="008C2734">
        <w:t>Father’s</w:t>
      </w:r>
      <w:r w:rsidR="00134A26">
        <w:t xml:space="preserve"> </w:t>
      </w:r>
      <w:r w:rsidR="008C2734">
        <w:t>will.</w:t>
      </w:r>
      <w:r w:rsidR="008C2734">
        <w:rPr>
          <w:rStyle w:val="FootnoteReference"/>
        </w:rPr>
        <w:footnoteReference w:id="66"/>
      </w:r>
      <w:r w:rsidR="00134A26">
        <w:t xml:space="preserve">  </w:t>
      </w:r>
      <w:r w:rsidR="008C2734">
        <w:t>The</w:t>
      </w:r>
      <w:r w:rsidR="00134A26">
        <w:t xml:space="preserve"> </w:t>
      </w:r>
      <w:r w:rsidR="008C2734">
        <w:t>restoration</w:t>
      </w:r>
      <w:r w:rsidR="00134A26">
        <w:t xml:space="preserve"> </w:t>
      </w:r>
      <w:r w:rsidR="008C2734">
        <w:t>of</w:t>
      </w:r>
      <w:r w:rsidR="00134A26">
        <w:t xml:space="preserve"> </w:t>
      </w:r>
      <w:r w:rsidR="007075AB">
        <w:t>love</w:t>
      </w:r>
      <w:r w:rsidR="007075AB">
        <w:rPr>
          <w:rStyle w:val="FootnoteReference"/>
        </w:rPr>
        <w:footnoteReference w:id="67"/>
      </w:r>
      <w:r w:rsidR="00134A26">
        <w:t xml:space="preserve"> </w:t>
      </w:r>
      <w:r w:rsidR="007075AB">
        <w:t>to</w:t>
      </w:r>
      <w:r w:rsidR="00134A26">
        <w:t xml:space="preserve"> </w:t>
      </w:r>
      <w:r w:rsidR="008C2734">
        <w:t>mankind,</w:t>
      </w:r>
      <w:r w:rsidR="00134A26">
        <w:t xml:space="preserve"> </w:t>
      </w:r>
      <w:r w:rsidR="008C2734">
        <w:t>therefore,</w:t>
      </w:r>
      <w:r w:rsidR="00134A26">
        <w:t xml:space="preserve"> </w:t>
      </w:r>
      <w:r w:rsidR="008C2734">
        <w:t>involves</w:t>
      </w:r>
      <w:r w:rsidR="00134A26">
        <w:t xml:space="preserve"> </w:t>
      </w:r>
      <w:r w:rsidR="008C2734">
        <w:t>the</w:t>
      </w:r>
      <w:r w:rsidR="00134A26">
        <w:t xml:space="preserve"> </w:t>
      </w:r>
      <w:r w:rsidR="00D74644">
        <w:t>self-</w:t>
      </w:r>
      <w:r w:rsidR="008C2734">
        <w:t>denial</w:t>
      </w:r>
      <w:r w:rsidR="00134A26">
        <w:t xml:space="preserve"> </w:t>
      </w:r>
      <w:r w:rsidR="008C2734">
        <w:lastRenderedPageBreak/>
        <w:t>of</w:t>
      </w:r>
      <w:r w:rsidR="00134A26">
        <w:t xml:space="preserve"> </w:t>
      </w:r>
      <w:r w:rsidR="008C2734">
        <w:t>personal</w:t>
      </w:r>
      <w:r w:rsidR="00134A26">
        <w:t xml:space="preserve"> </w:t>
      </w:r>
      <w:r w:rsidR="008C2734">
        <w:t>will,</w:t>
      </w:r>
      <w:r w:rsidR="00134A26">
        <w:t xml:space="preserve"> </w:t>
      </w:r>
      <w:r w:rsidR="008C2734">
        <w:t>and</w:t>
      </w:r>
      <w:r w:rsidR="00134A26">
        <w:t xml:space="preserve"> </w:t>
      </w:r>
      <w:r w:rsidR="008C2734">
        <w:t>submitting</w:t>
      </w:r>
      <w:r w:rsidR="00134A26">
        <w:t xml:space="preserve"> </w:t>
      </w:r>
      <w:r w:rsidR="008C2734">
        <w:t>that</w:t>
      </w:r>
      <w:r w:rsidR="00134A26">
        <w:t xml:space="preserve"> </w:t>
      </w:r>
      <w:r w:rsidR="008C2734">
        <w:t>will</w:t>
      </w:r>
      <w:r w:rsidR="00134A26">
        <w:t xml:space="preserve"> </w:t>
      </w:r>
      <w:r w:rsidR="008C2734">
        <w:t>to</w:t>
      </w:r>
      <w:r w:rsidR="00134A26">
        <w:t xml:space="preserve"> </w:t>
      </w:r>
      <w:r w:rsidR="008C2734">
        <w:t>the</w:t>
      </w:r>
      <w:r w:rsidR="00134A26">
        <w:t xml:space="preserve"> </w:t>
      </w:r>
      <w:r w:rsidR="008C2734">
        <w:t>Father’s</w:t>
      </w:r>
      <w:r w:rsidR="00134A26">
        <w:t xml:space="preserve"> </w:t>
      </w:r>
      <w:r w:rsidR="008C2734">
        <w:t>will</w:t>
      </w:r>
      <w:r w:rsidR="00134A26">
        <w:t xml:space="preserve"> </w:t>
      </w:r>
      <w:r w:rsidR="008C2734">
        <w:t>as</w:t>
      </w:r>
      <w:r w:rsidR="00134A26">
        <w:t xml:space="preserve"> </w:t>
      </w:r>
      <w:r w:rsidR="008C2734">
        <w:t>Jesus</w:t>
      </w:r>
      <w:r w:rsidR="00134A26">
        <w:t xml:space="preserve"> </w:t>
      </w:r>
      <w:r w:rsidR="008C2734">
        <w:t>does.</w:t>
      </w:r>
      <w:r w:rsidR="008C2734">
        <w:rPr>
          <w:rStyle w:val="FootnoteReference"/>
        </w:rPr>
        <w:footnoteReference w:id="68"/>
      </w:r>
    </w:p>
    <w:p w:rsidR="005B7631" w:rsidRDefault="005B7631" w:rsidP="005B7631">
      <w:pPr>
        <w:tabs>
          <w:tab w:val="left" w:pos="1080"/>
        </w:tabs>
      </w:pPr>
      <w:r>
        <w:t>Equally,</w:t>
      </w:r>
      <w:r w:rsidR="00134A26">
        <w:t xml:space="preserve"> </w:t>
      </w:r>
      <w:r>
        <w:t>Christology</w:t>
      </w:r>
      <w:r w:rsidR="00134A26">
        <w:t xml:space="preserve"> </w:t>
      </w:r>
      <w:r>
        <w:t>“requires</w:t>
      </w:r>
      <w:r w:rsidR="00134A26">
        <w:t xml:space="preserve"> </w:t>
      </w:r>
      <w:r>
        <w:t>us</w:t>
      </w:r>
      <w:r w:rsidR="00134A26">
        <w:t xml:space="preserve"> </w:t>
      </w:r>
      <w:r>
        <w:t>to</w:t>
      </w:r>
      <w:r w:rsidR="00134A26">
        <w:t xml:space="preserve"> </w:t>
      </w:r>
      <w:r>
        <w:t>take</w:t>
      </w:r>
      <w:r w:rsidR="00134A26">
        <w:t xml:space="preserve"> </w:t>
      </w:r>
      <w:r>
        <w:t>all</w:t>
      </w:r>
      <w:r w:rsidR="00134A26">
        <w:t xml:space="preserve"> </w:t>
      </w:r>
      <w:r>
        <w:t>human</w:t>
      </w:r>
      <w:r w:rsidR="00134A26">
        <w:t xml:space="preserve"> </w:t>
      </w:r>
      <w:r>
        <w:t>beings</w:t>
      </w:r>
      <w:r w:rsidR="00134A26">
        <w:t xml:space="preserve"> </w:t>
      </w:r>
      <w:r>
        <w:t>infinitely</w:t>
      </w:r>
      <w:r w:rsidR="00134A26">
        <w:t xml:space="preserve"> </w:t>
      </w:r>
      <w:r>
        <w:t>seriously”.</w:t>
      </w:r>
      <w:r>
        <w:rPr>
          <w:rStyle w:val="FootnoteReference"/>
        </w:rPr>
        <w:footnoteReference w:id="69"/>
      </w:r>
      <w:r w:rsidR="00134A26">
        <w:t xml:space="preserve">  </w:t>
      </w:r>
      <w:r>
        <w:t>There</w:t>
      </w:r>
      <w:r w:rsidR="00134A26">
        <w:t xml:space="preserve"> </w:t>
      </w:r>
      <w:r>
        <w:t>is</w:t>
      </w:r>
      <w:r w:rsidR="00134A26">
        <w:t xml:space="preserve"> </w:t>
      </w:r>
      <w:r>
        <w:t>no</w:t>
      </w:r>
      <w:r w:rsidR="00134A26">
        <w:t xml:space="preserve"> </w:t>
      </w:r>
      <w:r>
        <w:t>such</w:t>
      </w:r>
      <w:r w:rsidR="00134A26">
        <w:t xml:space="preserve"> </w:t>
      </w:r>
      <w:r>
        <w:t>thing</w:t>
      </w:r>
      <w:r w:rsidR="00134A26">
        <w:t xml:space="preserve"> </w:t>
      </w:r>
      <w:r>
        <w:t>as</w:t>
      </w:r>
      <w:r w:rsidR="00134A26">
        <w:t xml:space="preserve"> </w:t>
      </w:r>
      <w:r>
        <w:t>a</w:t>
      </w:r>
      <w:r w:rsidR="00134A26">
        <w:t xml:space="preserve"> </w:t>
      </w:r>
      <w:r>
        <w:t>human</w:t>
      </w:r>
      <w:r w:rsidR="00134A26">
        <w:t xml:space="preserve"> </w:t>
      </w:r>
      <w:r>
        <w:t>being</w:t>
      </w:r>
      <w:r w:rsidR="00134A26">
        <w:t xml:space="preserve"> </w:t>
      </w:r>
      <w:r>
        <w:t>who</w:t>
      </w:r>
      <w:r w:rsidR="00134A26">
        <w:t xml:space="preserve"> </w:t>
      </w:r>
      <w:r>
        <w:t>is</w:t>
      </w:r>
      <w:r w:rsidR="00134A26">
        <w:t xml:space="preserve"> </w:t>
      </w:r>
      <w:r>
        <w:t>not</w:t>
      </w:r>
      <w:r w:rsidR="00134A26">
        <w:t xml:space="preserve"> </w:t>
      </w:r>
      <w:r>
        <w:t>created</w:t>
      </w:r>
      <w:r w:rsidR="00134A26">
        <w:t xml:space="preserve"> </w:t>
      </w:r>
      <w:r>
        <w:t>as</w:t>
      </w:r>
      <w:r w:rsidR="00134A26">
        <w:t xml:space="preserve"> </w:t>
      </w:r>
      <w:r>
        <w:t>a</w:t>
      </w:r>
      <w:r w:rsidR="00134A26">
        <w:t xml:space="preserve"> </w:t>
      </w:r>
      <w:r>
        <w:t>child</w:t>
      </w:r>
      <w:r w:rsidR="00134A26">
        <w:t xml:space="preserve"> </w:t>
      </w:r>
      <w:r>
        <w:t>of</w:t>
      </w:r>
      <w:r w:rsidR="00134A26">
        <w:t xml:space="preserve"> </w:t>
      </w:r>
      <w:r>
        <w:t>God,</w:t>
      </w:r>
      <w:r w:rsidR="00134A26">
        <w:t xml:space="preserve"> </w:t>
      </w:r>
      <w:r>
        <w:t>loved</w:t>
      </w:r>
      <w:r w:rsidR="00134A26">
        <w:t xml:space="preserve"> </w:t>
      </w:r>
      <w:r>
        <w:t>by</w:t>
      </w:r>
      <w:r w:rsidR="00134A26">
        <w:t xml:space="preserve"> </w:t>
      </w:r>
      <w:r>
        <w:t>God.</w:t>
      </w:r>
      <w:r w:rsidR="00134A26">
        <w:t xml:space="preserve">  </w:t>
      </w:r>
      <w:r>
        <w:t>There</w:t>
      </w:r>
      <w:r w:rsidR="00134A26">
        <w:t xml:space="preserve"> </w:t>
      </w:r>
      <w:r>
        <w:t>is</w:t>
      </w:r>
      <w:r w:rsidR="00134A26">
        <w:t xml:space="preserve"> </w:t>
      </w:r>
      <w:r>
        <w:t>no</w:t>
      </w:r>
      <w:r w:rsidR="00134A26">
        <w:t xml:space="preserve"> </w:t>
      </w:r>
      <w:r>
        <w:t>person</w:t>
      </w:r>
      <w:r w:rsidR="00134A26">
        <w:t xml:space="preserve"> </w:t>
      </w:r>
      <w:r>
        <w:t>who</w:t>
      </w:r>
      <w:r w:rsidR="00134A26">
        <w:t xml:space="preserve"> </w:t>
      </w:r>
      <w:r>
        <w:t>is</w:t>
      </w:r>
      <w:r w:rsidR="00134A26">
        <w:t xml:space="preserve"> </w:t>
      </w:r>
      <w:r>
        <w:t>not</w:t>
      </w:r>
      <w:r w:rsidR="00134A26">
        <w:t xml:space="preserve"> </w:t>
      </w:r>
      <w:r>
        <w:t>father</w:t>
      </w:r>
      <w:r w:rsidR="00134A26">
        <w:t xml:space="preserve"> </w:t>
      </w:r>
      <w:r>
        <w:t>or</w:t>
      </w:r>
      <w:r w:rsidR="00134A26">
        <w:t xml:space="preserve"> </w:t>
      </w:r>
      <w:r>
        <w:t>mother,</w:t>
      </w:r>
      <w:r w:rsidR="00134A26">
        <w:t xml:space="preserve"> </w:t>
      </w:r>
      <w:r>
        <w:t>sister</w:t>
      </w:r>
      <w:r w:rsidR="00134A26">
        <w:t xml:space="preserve"> </w:t>
      </w:r>
      <w:r>
        <w:t>or</w:t>
      </w:r>
      <w:r w:rsidR="00134A26">
        <w:t xml:space="preserve"> </w:t>
      </w:r>
      <w:r>
        <w:t>brother,</w:t>
      </w:r>
      <w:r w:rsidR="00134A26">
        <w:t xml:space="preserve"> </w:t>
      </w:r>
      <w:r>
        <w:t>son</w:t>
      </w:r>
      <w:r w:rsidR="00134A26">
        <w:t xml:space="preserve"> </w:t>
      </w:r>
      <w:r>
        <w:t>or</w:t>
      </w:r>
      <w:r w:rsidR="00134A26">
        <w:t xml:space="preserve"> </w:t>
      </w:r>
      <w:r w:rsidR="00CC6D13">
        <w:t>daughter:</w:t>
      </w:r>
      <w:r w:rsidR="00134A26">
        <w:t xml:space="preserve"> </w:t>
      </w:r>
      <w:r w:rsidR="00CC6D13">
        <w:t>w</w:t>
      </w:r>
      <w:r>
        <w:t>e</w:t>
      </w:r>
      <w:r w:rsidR="00134A26">
        <w:t xml:space="preserve"> </w:t>
      </w:r>
      <w:r>
        <w:t>are</w:t>
      </w:r>
      <w:r w:rsidR="00134A26">
        <w:t xml:space="preserve"> </w:t>
      </w:r>
      <w:r>
        <w:t>all</w:t>
      </w:r>
      <w:r w:rsidR="00134A26">
        <w:t xml:space="preserve"> </w:t>
      </w:r>
      <w:r>
        <w:t>equal</w:t>
      </w:r>
      <w:r w:rsidR="00134A26">
        <w:t xml:space="preserve"> </w:t>
      </w:r>
      <w:r>
        <w:t>before</w:t>
      </w:r>
      <w:r w:rsidR="00134A26">
        <w:t xml:space="preserve"> </w:t>
      </w:r>
      <w:r>
        <w:t>God</w:t>
      </w:r>
      <w:r w:rsidR="00134A26">
        <w:t xml:space="preserve"> </w:t>
      </w:r>
      <w:r>
        <w:t>as</w:t>
      </w:r>
      <w:r w:rsidR="00134A26">
        <w:t xml:space="preserve"> </w:t>
      </w:r>
      <w:r>
        <w:t>creatures.</w:t>
      </w:r>
      <w:r w:rsidR="00134A26">
        <w:t xml:space="preserve">  </w:t>
      </w:r>
      <w:r>
        <w:t>The</w:t>
      </w:r>
      <w:r w:rsidR="00134A26">
        <w:t xml:space="preserve"> </w:t>
      </w:r>
      <w:r>
        <w:t>follies</w:t>
      </w:r>
      <w:r w:rsidR="00134A26">
        <w:t xml:space="preserve"> </w:t>
      </w:r>
      <w:r>
        <w:t>of</w:t>
      </w:r>
      <w:r w:rsidR="00134A26">
        <w:t xml:space="preserve"> </w:t>
      </w:r>
      <w:r>
        <w:t>Social</w:t>
      </w:r>
      <w:r w:rsidR="00134A26">
        <w:t xml:space="preserve"> </w:t>
      </w:r>
      <w:r>
        <w:t>Darwinism,</w:t>
      </w:r>
      <w:r w:rsidR="00134A26">
        <w:t xml:space="preserve"> </w:t>
      </w:r>
      <w:r>
        <w:t>the</w:t>
      </w:r>
      <w:r w:rsidR="00134A26">
        <w:t xml:space="preserve"> </w:t>
      </w:r>
      <w:r>
        <w:t>arrogance</w:t>
      </w:r>
      <w:r w:rsidR="00134A26">
        <w:t xml:space="preserve"> </w:t>
      </w:r>
      <w:r>
        <w:t>of</w:t>
      </w:r>
      <w:r w:rsidR="00134A26">
        <w:t xml:space="preserve"> </w:t>
      </w:r>
      <w:r>
        <w:t>any</w:t>
      </w:r>
      <w:r w:rsidR="00134A26">
        <w:t xml:space="preserve"> </w:t>
      </w:r>
      <w:r>
        <w:t>master</w:t>
      </w:r>
      <w:r w:rsidR="00134A26">
        <w:t xml:space="preserve"> </w:t>
      </w:r>
      <w:r>
        <w:t>race,</w:t>
      </w:r>
      <w:r w:rsidR="00134A26">
        <w:t xml:space="preserve"> </w:t>
      </w:r>
      <w:r>
        <w:t>which</w:t>
      </w:r>
      <w:r w:rsidR="00134A26">
        <w:t xml:space="preserve"> </w:t>
      </w:r>
      <w:r>
        <w:t>still</w:t>
      </w:r>
      <w:r w:rsidR="00134A26">
        <w:t xml:space="preserve"> </w:t>
      </w:r>
      <w:r>
        <w:t>plague</w:t>
      </w:r>
      <w:r w:rsidR="00134A26">
        <w:t xml:space="preserve"> </w:t>
      </w:r>
      <w:r>
        <w:t>us,</w:t>
      </w:r>
      <w:r w:rsidR="00134A26">
        <w:t xml:space="preserve"> </w:t>
      </w:r>
      <w:r>
        <w:t>are</w:t>
      </w:r>
      <w:r w:rsidR="00134A26">
        <w:t xml:space="preserve"> </w:t>
      </w:r>
      <w:r>
        <w:t>simply</w:t>
      </w:r>
      <w:r w:rsidR="00134A26">
        <w:t xml:space="preserve"> </w:t>
      </w:r>
      <w:r>
        <w:t>and</w:t>
      </w:r>
      <w:r w:rsidR="00134A26">
        <w:t xml:space="preserve"> </w:t>
      </w:r>
      <w:r>
        <w:t>unbelievably</w:t>
      </w:r>
      <w:r w:rsidR="00134A26">
        <w:t xml:space="preserve"> </w:t>
      </w:r>
      <w:r>
        <w:t>stupid.</w:t>
      </w:r>
      <w:r w:rsidR="00134A26">
        <w:t xml:space="preserve">  </w:t>
      </w:r>
      <w:r>
        <w:t>This</w:t>
      </w:r>
      <w:r w:rsidR="00134A26">
        <w:t xml:space="preserve"> </w:t>
      </w:r>
      <w:r>
        <w:t>also</w:t>
      </w:r>
      <w:r w:rsidR="00134A26">
        <w:t xml:space="preserve"> </w:t>
      </w:r>
      <w:r>
        <w:t>informs</w:t>
      </w:r>
      <w:r w:rsidR="00134A26">
        <w:t xml:space="preserve"> </w:t>
      </w:r>
      <w:r>
        <w:t>our</w:t>
      </w:r>
      <w:r w:rsidR="00134A26">
        <w:t xml:space="preserve"> </w:t>
      </w:r>
      <w:r>
        <w:t>understanding</w:t>
      </w:r>
      <w:r w:rsidR="00134A26">
        <w:t xml:space="preserve"> </w:t>
      </w:r>
      <w:r>
        <w:t>of</w:t>
      </w:r>
      <w:r w:rsidR="00134A26">
        <w:t xml:space="preserve"> </w:t>
      </w:r>
      <w:r>
        <w:t>the</w:t>
      </w:r>
      <w:r w:rsidR="00134A26">
        <w:t xml:space="preserve"> </w:t>
      </w:r>
      <w:r>
        <w:t>entire</w:t>
      </w:r>
      <w:r w:rsidR="00134A26">
        <w:t xml:space="preserve"> </w:t>
      </w:r>
      <w:r>
        <w:t>Old</w:t>
      </w:r>
      <w:r w:rsidR="00134A26">
        <w:t xml:space="preserve"> </w:t>
      </w:r>
      <w:r>
        <w:t>Testament.</w:t>
      </w:r>
    </w:p>
    <w:p w:rsidR="005B7631" w:rsidRDefault="005B7631" w:rsidP="005B7631">
      <w:pPr>
        <w:tabs>
          <w:tab w:val="left" w:pos="1080"/>
        </w:tabs>
      </w:pPr>
      <w:r>
        <w:t>Nor</w:t>
      </w:r>
      <w:r w:rsidR="00134A26">
        <w:t xml:space="preserve"> </w:t>
      </w:r>
      <w:r>
        <w:t>can</w:t>
      </w:r>
      <w:r w:rsidR="00134A26">
        <w:t xml:space="preserve"> </w:t>
      </w:r>
      <w:r>
        <w:t>any</w:t>
      </w:r>
      <w:r w:rsidR="00134A26">
        <w:t xml:space="preserve"> </w:t>
      </w:r>
      <w:r>
        <w:t>superiority</w:t>
      </w:r>
      <w:r w:rsidR="00134A26">
        <w:t xml:space="preserve"> </w:t>
      </w:r>
      <w:r>
        <w:t>of</w:t>
      </w:r>
      <w:r w:rsidR="00134A26">
        <w:t xml:space="preserve"> </w:t>
      </w:r>
      <w:r>
        <w:t>the</w:t>
      </w:r>
      <w:r w:rsidR="00134A26">
        <w:t xml:space="preserve"> </w:t>
      </w:r>
      <w:r>
        <w:t>sexes</w:t>
      </w:r>
      <w:r w:rsidR="00134A26">
        <w:t xml:space="preserve"> </w:t>
      </w:r>
      <w:r>
        <w:t>be</w:t>
      </w:r>
      <w:r w:rsidR="00134A26">
        <w:t xml:space="preserve"> </w:t>
      </w:r>
      <w:r>
        <w:t>found</w:t>
      </w:r>
      <w:r w:rsidR="00134A26">
        <w:t xml:space="preserve"> </w:t>
      </w:r>
      <w:r>
        <w:t>here:</w:t>
      </w:r>
      <w:r w:rsidR="00134A26">
        <w:t xml:space="preserve"> </w:t>
      </w:r>
      <w:r>
        <w:t>for,</w:t>
      </w:r>
      <w:r w:rsidR="00134A26">
        <w:t xml:space="preserve"> </w:t>
      </w:r>
      <w:r>
        <w:t>God</w:t>
      </w:r>
      <w:r w:rsidR="00134A26">
        <w:t xml:space="preserve"> </w:t>
      </w:r>
      <w:r>
        <w:t>goes</w:t>
      </w:r>
      <w:r w:rsidR="00134A26">
        <w:t xml:space="preserve"> </w:t>
      </w:r>
      <w:r>
        <w:t>to</w:t>
      </w:r>
      <w:r w:rsidR="00134A26">
        <w:t xml:space="preserve"> </w:t>
      </w:r>
      <w:r>
        <w:t>pains</w:t>
      </w:r>
      <w:r w:rsidR="00134A26">
        <w:t xml:space="preserve"> </w:t>
      </w:r>
      <w:r>
        <w:t>to</w:t>
      </w:r>
      <w:r w:rsidR="00134A26">
        <w:t xml:space="preserve"> </w:t>
      </w:r>
      <w:r>
        <w:t>explain</w:t>
      </w:r>
      <w:r w:rsidR="00134A26">
        <w:t xml:space="preserve"> </w:t>
      </w:r>
      <w:r>
        <w:t>that</w:t>
      </w:r>
      <w:r w:rsidR="00134A26">
        <w:t xml:space="preserve"> </w:t>
      </w:r>
      <w:r>
        <w:t>both</w:t>
      </w:r>
      <w:r w:rsidR="00134A26">
        <w:t xml:space="preserve"> </w:t>
      </w:r>
      <w:r>
        <w:t>have</w:t>
      </w:r>
      <w:r w:rsidR="00134A26">
        <w:t xml:space="preserve"> </w:t>
      </w:r>
      <w:r>
        <w:t>equal</w:t>
      </w:r>
      <w:r w:rsidR="00134A26">
        <w:t xml:space="preserve"> </w:t>
      </w:r>
      <w:r>
        <w:t>standing</w:t>
      </w:r>
      <w:r w:rsidR="00134A26">
        <w:t xml:space="preserve"> </w:t>
      </w:r>
      <w:r>
        <w:t>in</w:t>
      </w:r>
      <w:r w:rsidR="00134A26">
        <w:t xml:space="preserve"> </w:t>
      </w:r>
      <w:r>
        <w:t>His</w:t>
      </w:r>
      <w:r w:rsidR="00134A26">
        <w:t xml:space="preserve"> </w:t>
      </w:r>
      <w:r>
        <w:t>presence:</w:t>
      </w:r>
      <w:r w:rsidR="00134A26">
        <w:t xml:space="preserve"> </w:t>
      </w:r>
      <w:r>
        <w:t>for,</w:t>
      </w:r>
      <w:r w:rsidR="00134A26">
        <w:t xml:space="preserve"> </w:t>
      </w:r>
      <w:r>
        <w:t>“He</w:t>
      </w:r>
      <w:r w:rsidR="00134A26">
        <w:t xml:space="preserve"> </w:t>
      </w:r>
      <w:r>
        <w:t>made</w:t>
      </w:r>
      <w:r w:rsidR="00134A26">
        <w:t xml:space="preserve"> </w:t>
      </w:r>
      <w:r w:rsidRPr="00B32AA8">
        <w:t>them</w:t>
      </w:r>
      <w:r w:rsidR="00134A26">
        <w:t xml:space="preserve"> </w:t>
      </w:r>
      <w:r w:rsidRPr="00B04F52">
        <w:t>ἄρσεν</w:t>
      </w:r>
      <w:r w:rsidR="00134A26">
        <w:t xml:space="preserve"> </w:t>
      </w:r>
      <w:r w:rsidRPr="00B04F52">
        <w:t>καὶ</w:t>
      </w:r>
      <w:r w:rsidR="00134A26">
        <w:t xml:space="preserve"> </w:t>
      </w:r>
      <w:r w:rsidRPr="00B04F52">
        <w:t>θῆλυ</w:t>
      </w:r>
      <w:r>
        <w:t>,</w:t>
      </w:r>
      <w:r w:rsidR="00134A26">
        <w:t xml:space="preserve"> </w:t>
      </w:r>
      <w:r w:rsidRPr="00B32AA8">
        <w:t>male</w:t>
      </w:r>
      <w:r w:rsidR="00134A26">
        <w:t xml:space="preserve"> </w:t>
      </w:r>
      <w:r w:rsidRPr="00B32AA8">
        <w:t>and</w:t>
      </w:r>
      <w:r w:rsidR="00134A26">
        <w:t xml:space="preserve"> </w:t>
      </w:r>
      <w:r w:rsidRPr="00B32AA8">
        <w:t>female</w:t>
      </w:r>
      <w:r>
        <w:t>.”</w:t>
      </w:r>
    </w:p>
    <w:p w:rsidR="00B04F52" w:rsidRDefault="00B04F52" w:rsidP="00B04F52">
      <w:pPr>
        <w:keepNext/>
        <w:keepLines/>
        <w:tabs>
          <w:tab w:val="left" w:pos="1080"/>
        </w:tabs>
        <w:ind w:left="720" w:right="720"/>
      </w:pPr>
    </w:p>
    <w:p w:rsidR="00B04F52" w:rsidRDefault="00B04F52" w:rsidP="00B04F52">
      <w:pPr>
        <w:keepNext/>
        <w:keepLines/>
        <w:tabs>
          <w:tab w:val="left" w:pos="1080"/>
        </w:tabs>
        <w:ind w:left="720" w:right="720"/>
      </w:pPr>
      <w:r>
        <w:t>“</w:t>
      </w:r>
      <w:r w:rsidRPr="00B04F52">
        <w:t>God</w:t>
      </w:r>
      <w:r w:rsidR="00134A26">
        <w:t xml:space="preserve"> </w:t>
      </w:r>
      <w:r w:rsidRPr="00B04F52">
        <w:t>blessed</w:t>
      </w:r>
      <w:r w:rsidR="00134A26">
        <w:t xml:space="preserve"> </w:t>
      </w:r>
      <w:r w:rsidRPr="00B04F52">
        <w:t>them,</w:t>
      </w:r>
      <w:r w:rsidR="00134A26">
        <w:t xml:space="preserve"> </w:t>
      </w:r>
      <w:r w:rsidR="005B7631">
        <w:t>saying</w:t>
      </w:r>
      <w:r w:rsidRPr="00B04F52">
        <w:t>,</w:t>
      </w:r>
      <w:r w:rsidR="00134A26">
        <w:t xml:space="preserve"> </w:t>
      </w:r>
      <w:r w:rsidR="005B7631">
        <w:t>‘</w:t>
      </w:r>
      <w:r w:rsidRPr="00B04F52">
        <w:t>Be</w:t>
      </w:r>
      <w:r w:rsidR="00134A26">
        <w:t xml:space="preserve"> </w:t>
      </w:r>
      <w:r w:rsidR="00E05A43">
        <w:t>increased.</w:t>
      </w:r>
      <w:r w:rsidR="00134A26">
        <w:t xml:space="preserve">  </w:t>
      </w:r>
      <w:r w:rsidR="00E05A43">
        <w:t>Be</w:t>
      </w:r>
      <w:r w:rsidR="00134A26">
        <w:t xml:space="preserve"> </w:t>
      </w:r>
      <w:r w:rsidR="00E05A43">
        <w:t>multiplied.</w:t>
      </w:r>
      <w:r w:rsidR="00134A26">
        <w:t xml:space="preserve">  </w:t>
      </w:r>
      <w:r w:rsidR="00E05A43">
        <w:t>Fill</w:t>
      </w:r>
      <w:r w:rsidR="00134A26">
        <w:t xml:space="preserve"> </w:t>
      </w:r>
      <w:r w:rsidR="00E05A43">
        <w:t>the</w:t>
      </w:r>
      <w:r w:rsidR="00134A26">
        <w:t xml:space="preserve"> </w:t>
      </w:r>
      <w:r w:rsidR="00E05A43">
        <w:t>earth.</w:t>
      </w:r>
      <w:r w:rsidR="00134A26">
        <w:t xml:space="preserve">  </w:t>
      </w:r>
      <w:r w:rsidR="00E05A43">
        <w:t>H</w:t>
      </w:r>
      <w:r w:rsidR="00E05A43" w:rsidRPr="00B04F52">
        <w:t>ave</w:t>
      </w:r>
      <w:r w:rsidR="00134A26">
        <w:t xml:space="preserve"> </w:t>
      </w:r>
      <w:r w:rsidR="00E05A43" w:rsidRPr="00B04F52">
        <w:t>dominion</w:t>
      </w:r>
      <w:r w:rsidR="00134A26">
        <w:t xml:space="preserve"> </w:t>
      </w:r>
      <w:r w:rsidR="00E05A43">
        <w:t>over</w:t>
      </w:r>
      <w:r w:rsidR="00134A26">
        <w:t xml:space="preserve"> </w:t>
      </w:r>
      <w:r w:rsidR="00E05A43">
        <w:t>her.</w:t>
      </w:r>
      <w:r w:rsidR="00134A26">
        <w:t xml:space="preserve">  </w:t>
      </w:r>
      <w:r w:rsidR="00FD210D">
        <w:t>Have</w:t>
      </w:r>
      <w:r w:rsidR="00134A26">
        <w:t xml:space="preserve"> </w:t>
      </w:r>
      <w:r w:rsidR="00FD210D">
        <w:t>headship</w:t>
      </w:r>
      <w:r w:rsidR="00134A26">
        <w:t xml:space="preserve"> </w:t>
      </w:r>
      <w:r w:rsidRPr="00B04F52">
        <w:t>o</w:t>
      </w:r>
      <w:r w:rsidR="00FD210D">
        <w:t>f</w:t>
      </w:r>
      <w:r w:rsidR="00134A26">
        <w:t xml:space="preserve"> </w:t>
      </w:r>
      <w:r w:rsidRPr="00B04F52">
        <w:t>the</w:t>
      </w:r>
      <w:r w:rsidR="00134A26">
        <w:t xml:space="preserve"> </w:t>
      </w:r>
      <w:r w:rsidR="00310EFC">
        <w:t>swimmers</w:t>
      </w:r>
      <w:r w:rsidR="00134A26">
        <w:t xml:space="preserve"> </w:t>
      </w:r>
      <w:r w:rsidRPr="00B04F52">
        <w:t>of</w:t>
      </w:r>
      <w:r w:rsidR="00134A26">
        <w:t xml:space="preserve"> </w:t>
      </w:r>
      <w:r w:rsidRPr="00B04F52">
        <w:t>the</w:t>
      </w:r>
      <w:r w:rsidR="00134A26">
        <w:t xml:space="preserve"> </w:t>
      </w:r>
      <w:r w:rsidRPr="00B04F52">
        <w:t>sea,</w:t>
      </w:r>
      <w:r w:rsidR="00134A26">
        <w:t xml:space="preserve"> </w:t>
      </w:r>
      <w:r w:rsidR="00FD210D">
        <w:t>of</w:t>
      </w:r>
      <w:r w:rsidR="00134A26">
        <w:t xml:space="preserve"> </w:t>
      </w:r>
      <w:r w:rsidR="00FD210D" w:rsidRPr="00B32AA8">
        <w:t>the</w:t>
      </w:r>
      <w:r w:rsidR="00134A26">
        <w:t xml:space="preserve"> </w:t>
      </w:r>
      <w:r w:rsidR="00310EFC">
        <w:t>fliers</w:t>
      </w:r>
      <w:r w:rsidR="00134A26">
        <w:t xml:space="preserve"> </w:t>
      </w:r>
      <w:r w:rsidR="00FD210D" w:rsidRPr="00B32AA8">
        <w:t>of</w:t>
      </w:r>
      <w:r w:rsidR="00134A26">
        <w:t xml:space="preserve"> </w:t>
      </w:r>
      <w:r w:rsidR="00FD210D" w:rsidRPr="00B32AA8">
        <w:t>the</w:t>
      </w:r>
      <w:r w:rsidR="00134A26">
        <w:t xml:space="preserve"> </w:t>
      </w:r>
      <w:r w:rsidR="00FD210D">
        <w:t>heaven</w:t>
      </w:r>
      <w:r w:rsidRPr="00B04F52">
        <w:t>,</w:t>
      </w:r>
      <w:r w:rsidR="00134A26">
        <w:t xml:space="preserve"> </w:t>
      </w:r>
      <w:r w:rsidR="00FD210D" w:rsidRPr="00B32AA8">
        <w:t>o</w:t>
      </w:r>
      <w:r w:rsidR="00FD210D">
        <w:t>f</w:t>
      </w:r>
      <w:r w:rsidR="00134A26">
        <w:t xml:space="preserve"> </w:t>
      </w:r>
      <w:r w:rsidR="00FD210D">
        <w:t>all</w:t>
      </w:r>
      <w:r w:rsidR="00134A26">
        <w:t xml:space="preserve"> </w:t>
      </w:r>
      <w:r w:rsidR="00FD210D">
        <w:t>of</w:t>
      </w:r>
      <w:r w:rsidR="00134A26">
        <w:t xml:space="preserve"> </w:t>
      </w:r>
      <w:r w:rsidR="00FD210D" w:rsidRPr="00B32AA8">
        <w:t>the</w:t>
      </w:r>
      <w:r w:rsidR="00134A26">
        <w:t xml:space="preserve"> </w:t>
      </w:r>
      <w:r w:rsidR="00FD210D">
        <w:t>domesticated</w:t>
      </w:r>
      <w:r w:rsidR="00134A26">
        <w:t xml:space="preserve"> </w:t>
      </w:r>
      <w:r w:rsidR="00FD210D">
        <w:t>animals,</w:t>
      </w:r>
      <w:r w:rsidR="00134A26">
        <w:t xml:space="preserve"> </w:t>
      </w:r>
      <w:r w:rsidR="00FD210D">
        <w:t>of</w:t>
      </w:r>
      <w:r w:rsidR="00134A26">
        <w:t xml:space="preserve"> </w:t>
      </w:r>
      <w:r w:rsidR="00FD210D" w:rsidRPr="00B32AA8">
        <w:t>all</w:t>
      </w:r>
      <w:r w:rsidR="00134A26">
        <w:t xml:space="preserve"> </w:t>
      </w:r>
      <w:r w:rsidR="00FD210D" w:rsidRPr="00B32AA8">
        <w:t>the</w:t>
      </w:r>
      <w:r w:rsidR="00134A26">
        <w:t xml:space="preserve"> </w:t>
      </w:r>
      <w:r w:rsidR="00FD210D" w:rsidRPr="00B32AA8">
        <w:t>earth,</w:t>
      </w:r>
      <w:r w:rsidR="00134A26">
        <w:t xml:space="preserve"> </w:t>
      </w:r>
      <w:r w:rsidR="00FD210D">
        <w:t>and</w:t>
      </w:r>
      <w:r w:rsidR="00134A26">
        <w:t xml:space="preserve"> </w:t>
      </w:r>
      <w:r w:rsidR="00FD210D">
        <w:t>of</w:t>
      </w:r>
      <w:r w:rsidR="00134A26">
        <w:t xml:space="preserve"> </w:t>
      </w:r>
      <w:r w:rsidR="00FD210D" w:rsidRPr="00B32AA8">
        <w:t>every</w:t>
      </w:r>
      <w:r w:rsidR="00134A26">
        <w:t xml:space="preserve"> </w:t>
      </w:r>
      <w:r w:rsidR="00FD210D">
        <w:t>creeper</w:t>
      </w:r>
      <w:r w:rsidR="00134A26">
        <w:t xml:space="preserve"> </w:t>
      </w:r>
      <w:r w:rsidR="00FD210D">
        <w:t>creeping</w:t>
      </w:r>
      <w:r w:rsidR="00134A26">
        <w:t xml:space="preserve"> </w:t>
      </w:r>
      <w:r w:rsidR="00FD210D">
        <w:t>on</w:t>
      </w:r>
      <w:r w:rsidR="00134A26">
        <w:t xml:space="preserve"> </w:t>
      </w:r>
      <w:r w:rsidR="00FD210D">
        <w:t>the</w:t>
      </w:r>
      <w:r w:rsidR="00134A26">
        <w:t xml:space="preserve"> </w:t>
      </w:r>
      <w:r w:rsidR="00FD210D">
        <w:t>earth</w:t>
      </w:r>
      <w:r w:rsidRPr="00B04F52">
        <w:t>.</w:t>
      </w:r>
      <w:r w:rsidR="00FD210D">
        <w:t>”</w:t>
      </w:r>
      <w:r w:rsidR="00134A26">
        <w:t xml:space="preserve"> </w:t>
      </w:r>
      <w:r w:rsidR="00EE1075">
        <w:t>—</w:t>
      </w:r>
      <w:r w:rsidR="00134A26">
        <w:t xml:space="preserve"> </w:t>
      </w:r>
      <w:r w:rsidR="00EE1075">
        <w:t>Genesis</w:t>
      </w:r>
      <w:r w:rsidR="00134A26">
        <w:t xml:space="preserve"> </w:t>
      </w:r>
      <w:r w:rsidR="00EE1075">
        <w:t>1:28</w:t>
      </w:r>
    </w:p>
    <w:p w:rsidR="00B04F52" w:rsidRDefault="00B04F52" w:rsidP="00B04F52">
      <w:pPr>
        <w:keepNext/>
        <w:keepLines/>
        <w:tabs>
          <w:tab w:val="left" w:pos="1080"/>
        </w:tabs>
        <w:ind w:left="720" w:right="720"/>
      </w:pPr>
    </w:p>
    <w:p w:rsidR="00B32AA8" w:rsidRDefault="00EE1075" w:rsidP="00E269F0">
      <w:pPr>
        <w:tabs>
          <w:tab w:val="left" w:pos="1080"/>
        </w:tabs>
      </w:pPr>
      <w:r>
        <w:t>The</w:t>
      </w:r>
      <w:r w:rsidR="00134A26">
        <w:t xml:space="preserve"> </w:t>
      </w:r>
      <w:r>
        <w:t>Father</w:t>
      </w:r>
      <w:r w:rsidR="00134A26">
        <w:t xml:space="preserve"> </w:t>
      </w:r>
      <w:r>
        <w:t>is</w:t>
      </w:r>
      <w:r w:rsidR="00134A26">
        <w:t xml:space="preserve"> </w:t>
      </w:r>
      <w:r>
        <w:t>so</w:t>
      </w:r>
      <w:r w:rsidR="00134A26">
        <w:t xml:space="preserve"> </w:t>
      </w:r>
      <w:r>
        <w:t>immanent,</w:t>
      </w:r>
      <w:r w:rsidR="00134A26">
        <w:t xml:space="preserve"> </w:t>
      </w:r>
      <w:r>
        <w:t>even</w:t>
      </w:r>
      <w:r w:rsidR="00134A26">
        <w:t xml:space="preserve"> </w:t>
      </w:r>
      <w:r>
        <w:t>intimate</w:t>
      </w:r>
      <w:r w:rsidR="00134A26">
        <w:t xml:space="preserve"> </w:t>
      </w:r>
      <w:r>
        <w:t>in</w:t>
      </w:r>
      <w:r w:rsidR="00134A26">
        <w:t xml:space="preserve"> </w:t>
      </w:r>
      <w:r>
        <w:t>Christ</w:t>
      </w:r>
      <w:r w:rsidR="00134A26">
        <w:t xml:space="preserve"> </w:t>
      </w:r>
      <w:r>
        <w:t>in</w:t>
      </w:r>
      <w:r w:rsidR="00134A26">
        <w:t xml:space="preserve"> </w:t>
      </w:r>
      <w:r>
        <w:t>playing</w:t>
      </w:r>
      <w:r w:rsidR="00134A26">
        <w:t xml:space="preserve"> </w:t>
      </w:r>
      <w:r>
        <w:t>with</w:t>
      </w:r>
      <w:r w:rsidR="00134A26">
        <w:t xml:space="preserve"> </w:t>
      </w:r>
      <w:r>
        <w:t>His</w:t>
      </w:r>
      <w:r w:rsidR="00134A26">
        <w:t xml:space="preserve"> </w:t>
      </w:r>
      <w:r>
        <w:t>children</w:t>
      </w:r>
      <w:r w:rsidR="00134A26">
        <w:t xml:space="preserve"> </w:t>
      </w:r>
      <w:r>
        <w:t>that</w:t>
      </w:r>
      <w:r w:rsidR="00134A26">
        <w:t xml:space="preserve"> </w:t>
      </w:r>
      <w:r>
        <w:t>He</w:t>
      </w:r>
      <w:r w:rsidR="00134A26">
        <w:t xml:space="preserve"> </w:t>
      </w:r>
      <w:r>
        <w:t>personal</w:t>
      </w:r>
      <w:r w:rsidR="00134A26">
        <w:t xml:space="preserve"> </w:t>
      </w:r>
      <w:r>
        <w:t>blesses</w:t>
      </w:r>
      <w:r w:rsidR="00134A26">
        <w:t xml:space="preserve"> </w:t>
      </w:r>
      <w:r>
        <w:t>their</w:t>
      </w:r>
      <w:r w:rsidR="00134A26">
        <w:t xml:space="preserve"> </w:t>
      </w:r>
      <w:r>
        <w:t>sexuality.</w:t>
      </w:r>
      <w:r w:rsidR="00134A26">
        <w:t xml:space="preserve">  </w:t>
      </w:r>
      <w:r>
        <w:t>If</w:t>
      </w:r>
      <w:r w:rsidR="00134A26">
        <w:t xml:space="preserve"> </w:t>
      </w:r>
      <w:r>
        <w:t>it</w:t>
      </w:r>
      <w:r w:rsidR="00134A26">
        <w:t xml:space="preserve"> </w:t>
      </w:r>
      <w:r>
        <w:t>is</w:t>
      </w:r>
      <w:r w:rsidR="00134A26">
        <w:t xml:space="preserve"> </w:t>
      </w:r>
      <w:r>
        <w:t>also</w:t>
      </w:r>
      <w:r w:rsidR="00134A26">
        <w:t xml:space="preserve"> </w:t>
      </w:r>
      <w:r>
        <w:t>true,</w:t>
      </w:r>
      <w:r w:rsidR="00134A26">
        <w:t xml:space="preserve"> </w:t>
      </w:r>
      <w:r>
        <w:t>as</w:t>
      </w:r>
      <w:r w:rsidR="00134A26">
        <w:t xml:space="preserve"> </w:t>
      </w:r>
      <w:r>
        <w:t>we</w:t>
      </w:r>
      <w:r w:rsidR="00134A26">
        <w:t xml:space="preserve"> </w:t>
      </w:r>
      <w:r>
        <w:t>believe</w:t>
      </w:r>
      <w:r w:rsidR="00134A26">
        <w:t xml:space="preserve"> </w:t>
      </w:r>
      <w:r>
        <w:t>it</w:t>
      </w:r>
      <w:r w:rsidR="00134A26">
        <w:t xml:space="preserve"> </w:t>
      </w:r>
      <w:r>
        <w:t>is,</w:t>
      </w:r>
      <w:r w:rsidR="00134A26">
        <w:t xml:space="preserve"> </w:t>
      </w:r>
      <w:r>
        <w:t>that</w:t>
      </w:r>
      <w:r w:rsidR="00134A26">
        <w:t xml:space="preserve"> </w:t>
      </w:r>
      <w:r>
        <w:t>He</w:t>
      </w:r>
      <w:r w:rsidR="00134A26">
        <w:t xml:space="preserve"> </w:t>
      </w:r>
      <w:r>
        <w:t>gives</w:t>
      </w:r>
      <w:r w:rsidR="00134A26">
        <w:t xml:space="preserve"> </w:t>
      </w:r>
      <w:r>
        <w:t>the</w:t>
      </w:r>
      <w:r w:rsidR="00134A26">
        <w:t xml:space="preserve"> </w:t>
      </w:r>
      <w:r>
        <w:t>human</w:t>
      </w:r>
      <w:r w:rsidR="00134A26">
        <w:t xml:space="preserve"> </w:t>
      </w:r>
      <w:r>
        <w:t>spirit</w:t>
      </w:r>
      <w:r w:rsidR="00134A26">
        <w:t xml:space="preserve"> </w:t>
      </w:r>
      <w:r>
        <w:t>at</w:t>
      </w:r>
      <w:r w:rsidR="00134A26">
        <w:t xml:space="preserve"> </w:t>
      </w:r>
      <w:r>
        <w:t>conception;</w:t>
      </w:r>
      <w:r w:rsidR="00134A26">
        <w:t xml:space="preserve"> </w:t>
      </w:r>
      <w:r>
        <w:t>then</w:t>
      </w:r>
      <w:r w:rsidR="00134A26">
        <w:t xml:space="preserve"> </w:t>
      </w:r>
      <w:r>
        <w:t>the</w:t>
      </w:r>
      <w:r w:rsidR="00134A26">
        <w:t xml:space="preserve"> </w:t>
      </w:r>
      <w:r>
        <w:t>Father</w:t>
      </w:r>
      <w:r w:rsidR="00134A26">
        <w:t xml:space="preserve"> </w:t>
      </w:r>
      <w:r>
        <w:t>Himself</w:t>
      </w:r>
      <w:r w:rsidR="00134A26">
        <w:t xml:space="preserve"> </w:t>
      </w:r>
      <w:r>
        <w:t>is</w:t>
      </w:r>
      <w:r w:rsidR="00134A26">
        <w:t xml:space="preserve"> </w:t>
      </w:r>
      <w:r>
        <w:t>intimately</w:t>
      </w:r>
      <w:r w:rsidR="00134A26">
        <w:t xml:space="preserve"> </w:t>
      </w:r>
      <w:r>
        <w:t>involved</w:t>
      </w:r>
      <w:r w:rsidR="00134A26">
        <w:t xml:space="preserve"> </w:t>
      </w:r>
      <w:r>
        <w:t>in</w:t>
      </w:r>
      <w:r w:rsidR="00134A26">
        <w:t xml:space="preserve"> </w:t>
      </w:r>
      <w:r>
        <w:t>expressions</w:t>
      </w:r>
      <w:r w:rsidR="00134A26">
        <w:t xml:space="preserve"> </w:t>
      </w:r>
      <w:r>
        <w:t>of</w:t>
      </w:r>
      <w:r w:rsidR="00134A26">
        <w:t xml:space="preserve"> </w:t>
      </w:r>
      <w:r>
        <w:t>human</w:t>
      </w:r>
      <w:r w:rsidR="00134A26">
        <w:t xml:space="preserve"> </w:t>
      </w:r>
      <w:r>
        <w:t>sexuality:</w:t>
      </w:r>
      <w:r w:rsidR="00134A26">
        <w:t xml:space="preserve"> </w:t>
      </w:r>
      <w:r>
        <w:t>what</w:t>
      </w:r>
      <w:r w:rsidR="00134A26">
        <w:t xml:space="preserve"> </w:t>
      </w:r>
      <w:r>
        <w:t>we</w:t>
      </w:r>
      <w:r w:rsidR="00134A26">
        <w:t xml:space="preserve"> </w:t>
      </w:r>
      <w:r>
        <w:t>think</w:t>
      </w:r>
      <w:r w:rsidR="00134A26">
        <w:t xml:space="preserve"> </w:t>
      </w:r>
      <w:r>
        <w:t>of</w:t>
      </w:r>
      <w:r w:rsidR="00134A26">
        <w:t xml:space="preserve"> </w:t>
      </w:r>
      <w:r>
        <w:t>as</w:t>
      </w:r>
      <w:r w:rsidR="00134A26">
        <w:t xml:space="preserve"> </w:t>
      </w:r>
      <w:r>
        <w:t>private</w:t>
      </w:r>
      <w:r w:rsidR="00134A26">
        <w:t xml:space="preserve"> </w:t>
      </w:r>
      <w:r>
        <w:t>and</w:t>
      </w:r>
      <w:r w:rsidR="00134A26">
        <w:t xml:space="preserve"> </w:t>
      </w:r>
      <w:r>
        <w:t>personal</w:t>
      </w:r>
      <w:r w:rsidR="00134A26">
        <w:t xml:space="preserve"> </w:t>
      </w:r>
      <w:r>
        <w:t>in</w:t>
      </w:r>
      <w:r w:rsidR="00134A26">
        <w:t xml:space="preserve"> </w:t>
      </w:r>
      <w:r>
        <w:t>the</w:t>
      </w:r>
      <w:r w:rsidR="00134A26">
        <w:t xml:space="preserve"> </w:t>
      </w:r>
      <w:r>
        <w:t>bedroom,</w:t>
      </w:r>
      <w:r w:rsidR="00134A26">
        <w:t xml:space="preserve"> </w:t>
      </w:r>
      <w:r>
        <w:t>has</w:t>
      </w:r>
      <w:r w:rsidR="00134A26">
        <w:t xml:space="preserve"> </w:t>
      </w:r>
      <w:r>
        <w:t>a</w:t>
      </w:r>
      <w:r w:rsidR="00134A26">
        <w:t xml:space="preserve"> </w:t>
      </w:r>
      <w:r>
        <w:t>third</w:t>
      </w:r>
      <w:r w:rsidR="00134A26">
        <w:t xml:space="preserve"> </w:t>
      </w:r>
      <w:r>
        <w:t>active</w:t>
      </w:r>
      <w:r w:rsidR="00134A26">
        <w:t xml:space="preserve"> </w:t>
      </w:r>
      <w:r>
        <w:t>party</w:t>
      </w:r>
      <w:r w:rsidR="00134A26">
        <w:t xml:space="preserve"> </w:t>
      </w:r>
      <w:r>
        <w:t>performing</w:t>
      </w:r>
      <w:r w:rsidR="00134A26">
        <w:t xml:space="preserve"> </w:t>
      </w:r>
      <w:r>
        <w:t>that</w:t>
      </w:r>
      <w:r w:rsidR="00134A26">
        <w:t xml:space="preserve"> </w:t>
      </w:r>
      <w:r>
        <w:t>which</w:t>
      </w:r>
      <w:r w:rsidR="00134A26">
        <w:t xml:space="preserve"> </w:t>
      </w:r>
      <w:r>
        <w:t>is</w:t>
      </w:r>
      <w:r w:rsidR="00134A26">
        <w:t xml:space="preserve"> </w:t>
      </w:r>
      <w:r>
        <w:t>miraculous</w:t>
      </w:r>
      <w:r w:rsidR="00B937EF">
        <w:t>,</w:t>
      </w:r>
      <w:r w:rsidR="00134A26">
        <w:t xml:space="preserve"> </w:t>
      </w:r>
      <w:r w:rsidR="00B937EF">
        <w:t>alongside</w:t>
      </w:r>
      <w:r w:rsidR="00134A26">
        <w:t xml:space="preserve"> </w:t>
      </w:r>
      <w:r>
        <w:t>that</w:t>
      </w:r>
      <w:r w:rsidR="00134A26">
        <w:t xml:space="preserve"> </w:t>
      </w:r>
      <w:r>
        <w:t>which</w:t>
      </w:r>
      <w:r w:rsidR="00134A26">
        <w:t xml:space="preserve"> </w:t>
      </w:r>
      <w:r>
        <w:t>is</w:t>
      </w:r>
      <w:r w:rsidR="00134A26">
        <w:t xml:space="preserve"> </w:t>
      </w:r>
      <w:r>
        <w:t>merely</w:t>
      </w:r>
      <w:r w:rsidR="00134A26">
        <w:t xml:space="preserve"> </w:t>
      </w:r>
      <w:r>
        <w:t>magnificent.</w:t>
      </w:r>
      <w:r w:rsidR="00134A26">
        <w:t xml:space="preserve">  </w:t>
      </w:r>
      <w:r w:rsidR="001110AC">
        <w:t>Certainly,</w:t>
      </w:r>
      <w:r w:rsidR="00134A26">
        <w:t xml:space="preserve"> </w:t>
      </w:r>
      <w:r w:rsidR="001110AC">
        <w:t>then,</w:t>
      </w:r>
      <w:r w:rsidR="00134A26">
        <w:t xml:space="preserve"> </w:t>
      </w:r>
      <w:r w:rsidR="001110AC">
        <w:t>sexuality</w:t>
      </w:r>
      <w:r w:rsidR="00134A26">
        <w:t xml:space="preserve"> </w:t>
      </w:r>
      <w:r w:rsidR="001110AC">
        <w:t>is</w:t>
      </w:r>
      <w:r w:rsidR="00134A26">
        <w:t xml:space="preserve"> </w:t>
      </w:r>
      <w:r w:rsidR="001110AC">
        <w:t>beautiful</w:t>
      </w:r>
      <w:r w:rsidR="00134A26">
        <w:t xml:space="preserve"> </w:t>
      </w:r>
      <w:r w:rsidR="001110AC">
        <w:t>and</w:t>
      </w:r>
      <w:r w:rsidR="00134A26">
        <w:t xml:space="preserve"> </w:t>
      </w:r>
      <w:r w:rsidR="001110AC">
        <w:t>clean;</w:t>
      </w:r>
      <w:r w:rsidR="00134A26">
        <w:t xml:space="preserve"> </w:t>
      </w:r>
      <w:r w:rsidR="001110AC">
        <w:t>there</w:t>
      </w:r>
      <w:r w:rsidR="00134A26">
        <w:t xml:space="preserve"> </w:t>
      </w:r>
      <w:r w:rsidR="001110AC">
        <w:t>can</w:t>
      </w:r>
      <w:r w:rsidR="00134A26">
        <w:t xml:space="preserve"> </w:t>
      </w:r>
      <w:r w:rsidR="001110AC">
        <w:t>be</w:t>
      </w:r>
      <w:r w:rsidR="00134A26">
        <w:t xml:space="preserve"> </w:t>
      </w:r>
      <w:r w:rsidR="001110AC">
        <w:t>nothing</w:t>
      </w:r>
      <w:r w:rsidR="00134A26">
        <w:t xml:space="preserve"> </w:t>
      </w:r>
      <w:r w:rsidR="001110AC">
        <w:t>corrupt,</w:t>
      </w:r>
      <w:r w:rsidR="00134A26">
        <w:t xml:space="preserve"> </w:t>
      </w:r>
      <w:r w:rsidR="001110AC">
        <w:t>dirty,</w:t>
      </w:r>
      <w:r w:rsidR="00134A26">
        <w:t xml:space="preserve"> </w:t>
      </w:r>
      <w:r w:rsidR="001110AC">
        <w:t>or</w:t>
      </w:r>
      <w:r w:rsidR="00134A26">
        <w:t xml:space="preserve"> </w:t>
      </w:r>
      <w:r w:rsidR="001110AC">
        <w:t>sinful</w:t>
      </w:r>
      <w:r w:rsidR="00134A26">
        <w:t xml:space="preserve"> </w:t>
      </w:r>
      <w:r w:rsidR="001110AC">
        <w:t>about</w:t>
      </w:r>
      <w:r w:rsidR="00134A26">
        <w:t xml:space="preserve"> </w:t>
      </w:r>
      <w:r w:rsidR="001110AC">
        <w:t>its</w:t>
      </w:r>
      <w:r w:rsidR="00134A26">
        <w:t xml:space="preserve"> </w:t>
      </w:r>
      <w:r w:rsidR="001110AC">
        <w:t>proper</w:t>
      </w:r>
      <w:r w:rsidR="00134A26">
        <w:t xml:space="preserve"> </w:t>
      </w:r>
      <w:r w:rsidR="001110AC">
        <w:t>use:</w:t>
      </w:r>
      <w:r w:rsidR="00134A26">
        <w:t xml:space="preserve"> </w:t>
      </w:r>
      <w:r w:rsidR="001110AC">
        <w:t>it</w:t>
      </w:r>
      <w:r w:rsidR="00134A26">
        <w:t xml:space="preserve"> </w:t>
      </w:r>
      <w:r w:rsidR="001110AC">
        <w:t>is</w:t>
      </w:r>
      <w:r w:rsidR="00134A26">
        <w:t xml:space="preserve"> </w:t>
      </w:r>
      <w:r w:rsidR="001110AC">
        <w:t>most</w:t>
      </w:r>
      <w:r w:rsidR="00134A26">
        <w:t xml:space="preserve"> </w:t>
      </w:r>
      <w:r w:rsidR="001110AC">
        <w:t>certainly</w:t>
      </w:r>
      <w:r w:rsidR="00134A26">
        <w:t xml:space="preserve"> </w:t>
      </w:r>
      <w:r w:rsidR="001110AC">
        <w:t>not</w:t>
      </w:r>
      <w:r w:rsidR="00134A26">
        <w:t xml:space="preserve"> </w:t>
      </w:r>
      <w:r w:rsidR="001110AC">
        <w:t>the</w:t>
      </w:r>
      <w:r w:rsidR="00134A26">
        <w:t xml:space="preserve"> </w:t>
      </w:r>
      <w:r w:rsidR="001110AC">
        <w:t>original</w:t>
      </w:r>
      <w:r w:rsidR="00134A26">
        <w:t xml:space="preserve"> </w:t>
      </w:r>
      <w:r w:rsidR="001110AC">
        <w:t>sin,</w:t>
      </w:r>
      <w:r w:rsidR="00134A26">
        <w:t xml:space="preserve"> </w:t>
      </w:r>
      <w:r w:rsidR="001110AC">
        <w:t>or</w:t>
      </w:r>
      <w:r w:rsidR="00134A26">
        <w:t xml:space="preserve"> </w:t>
      </w:r>
      <w:r w:rsidR="001110AC">
        <w:t>associated</w:t>
      </w:r>
      <w:r w:rsidR="00134A26">
        <w:t xml:space="preserve"> </w:t>
      </w:r>
      <w:r w:rsidR="001110AC">
        <w:t>with</w:t>
      </w:r>
      <w:r w:rsidR="00134A26">
        <w:t xml:space="preserve"> </w:t>
      </w:r>
      <w:r w:rsidR="001110AC">
        <w:t>the</w:t>
      </w:r>
      <w:r w:rsidR="00134A26">
        <w:t xml:space="preserve"> </w:t>
      </w:r>
      <w:r w:rsidR="001110AC">
        <w:t>original</w:t>
      </w:r>
      <w:r w:rsidR="00134A26">
        <w:t xml:space="preserve"> </w:t>
      </w:r>
      <w:r w:rsidR="001110AC">
        <w:t>sin</w:t>
      </w:r>
      <w:r w:rsidR="00134A26">
        <w:t xml:space="preserve"> </w:t>
      </w:r>
      <w:r w:rsidR="001110AC">
        <w:t>in</w:t>
      </w:r>
      <w:r w:rsidR="00134A26">
        <w:t xml:space="preserve"> </w:t>
      </w:r>
      <w:r w:rsidR="001110AC">
        <w:t>any</w:t>
      </w:r>
      <w:r w:rsidR="00134A26">
        <w:t xml:space="preserve"> </w:t>
      </w:r>
      <w:r w:rsidR="001110AC">
        <w:t>way.</w:t>
      </w:r>
    </w:p>
    <w:p w:rsidR="00EE1075" w:rsidRDefault="00EE1075" w:rsidP="00E269F0">
      <w:pPr>
        <w:tabs>
          <w:tab w:val="left" w:pos="1080"/>
        </w:tabs>
      </w:pPr>
      <w:r>
        <w:lastRenderedPageBreak/>
        <w:t>Dominion</w:t>
      </w:r>
      <w:r w:rsidR="00134A26">
        <w:t xml:space="preserve"> </w:t>
      </w:r>
      <w:r>
        <w:t>is</w:t>
      </w:r>
      <w:r w:rsidR="00134A26">
        <w:t xml:space="preserve"> </w:t>
      </w:r>
      <w:r>
        <w:t>not</w:t>
      </w:r>
      <w:r w:rsidR="00134A26">
        <w:t xml:space="preserve"> </w:t>
      </w:r>
      <w:r>
        <w:t>distinct</w:t>
      </w:r>
      <w:r w:rsidR="00134A26">
        <w:t xml:space="preserve"> </w:t>
      </w:r>
      <w:r>
        <w:t>from</w:t>
      </w:r>
      <w:r w:rsidR="00134A26">
        <w:t xml:space="preserve"> </w:t>
      </w:r>
      <w:r>
        <w:t>human</w:t>
      </w:r>
      <w:r w:rsidR="00134A26">
        <w:t xml:space="preserve"> </w:t>
      </w:r>
      <w:r>
        <w:t>sexuality.</w:t>
      </w:r>
      <w:r w:rsidR="00134A26">
        <w:t xml:space="preserve">  </w:t>
      </w:r>
      <w:r>
        <w:t>The</w:t>
      </w:r>
      <w:r w:rsidR="00134A26">
        <w:t xml:space="preserve"> </w:t>
      </w:r>
      <w:r>
        <w:t>tenderness</w:t>
      </w:r>
      <w:r w:rsidR="00134A26">
        <w:t xml:space="preserve"> </w:t>
      </w:r>
      <w:r>
        <w:t>of</w:t>
      </w:r>
      <w:r w:rsidR="00134A26">
        <w:t xml:space="preserve"> </w:t>
      </w:r>
      <w:r>
        <w:t>sexual</w:t>
      </w:r>
      <w:r w:rsidR="00134A26">
        <w:t xml:space="preserve"> </w:t>
      </w:r>
      <w:r>
        <w:t>love</w:t>
      </w:r>
      <w:r w:rsidR="001520BC">
        <w:rPr>
          <w:rStyle w:val="FootnoteReference"/>
        </w:rPr>
        <w:footnoteReference w:id="70"/>
      </w:r>
      <w:r w:rsidR="00134A26">
        <w:t xml:space="preserve"> </w:t>
      </w:r>
      <w:r>
        <w:t>forms</w:t>
      </w:r>
      <w:r w:rsidR="00134A26">
        <w:t xml:space="preserve"> </w:t>
      </w:r>
      <w:r>
        <w:t>the</w:t>
      </w:r>
      <w:r w:rsidR="00134A26">
        <w:t xml:space="preserve"> </w:t>
      </w:r>
      <w:r>
        <w:t>matrix</w:t>
      </w:r>
      <w:r w:rsidR="00134A26">
        <w:t xml:space="preserve"> </w:t>
      </w:r>
      <w:r>
        <w:t>within</w:t>
      </w:r>
      <w:r w:rsidR="00134A26">
        <w:t xml:space="preserve"> </w:t>
      </w:r>
      <w:r>
        <w:t>which</w:t>
      </w:r>
      <w:r w:rsidR="00134A26">
        <w:t xml:space="preserve"> </w:t>
      </w:r>
      <w:r w:rsidR="00B960A8">
        <w:t>the</w:t>
      </w:r>
      <w:r w:rsidR="00134A26">
        <w:t xml:space="preserve"> </w:t>
      </w:r>
      <w:r w:rsidR="00B960A8">
        <w:t>headship</w:t>
      </w:r>
      <w:r w:rsidR="00134A26">
        <w:t xml:space="preserve"> </w:t>
      </w:r>
      <w:r w:rsidR="00B960A8">
        <w:t>of</w:t>
      </w:r>
      <w:r w:rsidR="00134A26">
        <w:t xml:space="preserve"> </w:t>
      </w:r>
      <w:r w:rsidR="00B960A8">
        <w:t>earth</w:t>
      </w:r>
      <w:r w:rsidR="00134A26">
        <w:t xml:space="preserve"> </w:t>
      </w:r>
      <w:r w:rsidR="00B960A8">
        <w:t>is</w:t>
      </w:r>
      <w:r w:rsidR="00134A26">
        <w:t xml:space="preserve"> </w:t>
      </w:r>
      <w:r w:rsidR="00B960A8">
        <w:t>also</w:t>
      </w:r>
      <w:r w:rsidR="00134A26">
        <w:t xml:space="preserve"> </w:t>
      </w:r>
      <w:r w:rsidR="00B960A8">
        <w:t>born:</w:t>
      </w:r>
      <w:r w:rsidR="00134A26">
        <w:t xml:space="preserve"> </w:t>
      </w:r>
      <w:r w:rsidR="00B960A8">
        <w:t>the</w:t>
      </w:r>
      <w:r w:rsidR="00134A26">
        <w:t xml:space="preserve"> </w:t>
      </w:r>
      <w:r w:rsidR="00B960A8">
        <w:t>birth</w:t>
      </w:r>
      <w:r w:rsidR="00134A26">
        <w:t xml:space="preserve"> </w:t>
      </w:r>
      <w:r w:rsidR="00B960A8">
        <w:t>of</w:t>
      </w:r>
      <w:r w:rsidR="00134A26">
        <w:t xml:space="preserve"> </w:t>
      </w:r>
      <w:r w:rsidR="00B960A8">
        <w:t>children</w:t>
      </w:r>
      <w:r w:rsidR="00134A26">
        <w:t xml:space="preserve"> </w:t>
      </w:r>
      <w:r w:rsidR="00B960A8">
        <w:t>is</w:t>
      </w:r>
      <w:r w:rsidR="00134A26">
        <w:t xml:space="preserve"> </w:t>
      </w:r>
      <w:r w:rsidR="00B960A8">
        <w:t>necessary</w:t>
      </w:r>
      <w:r w:rsidR="00134A26">
        <w:t xml:space="preserve"> </w:t>
      </w:r>
      <w:r w:rsidR="00B960A8">
        <w:t>to</w:t>
      </w:r>
      <w:r w:rsidR="00134A26">
        <w:t xml:space="preserve"> </w:t>
      </w:r>
      <w:r w:rsidR="00B960A8">
        <w:t>the</w:t>
      </w:r>
      <w:r w:rsidR="00134A26">
        <w:t xml:space="preserve"> </w:t>
      </w:r>
      <w:r w:rsidR="00B960A8">
        <w:t>completion</w:t>
      </w:r>
      <w:r w:rsidR="00134A26">
        <w:t xml:space="preserve"> </w:t>
      </w:r>
      <w:r w:rsidR="00B960A8">
        <w:t>of</w:t>
      </w:r>
      <w:r w:rsidR="00134A26">
        <w:t xml:space="preserve"> </w:t>
      </w:r>
      <w:r w:rsidR="00B960A8">
        <w:t>the</w:t>
      </w:r>
      <w:r w:rsidR="00134A26">
        <w:t xml:space="preserve"> </w:t>
      </w:r>
      <w:r w:rsidR="00B960A8">
        <w:t>Christological</w:t>
      </w:r>
      <w:r w:rsidR="00134A26">
        <w:t xml:space="preserve"> </w:t>
      </w:r>
      <w:r w:rsidR="00B960A8">
        <w:t>task.</w:t>
      </w:r>
      <w:r w:rsidR="00134A26">
        <w:t xml:space="preserve">  </w:t>
      </w:r>
      <w:r w:rsidR="00B960A8">
        <w:t>There</w:t>
      </w:r>
      <w:r w:rsidR="00134A26">
        <w:t xml:space="preserve"> </w:t>
      </w:r>
      <w:r w:rsidR="00B960A8">
        <w:t>is</w:t>
      </w:r>
      <w:r w:rsidR="00134A26">
        <w:t xml:space="preserve"> </w:t>
      </w:r>
      <w:r w:rsidR="00B960A8">
        <w:t>no</w:t>
      </w:r>
      <w:r w:rsidR="00134A26">
        <w:t xml:space="preserve"> </w:t>
      </w:r>
      <w:r w:rsidR="00B960A8">
        <w:t>place</w:t>
      </w:r>
      <w:r w:rsidR="00134A26">
        <w:t xml:space="preserve"> </w:t>
      </w:r>
      <w:r w:rsidR="00B960A8">
        <w:t>or</w:t>
      </w:r>
      <w:r w:rsidR="00134A26">
        <w:t xml:space="preserve"> </w:t>
      </w:r>
      <w:r w:rsidR="00B960A8">
        <w:t>room</w:t>
      </w:r>
      <w:r w:rsidR="00134A26">
        <w:t xml:space="preserve"> </w:t>
      </w:r>
      <w:r w:rsidR="00B960A8">
        <w:t>here</w:t>
      </w:r>
      <w:r w:rsidR="00134A26">
        <w:t xml:space="preserve"> </w:t>
      </w:r>
      <w:r w:rsidR="00B960A8">
        <w:t>for</w:t>
      </w:r>
      <w:r w:rsidR="00134A26">
        <w:t xml:space="preserve"> </w:t>
      </w:r>
      <w:r w:rsidR="00B960A8">
        <w:t>the</w:t>
      </w:r>
      <w:r w:rsidR="00134A26">
        <w:t xml:space="preserve"> </w:t>
      </w:r>
      <w:r w:rsidR="00B960A8">
        <w:t>rape</w:t>
      </w:r>
      <w:r w:rsidR="00134A26">
        <w:t xml:space="preserve"> </w:t>
      </w:r>
      <w:r w:rsidR="00B960A8">
        <w:t>of</w:t>
      </w:r>
      <w:r w:rsidR="00134A26">
        <w:t xml:space="preserve"> </w:t>
      </w:r>
      <w:r w:rsidR="00B960A8">
        <w:t>the</w:t>
      </w:r>
      <w:r w:rsidR="00134A26">
        <w:t xml:space="preserve"> </w:t>
      </w:r>
      <w:r w:rsidR="00B960A8">
        <w:t>earth:</w:t>
      </w:r>
      <w:r w:rsidR="00134A26">
        <w:t xml:space="preserve"> </w:t>
      </w:r>
      <w:r w:rsidR="00B960A8">
        <w:t>but,</w:t>
      </w:r>
      <w:r w:rsidR="00134A26">
        <w:t xml:space="preserve"> </w:t>
      </w:r>
      <w:r w:rsidR="00B960A8">
        <w:t>it</w:t>
      </w:r>
      <w:r w:rsidR="00134A26">
        <w:t xml:space="preserve"> </w:t>
      </w:r>
      <w:r w:rsidR="00B960A8">
        <w:t>happens.</w:t>
      </w:r>
      <w:r w:rsidR="00134A26">
        <w:t xml:space="preserve">  </w:t>
      </w:r>
      <w:r w:rsidR="00B960A8">
        <w:t>So,</w:t>
      </w:r>
      <w:r w:rsidR="00134A26">
        <w:t xml:space="preserve"> </w:t>
      </w:r>
      <w:r w:rsidR="00B960A8">
        <w:t>we</w:t>
      </w:r>
      <w:r w:rsidR="00134A26">
        <w:t xml:space="preserve"> </w:t>
      </w:r>
      <w:r w:rsidR="00B960A8">
        <w:t>should</w:t>
      </w:r>
      <w:r w:rsidR="00134A26">
        <w:t xml:space="preserve"> </w:t>
      </w:r>
      <w:r w:rsidR="00B960A8">
        <w:t>probably</w:t>
      </w:r>
      <w:r w:rsidR="00134A26">
        <w:t xml:space="preserve"> </w:t>
      </w:r>
      <w:r w:rsidR="00B960A8">
        <w:t>see</w:t>
      </w:r>
      <w:r w:rsidR="00134A26">
        <w:t xml:space="preserve"> </w:t>
      </w:r>
      <w:r w:rsidR="00B960A8">
        <w:t>human-centered,</w:t>
      </w:r>
      <w:r w:rsidR="00134A26">
        <w:t xml:space="preserve"> </w:t>
      </w:r>
      <w:r w:rsidR="00B960A8">
        <w:t>antichrist-like</w:t>
      </w:r>
      <w:r w:rsidR="00134A26">
        <w:t xml:space="preserve"> </w:t>
      </w:r>
      <w:r w:rsidR="00B960A8">
        <w:t>willfulness</w:t>
      </w:r>
      <w:r w:rsidR="00134A26">
        <w:t xml:space="preserve"> </w:t>
      </w:r>
      <w:r w:rsidR="00B960A8">
        <w:t>at</w:t>
      </w:r>
      <w:r w:rsidR="00134A26">
        <w:t xml:space="preserve"> </w:t>
      </w:r>
      <w:r w:rsidR="00B960A8">
        <w:t>the</w:t>
      </w:r>
      <w:r w:rsidR="00134A26">
        <w:t xml:space="preserve"> </w:t>
      </w:r>
      <w:r w:rsidR="00B960A8">
        <w:t>core</w:t>
      </w:r>
      <w:r w:rsidR="00134A26">
        <w:t xml:space="preserve"> </w:t>
      </w:r>
      <w:r w:rsidR="00B960A8">
        <w:t>of</w:t>
      </w:r>
      <w:r w:rsidR="00134A26">
        <w:t xml:space="preserve"> </w:t>
      </w:r>
      <w:r w:rsidR="00B960A8">
        <w:t>original</w:t>
      </w:r>
      <w:r w:rsidR="00134A26">
        <w:t xml:space="preserve"> </w:t>
      </w:r>
      <w:r w:rsidR="00B960A8">
        <w:t>sin:</w:t>
      </w:r>
      <w:r w:rsidR="00134A26">
        <w:t xml:space="preserve"> </w:t>
      </w:r>
      <w:r w:rsidR="00B960A8">
        <w:t>since</w:t>
      </w:r>
      <w:r w:rsidR="00134A26">
        <w:t xml:space="preserve"> </w:t>
      </w:r>
      <w:r w:rsidR="00B960A8">
        <w:t>the</w:t>
      </w:r>
      <w:r w:rsidR="00134A26">
        <w:t xml:space="preserve"> </w:t>
      </w:r>
      <w:r w:rsidR="00B960A8">
        <w:t>quest</w:t>
      </w:r>
      <w:r w:rsidR="00134A26">
        <w:t xml:space="preserve"> </w:t>
      </w:r>
      <w:r w:rsidR="00B960A8">
        <w:t>for</w:t>
      </w:r>
      <w:r w:rsidR="00134A26">
        <w:t xml:space="preserve"> </w:t>
      </w:r>
      <w:r w:rsidR="00B960A8">
        <w:t>human</w:t>
      </w:r>
      <w:r w:rsidR="00134A26">
        <w:t xml:space="preserve"> </w:t>
      </w:r>
      <w:r w:rsidR="00B960A8">
        <w:t>conquest,</w:t>
      </w:r>
      <w:r w:rsidR="00134A26">
        <w:t xml:space="preserve"> </w:t>
      </w:r>
      <w:r w:rsidR="00B960A8">
        <w:t>and</w:t>
      </w:r>
      <w:r w:rsidR="00134A26">
        <w:t xml:space="preserve"> </w:t>
      </w:r>
      <w:r w:rsidR="00B960A8">
        <w:t>domination</w:t>
      </w:r>
      <w:r w:rsidR="00134A26">
        <w:t xml:space="preserve"> </w:t>
      </w:r>
      <w:r w:rsidR="00B960A8">
        <w:t>of</w:t>
      </w:r>
      <w:r w:rsidR="00134A26">
        <w:t xml:space="preserve"> </w:t>
      </w:r>
      <w:r w:rsidR="00B960A8">
        <w:t>both</w:t>
      </w:r>
      <w:r w:rsidR="00134A26">
        <w:t xml:space="preserve"> </w:t>
      </w:r>
      <w:r w:rsidR="00B960A8">
        <w:t>earth,</w:t>
      </w:r>
      <w:r w:rsidR="00134A26">
        <w:t xml:space="preserve"> </w:t>
      </w:r>
      <w:r w:rsidR="00B960A8">
        <w:t>creatures,</w:t>
      </w:r>
      <w:r w:rsidR="00134A26">
        <w:t xml:space="preserve"> </w:t>
      </w:r>
      <w:r w:rsidR="00B960A8">
        <w:t>and</w:t>
      </w:r>
      <w:r w:rsidR="00134A26">
        <w:t xml:space="preserve"> </w:t>
      </w:r>
      <w:r w:rsidR="00B960A8">
        <w:t>especially</w:t>
      </w:r>
      <w:r w:rsidR="00134A26">
        <w:t xml:space="preserve"> </w:t>
      </w:r>
      <w:r w:rsidR="00B960A8">
        <w:t>other</w:t>
      </w:r>
      <w:r w:rsidR="00134A26">
        <w:t xml:space="preserve"> </w:t>
      </w:r>
      <w:r w:rsidR="00B960A8">
        <w:t>people</w:t>
      </w:r>
      <w:r w:rsidR="00134A26">
        <w:t xml:space="preserve"> </w:t>
      </w:r>
      <w:r w:rsidR="00B960A8">
        <w:t>has</w:t>
      </w:r>
      <w:r w:rsidR="00134A26">
        <w:t xml:space="preserve"> </w:t>
      </w:r>
      <w:r w:rsidR="00B960A8">
        <w:t>been</w:t>
      </w:r>
      <w:r w:rsidR="00134A26">
        <w:t xml:space="preserve"> </w:t>
      </w:r>
      <w:r w:rsidR="00B960A8">
        <w:t>the</w:t>
      </w:r>
      <w:r w:rsidR="00134A26">
        <w:t xml:space="preserve"> </w:t>
      </w:r>
      <w:r w:rsidR="00B960A8">
        <w:t>consistent</w:t>
      </w:r>
      <w:r w:rsidR="00134A26">
        <w:t xml:space="preserve"> </w:t>
      </w:r>
      <w:r w:rsidR="00B960A8">
        <w:t>outcome.</w:t>
      </w:r>
      <w:r w:rsidR="001110AC">
        <w:rPr>
          <w:rStyle w:val="FootnoteReference"/>
        </w:rPr>
        <w:footnoteReference w:id="71"/>
      </w:r>
    </w:p>
    <w:p w:rsidR="00B960A8" w:rsidRDefault="00B960A8" w:rsidP="00E269F0">
      <w:pPr>
        <w:tabs>
          <w:tab w:val="left" w:pos="1080"/>
        </w:tabs>
      </w:pPr>
      <w:r>
        <w:t>Here</w:t>
      </w:r>
      <w:r w:rsidR="00134A26">
        <w:t xml:space="preserve"> </w:t>
      </w:r>
      <w:r>
        <w:t>again,</w:t>
      </w:r>
      <w:r w:rsidR="00134A26">
        <w:t xml:space="preserve"> </w:t>
      </w:r>
      <w:r>
        <w:t>Christology</w:t>
      </w:r>
      <w:r w:rsidR="00134A26">
        <w:t xml:space="preserve"> </w:t>
      </w:r>
      <w:r>
        <w:t>guides</w:t>
      </w:r>
      <w:r w:rsidR="00134A26">
        <w:t xml:space="preserve"> </w:t>
      </w:r>
      <w:r>
        <w:t>us:</w:t>
      </w:r>
      <w:r w:rsidR="00134A26">
        <w:t xml:space="preserve"> </w:t>
      </w:r>
      <w:r>
        <w:t>for,</w:t>
      </w:r>
      <w:r w:rsidR="00134A26">
        <w:t xml:space="preserve"> </w:t>
      </w:r>
      <w:r>
        <w:t>Christ</w:t>
      </w:r>
      <w:r w:rsidR="00134A26">
        <w:t xml:space="preserve"> </w:t>
      </w:r>
      <w:r>
        <w:t>comes</w:t>
      </w:r>
      <w:r w:rsidR="00134A26">
        <w:t xml:space="preserve"> </w:t>
      </w:r>
      <w:r>
        <w:t>as</w:t>
      </w:r>
      <w:r w:rsidR="00134A26">
        <w:t xml:space="preserve"> </w:t>
      </w:r>
      <w:r>
        <w:t>suffering</w:t>
      </w:r>
      <w:r w:rsidR="00134A26">
        <w:t xml:space="preserve"> </w:t>
      </w:r>
      <w:r>
        <w:t>servant;</w:t>
      </w:r>
      <w:r w:rsidR="00134A26">
        <w:t xml:space="preserve"> </w:t>
      </w:r>
      <w:r>
        <w:t>not,</w:t>
      </w:r>
      <w:r w:rsidR="00134A26">
        <w:t xml:space="preserve"> </w:t>
      </w:r>
      <w:r>
        <w:t>as</w:t>
      </w:r>
      <w:r w:rsidR="00134A26">
        <w:t xml:space="preserve"> </w:t>
      </w:r>
      <w:r>
        <w:t>dominator</w:t>
      </w:r>
      <w:r w:rsidR="00134A26">
        <w:t xml:space="preserve"> </w:t>
      </w:r>
      <w:r>
        <w:t>or</w:t>
      </w:r>
      <w:r w:rsidR="00134A26">
        <w:t xml:space="preserve"> </w:t>
      </w:r>
      <w:r>
        <w:t>dominatrix.</w:t>
      </w:r>
      <w:r w:rsidR="00134A26">
        <w:t xml:space="preserve">  </w:t>
      </w:r>
      <w:r>
        <w:t>Whenever</w:t>
      </w:r>
      <w:r w:rsidR="00134A26">
        <w:t xml:space="preserve"> </w:t>
      </w:r>
      <w:r>
        <w:t>and</w:t>
      </w:r>
      <w:r w:rsidR="00134A26">
        <w:t xml:space="preserve"> </w:t>
      </w:r>
      <w:r>
        <w:t>wherever</w:t>
      </w:r>
      <w:r w:rsidR="00134A26">
        <w:t xml:space="preserve"> </w:t>
      </w:r>
      <w:r>
        <w:t>we</w:t>
      </w:r>
      <w:r w:rsidR="00134A26">
        <w:t xml:space="preserve"> </w:t>
      </w:r>
      <w:r>
        <w:t>see</w:t>
      </w:r>
      <w:r w:rsidR="00134A26">
        <w:t xml:space="preserve"> </w:t>
      </w:r>
      <w:r>
        <w:t>the</w:t>
      </w:r>
      <w:r w:rsidR="00134A26">
        <w:t xml:space="preserve"> </w:t>
      </w:r>
      <w:r>
        <w:t>outburst</w:t>
      </w:r>
      <w:r w:rsidR="00134A26">
        <w:t xml:space="preserve"> </w:t>
      </w:r>
      <w:r>
        <w:t>and</w:t>
      </w:r>
      <w:r w:rsidR="00134A26">
        <w:t xml:space="preserve"> </w:t>
      </w:r>
      <w:r>
        <w:t>outrage</w:t>
      </w:r>
      <w:r w:rsidR="00134A26">
        <w:t xml:space="preserve"> </w:t>
      </w:r>
      <w:r>
        <w:t>of</w:t>
      </w:r>
      <w:r w:rsidR="00134A26">
        <w:t xml:space="preserve"> </w:t>
      </w:r>
      <w:r>
        <w:t>human</w:t>
      </w:r>
      <w:r w:rsidR="00134A26">
        <w:t xml:space="preserve"> </w:t>
      </w:r>
      <w:r>
        <w:t>domination</w:t>
      </w:r>
      <w:r w:rsidR="00134A26">
        <w:t xml:space="preserve"> </w:t>
      </w:r>
      <w:r>
        <w:t>in</w:t>
      </w:r>
      <w:r w:rsidR="00134A26">
        <w:t xml:space="preserve"> </w:t>
      </w:r>
      <w:r>
        <w:t>action,</w:t>
      </w:r>
      <w:r w:rsidR="00134A26">
        <w:t xml:space="preserve"> </w:t>
      </w:r>
      <w:r>
        <w:t>we</w:t>
      </w:r>
      <w:r w:rsidR="00134A26">
        <w:t xml:space="preserve"> </w:t>
      </w:r>
      <w:r>
        <w:t>should</w:t>
      </w:r>
      <w:r w:rsidR="00134A26">
        <w:t xml:space="preserve"> </w:t>
      </w:r>
      <w:r>
        <w:t>probably</w:t>
      </w:r>
      <w:r w:rsidR="00134A26">
        <w:t xml:space="preserve"> </w:t>
      </w:r>
      <w:r>
        <w:t>see</w:t>
      </w:r>
      <w:r w:rsidR="00134A26">
        <w:t xml:space="preserve"> </w:t>
      </w:r>
      <w:r>
        <w:t>antichrist:</w:t>
      </w:r>
      <w:r w:rsidR="00134A26">
        <w:t xml:space="preserve"> </w:t>
      </w:r>
      <w:r>
        <w:t>since,</w:t>
      </w:r>
      <w:r w:rsidR="00134A26">
        <w:t xml:space="preserve"> </w:t>
      </w:r>
      <w:r>
        <w:t>this</w:t>
      </w:r>
      <w:r w:rsidR="00134A26">
        <w:t xml:space="preserve"> </w:t>
      </w:r>
      <w:r>
        <w:t>is</w:t>
      </w:r>
      <w:r w:rsidR="00134A26">
        <w:t xml:space="preserve"> </w:t>
      </w:r>
      <w:r>
        <w:t>the</w:t>
      </w:r>
      <w:r w:rsidR="00134A26">
        <w:t xml:space="preserve"> </w:t>
      </w:r>
      <w:r>
        <w:t>diametrical</w:t>
      </w:r>
      <w:r w:rsidR="00134A26">
        <w:t xml:space="preserve"> </w:t>
      </w:r>
      <w:r>
        <w:t>opposite</w:t>
      </w:r>
      <w:r w:rsidR="00134A26">
        <w:t xml:space="preserve"> </w:t>
      </w:r>
      <w:r>
        <w:t>of</w:t>
      </w:r>
      <w:r w:rsidR="00134A26">
        <w:t xml:space="preserve"> </w:t>
      </w:r>
      <w:r>
        <w:t>Christ’s</w:t>
      </w:r>
      <w:r w:rsidR="00134A26">
        <w:t xml:space="preserve"> </w:t>
      </w:r>
      <w:r>
        <w:t>behavior.</w:t>
      </w:r>
      <w:r w:rsidR="00134A26">
        <w:t xml:space="preserve">  </w:t>
      </w:r>
      <w:r>
        <w:t>Since,</w:t>
      </w:r>
      <w:r w:rsidR="00134A26">
        <w:t xml:space="preserve"> </w:t>
      </w:r>
      <w:r>
        <w:t>this</w:t>
      </w:r>
      <w:r w:rsidR="00134A26">
        <w:t xml:space="preserve"> </w:t>
      </w:r>
      <w:r>
        <w:t>conflict</w:t>
      </w:r>
      <w:r w:rsidR="00134A26">
        <w:t xml:space="preserve"> </w:t>
      </w:r>
      <w:r>
        <w:t>takes</w:t>
      </w:r>
      <w:r w:rsidR="00134A26">
        <w:t xml:space="preserve"> </w:t>
      </w:r>
      <w:r>
        <w:t>place</w:t>
      </w:r>
      <w:r w:rsidR="00134A26">
        <w:t xml:space="preserve"> </w:t>
      </w:r>
      <w:r>
        <w:t>within</w:t>
      </w:r>
      <w:r w:rsidR="00134A26">
        <w:t xml:space="preserve"> </w:t>
      </w:r>
      <w:r>
        <w:t>each</w:t>
      </w:r>
      <w:r w:rsidR="00134A26">
        <w:t xml:space="preserve"> </w:t>
      </w:r>
      <w:r>
        <w:t>of</w:t>
      </w:r>
      <w:r w:rsidR="00134A26">
        <w:t xml:space="preserve"> </w:t>
      </w:r>
      <w:r>
        <w:t>our</w:t>
      </w:r>
      <w:r w:rsidR="00134A26">
        <w:t xml:space="preserve"> </w:t>
      </w:r>
      <w:r>
        <w:t>own</w:t>
      </w:r>
      <w:r w:rsidR="00134A26">
        <w:t xml:space="preserve"> </w:t>
      </w:r>
      <w:r>
        <w:t>hearts,</w:t>
      </w:r>
      <w:r w:rsidR="00134A26">
        <w:t xml:space="preserve"> </w:t>
      </w:r>
      <w:r>
        <w:t>we</w:t>
      </w:r>
      <w:r w:rsidR="00134A26">
        <w:t xml:space="preserve"> </w:t>
      </w:r>
      <w:r>
        <w:t>are</w:t>
      </w:r>
      <w:r w:rsidR="00134A26">
        <w:t xml:space="preserve"> </w:t>
      </w:r>
      <w:r>
        <w:t>immediately</w:t>
      </w:r>
      <w:r w:rsidR="00134A26">
        <w:t xml:space="preserve"> </w:t>
      </w:r>
      <w:r>
        <w:t>charged</w:t>
      </w:r>
      <w:r w:rsidR="00134A26">
        <w:t xml:space="preserve"> </w:t>
      </w:r>
      <w:r>
        <w:t>to</w:t>
      </w:r>
      <w:r w:rsidR="00134A26">
        <w:t xml:space="preserve"> </w:t>
      </w:r>
      <w:r>
        <w:t>wage</w:t>
      </w:r>
      <w:r w:rsidR="00134A26">
        <w:t xml:space="preserve"> </w:t>
      </w:r>
      <w:r>
        <w:t>war</w:t>
      </w:r>
      <w:r w:rsidR="00134A26">
        <w:t xml:space="preserve"> </w:t>
      </w:r>
      <w:r>
        <w:t>against</w:t>
      </w:r>
      <w:r w:rsidR="00134A26">
        <w:t xml:space="preserve"> </w:t>
      </w:r>
      <w:r>
        <w:t>our</w:t>
      </w:r>
      <w:r w:rsidR="00134A26">
        <w:t xml:space="preserve"> </w:t>
      </w:r>
      <w:r>
        <w:t>own</w:t>
      </w:r>
      <w:r w:rsidR="00134A26">
        <w:t xml:space="preserve"> </w:t>
      </w:r>
      <w:r w:rsidR="00B937EF">
        <w:t>urges</w:t>
      </w:r>
      <w:r w:rsidR="00134A26">
        <w:t xml:space="preserve"> </w:t>
      </w:r>
      <w:r w:rsidR="00B937EF">
        <w:t>to</w:t>
      </w:r>
      <w:r w:rsidR="00134A26">
        <w:t xml:space="preserve"> </w:t>
      </w:r>
      <w:r w:rsidR="00B937EF">
        <w:t>dominate.</w:t>
      </w:r>
      <w:r w:rsidR="00134A26">
        <w:t xml:space="preserve">  </w:t>
      </w:r>
      <w:r w:rsidR="00B937EF">
        <w:t>We</w:t>
      </w:r>
      <w:r w:rsidR="00134A26">
        <w:t xml:space="preserve"> </w:t>
      </w:r>
      <w:r w:rsidR="00B937EF">
        <w:t>will</w:t>
      </w:r>
      <w:r w:rsidR="00134A26">
        <w:t xml:space="preserve"> </w:t>
      </w:r>
      <w:r w:rsidR="00B937EF">
        <w:t>not</w:t>
      </w:r>
      <w:r w:rsidR="00134A26">
        <w:t xml:space="preserve"> </w:t>
      </w:r>
      <w:r w:rsidR="00B937EF">
        <w:t>be</w:t>
      </w:r>
      <w:r w:rsidR="00134A26">
        <w:t xml:space="preserve"> </w:t>
      </w:r>
      <w:r w:rsidR="00B937EF">
        <w:t>surprised,</w:t>
      </w:r>
      <w:r w:rsidR="00134A26">
        <w:t xml:space="preserve"> </w:t>
      </w:r>
      <w:r w:rsidR="00B937EF">
        <w:t>then,</w:t>
      </w:r>
      <w:r w:rsidR="00134A26">
        <w:t xml:space="preserve"> </w:t>
      </w:r>
      <w:r w:rsidR="00B937EF">
        <w:t>when</w:t>
      </w:r>
      <w:r w:rsidR="00134A26">
        <w:t xml:space="preserve"> </w:t>
      </w:r>
      <w:r w:rsidR="00B937EF">
        <w:t>we</w:t>
      </w:r>
      <w:r w:rsidR="00134A26">
        <w:t xml:space="preserve"> </w:t>
      </w:r>
      <w:r w:rsidR="00B937EF">
        <w:t>discover</w:t>
      </w:r>
      <w:r w:rsidR="00134A26">
        <w:t xml:space="preserve"> </w:t>
      </w:r>
      <w:r w:rsidR="00B937EF">
        <w:t>that</w:t>
      </w:r>
      <w:r w:rsidR="00134A26">
        <w:t xml:space="preserve"> </w:t>
      </w:r>
      <w:r w:rsidR="00B937EF">
        <w:t>the</w:t>
      </w:r>
      <w:r w:rsidR="00134A26">
        <w:t xml:space="preserve"> </w:t>
      </w:r>
      <w:r w:rsidR="00B937EF">
        <w:t>Law</w:t>
      </w:r>
      <w:r w:rsidR="00134A26">
        <w:t xml:space="preserve"> </w:t>
      </w:r>
      <w:r w:rsidR="00B937EF">
        <w:t>directly</w:t>
      </w:r>
      <w:r w:rsidR="00134A26">
        <w:t xml:space="preserve"> </w:t>
      </w:r>
      <w:r w:rsidR="00B937EF">
        <w:t>prohibits</w:t>
      </w:r>
      <w:r w:rsidR="00134A26">
        <w:t xml:space="preserve"> </w:t>
      </w:r>
      <w:r w:rsidR="00B937EF">
        <w:t>all</w:t>
      </w:r>
      <w:r w:rsidR="00134A26">
        <w:t xml:space="preserve"> </w:t>
      </w:r>
      <w:r w:rsidR="00B937EF">
        <w:t>such</w:t>
      </w:r>
      <w:r w:rsidR="00134A26">
        <w:t xml:space="preserve"> </w:t>
      </w:r>
      <w:r w:rsidR="00B937EF">
        <w:t>domination.</w:t>
      </w:r>
      <w:r w:rsidR="00B937EF">
        <w:rPr>
          <w:rStyle w:val="FootnoteReference"/>
        </w:rPr>
        <w:footnoteReference w:id="72"/>
      </w:r>
      <w:r w:rsidR="00134A26">
        <w:t xml:space="preserve">  </w:t>
      </w:r>
      <w:r w:rsidR="00752DD9">
        <w:t>The</w:t>
      </w:r>
      <w:r w:rsidR="00134A26">
        <w:t xml:space="preserve"> </w:t>
      </w:r>
      <w:r w:rsidR="00752DD9">
        <w:t>urge</w:t>
      </w:r>
      <w:r w:rsidR="00134A26">
        <w:t xml:space="preserve"> </w:t>
      </w:r>
      <w:r w:rsidR="00752DD9">
        <w:t>to</w:t>
      </w:r>
      <w:r w:rsidR="00134A26">
        <w:t xml:space="preserve"> </w:t>
      </w:r>
      <w:r w:rsidR="00752DD9">
        <w:t>dominate,</w:t>
      </w:r>
      <w:r w:rsidR="00134A26">
        <w:t xml:space="preserve"> </w:t>
      </w:r>
      <w:r w:rsidR="00752DD9">
        <w:t>which</w:t>
      </w:r>
      <w:r w:rsidR="00134A26">
        <w:t xml:space="preserve"> </w:t>
      </w:r>
      <w:r w:rsidR="00752DD9">
        <w:t>lies</w:t>
      </w:r>
      <w:r w:rsidR="00134A26">
        <w:t xml:space="preserve"> </w:t>
      </w:r>
      <w:r w:rsidR="008E4281">
        <w:t>deeply</w:t>
      </w:r>
      <w:r w:rsidR="00134A26">
        <w:t xml:space="preserve"> </w:t>
      </w:r>
      <w:r w:rsidR="00752DD9">
        <w:t>coiled</w:t>
      </w:r>
      <w:r w:rsidR="00134A26">
        <w:t xml:space="preserve"> </w:t>
      </w:r>
      <w:r w:rsidR="00752DD9">
        <w:t>within</w:t>
      </w:r>
      <w:r w:rsidR="00134A26">
        <w:t xml:space="preserve"> </w:t>
      </w:r>
      <w:r w:rsidR="00752DD9">
        <w:t>us,</w:t>
      </w:r>
      <w:r w:rsidR="00134A26">
        <w:t xml:space="preserve"> </w:t>
      </w:r>
      <w:r w:rsidR="008E4281">
        <w:t>as</w:t>
      </w:r>
      <w:r w:rsidR="00134A26">
        <w:t xml:space="preserve"> </w:t>
      </w:r>
      <w:r w:rsidR="008E4281">
        <w:t>a</w:t>
      </w:r>
      <w:r w:rsidR="00134A26">
        <w:t xml:space="preserve"> </w:t>
      </w:r>
      <w:r w:rsidR="008E4281">
        <w:t>pit-viper,</w:t>
      </w:r>
      <w:r w:rsidR="00134A26">
        <w:t xml:space="preserve"> </w:t>
      </w:r>
      <w:r w:rsidR="00752DD9">
        <w:t>needs</w:t>
      </w:r>
      <w:r w:rsidR="00134A26">
        <w:t xml:space="preserve"> </w:t>
      </w:r>
      <w:r w:rsidR="00752DD9">
        <w:t>to</w:t>
      </w:r>
      <w:r w:rsidR="00134A26">
        <w:t xml:space="preserve"> </w:t>
      </w:r>
      <w:r w:rsidR="00752DD9">
        <w:t>be</w:t>
      </w:r>
      <w:r w:rsidR="00134A26">
        <w:t xml:space="preserve"> </w:t>
      </w:r>
      <w:r w:rsidR="00752DD9">
        <w:t>dominated</w:t>
      </w:r>
      <w:r w:rsidR="00134A26">
        <w:t xml:space="preserve"> </w:t>
      </w:r>
      <w:r w:rsidR="008E4281">
        <w:t>and</w:t>
      </w:r>
      <w:r w:rsidR="00134A26">
        <w:t xml:space="preserve"> </w:t>
      </w:r>
      <w:r w:rsidR="008E4281">
        <w:t>ruled</w:t>
      </w:r>
      <w:r w:rsidR="00134A26">
        <w:t xml:space="preserve"> </w:t>
      </w:r>
      <w:r w:rsidR="00752DD9">
        <w:t>by</w:t>
      </w:r>
      <w:r w:rsidR="00134A26">
        <w:t xml:space="preserve"> </w:t>
      </w:r>
      <w:r w:rsidR="00752DD9">
        <w:t>us.</w:t>
      </w:r>
      <w:r w:rsidR="008E4281">
        <w:rPr>
          <w:rStyle w:val="FootnoteReference"/>
        </w:rPr>
        <w:footnoteReference w:id="73"/>
      </w:r>
    </w:p>
    <w:p w:rsidR="00B937EF" w:rsidRDefault="00B937EF" w:rsidP="00E269F0">
      <w:pPr>
        <w:tabs>
          <w:tab w:val="left" w:pos="1080"/>
        </w:tabs>
      </w:pPr>
      <w:r>
        <w:t>Let</w:t>
      </w:r>
      <w:r w:rsidR="00134A26">
        <w:t xml:space="preserve"> </w:t>
      </w:r>
      <w:r>
        <w:t>us</w:t>
      </w:r>
      <w:r w:rsidR="00134A26">
        <w:t xml:space="preserve"> </w:t>
      </w:r>
      <w:r>
        <w:t>not</w:t>
      </w:r>
      <w:r w:rsidR="00134A26">
        <w:t xml:space="preserve"> </w:t>
      </w:r>
      <w:r>
        <w:t>overlook</w:t>
      </w:r>
      <w:r w:rsidR="00134A26">
        <w:t xml:space="preserve"> </w:t>
      </w:r>
      <w:r>
        <w:t>the</w:t>
      </w:r>
      <w:r w:rsidR="00134A26">
        <w:t xml:space="preserve"> </w:t>
      </w:r>
      <w:r>
        <w:t>fact</w:t>
      </w:r>
      <w:r w:rsidR="00134A26">
        <w:t xml:space="preserve"> </w:t>
      </w:r>
      <w:r>
        <w:t>that</w:t>
      </w:r>
      <w:r w:rsidR="00134A26">
        <w:t xml:space="preserve"> </w:t>
      </w:r>
      <w:r>
        <w:t>o</w:t>
      </w:r>
      <w:r w:rsidR="003167FB">
        <w:t>u</w:t>
      </w:r>
      <w:r>
        <w:t>r</w:t>
      </w:r>
      <w:r w:rsidR="00134A26">
        <w:t xml:space="preserve"> </w:t>
      </w:r>
      <w:r>
        <w:t>Christology</w:t>
      </w:r>
      <w:r w:rsidR="00134A26">
        <w:t xml:space="preserve"> </w:t>
      </w:r>
      <w:r>
        <w:t>brings</w:t>
      </w:r>
      <w:r w:rsidR="00134A26">
        <w:t xml:space="preserve"> </w:t>
      </w:r>
      <w:r>
        <w:t>us</w:t>
      </w:r>
      <w:r w:rsidR="00134A26">
        <w:t xml:space="preserve"> </w:t>
      </w:r>
      <w:r>
        <w:t>immediately</w:t>
      </w:r>
      <w:r w:rsidR="00134A26">
        <w:t xml:space="preserve"> </w:t>
      </w:r>
      <w:r>
        <w:t>to</w:t>
      </w:r>
      <w:r w:rsidR="00134A26">
        <w:t xml:space="preserve"> </w:t>
      </w:r>
      <w:r>
        <w:t>parenting.</w:t>
      </w:r>
      <w:r w:rsidR="00134A26">
        <w:t xml:space="preserve">  </w:t>
      </w:r>
      <w:r>
        <w:t>The</w:t>
      </w:r>
      <w:r w:rsidR="00134A26">
        <w:t xml:space="preserve"> </w:t>
      </w:r>
      <w:r>
        <w:t>heart’s</w:t>
      </w:r>
      <w:r w:rsidR="00134A26">
        <w:t xml:space="preserve"> </w:t>
      </w:r>
      <w:r>
        <w:t>desire</w:t>
      </w:r>
      <w:r w:rsidR="00134A26">
        <w:t xml:space="preserve"> </w:t>
      </w:r>
      <w:r>
        <w:t>of</w:t>
      </w:r>
      <w:r w:rsidR="00134A26">
        <w:t xml:space="preserve"> </w:t>
      </w:r>
      <w:r>
        <w:t>sexuality</w:t>
      </w:r>
      <w:r w:rsidR="00134A26">
        <w:t xml:space="preserve"> </w:t>
      </w:r>
      <w:r>
        <w:t>is</w:t>
      </w:r>
      <w:r w:rsidR="00134A26">
        <w:t xml:space="preserve"> </w:t>
      </w:r>
      <w:r>
        <w:t>to</w:t>
      </w:r>
      <w:r w:rsidR="00134A26">
        <w:t xml:space="preserve"> </w:t>
      </w:r>
      <w:r>
        <w:t>beget</w:t>
      </w:r>
      <w:r w:rsidR="00134A26">
        <w:t xml:space="preserve"> </w:t>
      </w:r>
      <w:r>
        <w:t>children,</w:t>
      </w:r>
      <w:r w:rsidR="00134A26">
        <w:t xml:space="preserve"> </w:t>
      </w:r>
      <w:r>
        <w:t>and</w:t>
      </w:r>
      <w:r w:rsidR="00134A26">
        <w:t xml:space="preserve"> </w:t>
      </w:r>
      <w:r>
        <w:t>to</w:t>
      </w:r>
      <w:r w:rsidR="00134A26">
        <w:t xml:space="preserve"> </w:t>
      </w:r>
      <w:r>
        <w:t>see</w:t>
      </w:r>
      <w:r w:rsidR="00134A26">
        <w:t xml:space="preserve"> </w:t>
      </w:r>
      <w:r>
        <w:t>those</w:t>
      </w:r>
      <w:r w:rsidR="00134A26">
        <w:t xml:space="preserve"> </w:t>
      </w:r>
      <w:r>
        <w:t>children</w:t>
      </w:r>
      <w:r w:rsidR="00134A26">
        <w:t xml:space="preserve"> </w:t>
      </w:r>
      <w:r>
        <w:t>walk</w:t>
      </w:r>
      <w:r w:rsidR="00134A26">
        <w:t xml:space="preserve"> </w:t>
      </w:r>
      <w:r>
        <w:t>before</w:t>
      </w:r>
      <w:r w:rsidR="00134A26">
        <w:t xml:space="preserve"> </w:t>
      </w:r>
      <w:r>
        <w:t>God.</w:t>
      </w:r>
      <w:r w:rsidR="00134A26">
        <w:t xml:space="preserve">  </w:t>
      </w:r>
      <w:r>
        <w:t>The</w:t>
      </w:r>
      <w:r w:rsidR="00134A26">
        <w:t xml:space="preserve"> </w:t>
      </w:r>
      <w:r>
        <w:t>heartbreak</w:t>
      </w:r>
      <w:r w:rsidR="00134A26">
        <w:t xml:space="preserve"> </w:t>
      </w:r>
      <w:r>
        <w:t>of</w:t>
      </w:r>
      <w:r w:rsidR="00134A26">
        <w:t xml:space="preserve"> </w:t>
      </w:r>
      <w:r>
        <w:t>parenting</w:t>
      </w:r>
      <w:r w:rsidR="00134A26">
        <w:t xml:space="preserve"> </w:t>
      </w:r>
      <w:r>
        <w:t>comes</w:t>
      </w:r>
      <w:r w:rsidR="00134A26">
        <w:t xml:space="preserve"> </w:t>
      </w:r>
      <w:r>
        <w:t>when</w:t>
      </w:r>
      <w:r w:rsidR="00134A26">
        <w:t xml:space="preserve"> </w:t>
      </w:r>
      <w:r>
        <w:t>children</w:t>
      </w:r>
      <w:r w:rsidR="00134A26">
        <w:t xml:space="preserve"> </w:t>
      </w:r>
      <w:r>
        <w:t>refuse</w:t>
      </w:r>
      <w:r w:rsidR="00134A26">
        <w:t xml:space="preserve"> </w:t>
      </w:r>
      <w:r>
        <w:t>to</w:t>
      </w:r>
      <w:r w:rsidR="00134A26">
        <w:t xml:space="preserve"> </w:t>
      </w:r>
      <w:r>
        <w:t>walk</w:t>
      </w:r>
      <w:r w:rsidR="00134A26">
        <w:t xml:space="preserve"> </w:t>
      </w:r>
      <w:r>
        <w:t>before</w:t>
      </w:r>
      <w:r w:rsidR="00134A26">
        <w:t xml:space="preserve"> </w:t>
      </w:r>
      <w:r>
        <w:t>God.</w:t>
      </w:r>
      <w:r w:rsidR="00134A26">
        <w:t xml:space="preserve">  </w:t>
      </w:r>
      <w:r>
        <w:t>Thus,</w:t>
      </w:r>
      <w:r w:rsidR="00134A26">
        <w:t xml:space="preserve"> </w:t>
      </w:r>
      <w:r>
        <w:t>the</w:t>
      </w:r>
      <w:r w:rsidR="00134A26">
        <w:t xml:space="preserve"> </w:t>
      </w:r>
      <w:r>
        <w:t>inner</w:t>
      </w:r>
      <w:r w:rsidR="00134A26">
        <w:t xml:space="preserve"> </w:t>
      </w:r>
      <w:r>
        <w:t>urge</w:t>
      </w:r>
      <w:r w:rsidR="00134A26">
        <w:t xml:space="preserve"> </w:t>
      </w:r>
      <w:r>
        <w:t>to</w:t>
      </w:r>
      <w:r w:rsidR="00134A26">
        <w:t xml:space="preserve"> </w:t>
      </w:r>
      <w:r>
        <w:t>evangelize</w:t>
      </w:r>
      <w:r w:rsidR="00134A26">
        <w:t xml:space="preserve"> </w:t>
      </w:r>
      <w:r>
        <w:t>cannot</w:t>
      </w:r>
      <w:r w:rsidR="00134A26">
        <w:t xml:space="preserve"> </w:t>
      </w:r>
      <w:r>
        <w:t>be</w:t>
      </w:r>
      <w:r w:rsidR="00134A26">
        <w:t xml:space="preserve"> </w:t>
      </w:r>
      <w:r>
        <w:t>separated</w:t>
      </w:r>
      <w:r w:rsidR="00134A26">
        <w:t xml:space="preserve"> </w:t>
      </w:r>
      <w:r>
        <w:t>from</w:t>
      </w:r>
      <w:r w:rsidR="00134A26">
        <w:t xml:space="preserve"> </w:t>
      </w:r>
      <w:r>
        <w:t>the</w:t>
      </w:r>
      <w:r w:rsidR="00134A26">
        <w:t xml:space="preserve"> </w:t>
      </w:r>
      <w:r>
        <w:t>inner</w:t>
      </w:r>
      <w:r w:rsidR="00134A26">
        <w:t xml:space="preserve"> </w:t>
      </w:r>
      <w:r>
        <w:t>urge</w:t>
      </w:r>
      <w:r w:rsidR="00134A26">
        <w:t xml:space="preserve"> </w:t>
      </w:r>
      <w:r>
        <w:t>to</w:t>
      </w:r>
      <w:r w:rsidR="00134A26">
        <w:t xml:space="preserve"> </w:t>
      </w:r>
      <w:r>
        <w:t>procreate</w:t>
      </w:r>
      <w:r w:rsidR="00134A26">
        <w:t xml:space="preserve"> </w:t>
      </w:r>
      <w:r w:rsidR="00C03887">
        <w:t>and</w:t>
      </w:r>
      <w:r w:rsidR="00134A26">
        <w:t xml:space="preserve"> </w:t>
      </w:r>
      <w:r w:rsidR="00C03887">
        <w:lastRenderedPageBreak/>
        <w:t>parent</w:t>
      </w:r>
      <w:r>
        <w:t>.</w:t>
      </w:r>
      <w:r>
        <w:rPr>
          <w:rStyle w:val="FootnoteReference"/>
        </w:rPr>
        <w:footnoteReference w:id="74"/>
      </w:r>
      <w:r w:rsidR="00134A26">
        <w:t xml:space="preserve">  </w:t>
      </w:r>
      <w:r>
        <w:t>Nor</w:t>
      </w:r>
      <w:r w:rsidR="00134A26">
        <w:t xml:space="preserve"> </w:t>
      </w:r>
      <w:r>
        <w:t>may</w:t>
      </w:r>
      <w:r w:rsidR="00134A26">
        <w:t xml:space="preserve"> </w:t>
      </w:r>
      <w:r>
        <w:t>we</w:t>
      </w:r>
      <w:r w:rsidR="00134A26">
        <w:t xml:space="preserve"> </w:t>
      </w:r>
      <w:r>
        <w:t>separate</w:t>
      </w:r>
      <w:r w:rsidR="00134A26">
        <w:t xml:space="preserve"> </w:t>
      </w:r>
      <w:r>
        <w:t>any</w:t>
      </w:r>
      <w:r w:rsidR="00134A26">
        <w:t xml:space="preserve"> </w:t>
      </w:r>
      <w:r>
        <w:t>of</w:t>
      </w:r>
      <w:r w:rsidR="00134A26">
        <w:t xml:space="preserve"> </w:t>
      </w:r>
      <w:r>
        <w:t>this</w:t>
      </w:r>
      <w:r w:rsidR="00134A26">
        <w:t xml:space="preserve"> </w:t>
      </w:r>
      <w:r>
        <w:t>from</w:t>
      </w:r>
      <w:r w:rsidR="00134A26">
        <w:t xml:space="preserve"> </w:t>
      </w:r>
      <w:r>
        <w:t>the</w:t>
      </w:r>
      <w:r w:rsidR="00134A26">
        <w:t xml:space="preserve"> </w:t>
      </w:r>
      <w:r>
        <w:t>inner</w:t>
      </w:r>
      <w:r w:rsidR="00134A26">
        <w:t xml:space="preserve"> </w:t>
      </w:r>
      <w:r>
        <w:t>certainty</w:t>
      </w:r>
      <w:r w:rsidR="00134A26">
        <w:t xml:space="preserve"> </w:t>
      </w:r>
      <w:r>
        <w:t>that</w:t>
      </w:r>
      <w:r w:rsidR="00134A26">
        <w:t xml:space="preserve"> </w:t>
      </w:r>
      <w:r>
        <w:t>we</w:t>
      </w:r>
      <w:r w:rsidR="00134A26">
        <w:t xml:space="preserve"> </w:t>
      </w:r>
      <w:r>
        <w:t>are</w:t>
      </w:r>
      <w:r w:rsidR="00134A26">
        <w:t xml:space="preserve"> </w:t>
      </w:r>
      <w:r>
        <w:t>to</w:t>
      </w:r>
      <w:r w:rsidR="00134A26">
        <w:t xml:space="preserve"> </w:t>
      </w:r>
      <w:r>
        <w:t>love</w:t>
      </w:r>
      <w:r w:rsidR="00134A26">
        <w:t xml:space="preserve"> </w:t>
      </w:r>
      <w:r>
        <w:t>all</w:t>
      </w:r>
      <w:r w:rsidR="00134A26">
        <w:t xml:space="preserve"> </w:t>
      </w:r>
      <w:r>
        <w:t>people</w:t>
      </w:r>
      <w:r w:rsidR="00134A26">
        <w:t xml:space="preserve"> </w:t>
      </w:r>
      <w:r>
        <w:t>equally</w:t>
      </w:r>
      <w:r w:rsidR="00514285">
        <w:rPr>
          <w:rStyle w:val="FootnoteReference"/>
        </w:rPr>
        <w:footnoteReference w:id="75"/>
      </w:r>
      <w:r w:rsidR="00134A26">
        <w:t xml:space="preserve"> </w:t>
      </w:r>
      <w:r>
        <w:t>as</w:t>
      </w:r>
      <w:r w:rsidR="00134A26">
        <w:t xml:space="preserve"> </w:t>
      </w:r>
      <w:r>
        <w:t>God</w:t>
      </w:r>
      <w:r w:rsidR="00134A26">
        <w:t xml:space="preserve"> </w:t>
      </w:r>
      <w:r>
        <w:t>loves</w:t>
      </w:r>
      <w:r w:rsidR="00134A26">
        <w:t xml:space="preserve"> </w:t>
      </w:r>
      <w:r>
        <w:t>all</w:t>
      </w:r>
      <w:r w:rsidR="00134A26">
        <w:t xml:space="preserve"> </w:t>
      </w:r>
      <w:r>
        <w:t>people</w:t>
      </w:r>
      <w:r w:rsidR="00134A26">
        <w:t xml:space="preserve"> </w:t>
      </w:r>
      <w:r>
        <w:t>equally.</w:t>
      </w:r>
      <w:r>
        <w:rPr>
          <w:rStyle w:val="FootnoteReference"/>
        </w:rPr>
        <w:footnoteReference w:id="76"/>
      </w:r>
    </w:p>
    <w:p w:rsidR="00B32AA8" w:rsidRDefault="00B32AA8" w:rsidP="00933601">
      <w:pPr>
        <w:keepNext/>
        <w:keepLines/>
        <w:tabs>
          <w:tab w:val="left" w:pos="1080"/>
        </w:tabs>
        <w:ind w:left="720" w:right="720"/>
      </w:pPr>
    </w:p>
    <w:p w:rsidR="00933601" w:rsidRPr="00933601" w:rsidRDefault="00933601" w:rsidP="00680D50">
      <w:pPr>
        <w:keepNext/>
        <w:keepLines/>
        <w:tabs>
          <w:tab w:val="left" w:pos="1080"/>
        </w:tabs>
        <w:ind w:left="720" w:right="720"/>
      </w:pPr>
      <w:r>
        <w:t>“</w:t>
      </w:r>
      <w:r w:rsidRPr="00933601">
        <w:t>God</w:t>
      </w:r>
      <w:r w:rsidR="00134A26">
        <w:t xml:space="preserve"> </w:t>
      </w:r>
      <w:r>
        <w:t>completed</w:t>
      </w:r>
      <w:r w:rsidR="00134A26">
        <w:t xml:space="preserve"> </w:t>
      </w:r>
      <w:r>
        <w:t>H</w:t>
      </w:r>
      <w:r w:rsidRPr="00933601">
        <w:t>is</w:t>
      </w:r>
      <w:r w:rsidR="00134A26">
        <w:t xml:space="preserve"> </w:t>
      </w:r>
      <w:r w:rsidRPr="00933601">
        <w:t>work</w:t>
      </w:r>
      <w:r w:rsidR="00B36444">
        <w:t>s,</w:t>
      </w:r>
      <w:r w:rsidR="00134A26">
        <w:t xml:space="preserve"> </w:t>
      </w:r>
      <w:r w:rsidRPr="00933601">
        <w:t>which</w:t>
      </w:r>
      <w:r w:rsidR="00134A26">
        <w:t xml:space="preserve"> </w:t>
      </w:r>
      <w:r w:rsidR="00B36444">
        <w:t>H</w:t>
      </w:r>
      <w:r w:rsidRPr="00933601">
        <w:t>e</w:t>
      </w:r>
      <w:r w:rsidR="00134A26">
        <w:t xml:space="preserve"> </w:t>
      </w:r>
      <w:r w:rsidRPr="00933601">
        <w:t>made</w:t>
      </w:r>
      <w:r w:rsidR="00B36444">
        <w:t>,</w:t>
      </w:r>
      <w:r w:rsidR="00134A26">
        <w:t xml:space="preserve"> </w:t>
      </w:r>
      <w:r w:rsidR="00B36444">
        <w:t>in</w:t>
      </w:r>
      <w:r w:rsidR="00134A26">
        <w:t xml:space="preserve"> </w:t>
      </w:r>
      <w:r w:rsidR="00B36444">
        <w:t>the</w:t>
      </w:r>
      <w:r w:rsidR="00134A26">
        <w:t xml:space="preserve"> </w:t>
      </w:r>
      <w:r w:rsidR="00B36444">
        <w:t>sixth</w:t>
      </w:r>
      <w:r w:rsidR="00134A26">
        <w:t xml:space="preserve"> </w:t>
      </w:r>
      <w:r w:rsidR="00B36444">
        <w:t>day.</w:t>
      </w:r>
      <w:r w:rsidR="00134A26">
        <w:t xml:space="preserve">  </w:t>
      </w:r>
      <w:r w:rsidR="00B36444">
        <w:t>H</w:t>
      </w:r>
      <w:r w:rsidRPr="00933601">
        <w:t>e</w:t>
      </w:r>
      <w:r w:rsidR="00134A26">
        <w:t xml:space="preserve"> </w:t>
      </w:r>
      <w:r w:rsidR="00B36444">
        <w:t>stopped</w:t>
      </w:r>
      <w:r w:rsidR="00134A26">
        <w:t xml:space="preserve"> </w:t>
      </w:r>
      <w:r w:rsidR="00B36444">
        <w:t>i</w:t>
      </w:r>
      <w:r w:rsidRPr="00933601">
        <w:t>n</w:t>
      </w:r>
      <w:r w:rsidR="00134A26">
        <w:t xml:space="preserve"> </w:t>
      </w:r>
      <w:r w:rsidRPr="00933601">
        <w:t>the</w:t>
      </w:r>
      <w:r w:rsidR="00134A26">
        <w:t xml:space="preserve"> </w:t>
      </w:r>
      <w:r w:rsidRPr="00933601">
        <w:t>seventh</w:t>
      </w:r>
      <w:r w:rsidR="00134A26">
        <w:t xml:space="preserve"> </w:t>
      </w:r>
      <w:r w:rsidRPr="00933601">
        <w:t>day</w:t>
      </w:r>
      <w:r w:rsidR="00134A26">
        <w:t xml:space="preserve"> </w:t>
      </w:r>
      <w:r w:rsidRPr="00933601">
        <w:t>from</w:t>
      </w:r>
      <w:r w:rsidR="00134A26">
        <w:t xml:space="preserve"> </w:t>
      </w:r>
      <w:r w:rsidRPr="00933601">
        <w:t>all</w:t>
      </w:r>
      <w:r w:rsidR="00134A26">
        <w:t xml:space="preserve"> </w:t>
      </w:r>
      <w:r w:rsidR="00B36444">
        <w:t>H</w:t>
      </w:r>
      <w:r w:rsidRPr="00933601">
        <w:t>is</w:t>
      </w:r>
      <w:r w:rsidR="00134A26">
        <w:t xml:space="preserve"> </w:t>
      </w:r>
      <w:r w:rsidRPr="00933601">
        <w:t>work</w:t>
      </w:r>
      <w:r w:rsidR="00B36444">
        <w:t>s</w:t>
      </w:r>
      <w:r w:rsidR="00134A26">
        <w:t xml:space="preserve"> </w:t>
      </w:r>
      <w:r w:rsidR="00766D18">
        <w:t>which</w:t>
      </w:r>
      <w:r w:rsidR="00134A26">
        <w:t xml:space="preserve"> </w:t>
      </w:r>
      <w:r w:rsidR="00766D18">
        <w:t>He</w:t>
      </w:r>
      <w:r w:rsidR="00134A26">
        <w:t xml:space="preserve"> </w:t>
      </w:r>
      <w:r w:rsidRPr="00933601">
        <w:t>made.</w:t>
      </w:r>
      <w:r w:rsidR="00134A26">
        <w:t xml:space="preserve">  </w:t>
      </w:r>
      <w:r w:rsidR="00F0073C">
        <w:t>God</w:t>
      </w:r>
      <w:r w:rsidR="00134A26">
        <w:t xml:space="preserve"> </w:t>
      </w:r>
      <w:r w:rsidR="00F0073C">
        <w:t>blessed</w:t>
      </w:r>
      <w:r w:rsidR="00134A26">
        <w:t xml:space="preserve"> </w:t>
      </w:r>
      <w:r w:rsidR="00F0073C">
        <w:t>the</w:t>
      </w:r>
      <w:r w:rsidR="00134A26">
        <w:t xml:space="preserve"> </w:t>
      </w:r>
      <w:r w:rsidR="00F0073C">
        <w:t>seventh</w:t>
      </w:r>
      <w:r w:rsidR="00134A26">
        <w:t xml:space="preserve"> </w:t>
      </w:r>
      <w:r w:rsidR="00F0073C">
        <w:t>day.</w:t>
      </w:r>
      <w:r w:rsidR="00134A26">
        <w:t xml:space="preserve">  </w:t>
      </w:r>
      <w:r w:rsidR="00F0073C">
        <w:t>He</w:t>
      </w:r>
      <w:r w:rsidR="00134A26">
        <w:t xml:space="preserve"> </w:t>
      </w:r>
      <w:r w:rsidR="00F0073C">
        <w:t>consecrated</w:t>
      </w:r>
      <w:r w:rsidR="00134A26">
        <w:t xml:space="preserve"> </w:t>
      </w:r>
      <w:r w:rsidR="00F0073C">
        <w:t>her</w:t>
      </w:r>
      <w:r w:rsidRPr="00933601">
        <w:t>:</w:t>
      </w:r>
      <w:r w:rsidR="00134A26">
        <w:t xml:space="preserve"> </w:t>
      </w:r>
      <w:r w:rsidRPr="00933601">
        <w:t>because</w:t>
      </w:r>
      <w:r w:rsidR="00F0073C">
        <w:t>,</w:t>
      </w:r>
      <w:r w:rsidR="00134A26">
        <w:t xml:space="preserve"> </w:t>
      </w:r>
      <w:r w:rsidR="00F0073C">
        <w:t>in</w:t>
      </w:r>
      <w:r w:rsidR="00134A26">
        <w:t xml:space="preserve"> </w:t>
      </w:r>
      <w:r w:rsidR="00F0073C">
        <w:t>her</w:t>
      </w:r>
      <w:r w:rsidR="00134A26">
        <w:t xml:space="preserve"> </w:t>
      </w:r>
      <w:r w:rsidR="00F0073C">
        <w:t>H</w:t>
      </w:r>
      <w:r w:rsidRPr="00933601">
        <w:t>e</w:t>
      </w:r>
      <w:r w:rsidR="00134A26">
        <w:t xml:space="preserve"> </w:t>
      </w:r>
      <w:r w:rsidR="00F0073C">
        <w:t>stopped</w:t>
      </w:r>
      <w:r w:rsidR="00134A26">
        <w:t xml:space="preserve"> </w:t>
      </w:r>
      <w:r w:rsidRPr="00933601">
        <w:t>from</w:t>
      </w:r>
      <w:r w:rsidR="00134A26">
        <w:t xml:space="preserve"> </w:t>
      </w:r>
      <w:r w:rsidRPr="00933601">
        <w:t>all</w:t>
      </w:r>
      <w:r w:rsidR="00134A26">
        <w:t xml:space="preserve"> </w:t>
      </w:r>
      <w:r w:rsidR="00F0073C">
        <w:t>H</w:t>
      </w:r>
      <w:r w:rsidRPr="00933601">
        <w:t>is</w:t>
      </w:r>
      <w:r w:rsidR="00134A26">
        <w:t xml:space="preserve"> </w:t>
      </w:r>
      <w:r w:rsidRPr="00933601">
        <w:t>work</w:t>
      </w:r>
      <w:r w:rsidR="00F0073C">
        <w:t>s,</w:t>
      </w:r>
      <w:r w:rsidR="00134A26">
        <w:t xml:space="preserve"> </w:t>
      </w:r>
      <w:r w:rsidRPr="00933601">
        <w:t>which</w:t>
      </w:r>
      <w:r w:rsidR="00134A26">
        <w:t xml:space="preserve"> </w:t>
      </w:r>
      <w:r w:rsidRPr="00933601">
        <w:t>God</w:t>
      </w:r>
      <w:r w:rsidR="00134A26">
        <w:t xml:space="preserve"> </w:t>
      </w:r>
      <w:r w:rsidR="00F0073C">
        <w:t>started</w:t>
      </w:r>
      <w:r w:rsidR="00134A26">
        <w:t xml:space="preserve"> </w:t>
      </w:r>
      <w:r w:rsidR="00F0073C">
        <w:t>to</w:t>
      </w:r>
      <w:r w:rsidR="00134A26">
        <w:t xml:space="preserve"> </w:t>
      </w:r>
      <w:r w:rsidRPr="00933601">
        <w:t>ma</w:t>
      </w:r>
      <w:r w:rsidR="00F0073C">
        <w:t>k</w:t>
      </w:r>
      <w:r w:rsidRPr="00933601">
        <w:t>e.</w:t>
      </w:r>
      <w:r w:rsidR="001110AC">
        <w:t>”</w:t>
      </w:r>
      <w:r w:rsidR="00134A26">
        <w:t xml:space="preserve"> </w:t>
      </w:r>
      <w:r w:rsidR="001110AC">
        <w:t>—</w:t>
      </w:r>
      <w:r w:rsidR="00134A26">
        <w:t xml:space="preserve"> </w:t>
      </w:r>
      <w:r w:rsidR="001110AC">
        <w:t>Genesis</w:t>
      </w:r>
      <w:r w:rsidR="00134A26">
        <w:t xml:space="preserve"> </w:t>
      </w:r>
      <w:r w:rsidR="001110AC">
        <w:t>2:2-3</w:t>
      </w:r>
    </w:p>
    <w:p w:rsidR="00B32AA8" w:rsidRDefault="00B32AA8" w:rsidP="00933601">
      <w:pPr>
        <w:keepNext/>
        <w:keepLines/>
        <w:tabs>
          <w:tab w:val="left" w:pos="1080"/>
        </w:tabs>
        <w:ind w:left="720" w:right="720"/>
      </w:pPr>
    </w:p>
    <w:p w:rsidR="00A46738" w:rsidRDefault="00A46738" w:rsidP="00E269F0">
      <w:pPr>
        <w:tabs>
          <w:tab w:val="left" w:pos="1080"/>
        </w:tabs>
      </w:pPr>
      <w:r>
        <w:t>This</w:t>
      </w:r>
      <w:r w:rsidR="00134A26">
        <w:t xml:space="preserve"> </w:t>
      </w:r>
      <w:r>
        <w:t>rest</w:t>
      </w:r>
      <w:r w:rsidR="00134A26">
        <w:t xml:space="preserve"> </w:t>
      </w:r>
      <w:r>
        <w:t>of</w:t>
      </w:r>
      <w:r w:rsidR="00134A26">
        <w:t xml:space="preserve"> </w:t>
      </w:r>
      <w:r>
        <w:t>God</w:t>
      </w:r>
      <w:r w:rsidR="00134A26">
        <w:t xml:space="preserve"> </w:t>
      </w:r>
      <w:r>
        <w:t>is</w:t>
      </w:r>
      <w:r w:rsidR="00134A26">
        <w:t xml:space="preserve"> </w:t>
      </w:r>
      <w:r>
        <w:t>a</w:t>
      </w:r>
      <w:r w:rsidR="00134A26">
        <w:t xml:space="preserve"> </w:t>
      </w:r>
      <w:r>
        <w:t>working</w:t>
      </w:r>
      <w:r w:rsidR="00134A26">
        <w:t xml:space="preserve"> </w:t>
      </w:r>
      <w:r>
        <w:t>rest</w:t>
      </w:r>
      <w:r w:rsidR="00AF5576">
        <w:rPr>
          <w:rStyle w:val="FootnoteReference"/>
        </w:rPr>
        <w:footnoteReference w:id="77"/>
      </w:r>
      <w:r>
        <w:t>:</w:t>
      </w:r>
      <w:r w:rsidR="00134A26">
        <w:t xml:space="preserve"> </w:t>
      </w:r>
      <w:r>
        <w:t>for,</w:t>
      </w:r>
      <w:r w:rsidR="00134A26">
        <w:t xml:space="preserve"> </w:t>
      </w:r>
      <w:r>
        <w:t>He</w:t>
      </w:r>
      <w:r w:rsidR="00134A26">
        <w:t xml:space="preserve"> </w:t>
      </w:r>
      <w:r>
        <w:t>continues</w:t>
      </w:r>
      <w:r w:rsidR="00134A26">
        <w:t xml:space="preserve"> </w:t>
      </w:r>
      <w:r>
        <w:t>to</w:t>
      </w:r>
      <w:r w:rsidR="00134A26">
        <w:t xml:space="preserve"> </w:t>
      </w:r>
      <w:r>
        <w:t>sustain</w:t>
      </w:r>
      <w:r w:rsidR="00134A26">
        <w:t xml:space="preserve"> </w:t>
      </w:r>
      <w:r>
        <w:t>all</w:t>
      </w:r>
      <w:r w:rsidR="00134A26">
        <w:t xml:space="preserve"> </w:t>
      </w:r>
      <w:r>
        <w:t>of</w:t>
      </w:r>
      <w:r w:rsidR="00134A26">
        <w:t xml:space="preserve"> </w:t>
      </w:r>
      <w:r>
        <w:t>His</w:t>
      </w:r>
      <w:r w:rsidR="00134A26">
        <w:t xml:space="preserve"> </w:t>
      </w:r>
      <w:r>
        <w:t>creation.</w:t>
      </w:r>
      <w:r w:rsidR="00134A26">
        <w:t xml:space="preserve">  </w:t>
      </w:r>
      <w:r>
        <w:t>Christ</w:t>
      </w:r>
      <w:r w:rsidR="00134A26">
        <w:t xml:space="preserve"> </w:t>
      </w:r>
      <w:r>
        <w:t>did</w:t>
      </w:r>
      <w:r w:rsidR="00134A26">
        <w:t xml:space="preserve"> </w:t>
      </w:r>
      <w:r>
        <w:t>many</w:t>
      </w:r>
      <w:r w:rsidR="00134A26">
        <w:t xml:space="preserve"> </w:t>
      </w:r>
      <w:r>
        <w:t>miracles</w:t>
      </w:r>
      <w:r w:rsidR="00134A26">
        <w:t xml:space="preserve"> </w:t>
      </w:r>
      <w:r>
        <w:t>on</w:t>
      </w:r>
      <w:r w:rsidR="00134A26">
        <w:t xml:space="preserve"> </w:t>
      </w:r>
      <w:r>
        <w:t>the</w:t>
      </w:r>
      <w:r w:rsidR="00134A26">
        <w:t xml:space="preserve"> </w:t>
      </w:r>
      <w:r>
        <w:t>Sabbath;</w:t>
      </w:r>
      <w:r w:rsidR="00134A26">
        <w:t xml:space="preserve"> </w:t>
      </w:r>
      <w:r>
        <w:t>then</w:t>
      </w:r>
      <w:r w:rsidR="00134A26">
        <w:t xml:space="preserve"> </w:t>
      </w:r>
      <w:r>
        <w:t>He</w:t>
      </w:r>
      <w:r w:rsidR="00134A26">
        <w:t xml:space="preserve"> </w:t>
      </w:r>
      <w:r>
        <w:t>asks</w:t>
      </w:r>
      <w:r w:rsidR="00134A26">
        <w:t xml:space="preserve"> </w:t>
      </w:r>
      <w:r>
        <w:t>if</w:t>
      </w:r>
      <w:r w:rsidR="00134A26">
        <w:t xml:space="preserve"> </w:t>
      </w:r>
      <w:r>
        <w:t>His</w:t>
      </w:r>
      <w:r w:rsidR="00134A26">
        <w:t xml:space="preserve"> </w:t>
      </w:r>
      <w:r>
        <w:t>works</w:t>
      </w:r>
      <w:r w:rsidR="00134A26">
        <w:t xml:space="preserve"> </w:t>
      </w:r>
      <w:r>
        <w:t>are</w:t>
      </w:r>
      <w:r w:rsidR="00134A26">
        <w:t xml:space="preserve"> </w:t>
      </w:r>
      <w:r>
        <w:t>lawful.</w:t>
      </w:r>
      <w:r>
        <w:rPr>
          <w:rStyle w:val="FootnoteReference"/>
        </w:rPr>
        <w:footnoteReference w:id="78"/>
      </w:r>
      <w:r w:rsidR="00134A26">
        <w:t xml:space="preserve">  </w:t>
      </w:r>
      <w:r>
        <w:t>The</w:t>
      </w:r>
      <w:r w:rsidR="00134A26">
        <w:t xml:space="preserve"> </w:t>
      </w:r>
      <w:r>
        <w:t>Sabbath</w:t>
      </w:r>
      <w:r w:rsidR="00134A26">
        <w:t xml:space="preserve"> </w:t>
      </w:r>
      <w:r>
        <w:t>is</w:t>
      </w:r>
      <w:r w:rsidR="00134A26">
        <w:t xml:space="preserve"> </w:t>
      </w:r>
      <w:r>
        <w:t>a</w:t>
      </w:r>
      <w:r w:rsidR="00134A26">
        <w:t xml:space="preserve"> </w:t>
      </w:r>
      <w:r>
        <w:t>day</w:t>
      </w:r>
      <w:r w:rsidR="00134A26">
        <w:t xml:space="preserve"> </w:t>
      </w:r>
      <w:r>
        <w:t>for</w:t>
      </w:r>
      <w:r w:rsidR="00134A26">
        <w:t xml:space="preserve"> </w:t>
      </w:r>
      <w:r>
        <w:t>doing</w:t>
      </w:r>
      <w:r w:rsidR="00134A26">
        <w:t xml:space="preserve"> </w:t>
      </w:r>
      <w:r>
        <w:t>good.</w:t>
      </w:r>
      <w:r>
        <w:rPr>
          <w:rStyle w:val="FootnoteReference"/>
        </w:rPr>
        <w:footnoteReference w:id="79"/>
      </w:r>
      <w:r w:rsidR="00D60DA8">
        <w:rPr>
          <w:rStyle w:val="FootnoteReference"/>
        </w:rPr>
        <w:footnoteReference w:id="80"/>
      </w:r>
    </w:p>
    <w:p w:rsidR="00E269F0" w:rsidRDefault="00516272" w:rsidP="00E269F0">
      <w:pPr>
        <w:tabs>
          <w:tab w:val="left" w:pos="1080"/>
        </w:tabs>
      </w:pPr>
      <w:r>
        <w:t>S</w:t>
      </w:r>
      <w:r w:rsidR="00310FBC">
        <w:t>o</w:t>
      </w:r>
      <w:r w:rsidR="00134A26">
        <w:t xml:space="preserve"> </w:t>
      </w:r>
      <w:r w:rsidR="00310FBC">
        <w:t>also</w:t>
      </w:r>
      <w:r>
        <w:t>,</w:t>
      </w:r>
      <w:r w:rsidR="00134A26">
        <w:t xml:space="preserve"> </w:t>
      </w:r>
      <w:r w:rsidR="00310FBC">
        <w:t>must</w:t>
      </w:r>
      <w:r w:rsidR="00134A26">
        <w:t xml:space="preserve"> </w:t>
      </w:r>
      <w:r w:rsidR="00310FBC">
        <w:t>Christ</w:t>
      </w:r>
      <w:r w:rsidR="00134A26">
        <w:t xml:space="preserve"> </w:t>
      </w:r>
      <w:r w:rsidR="00310FBC">
        <w:t>be</w:t>
      </w:r>
      <w:r w:rsidR="00134A26">
        <w:t xml:space="preserve"> </w:t>
      </w:r>
      <w:r w:rsidR="00310FBC">
        <w:t>participant</w:t>
      </w:r>
      <w:r w:rsidR="00134A26">
        <w:t xml:space="preserve"> </w:t>
      </w:r>
      <w:r w:rsidR="00310FBC">
        <w:t>in</w:t>
      </w:r>
      <w:r w:rsidR="00134A26">
        <w:t xml:space="preserve"> </w:t>
      </w:r>
      <w:r w:rsidR="00310FBC">
        <w:t>the</w:t>
      </w:r>
      <w:r w:rsidR="00134A26">
        <w:t xml:space="preserve"> </w:t>
      </w:r>
      <w:r w:rsidR="00310FBC">
        <w:t>seventh</w:t>
      </w:r>
      <w:r w:rsidR="00134A26">
        <w:t xml:space="preserve"> </w:t>
      </w:r>
      <w:r w:rsidR="00310FBC">
        <w:t>day</w:t>
      </w:r>
      <w:r w:rsidR="00134A26">
        <w:t xml:space="preserve"> </w:t>
      </w:r>
      <w:r>
        <w:t>of</w:t>
      </w:r>
      <w:r w:rsidR="00134A26">
        <w:t xml:space="preserve"> </w:t>
      </w:r>
      <w:r w:rsidR="003167FB">
        <w:t>completion</w:t>
      </w:r>
      <w:r w:rsidR="00134A26">
        <w:t xml:space="preserve"> </w:t>
      </w:r>
      <w:r w:rsidR="003167FB">
        <w:t>or</w:t>
      </w:r>
      <w:r w:rsidR="00134A26">
        <w:t xml:space="preserve"> </w:t>
      </w:r>
      <w:r>
        <w:t>rest.</w:t>
      </w:r>
      <w:r w:rsidR="00134A26">
        <w:t xml:space="preserve">  </w:t>
      </w:r>
      <w:r>
        <w:t>This</w:t>
      </w:r>
      <w:r w:rsidR="00134A26">
        <w:t xml:space="preserve"> </w:t>
      </w:r>
      <w:r>
        <w:t>is</w:t>
      </w:r>
      <w:r w:rsidR="00134A26">
        <w:t xml:space="preserve"> </w:t>
      </w:r>
      <w:r>
        <w:t>necessarily</w:t>
      </w:r>
      <w:r w:rsidR="00134A26">
        <w:t xml:space="preserve"> </w:t>
      </w:r>
      <w:r>
        <w:t>a</w:t>
      </w:r>
      <w:r w:rsidR="00134A26">
        <w:t xml:space="preserve"> </w:t>
      </w:r>
      <w:r>
        <w:t>trope</w:t>
      </w:r>
      <w:r w:rsidR="00134A26">
        <w:t xml:space="preserve"> </w:t>
      </w:r>
      <w:r>
        <w:t>for</w:t>
      </w:r>
      <w:r w:rsidR="00134A26">
        <w:t xml:space="preserve"> </w:t>
      </w:r>
      <w:r>
        <w:t>the</w:t>
      </w:r>
      <w:r w:rsidR="00134A26">
        <w:t xml:space="preserve"> </w:t>
      </w:r>
      <w:r>
        <w:t>eternal</w:t>
      </w:r>
      <w:r w:rsidR="00134A26">
        <w:t xml:space="preserve"> </w:t>
      </w:r>
      <w:r>
        <w:t>heavenly</w:t>
      </w:r>
      <w:r w:rsidR="00134A26">
        <w:t xml:space="preserve"> </w:t>
      </w:r>
      <w:r>
        <w:t>rest</w:t>
      </w:r>
      <w:r w:rsidR="00134A26">
        <w:t xml:space="preserve"> </w:t>
      </w:r>
      <w:r>
        <w:t>of</w:t>
      </w:r>
      <w:r w:rsidR="00134A26">
        <w:t xml:space="preserve"> </w:t>
      </w:r>
      <w:r>
        <w:t>God</w:t>
      </w:r>
      <w:r w:rsidR="00134A26">
        <w:t xml:space="preserve"> </w:t>
      </w:r>
      <w:r>
        <w:t>in</w:t>
      </w:r>
      <w:r w:rsidR="00134A26">
        <w:t xml:space="preserve"> </w:t>
      </w:r>
      <w:r>
        <w:t>the</w:t>
      </w:r>
      <w:r w:rsidR="00134A26">
        <w:t xml:space="preserve"> </w:t>
      </w:r>
      <w:r>
        <w:t>eschaton.</w:t>
      </w:r>
      <w:r w:rsidR="00134A26">
        <w:t xml:space="preserve">  </w:t>
      </w:r>
      <w:r w:rsidR="00CF519B">
        <w:t>Mankind</w:t>
      </w:r>
      <w:r w:rsidR="00134A26">
        <w:t xml:space="preserve"> </w:t>
      </w:r>
      <w:r w:rsidR="00CF519B">
        <w:t>enters</w:t>
      </w:r>
      <w:r w:rsidR="00134A26">
        <w:t xml:space="preserve"> </w:t>
      </w:r>
      <w:r w:rsidR="00CF519B">
        <w:t>this</w:t>
      </w:r>
      <w:r w:rsidR="00134A26">
        <w:t xml:space="preserve"> </w:t>
      </w:r>
      <w:r w:rsidR="00CF519B" w:rsidRPr="00CF519B">
        <w:t>sevenly</w:t>
      </w:r>
      <w:r w:rsidR="00134A26">
        <w:t xml:space="preserve"> </w:t>
      </w:r>
      <w:r w:rsidR="00CF519B">
        <w:t>rest</w:t>
      </w:r>
      <w:r w:rsidR="00134A26">
        <w:t xml:space="preserve"> </w:t>
      </w:r>
      <w:r w:rsidR="00CF519B">
        <w:t>in</w:t>
      </w:r>
      <w:r w:rsidR="00134A26">
        <w:t xml:space="preserve"> </w:t>
      </w:r>
      <w:r w:rsidR="00CF519B">
        <w:t>time:</w:t>
      </w:r>
      <w:r w:rsidR="00134A26">
        <w:t xml:space="preserve"> </w:t>
      </w:r>
      <w:r w:rsidR="00CF519B">
        <w:t>on</w:t>
      </w:r>
      <w:r w:rsidR="00134A26">
        <w:t xml:space="preserve"> </w:t>
      </w:r>
      <w:r w:rsidR="00CF519B">
        <w:t>the</w:t>
      </w:r>
      <w:r w:rsidR="00134A26">
        <w:t xml:space="preserve"> </w:t>
      </w:r>
      <w:r w:rsidR="00CF519B">
        <w:t>seventh</w:t>
      </w:r>
      <w:r w:rsidR="00134A26">
        <w:t xml:space="preserve"> </w:t>
      </w:r>
      <w:r w:rsidR="00CF519B">
        <w:t>day,</w:t>
      </w:r>
      <w:r w:rsidR="00134A26">
        <w:t xml:space="preserve"> </w:t>
      </w:r>
      <w:r w:rsidR="00CF519B">
        <w:t>the</w:t>
      </w:r>
      <w:r w:rsidR="00134A26">
        <w:t xml:space="preserve"> </w:t>
      </w:r>
      <w:r w:rsidR="00CF519B">
        <w:t>seventh</w:t>
      </w:r>
      <w:r w:rsidR="00134A26">
        <w:t xml:space="preserve"> </w:t>
      </w:r>
      <w:r w:rsidR="00CF519B">
        <w:t>month,</w:t>
      </w:r>
      <w:r w:rsidR="00134A26">
        <w:t xml:space="preserve"> </w:t>
      </w:r>
      <w:r w:rsidR="00CF519B">
        <w:t>the</w:t>
      </w:r>
      <w:r w:rsidR="00134A26">
        <w:t xml:space="preserve"> </w:t>
      </w:r>
      <w:r w:rsidR="00CF519B">
        <w:t>seventh</w:t>
      </w:r>
      <w:r w:rsidR="00134A26">
        <w:t xml:space="preserve"> </w:t>
      </w:r>
      <w:r w:rsidR="00CF519B">
        <w:t>year,</w:t>
      </w:r>
      <w:r w:rsidR="00134A26">
        <w:t xml:space="preserve"> </w:t>
      </w:r>
      <w:r w:rsidR="00CF519B">
        <w:t>and</w:t>
      </w:r>
      <w:r w:rsidR="00134A26">
        <w:t xml:space="preserve"> </w:t>
      </w:r>
      <w:r w:rsidR="00CF519B">
        <w:t>after</w:t>
      </w:r>
      <w:r w:rsidR="00134A26">
        <w:t xml:space="preserve"> </w:t>
      </w:r>
      <w:r w:rsidR="00CF519B">
        <w:t>the</w:t>
      </w:r>
      <w:r w:rsidR="00134A26">
        <w:t xml:space="preserve"> </w:t>
      </w:r>
      <w:r w:rsidR="00CF519B">
        <w:t>seventh</w:t>
      </w:r>
      <w:r w:rsidR="00134A26">
        <w:t xml:space="preserve"> </w:t>
      </w:r>
      <w:r w:rsidR="00CF519B">
        <w:t>cycle</w:t>
      </w:r>
      <w:r w:rsidR="00134A26">
        <w:t xml:space="preserve"> </w:t>
      </w:r>
      <w:r w:rsidR="00CF519B">
        <w:t>of</w:t>
      </w:r>
      <w:r w:rsidR="00134A26">
        <w:t xml:space="preserve"> </w:t>
      </w:r>
      <w:r w:rsidR="00CF519B">
        <w:t>seven</w:t>
      </w:r>
      <w:r w:rsidR="00134A26">
        <w:t xml:space="preserve"> </w:t>
      </w:r>
      <w:r w:rsidR="00CF519B">
        <w:t>years…</w:t>
      </w:r>
      <w:r w:rsidR="00134A26">
        <w:t xml:space="preserve"> </w:t>
      </w:r>
      <w:r w:rsidR="00CF519B">
        <w:t>the</w:t>
      </w:r>
      <w:r w:rsidR="00134A26">
        <w:t xml:space="preserve"> </w:t>
      </w:r>
      <w:r w:rsidR="00CF519B">
        <w:t>fiftieth</w:t>
      </w:r>
      <w:r w:rsidR="00134A26">
        <w:t xml:space="preserve"> </w:t>
      </w:r>
      <w:r w:rsidR="00CF519B">
        <w:t>year</w:t>
      </w:r>
      <w:r w:rsidR="00134A26">
        <w:t xml:space="preserve"> </w:t>
      </w:r>
      <w:r w:rsidR="00CF519B">
        <w:t>of</w:t>
      </w:r>
      <w:r w:rsidR="00134A26">
        <w:t xml:space="preserve"> </w:t>
      </w:r>
      <w:r w:rsidR="00CF519B">
        <w:t>jubilee.</w:t>
      </w:r>
      <w:r w:rsidR="00134A26">
        <w:t xml:space="preserve">  </w:t>
      </w:r>
      <w:r w:rsidR="00CF519B">
        <w:t>The</w:t>
      </w:r>
      <w:r w:rsidR="00134A26">
        <w:t xml:space="preserve"> </w:t>
      </w:r>
      <w:r w:rsidR="00CF519B">
        <w:t>Exodus</w:t>
      </w:r>
      <w:r w:rsidR="00134A26">
        <w:t xml:space="preserve"> </w:t>
      </w:r>
      <w:r w:rsidR="00CF519B">
        <w:t>Israelites</w:t>
      </w:r>
      <w:r w:rsidR="00134A26">
        <w:t xml:space="preserve"> </w:t>
      </w:r>
      <w:r w:rsidR="00CF519B">
        <w:t>figuratively</w:t>
      </w:r>
      <w:r w:rsidR="00134A26">
        <w:t xml:space="preserve"> </w:t>
      </w:r>
      <w:r w:rsidR="00CF519B">
        <w:t>enter</w:t>
      </w:r>
      <w:r w:rsidR="00134A26">
        <w:t xml:space="preserve"> </w:t>
      </w:r>
      <w:r w:rsidR="00CF519B">
        <w:t>into</w:t>
      </w:r>
      <w:r w:rsidR="00134A26">
        <w:t xml:space="preserve"> </w:t>
      </w:r>
      <w:r w:rsidR="00CF519B">
        <w:t>this</w:t>
      </w:r>
      <w:r w:rsidR="00134A26">
        <w:t xml:space="preserve"> </w:t>
      </w:r>
      <w:r w:rsidR="00CF519B">
        <w:t>rest</w:t>
      </w:r>
      <w:r w:rsidR="00134A26">
        <w:t xml:space="preserve"> </w:t>
      </w:r>
      <w:r w:rsidR="00CF519B">
        <w:t>of</w:t>
      </w:r>
      <w:r w:rsidR="00134A26">
        <w:t xml:space="preserve"> </w:t>
      </w:r>
      <w:r w:rsidR="00CF519B">
        <w:t>God</w:t>
      </w:r>
      <w:r w:rsidR="00134A26">
        <w:t xml:space="preserve"> </w:t>
      </w:r>
      <w:r w:rsidR="00CF519B">
        <w:t>when</w:t>
      </w:r>
      <w:r w:rsidR="00134A26">
        <w:t xml:space="preserve"> </w:t>
      </w:r>
      <w:r w:rsidR="00CF519B">
        <w:t>they</w:t>
      </w:r>
      <w:r w:rsidR="00134A26">
        <w:t xml:space="preserve"> </w:t>
      </w:r>
      <w:r w:rsidR="00CF519B">
        <w:t>cross</w:t>
      </w:r>
      <w:r w:rsidR="00134A26">
        <w:t xml:space="preserve"> </w:t>
      </w:r>
      <w:r w:rsidR="00CF519B">
        <w:t>the</w:t>
      </w:r>
      <w:r w:rsidR="00134A26">
        <w:t xml:space="preserve"> </w:t>
      </w:r>
      <w:r w:rsidR="00CF519B">
        <w:t>Jordan</w:t>
      </w:r>
      <w:r w:rsidR="00134A26">
        <w:t xml:space="preserve"> </w:t>
      </w:r>
      <w:r w:rsidR="00CF519B">
        <w:t>into</w:t>
      </w:r>
      <w:r w:rsidR="00134A26">
        <w:t xml:space="preserve"> </w:t>
      </w:r>
      <w:r w:rsidR="00CF519B">
        <w:lastRenderedPageBreak/>
        <w:t>Cisjordan.</w:t>
      </w:r>
      <w:r w:rsidR="00134A26">
        <w:t xml:space="preserve">  </w:t>
      </w:r>
      <w:r w:rsidR="00CF519B">
        <w:t>All</w:t>
      </w:r>
      <w:r w:rsidR="00134A26">
        <w:t xml:space="preserve"> </w:t>
      </w:r>
      <w:r w:rsidR="00CF519B">
        <w:t>may</w:t>
      </w:r>
      <w:r w:rsidR="00134A26">
        <w:t xml:space="preserve"> </w:t>
      </w:r>
      <w:r w:rsidR="00CF519B">
        <w:t>enter</w:t>
      </w:r>
      <w:r w:rsidR="00134A26">
        <w:t xml:space="preserve"> </w:t>
      </w:r>
      <w:r w:rsidR="00CF519B">
        <w:t>this</w:t>
      </w:r>
      <w:r w:rsidR="00134A26">
        <w:t xml:space="preserve"> </w:t>
      </w:r>
      <w:r w:rsidR="00CF519B">
        <w:t>eternal</w:t>
      </w:r>
      <w:r w:rsidR="00134A26">
        <w:t xml:space="preserve"> </w:t>
      </w:r>
      <w:r w:rsidR="00CF519B">
        <w:t>rest</w:t>
      </w:r>
      <w:r w:rsidR="00134A26">
        <w:t xml:space="preserve"> </w:t>
      </w:r>
      <w:r w:rsidR="00CF519B">
        <w:t>after</w:t>
      </w:r>
      <w:r w:rsidR="00134A26">
        <w:t xml:space="preserve"> </w:t>
      </w:r>
      <w:r w:rsidR="00CF519B">
        <w:t>death,</w:t>
      </w:r>
      <w:r w:rsidR="00134A26">
        <w:t xml:space="preserve"> </w:t>
      </w:r>
      <w:r w:rsidR="00CF519B">
        <w:t>after</w:t>
      </w:r>
      <w:r w:rsidR="00134A26">
        <w:t xml:space="preserve"> </w:t>
      </w:r>
      <w:r w:rsidR="00CF519B">
        <w:t>the</w:t>
      </w:r>
      <w:r w:rsidR="00134A26">
        <w:t xml:space="preserve"> </w:t>
      </w:r>
      <w:r w:rsidR="00CF519B">
        <w:t>last</w:t>
      </w:r>
      <w:r w:rsidR="00134A26">
        <w:t xml:space="preserve"> </w:t>
      </w:r>
      <w:r w:rsidR="00CF519B">
        <w:t>judgement;</w:t>
      </w:r>
      <w:r w:rsidR="00134A26">
        <w:t xml:space="preserve"> </w:t>
      </w:r>
      <w:r w:rsidR="00CF519B">
        <w:t>yet,</w:t>
      </w:r>
      <w:r w:rsidR="00134A26">
        <w:t xml:space="preserve"> </w:t>
      </w:r>
      <w:r w:rsidR="00CF519B">
        <w:t>not</w:t>
      </w:r>
      <w:r w:rsidR="00134A26">
        <w:t xml:space="preserve"> </w:t>
      </w:r>
      <w:r w:rsidR="00CF519B">
        <w:t>all</w:t>
      </w:r>
      <w:r w:rsidR="00134A26">
        <w:t xml:space="preserve"> </w:t>
      </w:r>
      <w:r w:rsidR="00CF519B">
        <w:t>evidently</w:t>
      </w:r>
      <w:r w:rsidR="00134A26">
        <w:t xml:space="preserve"> </w:t>
      </w:r>
      <w:r w:rsidR="00CF519B">
        <w:t>will….</w:t>
      </w:r>
      <w:r w:rsidR="00134A26">
        <w:t xml:space="preserve">  </w:t>
      </w:r>
      <w:r w:rsidR="003167FB">
        <w:t>Temporally,</w:t>
      </w:r>
      <w:r w:rsidR="00134A26">
        <w:t xml:space="preserve"> </w:t>
      </w:r>
      <w:r w:rsidR="003167FB">
        <w:t>God</w:t>
      </w:r>
      <w:r w:rsidR="00134A26">
        <w:t xml:space="preserve"> </w:t>
      </w:r>
      <w:r w:rsidR="003167FB">
        <w:t>made</w:t>
      </w:r>
      <w:r w:rsidR="00134A26">
        <w:t xml:space="preserve"> </w:t>
      </w:r>
      <w:r w:rsidR="003167FB">
        <w:t>this</w:t>
      </w:r>
      <w:r w:rsidR="00134A26">
        <w:t xml:space="preserve"> </w:t>
      </w:r>
      <w:r w:rsidR="003167FB">
        <w:t>rest</w:t>
      </w:r>
      <w:r w:rsidR="00134A26">
        <w:t xml:space="preserve"> </w:t>
      </w:r>
      <w:r w:rsidR="003167FB">
        <w:t>to</w:t>
      </w:r>
      <w:r w:rsidR="00134A26">
        <w:t xml:space="preserve"> </w:t>
      </w:r>
      <w:r w:rsidR="003167FB">
        <w:t>deal</w:t>
      </w:r>
      <w:r w:rsidR="00134A26">
        <w:t xml:space="preserve"> </w:t>
      </w:r>
      <w:r w:rsidR="003167FB">
        <w:t>with</w:t>
      </w:r>
      <w:r w:rsidR="00134A26">
        <w:t xml:space="preserve"> </w:t>
      </w:r>
      <w:r w:rsidR="003167FB">
        <w:t>mankind’s</w:t>
      </w:r>
      <w:r w:rsidR="00134A26">
        <w:t xml:space="preserve"> </w:t>
      </w:r>
      <w:r w:rsidR="003167FB">
        <w:t>propensity</w:t>
      </w:r>
      <w:r w:rsidR="00134A26">
        <w:t xml:space="preserve"> </w:t>
      </w:r>
      <w:r w:rsidR="003167FB">
        <w:t>to</w:t>
      </w:r>
      <w:r w:rsidR="00134A26">
        <w:t xml:space="preserve"> </w:t>
      </w:r>
      <w:r w:rsidR="003167FB">
        <w:t>weariness.</w:t>
      </w:r>
      <w:r w:rsidR="003167FB">
        <w:rPr>
          <w:rStyle w:val="FootnoteReference"/>
        </w:rPr>
        <w:footnoteReference w:id="81"/>
      </w:r>
      <w:r w:rsidR="00134A26">
        <w:t xml:space="preserve">  </w:t>
      </w:r>
      <w:r w:rsidR="00385853">
        <w:t>Christ</w:t>
      </w:r>
      <w:r w:rsidR="00134A26">
        <w:t xml:space="preserve"> </w:t>
      </w:r>
      <w:r w:rsidR="00385853">
        <w:t>is</w:t>
      </w:r>
      <w:r w:rsidR="00134A26">
        <w:t xml:space="preserve"> </w:t>
      </w:r>
      <w:r w:rsidR="00F164E9">
        <w:t>The One</w:t>
      </w:r>
      <w:r w:rsidR="00134A26">
        <w:t xml:space="preserve"> </w:t>
      </w:r>
      <w:r w:rsidR="00385853">
        <w:t>Who</w:t>
      </w:r>
      <w:r w:rsidR="00134A26">
        <w:t xml:space="preserve"> </w:t>
      </w:r>
      <w:r w:rsidR="00385853">
        <w:t>brings</w:t>
      </w:r>
      <w:r w:rsidR="00134A26">
        <w:t xml:space="preserve"> </w:t>
      </w:r>
      <w:r w:rsidR="00385853">
        <w:t>us</w:t>
      </w:r>
      <w:r w:rsidR="00134A26">
        <w:t xml:space="preserve"> </w:t>
      </w:r>
      <w:r w:rsidR="00385853">
        <w:t>into</w:t>
      </w:r>
      <w:r w:rsidR="00134A26">
        <w:t xml:space="preserve"> </w:t>
      </w:r>
      <w:r w:rsidR="00385853">
        <w:t>this</w:t>
      </w:r>
      <w:r w:rsidR="00134A26">
        <w:t xml:space="preserve"> </w:t>
      </w:r>
      <w:r w:rsidR="00385853">
        <w:t>rest</w:t>
      </w:r>
      <w:r w:rsidR="00134A26">
        <w:t xml:space="preserve"> </w:t>
      </w:r>
      <w:r w:rsidR="00385853">
        <w:t>eternally.</w:t>
      </w:r>
      <w:r w:rsidR="00134A26">
        <w:t xml:space="preserve">  </w:t>
      </w:r>
      <w:r w:rsidR="00385853">
        <w:t>Christ</w:t>
      </w:r>
      <w:r w:rsidR="00134A26">
        <w:t xml:space="preserve"> </w:t>
      </w:r>
      <w:r w:rsidR="00385853">
        <w:t>is</w:t>
      </w:r>
      <w:r w:rsidR="00134A26">
        <w:t xml:space="preserve"> </w:t>
      </w:r>
      <w:r w:rsidR="00F164E9">
        <w:t>The One</w:t>
      </w:r>
      <w:r w:rsidR="00134A26">
        <w:t xml:space="preserve"> </w:t>
      </w:r>
      <w:r w:rsidR="00385853">
        <w:t>Who</w:t>
      </w:r>
      <w:r w:rsidR="00134A26">
        <w:t xml:space="preserve"> </w:t>
      </w:r>
      <w:r w:rsidR="00385853">
        <w:t>completes,</w:t>
      </w:r>
      <w:r w:rsidR="00134A26">
        <w:t xml:space="preserve"> </w:t>
      </w:r>
      <w:r w:rsidR="00385853">
        <w:t>ends,</w:t>
      </w:r>
      <w:r w:rsidR="00134A26">
        <w:t xml:space="preserve"> </w:t>
      </w:r>
      <w:r w:rsidR="00385853">
        <w:t>finishes,</w:t>
      </w:r>
      <w:r w:rsidR="00134A26">
        <w:t xml:space="preserve"> </w:t>
      </w:r>
      <w:r w:rsidR="00385853">
        <w:t>terminates</w:t>
      </w:r>
      <w:r w:rsidR="00134A26">
        <w:t xml:space="preserve"> </w:t>
      </w:r>
      <w:r w:rsidR="00385853">
        <w:t>the</w:t>
      </w:r>
      <w:r w:rsidR="00134A26">
        <w:t xml:space="preserve"> </w:t>
      </w:r>
      <w:r w:rsidR="00385853">
        <w:t>war</w:t>
      </w:r>
      <w:r w:rsidR="00134A26">
        <w:t xml:space="preserve"> </w:t>
      </w:r>
      <w:r w:rsidR="00385853">
        <w:t>of</w:t>
      </w:r>
      <w:r w:rsidR="00134A26">
        <w:t xml:space="preserve"> </w:t>
      </w:r>
      <w:r w:rsidR="00385853">
        <w:t>mankind</w:t>
      </w:r>
      <w:r w:rsidR="00134A26">
        <w:t xml:space="preserve"> </w:t>
      </w:r>
      <w:r w:rsidR="00385853">
        <w:t>against</w:t>
      </w:r>
      <w:r w:rsidR="00134A26">
        <w:t xml:space="preserve"> </w:t>
      </w:r>
      <w:r w:rsidR="002B739E">
        <w:t>the</w:t>
      </w:r>
      <w:r w:rsidR="00134A26">
        <w:t xml:space="preserve"> </w:t>
      </w:r>
      <w:r w:rsidR="00385853">
        <w:t>Creator</w:t>
      </w:r>
      <w:r w:rsidR="00134A26">
        <w:t xml:space="preserve"> </w:t>
      </w:r>
      <w:r w:rsidR="00385853">
        <w:t>and</w:t>
      </w:r>
      <w:r w:rsidR="00134A26">
        <w:t xml:space="preserve"> </w:t>
      </w:r>
      <w:r w:rsidR="00385853">
        <w:t>His</w:t>
      </w:r>
      <w:r w:rsidR="00134A26">
        <w:t xml:space="preserve"> </w:t>
      </w:r>
      <w:r w:rsidR="00385853">
        <w:t>creation.</w:t>
      </w:r>
    </w:p>
    <w:p w:rsidR="00CF519B" w:rsidRDefault="00CF519B" w:rsidP="00E269F0">
      <w:pPr>
        <w:tabs>
          <w:tab w:val="left" w:pos="1080"/>
        </w:tabs>
      </w:pPr>
      <w:r>
        <w:t>Thus</w:t>
      </w:r>
      <w:r w:rsidR="000852E3">
        <w:t>,</w:t>
      </w:r>
      <w:r w:rsidR="00134A26">
        <w:t xml:space="preserve"> </w:t>
      </w:r>
      <w:r>
        <w:t>when</w:t>
      </w:r>
      <w:r w:rsidR="00134A26">
        <w:t xml:space="preserve"> </w:t>
      </w:r>
      <w:r>
        <w:t>God</w:t>
      </w:r>
      <w:r w:rsidR="00134A26">
        <w:t xml:space="preserve"> </w:t>
      </w:r>
      <w:r>
        <w:t>walks</w:t>
      </w:r>
      <w:r w:rsidR="00134A26">
        <w:t xml:space="preserve"> </w:t>
      </w:r>
      <w:r>
        <w:t>with</w:t>
      </w:r>
      <w:r w:rsidR="00134A26">
        <w:t xml:space="preserve"> </w:t>
      </w:r>
      <w:r>
        <w:t>Adam</w:t>
      </w:r>
      <w:r w:rsidR="00134A26">
        <w:t xml:space="preserve"> </w:t>
      </w:r>
      <w:r>
        <w:t>and</w:t>
      </w:r>
      <w:r w:rsidR="00134A26">
        <w:t xml:space="preserve"> </w:t>
      </w:r>
      <w:r>
        <w:t>Eve</w:t>
      </w:r>
      <w:r w:rsidR="00134A26">
        <w:t xml:space="preserve"> </w:t>
      </w:r>
      <w:r>
        <w:t>in</w:t>
      </w:r>
      <w:r w:rsidR="00134A26">
        <w:t xml:space="preserve"> </w:t>
      </w:r>
      <w:r>
        <w:t>the</w:t>
      </w:r>
      <w:r w:rsidR="00134A26">
        <w:t xml:space="preserve"> </w:t>
      </w:r>
      <w:r>
        <w:t>Garden,</w:t>
      </w:r>
      <w:r w:rsidR="00134A26">
        <w:t xml:space="preserve"> </w:t>
      </w:r>
      <w:r>
        <w:t>we</w:t>
      </w:r>
      <w:r w:rsidR="00134A26">
        <w:t xml:space="preserve"> </w:t>
      </w:r>
      <w:r>
        <w:t>can</w:t>
      </w:r>
      <w:r w:rsidR="00134A26">
        <w:t xml:space="preserve"> </w:t>
      </w:r>
      <w:r>
        <w:t>be</w:t>
      </w:r>
      <w:r w:rsidR="00134A26">
        <w:t xml:space="preserve"> </w:t>
      </w:r>
      <w:r>
        <w:t>sure</w:t>
      </w:r>
      <w:r w:rsidR="00134A26">
        <w:t xml:space="preserve"> </w:t>
      </w:r>
      <w:r>
        <w:t>that</w:t>
      </w:r>
      <w:r w:rsidR="00134A26">
        <w:t xml:space="preserve"> </w:t>
      </w:r>
      <w:r w:rsidR="000852E3">
        <w:t>Christ</w:t>
      </w:r>
      <w:r w:rsidR="00134A26">
        <w:t xml:space="preserve"> </w:t>
      </w:r>
      <w:r w:rsidR="000852E3">
        <w:t>is</w:t>
      </w:r>
      <w:r w:rsidR="00134A26">
        <w:t xml:space="preserve"> </w:t>
      </w:r>
      <w:r w:rsidR="000852E3">
        <w:t>a</w:t>
      </w:r>
      <w:r w:rsidR="00134A26">
        <w:t xml:space="preserve"> </w:t>
      </w:r>
      <w:r w:rsidR="000852E3">
        <w:t>co-participant.</w:t>
      </w:r>
      <w:r w:rsidR="00134A26">
        <w:t xml:space="preserve">  </w:t>
      </w:r>
      <w:r w:rsidR="000852E3">
        <w:t>When</w:t>
      </w:r>
      <w:r w:rsidR="00134A26">
        <w:t xml:space="preserve"> </w:t>
      </w:r>
      <w:r w:rsidR="000852E3">
        <w:t>Genesis</w:t>
      </w:r>
      <w:r w:rsidR="00134A26">
        <w:t xml:space="preserve"> </w:t>
      </w:r>
      <w:r w:rsidR="000852E3">
        <w:t>speaks</w:t>
      </w:r>
      <w:r w:rsidR="00134A26">
        <w:t xml:space="preserve"> </w:t>
      </w:r>
      <w:r w:rsidR="000852E3">
        <w:t>of</w:t>
      </w:r>
      <w:r w:rsidR="00134A26">
        <w:t xml:space="preserve"> </w:t>
      </w:r>
      <w:r w:rsidR="000852E3">
        <w:t>sexuality</w:t>
      </w:r>
      <w:r w:rsidR="00134A26">
        <w:t xml:space="preserve"> </w:t>
      </w:r>
      <w:r w:rsidR="000852E3">
        <w:t>and</w:t>
      </w:r>
      <w:r w:rsidR="00134A26">
        <w:t xml:space="preserve"> </w:t>
      </w:r>
      <w:r w:rsidR="000852E3">
        <w:t>marriage,</w:t>
      </w:r>
      <w:r w:rsidR="00134A26">
        <w:t xml:space="preserve"> </w:t>
      </w:r>
      <w:r w:rsidR="000852E3">
        <w:t>we</w:t>
      </w:r>
      <w:r w:rsidR="00134A26">
        <w:t xml:space="preserve"> </w:t>
      </w:r>
      <w:r w:rsidR="000852E3">
        <w:t>are</w:t>
      </w:r>
      <w:r w:rsidR="00134A26">
        <w:t xml:space="preserve"> </w:t>
      </w:r>
      <w:r w:rsidR="000852E3">
        <w:t>confident</w:t>
      </w:r>
      <w:r w:rsidR="00134A26">
        <w:t xml:space="preserve"> </w:t>
      </w:r>
      <w:r w:rsidR="000852E3">
        <w:t>of</w:t>
      </w:r>
      <w:r w:rsidR="00134A26">
        <w:t xml:space="preserve"> </w:t>
      </w:r>
      <w:r w:rsidR="000852E3">
        <w:t>Christ’s</w:t>
      </w:r>
      <w:r w:rsidR="00134A26">
        <w:t xml:space="preserve"> </w:t>
      </w:r>
      <w:r w:rsidR="000852E3">
        <w:t>complete</w:t>
      </w:r>
      <w:r w:rsidR="00134A26">
        <w:t xml:space="preserve"> </w:t>
      </w:r>
      <w:r w:rsidR="000852E3">
        <w:t>blessing:</w:t>
      </w:r>
      <w:r w:rsidR="00134A26">
        <w:t xml:space="preserve"> </w:t>
      </w:r>
      <w:r w:rsidR="000852E3">
        <w:t>sexuality</w:t>
      </w:r>
      <w:r w:rsidR="00134A26">
        <w:t xml:space="preserve"> </w:t>
      </w:r>
      <w:r w:rsidR="000852E3">
        <w:t>is</w:t>
      </w:r>
      <w:r w:rsidR="00134A26">
        <w:t xml:space="preserve"> </w:t>
      </w:r>
      <w:r w:rsidR="000852E3">
        <w:t>not</w:t>
      </w:r>
      <w:r w:rsidR="00134A26">
        <w:t xml:space="preserve"> </w:t>
      </w:r>
      <w:r w:rsidR="000852E3">
        <w:t>the</w:t>
      </w:r>
      <w:r w:rsidR="00134A26">
        <w:t xml:space="preserve"> </w:t>
      </w:r>
      <w:r w:rsidR="000852E3">
        <w:t>original</w:t>
      </w:r>
      <w:r w:rsidR="00134A26">
        <w:t xml:space="preserve"> </w:t>
      </w:r>
      <w:r w:rsidR="000852E3">
        <w:t>sin,</w:t>
      </w:r>
      <w:r w:rsidR="00134A26">
        <w:t xml:space="preserve"> </w:t>
      </w:r>
      <w:r w:rsidR="000852E3">
        <w:t>nor</w:t>
      </w:r>
      <w:r w:rsidR="00134A26">
        <w:t xml:space="preserve"> </w:t>
      </w:r>
      <w:r w:rsidR="000852E3">
        <w:t>is</w:t>
      </w:r>
      <w:r w:rsidR="00134A26">
        <w:t xml:space="preserve"> </w:t>
      </w:r>
      <w:r w:rsidR="000852E3">
        <w:t>celibacy</w:t>
      </w:r>
      <w:r w:rsidR="00134A26">
        <w:t xml:space="preserve"> </w:t>
      </w:r>
      <w:r w:rsidR="000852E3">
        <w:t>Christ’s</w:t>
      </w:r>
      <w:r w:rsidR="00134A26">
        <w:t xml:space="preserve"> </w:t>
      </w:r>
      <w:r w:rsidR="000852E3">
        <w:t>goal</w:t>
      </w:r>
      <w:r w:rsidR="00134A26">
        <w:t xml:space="preserve"> </w:t>
      </w:r>
      <w:r w:rsidR="000852E3">
        <w:t>in</w:t>
      </w:r>
      <w:r w:rsidR="00134A26">
        <w:t xml:space="preserve"> </w:t>
      </w:r>
      <w:r w:rsidR="000852E3">
        <w:t>creation.</w:t>
      </w:r>
      <w:r w:rsidR="00134A26">
        <w:t xml:space="preserve">  </w:t>
      </w:r>
      <w:r w:rsidR="000852E3">
        <w:t>The</w:t>
      </w:r>
      <w:r w:rsidR="00134A26">
        <w:t xml:space="preserve"> </w:t>
      </w:r>
      <w:r w:rsidR="000852E3">
        <w:t>prohibition</w:t>
      </w:r>
      <w:r w:rsidR="00134A26">
        <w:t xml:space="preserve"> </w:t>
      </w:r>
      <w:r w:rsidR="000852E3">
        <w:t>of</w:t>
      </w:r>
      <w:r w:rsidR="00134A26">
        <w:t xml:space="preserve"> </w:t>
      </w:r>
      <w:r w:rsidR="000852E3">
        <w:t>Christ</w:t>
      </w:r>
      <w:r w:rsidR="00893676">
        <w:t>,</w:t>
      </w:r>
      <w:r w:rsidR="00134A26">
        <w:t xml:space="preserve"> </w:t>
      </w:r>
      <w:r w:rsidR="000852E3">
        <w:t>restricting</w:t>
      </w:r>
      <w:r w:rsidR="00134A26">
        <w:t xml:space="preserve"> </w:t>
      </w:r>
      <w:r w:rsidR="000852E3">
        <w:t>Adam’s</w:t>
      </w:r>
      <w:r w:rsidR="00134A26">
        <w:t xml:space="preserve"> </w:t>
      </w:r>
      <w:r w:rsidR="000852E3">
        <w:t>and</w:t>
      </w:r>
      <w:r w:rsidR="00134A26">
        <w:t xml:space="preserve"> </w:t>
      </w:r>
      <w:r w:rsidR="000852E3">
        <w:t>Eve’s</w:t>
      </w:r>
      <w:r w:rsidR="00134A26">
        <w:t xml:space="preserve"> </w:t>
      </w:r>
      <w:r w:rsidR="000852E3">
        <w:t>behavior,</w:t>
      </w:r>
      <w:r w:rsidR="00134A26">
        <w:t xml:space="preserve"> </w:t>
      </w:r>
      <w:r w:rsidR="000852E3">
        <w:t>put</w:t>
      </w:r>
      <w:r w:rsidR="00134A26">
        <w:t xml:space="preserve"> </w:t>
      </w:r>
      <w:r w:rsidR="000852E3">
        <w:t>in</w:t>
      </w:r>
      <w:r w:rsidR="00134A26">
        <w:t xml:space="preserve"> </w:t>
      </w:r>
      <w:r w:rsidR="000852E3">
        <w:t>the</w:t>
      </w:r>
      <w:r w:rsidR="00134A26">
        <w:t xml:space="preserve"> </w:t>
      </w:r>
      <w:r w:rsidR="000852E3">
        <w:t>figure</w:t>
      </w:r>
      <w:r w:rsidR="00134A26">
        <w:t xml:space="preserve"> </w:t>
      </w:r>
      <w:r w:rsidR="000852E3">
        <w:t>of</w:t>
      </w:r>
      <w:r w:rsidR="00134A26">
        <w:t xml:space="preserve"> </w:t>
      </w:r>
      <w:r w:rsidR="000852E3">
        <w:t>a</w:t>
      </w:r>
      <w:r w:rsidR="00134A26">
        <w:t xml:space="preserve"> </w:t>
      </w:r>
      <w:r w:rsidR="000852E3">
        <w:t>tree,</w:t>
      </w:r>
      <w:r w:rsidR="00134A26">
        <w:t xml:space="preserve"> </w:t>
      </w:r>
      <w:r w:rsidR="000852E3">
        <w:t>protects</w:t>
      </w:r>
      <w:r w:rsidR="00134A26">
        <w:t xml:space="preserve"> </w:t>
      </w:r>
      <w:r w:rsidR="00893676">
        <w:t>God’s</w:t>
      </w:r>
      <w:r w:rsidR="00134A26">
        <w:t xml:space="preserve"> </w:t>
      </w:r>
      <w:r w:rsidR="000852E3">
        <w:t>children</w:t>
      </w:r>
      <w:r w:rsidR="00134A26">
        <w:t xml:space="preserve"> </w:t>
      </w:r>
      <w:r w:rsidR="000852E3">
        <w:t>from</w:t>
      </w:r>
      <w:r w:rsidR="00134A26">
        <w:t xml:space="preserve"> </w:t>
      </w:r>
      <w:r w:rsidR="000852E3">
        <w:t>evil</w:t>
      </w:r>
      <w:r w:rsidR="00134A26">
        <w:t xml:space="preserve"> </w:t>
      </w:r>
      <w:r w:rsidR="000852E3">
        <w:t>and</w:t>
      </w:r>
      <w:r w:rsidR="00134A26">
        <w:t xml:space="preserve"> </w:t>
      </w:r>
      <w:r w:rsidR="000852E3">
        <w:t>harm</w:t>
      </w:r>
      <w:r w:rsidR="00134A26">
        <w:t xml:space="preserve"> </w:t>
      </w:r>
      <w:r w:rsidR="000852E3">
        <w:t>until</w:t>
      </w:r>
      <w:r w:rsidR="00134A26">
        <w:t xml:space="preserve"> </w:t>
      </w:r>
      <w:r w:rsidR="000852E3">
        <w:t>they</w:t>
      </w:r>
      <w:r w:rsidR="00134A26">
        <w:t xml:space="preserve"> </w:t>
      </w:r>
      <w:r w:rsidR="000852E3">
        <w:t>are</w:t>
      </w:r>
      <w:r w:rsidR="00134A26">
        <w:t xml:space="preserve"> </w:t>
      </w:r>
      <w:r w:rsidR="000852E3">
        <w:t>of</w:t>
      </w:r>
      <w:r w:rsidR="00134A26">
        <w:t xml:space="preserve"> </w:t>
      </w:r>
      <w:r w:rsidR="000852E3">
        <w:t>sufficient</w:t>
      </w:r>
      <w:r w:rsidR="00134A26">
        <w:t xml:space="preserve"> </w:t>
      </w:r>
      <w:r w:rsidR="000852E3">
        <w:t>maturity</w:t>
      </w:r>
      <w:r w:rsidR="00893676">
        <w:t>.</w:t>
      </w:r>
      <w:r w:rsidR="001C21E9">
        <w:rPr>
          <w:rStyle w:val="FootnoteReference"/>
        </w:rPr>
        <w:footnoteReference w:id="82"/>
      </w:r>
    </w:p>
    <w:p w:rsidR="0098052E" w:rsidRDefault="0098052E" w:rsidP="008D0B6D">
      <w:pPr>
        <w:keepNext/>
        <w:keepLines/>
        <w:tabs>
          <w:tab w:val="left" w:pos="1080"/>
        </w:tabs>
        <w:ind w:left="720" w:right="720"/>
      </w:pPr>
    </w:p>
    <w:p w:rsidR="00906C92" w:rsidRPr="00906C92" w:rsidRDefault="00906C92" w:rsidP="00E3093F">
      <w:pPr>
        <w:keepNext/>
        <w:keepLines/>
        <w:tabs>
          <w:tab w:val="left" w:pos="1080"/>
        </w:tabs>
        <w:ind w:left="720" w:right="720"/>
      </w:pPr>
      <w:r>
        <w:t>“T</w:t>
      </w:r>
      <w:r w:rsidRPr="00906C92">
        <w:t>he</w:t>
      </w:r>
      <w:r w:rsidR="00134A26">
        <w:t xml:space="preserve"> </w:t>
      </w:r>
      <w:r w:rsidRPr="00906C92">
        <w:t>Lord</w:t>
      </w:r>
      <w:r w:rsidR="00134A26">
        <w:t xml:space="preserve"> </w:t>
      </w:r>
      <w:r w:rsidRPr="00906C92">
        <w:t>God</w:t>
      </w:r>
      <w:r w:rsidR="00134A26">
        <w:t xml:space="preserve"> </w:t>
      </w:r>
      <w:r w:rsidRPr="00906C92">
        <w:t>commanded</w:t>
      </w:r>
      <w:r w:rsidR="00134A26">
        <w:t xml:space="preserve"> </w:t>
      </w:r>
      <w:r>
        <w:t>Adam</w:t>
      </w:r>
      <w:r w:rsidRPr="00906C92">
        <w:t>,</w:t>
      </w:r>
      <w:r w:rsidR="00134A26">
        <w:t xml:space="preserve"> </w:t>
      </w:r>
      <w:r w:rsidRPr="00906C92">
        <w:t>saying,</w:t>
      </w:r>
      <w:r w:rsidR="00134A26">
        <w:t xml:space="preserve"> </w:t>
      </w:r>
      <w:r>
        <w:t>‘From</w:t>
      </w:r>
      <w:r w:rsidR="00134A26">
        <w:t xml:space="preserve"> </w:t>
      </w:r>
      <w:r w:rsidRPr="00906C92">
        <w:t>every</w:t>
      </w:r>
      <w:r w:rsidR="00134A26">
        <w:t xml:space="preserve"> </w:t>
      </w:r>
      <w:r w:rsidRPr="00906C92">
        <w:t>tree</w:t>
      </w:r>
      <w:r w:rsidR="00134A26">
        <w:t xml:space="preserve"> </w:t>
      </w:r>
      <w:r w:rsidRPr="00906C92">
        <w:t>of</w:t>
      </w:r>
      <w:r w:rsidR="00134A26">
        <w:t xml:space="preserve"> </w:t>
      </w:r>
      <w:r w:rsidRPr="00906C92">
        <w:t>th</w:t>
      </w:r>
      <w:r>
        <w:t>os</w:t>
      </w:r>
      <w:r w:rsidRPr="00906C92">
        <w:t>e</w:t>
      </w:r>
      <w:r w:rsidR="00134A26">
        <w:t xml:space="preserve"> </w:t>
      </w:r>
      <w:r>
        <w:t>in</w:t>
      </w:r>
      <w:r w:rsidR="00134A26">
        <w:t xml:space="preserve"> </w:t>
      </w:r>
      <w:r w:rsidR="00C67D7A">
        <w:t>Paradise</w:t>
      </w:r>
      <w:r w:rsidR="00134A26">
        <w:t xml:space="preserve"> </w:t>
      </w:r>
      <w:r w:rsidR="00C67D7A">
        <w:t>y</w:t>
      </w:r>
      <w:r w:rsidRPr="00906C92">
        <w:t>ou</w:t>
      </w:r>
      <w:r w:rsidR="00134A26">
        <w:t xml:space="preserve"> </w:t>
      </w:r>
      <w:r w:rsidR="00C67D7A">
        <w:t>will</w:t>
      </w:r>
      <w:r w:rsidR="00134A26">
        <w:t xml:space="preserve"> </w:t>
      </w:r>
      <w:r w:rsidR="00C67D7A">
        <w:t>eat</w:t>
      </w:r>
      <w:r w:rsidR="00134A26">
        <w:t xml:space="preserve"> </w:t>
      </w:r>
      <w:r w:rsidR="00C67D7A">
        <w:t>dinner;</w:t>
      </w:r>
      <w:r w:rsidR="00134A26">
        <w:t xml:space="preserve"> </w:t>
      </w:r>
      <w:r w:rsidR="00752CA7">
        <w:t>except,</w:t>
      </w:r>
      <w:r w:rsidR="00134A26">
        <w:t xml:space="preserve"> </w:t>
      </w:r>
      <w:r w:rsidR="00C67D7A">
        <w:t>from</w:t>
      </w:r>
      <w:r w:rsidR="00134A26">
        <w:t xml:space="preserve"> </w:t>
      </w:r>
      <w:r w:rsidRPr="00906C92">
        <w:t>the</w:t>
      </w:r>
      <w:r w:rsidR="00134A26">
        <w:t xml:space="preserve"> </w:t>
      </w:r>
      <w:r w:rsidRPr="00906C92">
        <w:t>tree</w:t>
      </w:r>
      <w:r w:rsidR="00134A26">
        <w:t xml:space="preserve"> </w:t>
      </w:r>
      <w:r w:rsidR="00752CA7">
        <w:t>to</w:t>
      </w:r>
      <w:r w:rsidR="00134A26">
        <w:t xml:space="preserve"> </w:t>
      </w:r>
      <w:r w:rsidR="00752CA7">
        <w:t>know</w:t>
      </w:r>
      <w:r w:rsidR="00134A26">
        <w:t xml:space="preserve"> </w:t>
      </w:r>
      <w:r w:rsidRPr="00906C92">
        <w:t>good</w:t>
      </w:r>
      <w:r w:rsidR="00134A26">
        <w:t xml:space="preserve"> </w:t>
      </w:r>
      <w:r w:rsidRPr="00906C92">
        <w:t>and</w:t>
      </w:r>
      <w:r w:rsidR="00134A26">
        <w:t xml:space="preserve"> </w:t>
      </w:r>
      <w:r w:rsidRPr="00906C92">
        <w:t>evil,</w:t>
      </w:r>
      <w:r w:rsidR="00134A26">
        <w:t xml:space="preserve"> </w:t>
      </w:r>
      <w:r w:rsidR="00752CA7">
        <w:t>y</w:t>
      </w:r>
      <w:r w:rsidRPr="00906C92">
        <w:t>ou</w:t>
      </w:r>
      <w:r w:rsidR="00134A26">
        <w:t xml:space="preserve"> </w:t>
      </w:r>
      <w:r w:rsidR="00752CA7">
        <w:t>will</w:t>
      </w:r>
      <w:r w:rsidR="00134A26">
        <w:t xml:space="preserve"> </w:t>
      </w:r>
      <w:r w:rsidRPr="00906C92">
        <w:t>not</w:t>
      </w:r>
      <w:r w:rsidR="00134A26">
        <w:t xml:space="preserve"> </w:t>
      </w:r>
      <w:r w:rsidRPr="00906C92">
        <w:t>eat</w:t>
      </w:r>
      <w:r w:rsidR="00134A26">
        <w:t xml:space="preserve"> </w:t>
      </w:r>
      <w:r w:rsidR="0013282F">
        <w:t>from</w:t>
      </w:r>
      <w:r w:rsidR="00134A26">
        <w:t xml:space="preserve"> </w:t>
      </w:r>
      <w:r w:rsidR="0013282F">
        <w:t>it;</w:t>
      </w:r>
      <w:r w:rsidR="00134A26">
        <w:t xml:space="preserve"> </w:t>
      </w:r>
      <w:r w:rsidR="0013282F">
        <w:t>else</w:t>
      </w:r>
      <w:r w:rsidR="00E3093F">
        <w:t>,</w:t>
      </w:r>
      <w:r w:rsidR="00134A26">
        <w:t xml:space="preserve"> </w:t>
      </w:r>
      <w:r w:rsidR="00E3093F">
        <w:t>in</w:t>
      </w:r>
      <w:r w:rsidR="00134A26">
        <w:t xml:space="preserve"> </w:t>
      </w:r>
      <w:r w:rsidR="001E33DF">
        <w:t>wh</w:t>
      </w:r>
      <w:r w:rsidR="0013282F">
        <w:t>atever</w:t>
      </w:r>
      <w:r w:rsidR="00134A26">
        <w:t xml:space="preserve"> </w:t>
      </w:r>
      <w:r w:rsidR="0013282F">
        <w:t>day</w:t>
      </w:r>
      <w:r w:rsidR="00134A26">
        <w:t xml:space="preserve"> </w:t>
      </w:r>
      <w:r w:rsidR="001E33DF">
        <w:t>you</w:t>
      </w:r>
      <w:r w:rsidR="00134A26">
        <w:t xml:space="preserve"> </w:t>
      </w:r>
      <w:r w:rsidR="001E33DF">
        <w:t>would</w:t>
      </w:r>
      <w:r w:rsidR="00134A26">
        <w:t xml:space="preserve"> </w:t>
      </w:r>
      <w:r w:rsidR="001E33DF">
        <w:t>eat</w:t>
      </w:r>
      <w:r w:rsidR="00134A26">
        <w:t xml:space="preserve"> </w:t>
      </w:r>
      <w:r w:rsidR="001E33DF">
        <w:t>from</w:t>
      </w:r>
      <w:r w:rsidR="00134A26">
        <w:t xml:space="preserve"> </w:t>
      </w:r>
      <w:r w:rsidR="001E33DF">
        <w:t>it</w:t>
      </w:r>
      <w:r w:rsidR="00134A26">
        <w:t xml:space="preserve"> </w:t>
      </w:r>
      <w:r w:rsidR="001E33DF">
        <w:t>you</w:t>
      </w:r>
      <w:r w:rsidR="00134A26">
        <w:t xml:space="preserve"> </w:t>
      </w:r>
      <w:r w:rsidR="001E33DF">
        <w:t>will</w:t>
      </w:r>
      <w:r w:rsidR="00134A26">
        <w:t xml:space="preserve"> </w:t>
      </w:r>
      <w:r w:rsidR="0013282F">
        <w:t>certainly</w:t>
      </w:r>
      <w:r w:rsidR="00134A26">
        <w:t xml:space="preserve"> </w:t>
      </w:r>
      <w:r w:rsidR="001E33DF">
        <w:t>die</w:t>
      </w:r>
      <w:r w:rsidR="001E33DF">
        <w:rPr>
          <w:rStyle w:val="FootnoteReference"/>
        </w:rPr>
        <w:footnoteReference w:id="83"/>
      </w:r>
      <w:r w:rsidR="001E33DF">
        <w:t>.</w:t>
      </w:r>
      <w:r>
        <w:t>”</w:t>
      </w:r>
      <w:r w:rsidR="00134A26">
        <w:t xml:space="preserve"> </w:t>
      </w:r>
      <w:r>
        <w:t>—</w:t>
      </w:r>
      <w:r w:rsidR="00134A26">
        <w:t xml:space="preserve"> </w:t>
      </w:r>
      <w:r>
        <w:t>Genesis</w:t>
      </w:r>
      <w:r w:rsidR="00134A26">
        <w:t xml:space="preserve"> </w:t>
      </w:r>
      <w:r>
        <w:t>2:16-17</w:t>
      </w:r>
    </w:p>
    <w:p w:rsidR="00906C92" w:rsidRDefault="00906C92" w:rsidP="008D0B6D">
      <w:pPr>
        <w:keepNext/>
        <w:keepLines/>
        <w:tabs>
          <w:tab w:val="left" w:pos="1080"/>
        </w:tabs>
        <w:ind w:left="720" w:right="720"/>
      </w:pPr>
    </w:p>
    <w:p w:rsidR="00256082" w:rsidRDefault="00256082" w:rsidP="00256082">
      <w:pPr>
        <w:tabs>
          <w:tab w:val="left" w:pos="1080"/>
        </w:tabs>
      </w:pPr>
      <w:r>
        <w:t>The</w:t>
      </w:r>
      <w:r w:rsidR="00134A26">
        <w:t xml:space="preserve"> </w:t>
      </w:r>
      <w:r>
        <w:t>nature</w:t>
      </w:r>
      <w:r w:rsidR="00134A26">
        <w:t xml:space="preserve"> </w:t>
      </w:r>
      <w:r>
        <w:t>of</w:t>
      </w:r>
      <w:r w:rsidR="00134A26">
        <w:t xml:space="preserve"> </w:t>
      </w:r>
      <w:r>
        <w:t>this</w:t>
      </w:r>
      <w:r w:rsidR="00134A26">
        <w:t xml:space="preserve"> </w:t>
      </w:r>
      <w:r>
        <w:t>death</w:t>
      </w:r>
      <w:r w:rsidR="00134A26">
        <w:t xml:space="preserve"> </w:t>
      </w:r>
      <w:r>
        <w:t>appears</w:t>
      </w:r>
      <w:r w:rsidR="00134A26">
        <w:t xml:space="preserve"> </w:t>
      </w:r>
      <w:r w:rsidR="00385853">
        <w:t>directly</w:t>
      </w:r>
      <w:r w:rsidR="00134A26">
        <w:t xml:space="preserve"> </w:t>
      </w:r>
      <w:r>
        <w:t>from</w:t>
      </w:r>
      <w:r w:rsidR="00134A26">
        <w:t xml:space="preserve"> </w:t>
      </w:r>
      <w:r>
        <w:t>our</w:t>
      </w:r>
      <w:r w:rsidR="00134A26">
        <w:t xml:space="preserve"> </w:t>
      </w:r>
      <w:r>
        <w:t>Christology.</w:t>
      </w:r>
      <w:r w:rsidR="00134A26">
        <w:t xml:space="preserve">  </w:t>
      </w:r>
      <w:r>
        <w:t>The</w:t>
      </w:r>
      <w:r w:rsidR="00134A26">
        <w:t xml:space="preserve"> </w:t>
      </w:r>
      <w:r>
        <w:t>mutual</w:t>
      </w:r>
      <w:r w:rsidR="00134A26">
        <w:t xml:space="preserve"> </w:t>
      </w:r>
      <w:r>
        <w:t>love</w:t>
      </w:r>
      <w:r w:rsidR="00134A26">
        <w:t xml:space="preserve"> </w:t>
      </w:r>
      <w:r>
        <w:t>relationship</w:t>
      </w:r>
      <w:r w:rsidR="00134A26">
        <w:t xml:space="preserve"> </w:t>
      </w:r>
      <w:r>
        <w:t>between</w:t>
      </w:r>
      <w:r w:rsidR="00134A26">
        <w:t xml:space="preserve"> </w:t>
      </w:r>
      <w:r>
        <w:t>the</w:t>
      </w:r>
      <w:r w:rsidR="00134A26">
        <w:t xml:space="preserve"> </w:t>
      </w:r>
      <w:r>
        <w:t>Father</w:t>
      </w:r>
      <w:r w:rsidR="00134A26">
        <w:t xml:space="preserve"> </w:t>
      </w:r>
      <w:r>
        <w:t>and</w:t>
      </w:r>
      <w:r w:rsidR="00134A26">
        <w:t xml:space="preserve"> </w:t>
      </w:r>
      <w:r>
        <w:t>His</w:t>
      </w:r>
      <w:r w:rsidR="00134A26">
        <w:t xml:space="preserve"> </w:t>
      </w:r>
      <w:r>
        <w:t>children</w:t>
      </w:r>
      <w:r w:rsidR="00134A26">
        <w:t xml:space="preserve"> </w:t>
      </w:r>
      <w:r>
        <w:t>is</w:t>
      </w:r>
      <w:r w:rsidR="00134A26">
        <w:t xml:space="preserve"> </w:t>
      </w:r>
      <w:r>
        <w:t>immediately</w:t>
      </w:r>
      <w:r w:rsidR="00134A26">
        <w:t xml:space="preserve"> </w:t>
      </w:r>
      <w:r>
        <w:t>damaged.</w:t>
      </w:r>
      <w:r w:rsidR="00134A26">
        <w:t xml:space="preserve">  </w:t>
      </w:r>
      <w:r>
        <w:t>However,</w:t>
      </w:r>
      <w:r w:rsidR="00134A26">
        <w:t xml:space="preserve"> </w:t>
      </w:r>
      <w:r>
        <w:t>we</w:t>
      </w:r>
      <w:r w:rsidR="00134A26">
        <w:t xml:space="preserve"> </w:t>
      </w:r>
      <w:r>
        <w:t>see</w:t>
      </w:r>
      <w:r w:rsidR="00134A26">
        <w:t xml:space="preserve"> </w:t>
      </w:r>
      <w:r>
        <w:t>that</w:t>
      </w:r>
      <w:r w:rsidR="00134A26">
        <w:t xml:space="preserve"> </w:t>
      </w:r>
      <w:r>
        <w:t>the</w:t>
      </w:r>
      <w:r w:rsidR="00134A26">
        <w:t xml:space="preserve"> </w:t>
      </w:r>
      <w:r>
        <w:t>Father’s</w:t>
      </w:r>
      <w:r w:rsidR="00134A26">
        <w:t xml:space="preserve"> </w:t>
      </w:r>
      <w:r>
        <w:t>eternal</w:t>
      </w:r>
      <w:r w:rsidR="00134A26">
        <w:t xml:space="preserve"> </w:t>
      </w:r>
      <w:r>
        <w:t>plan</w:t>
      </w:r>
      <w:r w:rsidR="00134A26">
        <w:t xml:space="preserve"> </w:t>
      </w:r>
      <w:r>
        <w:t>is</w:t>
      </w:r>
      <w:r w:rsidR="00134A26">
        <w:t xml:space="preserve"> </w:t>
      </w:r>
      <w:r>
        <w:lastRenderedPageBreak/>
        <w:t>already</w:t>
      </w:r>
      <w:r w:rsidR="00134A26">
        <w:t xml:space="preserve"> </w:t>
      </w:r>
      <w:r>
        <w:t>in</w:t>
      </w:r>
      <w:r w:rsidR="00134A26">
        <w:t xml:space="preserve"> </w:t>
      </w:r>
      <w:r>
        <w:t>place.</w:t>
      </w:r>
      <w:r w:rsidR="00134A26">
        <w:t xml:space="preserve">  </w:t>
      </w:r>
      <w:r w:rsidR="00E804B4">
        <w:t>The</w:t>
      </w:r>
      <w:r w:rsidR="00134A26">
        <w:t xml:space="preserve"> </w:t>
      </w:r>
      <w:r w:rsidR="00E804B4">
        <w:t>Elder</w:t>
      </w:r>
      <w:r w:rsidR="00134A26">
        <w:t xml:space="preserve"> </w:t>
      </w:r>
      <w:r w:rsidR="00E804B4">
        <w:t>Brother,</w:t>
      </w:r>
      <w:r w:rsidR="00134A26">
        <w:t xml:space="preserve"> </w:t>
      </w:r>
      <w:r w:rsidR="00E804B4">
        <w:t>Christ</w:t>
      </w:r>
      <w:r w:rsidR="00134A26">
        <w:t xml:space="preserve"> </w:t>
      </w:r>
      <w:r w:rsidR="00E804B4">
        <w:t>Himself,</w:t>
      </w:r>
      <w:r w:rsidR="00134A26">
        <w:t xml:space="preserve"> </w:t>
      </w:r>
      <w:r w:rsidR="00E804B4">
        <w:t>will</w:t>
      </w:r>
      <w:r w:rsidR="00134A26">
        <w:t xml:space="preserve"> </w:t>
      </w:r>
      <w:r w:rsidR="00D6741C">
        <w:t>come</w:t>
      </w:r>
      <w:r w:rsidR="00134A26">
        <w:t xml:space="preserve"> </w:t>
      </w:r>
      <w:r w:rsidR="00D6741C">
        <w:t>to</w:t>
      </w:r>
      <w:r w:rsidR="00134A26">
        <w:t xml:space="preserve"> </w:t>
      </w:r>
      <w:r w:rsidR="00E804B4">
        <w:t>defend</w:t>
      </w:r>
      <w:r w:rsidR="00134A26">
        <w:t xml:space="preserve"> </w:t>
      </w:r>
      <w:r w:rsidR="00E804B4">
        <w:t>the</w:t>
      </w:r>
      <w:r w:rsidR="00134A26">
        <w:t xml:space="preserve"> </w:t>
      </w:r>
      <w:r w:rsidR="00E804B4">
        <w:t>family</w:t>
      </w:r>
      <w:r w:rsidR="00134A26">
        <w:t xml:space="preserve"> </w:t>
      </w:r>
      <w:r w:rsidR="00E804B4">
        <w:t>values.</w:t>
      </w:r>
    </w:p>
    <w:p w:rsidR="00F50A64" w:rsidRDefault="00256082" w:rsidP="00256082">
      <w:pPr>
        <w:tabs>
          <w:tab w:val="left" w:pos="1080"/>
        </w:tabs>
      </w:pPr>
      <w:r>
        <w:t>Yet,</w:t>
      </w:r>
      <w:r w:rsidR="00134A26">
        <w:t xml:space="preserve"> </w:t>
      </w:r>
      <w:r>
        <w:t>before</w:t>
      </w:r>
      <w:r w:rsidR="00134A26">
        <w:t xml:space="preserve"> </w:t>
      </w:r>
      <w:r>
        <w:t>the</w:t>
      </w:r>
      <w:r w:rsidR="00134A26">
        <w:t xml:space="preserve"> </w:t>
      </w:r>
      <w:r>
        <w:t>complete</w:t>
      </w:r>
      <w:r w:rsidR="00134A26">
        <w:t xml:space="preserve"> </w:t>
      </w:r>
      <w:r>
        <w:t>lapse</w:t>
      </w:r>
      <w:r w:rsidR="00134A26">
        <w:t xml:space="preserve"> </w:t>
      </w:r>
      <w:r>
        <w:t>of</w:t>
      </w:r>
      <w:r w:rsidR="00134A26">
        <w:t xml:space="preserve"> </w:t>
      </w:r>
      <w:r>
        <w:t>humanity</w:t>
      </w:r>
      <w:r w:rsidR="00134A26">
        <w:t xml:space="preserve"> </w:t>
      </w:r>
      <w:r>
        <w:t>in</w:t>
      </w:r>
      <w:r w:rsidR="00134A26">
        <w:t xml:space="preserve"> </w:t>
      </w:r>
      <w:r>
        <w:t>Adam,</w:t>
      </w:r>
      <w:r w:rsidR="00134A26">
        <w:t xml:space="preserve"> </w:t>
      </w:r>
      <w:r>
        <w:t>the</w:t>
      </w:r>
      <w:r w:rsidR="00134A26">
        <w:t xml:space="preserve"> </w:t>
      </w:r>
      <w:r>
        <w:t>narrative</w:t>
      </w:r>
      <w:r w:rsidR="00134A26">
        <w:t xml:space="preserve"> </w:t>
      </w:r>
      <w:r>
        <w:t>returns</w:t>
      </w:r>
      <w:r w:rsidR="00134A26">
        <w:t xml:space="preserve"> </w:t>
      </w:r>
      <w:r>
        <w:t>to</w:t>
      </w:r>
      <w:r w:rsidR="00134A26">
        <w:t xml:space="preserve"> </w:t>
      </w:r>
      <w:r>
        <w:t>the</w:t>
      </w:r>
      <w:r w:rsidR="00134A26">
        <w:t xml:space="preserve"> </w:t>
      </w:r>
      <w:r>
        <w:t>subject</w:t>
      </w:r>
      <w:r w:rsidR="00134A26">
        <w:t xml:space="preserve"> </w:t>
      </w:r>
      <w:r>
        <w:t>of</w:t>
      </w:r>
      <w:r w:rsidR="00134A26">
        <w:t xml:space="preserve"> </w:t>
      </w:r>
      <w:r>
        <w:t>sexuality</w:t>
      </w:r>
      <w:r w:rsidR="00134A26">
        <w:t xml:space="preserve"> </w:t>
      </w:r>
      <w:r>
        <w:t>in</w:t>
      </w:r>
      <w:r w:rsidR="00134A26">
        <w:t xml:space="preserve"> </w:t>
      </w:r>
      <w:r>
        <w:t>the</w:t>
      </w:r>
      <w:r w:rsidR="00134A26">
        <w:t xml:space="preserve"> </w:t>
      </w:r>
      <w:r>
        <w:t>form</w:t>
      </w:r>
      <w:r w:rsidR="00134A26">
        <w:t xml:space="preserve"> </w:t>
      </w:r>
      <w:r>
        <w:t>of</w:t>
      </w:r>
      <w:r w:rsidR="00134A26">
        <w:t xml:space="preserve"> </w:t>
      </w:r>
      <w:r>
        <w:t>a</w:t>
      </w:r>
      <w:r w:rsidR="00134A26">
        <w:t xml:space="preserve"> </w:t>
      </w:r>
      <w:r>
        <w:t>science</w:t>
      </w:r>
      <w:r w:rsidR="00134A26">
        <w:t xml:space="preserve"> </w:t>
      </w:r>
      <w:r>
        <w:t>lesson.</w:t>
      </w:r>
      <w:r w:rsidR="00134A26">
        <w:t xml:space="preserve">  </w:t>
      </w:r>
      <w:r>
        <w:t>Adam</w:t>
      </w:r>
      <w:r w:rsidR="00134A26">
        <w:t xml:space="preserve"> </w:t>
      </w:r>
      <w:r>
        <w:t>studies</w:t>
      </w:r>
      <w:r w:rsidR="00134A26">
        <w:t xml:space="preserve"> </w:t>
      </w:r>
      <w:r>
        <w:t>and</w:t>
      </w:r>
      <w:r w:rsidR="00134A26">
        <w:t xml:space="preserve"> </w:t>
      </w:r>
      <w:r>
        <w:t>names</w:t>
      </w:r>
      <w:r w:rsidR="00134A26">
        <w:t xml:space="preserve"> </w:t>
      </w:r>
      <w:r w:rsidR="00C0782D">
        <w:t>a</w:t>
      </w:r>
      <w:r w:rsidR="00134A26">
        <w:t xml:space="preserve"> </w:t>
      </w:r>
      <w:r w:rsidR="00C0782D">
        <w:t>goodly</w:t>
      </w:r>
      <w:r w:rsidR="00134A26">
        <w:t xml:space="preserve"> </w:t>
      </w:r>
      <w:r w:rsidR="00C0782D">
        <w:t>representation</w:t>
      </w:r>
      <w:r w:rsidR="00134A26">
        <w:t xml:space="preserve"> </w:t>
      </w:r>
      <w:r w:rsidR="00C0782D">
        <w:t>of</w:t>
      </w:r>
      <w:r w:rsidR="00134A26">
        <w:t xml:space="preserve"> </w:t>
      </w:r>
      <w:r w:rsidR="0074289D">
        <w:t>livestock,</w:t>
      </w:r>
      <w:r w:rsidR="00134A26">
        <w:t xml:space="preserve"> </w:t>
      </w:r>
      <w:r w:rsidR="0074289D">
        <w:t>wildlife</w:t>
      </w:r>
      <w:r w:rsidR="00134A26">
        <w:t xml:space="preserve"> </w:t>
      </w:r>
      <w:r w:rsidR="00C0782D">
        <w:t>and</w:t>
      </w:r>
      <w:r w:rsidR="00134A26">
        <w:t xml:space="preserve"> </w:t>
      </w:r>
      <w:r w:rsidR="0074289D">
        <w:t>fliers</w:t>
      </w:r>
      <w:r w:rsidR="00C0782D">
        <w:t>,</w:t>
      </w:r>
      <w:r w:rsidR="00134A26">
        <w:t xml:space="preserve"> </w:t>
      </w:r>
      <w:r w:rsidR="00C0782D">
        <w:t>showing</w:t>
      </w:r>
      <w:r w:rsidR="00134A26">
        <w:t xml:space="preserve"> </w:t>
      </w:r>
      <w:r w:rsidR="00C0782D">
        <w:t>humanity’s</w:t>
      </w:r>
      <w:r w:rsidR="00134A26">
        <w:t xml:space="preserve"> </w:t>
      </w:r>
      <w:r w:rsidR="00C0782D">
        <w:t>future</w:t>
      </w:r>
      <w:r w:rsidR="00134A26">
        <w:t xml:space="preserve"> </w:t>
      </w:r>
      <w:r w:rsidR="00C0782D">
        <w:t>path</w:t>
      </w:r>
      <w:r w:rsidR="00134A26">
        <w:t xml:space="preserve"> </w:t>
      </w:r>
      <w:r w:rsidR="00C0782D">
        <w:t>of</w:t>
      </w:r>
      <w:r w:rsidR="00134A26">
        <w:t xml:space="preserve"> </w:t>
      </w:r>
      <w:r w:rsidR="00C0782D">
        <w:t>inquisitiveness,</w:t>
      </w:r>
      <w:r w:rsidR="00134A26">
        <w:t xml:space="preserve"> </w:t>
      </w:r>
      <w:r w:rsidR="00D71118">
        <w:t>the</w:t>
      </w:r>
      <w:r w:rsidR="00134A26">
        <w:t xml:space="preserve"> </w:t>
      </w:r>
      <w:r w:rsidR="00D71118">
        <w:t>evaluating</w:t>
      </w:r>
      <w:r w:rsidR="00134A26">
        <w:t xml:space="preserve"> </w:t>
      </w:r>
      <w:r w:rsidR="00D71118">
        <w:t>and</w:t>
      </w:r>
      <w:r w:rsidR="00134A26">
        <w:t xml:space="preserve"> </w:t>
      </w:r>
      <w:r w:rsidR="00C0782D">
        <w:t>classifying</w:t>
      </w:r>
      <w:r w:rsidR="00134A26">
        <w:t xml:space="preserve"> </w:t>
      </w:r>
      <w:r w:rsidR="00D71118">
        <w:t>of</w:t>
      </w:r>
      <w:r w:rsidR="00134A26">
        <w:t xml:space="preserve"> </w:t>
      </w:r>
      <w:r w:rsidR="00C0782D">
        <w:t>all</w:t>
      </w:r>
      <w:r w:rsidR="00134A26">
        <w:t xml:space="preserve"> </w:t>
      </w:r>
      <w:r w:rsidR="00C0782D">
        <w:t>things:</w:t>
      </w:r>
      <w:r w:rsidR="00134A26">
        <w:t xml:space="preserve"> </w:t>
      </w:r>
      <w:r w:rsidR="00C0782D">
        <w:t>it</w:t>
      </w:r>
      <w:r w:rsidR="00134A26">
        <w:t xml:space="preserve"> </w:t>
      </w:r>
      <w:r w:rsidR="00C0782D">
        <w:t>is</w:t>
      </w:r>
      <w:r w:rsidR="00134A26">
        <w:t xml:space="preserve"> </w:t>
      </w:r>
      <w:r w:rsidR="00C0782D">
        <w:t>perfectly</w:t>
      </w:r>
      <w:r w:rsidR="00134A26">
        <w:t xml:space="preserve"> </w:t>
      </w:r>
      <w:r w:rsidR="00C0782D">
        <w:t>acceptable</w:t>
      </w:r>
      <w:r w:rsidR="00134A26">
        <w:t xml:space="preserve"> </w:t>
      </w:r>
      <w:r w:rsidR="00C0782D">
        <w:t>for</w:t>
      </w:r>
      <w:r w:rsidR="00134A26">
        <w:t xml:space="preserve"> </w:t>
      </w:r>
      <w:r w:rsidR="00C0782D">
        <w:t>Adam</w:t>
      </w:r>
      <w:r w:rsidR="00134A26">
        <w:t xml:space="preserve"> </w:t>
      </w:r>
      <w:r w:rsidR="00C0782D">
        <w:t>to</w:t>
      </w:r>
      <w:r w:rsidR="00134A26">
        <w:t xml:space="preserve"> </w:t>
      </w:r>
      <w:r w:rsidR="00C0782D">
        <w:t>know</w:t>
      </w:r>
      <w:r w:rsidR="00134A26">
        <w:t xml:space="preserve"> </w:t>
      </w:r>
      <w:r w:rsidR="00C0782D">
        <w:t>these</w:t>
      </w:r>
      <w:r w:rsidR="00134A26">
        <w:t xml:space="preserve"> </w:t>
      </w:r>
      <w:r w:rsidR="00C0782D">
        <w:t>innocent</w:t>
      </w:r>
      <w:r w:rsidR="00134A26">
        <w:t xml:space="preserve"> </w:t>
      </w:r>
      <w:r w:rsidR="00C0782D">
        <w:t>things…</w:t>
      </w:r>
      <w:r w:rsidR="00134A26">
        <w:t xml:space="preserve"> </w:t>
      </w:r>
      <w:r w:rsidR="00C0782D">
        <w:t>but</w:t>
      </w:r>
      <w:r w:rsidR="00134A26">
        <w:t xml:space="preserve"> </w:t>
      </w:r>
      <w:r w:rsidR="00C0782D">
        <w:t>not</w:t>
      </w:r>
      <w:r w:rsidR="00134A26">
        <w:t xml:space="preserve"> </w:t>
      </w:r>
      <w:r w:rsidR="00C0782D">
        <w:t>to</w:t>
      </w:r>
      <w:r w:rsidR="00134A26">
        <w:t xml:space="preserve"> </w:t>
      </w:r>
      <w:r w:rsidR="00C0782D">
        <w:t>taste</w:t>
      </w:r>
      <w:r w:rsidR="00134A26">
        <w:t xml:space="preserve"> </w:t>
      </w:r>
      <w:r w:rsidR="00C0782D">
        <w:t>of</w:t>
      </w:r>
      <w:r w:rsidR="00134A26">
        <w:t xml:space="preserve"> </w:t>
      </w:r>
      <w:r w:rsidR="00C0782D">
        <w:t>good</w:t>
      </w:r>
      <w:r w:rsidR="00134A26">
        <w:t xml:space="preserve"> </w:t>
      </w:r>
      <w:r w:rsidR="00C0782D">
        <w:t>and</w:t>
      </w:r>
      <w:r w:rsidR="00134A26">
        <w:t xml:space="preserve"> </w:t>
      </w:r>
      <w:r w:rsidR="00C0782D">
        <w:t>evil.</w:t>
      </w:r>
      <w:r w:rsidR="00134A26">
        <w:t xml:space="preserve">  </w:t>
      </w:r>
      <w:r w:rsidR="00385853">
        <w:t>Evidently,</w:t>
      </w:r>
      <w:r w:rsidR="00134A26">
        <w:t xml:space="preserve"> </w:t>
      </w:r>
      <w:r w:rsidR="00385853">
        <w:t>in</w:t>
      </w:r>
      <w:r w:rsidR="00134A26">
        <w:t xml:space="preserve"> </w:t>
      </w:r>
      <w:r w:rsidR="00385853">
        <w:t>Christ,</w:t>
      </w:r>
      <w:r w:rsidR="00134A26">
        <w:t xml:space="preserve"> </w:t>
      </w:r>
      <w:r w:rsidR="00385853">
        <w:t>we</w:t>
      </w:r>
      <w:r w:rsidR="00134A26">
        <w:t xml:space="preserve"> </w:t>
      </w:r>
      <w:r w:rsidR="00385853">
        <w:t>benefit</w:t>
      </w:r>
      <w:r w:rsidR="00134A26">
        <w:t xml:space="preserve"> </w:t>
      </w:r>
      <w:r w:rsidR="00385853">
        <w:t>in</w:t>
      </w:r>
      <w:r w:rsidR="00134A26">
        <w:t xml:space="preserve"> </w:t>
      </w:r>
      <w:r w:rsidR="00385853">
        <w:t>knowing</w:t>
      </w:r>
      <w:r w:rsidR="00134A26">
        <w:t xml:space="preserve"> </w:t>
      </w:r>
      <w:r w:rsidR="00385853">
        <w:t>only</w:t>
      </w:r>
      <w:r w:rsidR="00134A26">
        <w:t xml:space="preserve"> </w:t>
      </w:r>
      <w:r w:rsidR="00385853">
        <w:t>the</w:t>
      </w:r>
      <w:r w:rsidR="00134A26">
        <w:t xml:space="preserve"> </w:t>
      </w:r>
      <w:r w:rsidR="00385853">
        <w:t>good;</w:t>
      </w:r>
      <w:r w:rsidR="00134A26">
        <w:t xml:space="preserve"> </w:t>
      </w:r>
      <w:r w:rsidR="00385853">
        <w:t>we</w:t>
      </w:r>
      <w:r w:rsidR="00134A26">
        <w:t xml:space="preserve"> </w:t>
      </w:r>
      <w:r w:rsidR="00385853">
        <w:t>are</w:t>
      </w:r>
      <w:r w:rsidR="00134A26">
        <w:t xml:space="preserve"> </w:t>
      </w:r>
      <w:r w:rsidR="00385853">
        <w:t>not</w:t>
      </w:r>
      <w:r w:rsidR="00134A26">
        <w:t xml:space="preserve"> </w:t>
      </w:r>
      <w:r w:rsidR="00385853">
        <w:t>to</w:t>
      </w:r>
      <w:r w:rsidR="00134A26">
        <w:t xml:space="preserve"> </w:t>
      </w:r>
      <w:r w:rsidR="00385853">
        <w:t>know</w:t>
      </w:r>
      <w:r w:rsidR="00134A26">
        <w:t xml:space="preserve"> </w:t>
      </w:r>
      <w:r w:rsidR="00385853">
        <w:t>or</w:t>
      </w:r>
      <w:r w:rsidR="00134A26">
        <w:t xml:space="preserve"> </w:t>
      </w:r>
      <w:r w:rsidR="00385853">
        <w:t>experience</w:t>
      </w:r>
      <w:r w:rsidR="00134A26">
        <w:t xml:space="preserve"> </w:t>
      </w:r>
      <w:r w:rsidR="00385853">
        <w:t>the</w:t>
      </w:r>
      <w:r w:rsidR="00134A26">
        <w:t xml:space="preserve"> </w:t>
      </w:r>
      <w:r w:rsidR="00385853">
        <w:t>evil:</w:t>
      </w:r>
      <w:r w:rsidR="00134A26">
        <w:t xml:space="preserve"> </w:t>
      </w:r>
      <w:r w:rsidR="00385853">
        <w:t>in</w:t>
      </w:r>
      <w:r w:rsidR="00134A26">
        <w:t xml:space="preserve"> </w:t>
      </w:r>
      <w:r w:rsidR="00385853">
        <w:t>innocence,</w:t>
      </w:r>
      <w:r w:rsidR="00134A26">
        <w:t xml:space="preserve"> </w:t>
      </w:r>
      <w:r w:rsidR="00385853">
        <w:t>we</w:t>
      </w:r>
      <w:r w:rsidR="00134A26">
        <w:t xml:space="preserve"> </w:t>
      </w:r>
      <w:r w:rsidR="00385853">
        <w:t>need</w:t>
      </w:r>
      <w:r w:rsidR="00134A26">
        <w:t xml:space="preserve"> </w:t>
      </w:r>
      <w:r w:rsidR="00385853">
        <w:t>not</w:t>
      </w:r>
      <w:r w:rsidR="00134A26">
        <w:t xml:space="preserve"> </w:t>
      </w:r>
      <w:r w:rsidR="00385853">
        <w:t>even</w:t>
      </w:r>
      <w:r w:rsidR="00134A26">
        <w:t xml:space="preserve"> </w:t>
      </w:r>
      <w:r w:rsidR="00385853">
        <w:t>understand</w:t>
      </w:r>
      <w:r w:rsidR="00134A26">
        <w:t xml:space="preserve"> </w:t>
      </w:r>
      <w:r w:rsidR="00385853">
        <w:t>the</w:t>
      </w:r>
      <w:r w:rsidR="00134A26">
        <w:t xml:space="preserve"> </w:t>
      </w:r>
      <w:r w:rsidR="00385853">
        <w:t>difference</w:t>
      </w:r>
      <w:r w:rsidR="00134A26">
        <w:t xml:space="preserve"> </w:t>
      </w:r>
      <w:r w:rsidR="00385853">
        <w:t>between</w:t>
      </w:r>
      <w:r w:rsidR="00134A26">
        <w:t xml:space="preserve"> </w:t>
      </w:r>
      <w:r w:rsidR="00385853">
        <w:t>good</w:t>
      </w:r>
      <w:r w:rsidR="00134A26">
        <w:t xml:space="preserve"> </w:t>
      </w:r>
      <w:r w:rsidR="00385853">
        <w:t>and</w:t>
      </w:r>
      <w:r w:rsidR="00134A26">
        <w:t xml:space="preserve"> </w:t>
      </w:r>
      <w:r w:rsidR="00385853">
        <w:t>evil.</w:t>
      </w:r>
      <w:r w:rsidR="00134A26">
        <w:t xml:space="preserve">  </w:t>
      </w:r>
      <w:r w:rsidR="00C0782D">
        <w:t>Central</w:t>
      </w:r>
      <w:r w:rsidR="00134A26">
        <w:t xml:space="preserve"> </w:t>
      </w:r>
      <w:r w:rsidR="00C0782D">
        <w:t>to</w:t>
      </w:r>
      <w:r w:rsidR="00134A26">
        <w:t xml:space="preserve"> </w:t>
      </w:r>
      <w:r w:rsidR="00C0782D">
        <w:t>the</w:t>
      </w:r>
      <w:r w:rsidR="00134A26">
        <w:t xml:space="preserve"> </w:t>
      </w:r>
      <w:r w:rsidR="00C0782D">
        <w:t>focus</w:t>
      </w:r>
      <w:r w:rsidR="00134A26">
        <w:t xml:space="preserve"> </w:t>
      </w:r>
      <w:r w:rsidR="00C0782D">
        <w:t>of</w:t>
      </w:r>
      <w:r w:rsidR="00134A26">
        <w:t xml:space="preserve"> </w:t>
      </w:r>
      <w:r w:rsidR="00C0782D">
        <w:t>this</w:t>
      </w:r>
      <w:r w:rsidR="00134A26">
        <w:t xml:space="preserve"> </w:t>
      </w:r>
      <w:r w:rsidR="00C0782D">
        <w:t>first</w:t>
      </w:r>
      <w:r w:rsidR="00134A26">
        <w:t xml:space="preserve"> </w:t>
      </w:r>
      <w:r w:rsidR="00C0782D">
        <w:t>science</w:t>
      </w:r>
      <w:r w:rsidR="00134A26">
        <w:t xml:space="preserve"> </w:t>
      </w:r>
      <w:r w:rsidR="00C0782D">
        <w:t>lesson,</w:t>
      </w:r>
      <w:r w:rsidR="00134A26">
        <w:t xml:space="preserve"> </w:t>
      </w:r>
      <w:r w:rsidR="00C0782D">
        <w:t>is</w:t>
      </w:r>
      <w:r w:rsidR="00134A26">
        <w:t xml:space="preserve"> </w:t>
      </w:r>
      <w:r w:rsidR="00C0782D">
        <w:t>the</w:t>
      </w:r>
      <w:r w:rsidR="00134A26">
        <w:t xml:space="preserve"> </w:t>
      </w:r>
      <w:r w:rsidR="00C0782D">
        <w:t>observation</w:t>
      </w:r>
      <w:r w:rsidR="00134A26">
        <w:t xml:space="preserve"> </w:t>
      </w:r>
      <w:r w:rsidR="00C0782D">
        <w:t>of</w:t>
      </w:r>
      <w:r w:rsidR="00134A26">
        <w:t xml:space="preserve"> </w:t>
      </w:r>
      <w:r w:rsidR="00C0782D">
        <w:t>innocent</w:t>
      </w:r>
      <w:r w:rsidR="00134A26">
        <w:t xml:space="preserve"> </w:t>
      </w:r>
      <w:r w:rsidR="00C0782D">
        <w:t>animal</w:t>
      </w:r>
      <w:r w:rsidR="00134A26">
        <w:t xml:space="preserve"> </w:t>
      </w:r>
      <w:r w:rsidR="00C0782D">
        <w:t>sexuality:</w:t>
      </w:r>
      <w:r w:rsidR="00134A26">
        <w:t xml:space="preserve"> </w:t>
      </w:r>
      <w:r w:rsidR="00C0782D">
        <w:t>from</w:t>
      </w:r>
      <w:r w:rsidR="00134A26">
        <w:t xml:space="preserve"> </w:t>
      </w:r>
      <w:r w:rsidR="00C0782D">
        <w:t>which</w:t>
      </w:r>
      <w:r w:rsidR="00134A26">
        <w:t xml:space="preserve"> </w:t>
      </w:r>
      <w:r w:rsidR="00C0782D">
        <w:t>Adam</w:t>
      </w:r>
      <w:r w:rsidR="00134A26">
        <w:t xml:space="preserve"> </w:t>
      </w:r>
      <w:r w:rsidR="00C0782D">
        <w:t>is</w:t>
      </w:r>
      <w:r w:rsidR="00134A26">
        <w:t xml:space="preserve"> </w:t>
      </w:r>
      <w:r w:rsidR="00C0782D">
        <w:t>to</w:t>
      </w:r>
      <w:r w:rsidR="00134A26">
        <w:t xml:space="preserve"> </w:t>
      </w:r>
      <w:r w:rsidR="00C0782D">
        <w:t>learn</w:t>
      </w:r>
      <w:r w:rsidR="00134A26">
        <w:t xml:space="preserve"> </w:t>
      </w:r>
      <w:r w:rsidR="00C0782D">
        <w:t>his</w:t>
      </w:r>
      <w:r w:rsidR="00134A26">
        <w:t xml:space="preserve"> </w:t>
      </w:r>
      <w:r w:rsidR="00C0782D">
        <w:t>own</w:t>
      </w:r>
      <w:r w:rsidR="00134A26">
        <w:t xml:space="preserve"> </w:t>
      </w:r>
      <w:r w:rsidR="00C0782D">
        <w:t>need</w:t>
      </w:r>
      <w:r w:rsidR="00134A26">
        <w:t xml:space="preserve"> </w:t>
      </w:r>
      <w:r w:rsidR="00C0782D">
        <w:t>of</w:t>
      </w:r>
      <w:r w:rsidR="00134A26">
        <w:t xml:space="preserve"> </w:t>
      </w:r>
      <w:r w:rsidR="00C0782D">
        <w:t>a</w:t>
      </w:r>
      <w:r w:rsidR="00134A26">
        <w:t xml:space="preserve"> </w:t>
      </w:r>
      <w:r w:rsidR="00C0782D">
        <w:t>partner.</w:t>
      </w:r>
      <w:r w:rsidR="0074289D">
        <w:rPr>
          <w:rStyle w:val="FootnoteReference"/>
        </w:rPr>
        <w:footnoteReference w:id="84"/>
      </w:r>
    </w:p>
    <w:p w:rsidR="00256082" w:rsidRDefault="00C0782D" w:rsidP="00256082">
      <w:pPr>
        <w:tabs>
          <w:tab w:val="left" w:pos="1080"/>
        </w:tabs>
      </w:pPr>
      <w:r>
        <w:t>There</w:t>
      </w:r>
      <w:r w:rsidR="00134A26">
        <w:t xml:space="preserve"> </w:t>
      </w:r>
      <w:r>
        <w:t>is</w:t>
      </w:r>
      <w:r w:rsidR="00134A26">
        <w:t xml:space="preserve"> </w:t>
      </w:r>
      <w:r>
        <w:t>a</w:t>
      </w:r>
      <w:r w:rsidR="00134A26">
        <w:t xml:space="preserve"> </w:t>
      </w:r>
      <w:r>
        <w:t>deeper</w:t>
      </w:r>
      <w:r w:rsidR="00134A26">
        <w:t xml:space="preserve"> </w:t>
      </w:r>
      <w:r>
        <w:t>Christological</w:t>
      </w:r>
      <w:r w:rsidR="00134A26">
        <w:t xml:space="preserve"> </w:t>
      </w:r>
      <w:r>
        <w:t>significance</w:t>
      </w:r>
      <w:r w:rsidR="00134A26">
        <w:t xml:space="preserve"> </w:t>
      </w:r>
      <w:r>
        <w:t>to</w:t>
      </w:r>
      <w:r w:rsidR="00134A26">
        <w:t xml:space="preserve"> </w:t>
      </w:r>
      <w:r>
        <w:t>this:</w:t>
      </w:r>
      <w:r w:rsidR="00134A26">
        <w:t xml:space="preserve"> </w:t>
      </w:r>
      <w:r>
        <w:t>in</w:t>
      </w:r>
      <w:r w:rsidR="00134A26">
        <w:t xml:space="preserve"> </w:t>
      </w:r>
      <w:r>
        <w:t>that</w:t>
      </w:r>
      <w:r w:rsidR="00134A26">
        <w:t xml:space="preserve"> </w:t>
      </w:r>
      <w:r>
        <w:t>Christ’s</w:t>
      </w:r>
      <w:r w:rsidR="00134A26">
        <w:t xml:space="preserve"> </w:t>
      </w:r>
      <w:r>
        <w:t>relationship</w:t>
      </w:r>
      <w:r w:rsidR="00134A26">
        <w:t xml:space="preserve"> </w:t>
      </w:r>
      <w:r>
        <w:t>to</w:t>
      </w:r>
      <w:r w:rsidR="00134A26">
        <w:t xml:space="preserve"> </w:t>
      </w:r>
      <w:r>
        <w:t>His</w:t>
      </w:r>
      <w:r w:rsidR="00134A26">
        <w:t xml:space="preserve"> </w:t>
      </w:r>
      <w:r>
        <w:t>Faithful</w:t>
      </w:r>
      <w:r w:rsidR="00134A26">
        <w:t xml:space="preserve"> </w:t>
      </w:r>
      <w:r>
        <w:t>Church</w:t>
      </w:r>
      <w:r w:rsidR="00134A26">
        <w:t xml:space="preserve"> </w:t>
      </w:r>
      <w:r>
        <w:t>is</w:t>
      </w:r>
      <w:r w:rsidR="00134A26">
        <w:t xml:space="preserve"> </w:t>
      </w:r>
      <w:r>
        <w:t>likened</w:t>
      </w:r>
      <w:r w:rsidR="00134A26">
        <w:t xml:space="preserve"> </w:t>
      </w:r>
      <w:r>
        <w:t>to</w:t>
      </w:r>
      <w:r w:rsidR="00134A26">
        <w:t xml:space="preserve"> </w:t>
      </w:r>
      <w:r>
        <w:t>marriage.</w:t>
      </w:r>
      <w:r w:rsidR="00134A26">
        <w:t xml:space="preserve">  </w:t>
      </w:r>
      <w:r>
        <w:t>We</w:t>
      </w:r>
      <w:r w:rsidR="00134A26">
        <w:t xml:space="preserve"> </w:t>
      </w:r>
      <w:r>
        <w:t>must</w:t>
      </w:r>
      <w:r w:rsidR="00134A26">
        <w:t xml:space="preserve"> </w:t>
      </w:r>
      <w:r>
        <w:t>not</w:t>
      </w:r>
      <w:r w:rsidR="00134A26">
        <w:t xml:space="preserve"> </w:t>
      </w:r>
      <w:r w:rsidR="0077476D">
        <w:t>distort</w:t>
      </w:r>
      <w:r w:rsidR="00134A26">
        <w:t xml:space="preserve"> </w:t>
      </w:r>
      <w:r w:rsidR="0077476D">
        <w:t>or</w:t>
      </w:r>
      <w:r w:rsidR="00134A26">
        <w:t xml:space="preserve"> </w:t>
      </w:r>
      <w:r w:rsidR="0077476D">
        <w:t>twist</w:t>
      </w:r>
      <w:r w:rsidR="00134A26">
        <w:t xml:space="preserve"> </w:t>
      </w:r>
      <w:r>
        <w:t>this</w:t>
      </w:r>
      <w:r w:rsidR="00134A26">
        <w:t xml:space="preserve"> </w:t>
      </w:r>
      <w:r>
        <w:t>into</w:t>
      </w:r>
      <w:r w:rsidR="00134A26">
        <w:t xml:space="preserve"> </w:t>
      </w:r>
      <w:r>
        <w:t>the</w:t>
      </w:r>
      <w:r w:rsidR="00134A26">
        <w:t xml:space="preserve"> </w:t>
      </w:r>
      <w:r>
        <w:t>pagan</w:t>
      </w:r>
      <w:r w:rsidR="00134A26">
        <w:t xml:space="preserve"> </w:t>
      </w:r>
      <w:r>
        <w:t>Ba’al</w:t>
      </w:r>
      <w:r w:rsidR="00134A26">
        <w:t xml:space="preserve"> </w:t>
      </w:r>
      <w:r>
        <w:t>and</w:t>
      </w:r>
      <w:r w:rsidR="00134A26">
        <w:t xml:space="preserve"> </w:t>
      </w:r>
      <w:r w:rsidR="00F50A64">
        <w:t>Astarte</w:t>
      </w:r>
      <w:r w:rsidR="00134A26">
        <w:t xml:space="preserve"> </w:t>
      </w:r>
      <w:r w:rsidR="00F50A64">
        <w:t>myth.</w:t>
      </w:r>
      <w:r w:rsidR="00F50A64">
        <w:rPr>
          <w:rStyle w:val="FootnoteReference"/>
        </w:rPr>
        <w:footnoteReference w:id="85"/>
      </w:r>
      <w:r w:rsidR="00134A26">
        <w:t xml:space="preserve">  </w:t>
      </w:r>
      <w:r w:rsidR="00385853">
        <w:t>Nevertheless,</w:t>
      </w:r>
      <w:r w:rsidR="00134A26">
        <w:t xml:space="preserve"> </w:t>
      </w:r>
      <w:r w:rsidR="00385853">
        <w:t>Christ</w:t>
      </w:r>
      <w:r w:rsidR="00134A26">
        <w:t xml:space="preserve"> </w:t>
      </w:r>
      <w:r w:rsidR="00385853">
        <w:t>is</w:t>
      </w:r>
      <w:r w:rsidR="00134A26">
        <w:t xml:space="preserve"> </w:t>
      </w:r>
      <w:r w:rsidR="00385853">
        <w:t>Bridegroom</w:t>
      </w:r>
      <w:r w:rsidR="005B4F45">
        <w:t>;</w:t>
      </w:r>
      <w:r w:rsidR="00134A26">
        <w:t xml:space="preserve"> </w:t>
      </w:r>
      <w:r w:rsidR="005B4F45">
        <w:t>the</w:t>
      </w:r>
      <w:r w:rsidR="00134A26">
        <w:t xml:space="preserve"> </w:t>
      </w:r>
      <w:r w:rsidR="005B4F45">
        <w:t>Church</w:t>
      </w:r>
      <w:r w:rsidR="00134A26">
        <w:t xml:space="preserve"> </w:t>
      </w:r>
      <w:r w:rsidR="005B4F45">
        <w:t>is</w:t>
      </w:r>
      <w:r w:rsidR="00134A26">
        <w:t xml:space="preserve"> </w:t>
      </w:r>
      <w:r w:rsidR="005B4F45">
        <w:t>Bride.</w:t>
      </w:r>
      <w:r w:rsidR="005B4F45">
        <w:rPr>
          <w:rStyle w:val="FootnoteReference"/>
        </w:rPr>
        <w:footnoteReference w:id="86"/>
      </w:r>
    </w:p>
    <w:p w:rsidR="005D4707" w:rsidRDefault="005D4707" w:rsidP="00680190">
      <w:pPr>
        <w:keepNext/>
        <w:keepLines/>
        <w:tabs>
          <w:tab w:val="left" w:pos="1080"/>
        </w:tabs>
        <w:ind w:left="720" w:right="720"/>
      </w:pPr>
    </w:p>
    <w:p w:rsidR="00680190" w:rsidRDefault="00680190" w:rsidP="00680190">
      <w:pPr>
        <w:keepNext/>
        <w:keepLines/>
        <w:tabs>
          <w:tab w:val="left" w:pos="1080"/>
        </w:tabs>
        <w:ind w:left="720" w:right="720"/>
      </w:pPr>
      <w:r>
        <w:t>“</w:t>
      </w:r>
      <w:r w:rsidR="008340C9">
        <w:t>Because</w:t>
      </w:r>
      <w:r w:rsidR="00134A26">
        <w:t xml:space="preserve"> </w:t>
      </w:r>
      <w:r w:rsidR="008340C9">
        <w:t>of</w:t>
      </w:r>
      <w:r w:rsidR="00134A26">
        <w:t xml:space="preserve"> </w:t>
      </w:r>
      <w:r w:rsidR="008340C9">
        <w:t>this</w:t>
      </w:r>
      <w:r w:rsidR="00134A26">
        <w:t xml:space="preserve"> </w:t>
      </w:r>
      <w:r w:rsidRPr="00680190">
        <w:t>a</w:t>
      </w:r>
      <w:r w:rsidR="00134A26">
        <w:t xml:space="preserve"> </w:t>
      </w:r>
      <w:r w:rsidRPr="00680190">
        <w:t>man</w:t>
      </w:r>
      <w:r w:rsidR="00134A26">
        <w:t xml:space="preserve"> </w:t>
      </w:r>
      <w:r w:rsidR="008340C9">
        <w:t>will</w:t>
      </w:r>
      <w:r w:rsidR="00134A26">
        <w:t xml:space="preserve"> </w:t>
      </w:r>
      <w:r w:rsidRPr="00680190">
        <w:t>leave</w:t>
      </w:r>
      <w:r w:rsidR="00134A26">
        <w:t xml:space="preserve"> </w:t>
      </w:r>
      <w:r w:rsidRPr="00680190">
        <w:t>his</w:t>
      </w:r>
      <w:r w:rsidR="00134A26">
        <w:t xml:space="preserve"> </w:t>
      </w:r>
      <w:r w:rsidRPr="00680190">
        <w:t>father</w:t>
      </w:r>
      <w:r w:rsidR="00134A26">
        <w:t xml:space="preserve"> </w:t>
      </w:r>
      <w:r w:rsidRPr="00680190">
        <w:t>and</w:t>
      </w:r>
      <w:r w:rsidR="00134A26">
        <w:t xml:space="preserve"> </w:t>
      </w:r>
      <w:r w:rsidRPr="00680190">
        <w:t>his</w:t>
      </w:r>
      <w:r w:rsidR="00134A26">
        <w:t xml:space="preserve"> </w:t>
      </w:r>
      <w:r w:rsidRPr="00680190">
        <w:t>mother,</w:t>
      </w:r>
      <w:r w:rsidR="00134A26">
        <w:t xml:space="preserve"> </w:t>
      </w:r>
      <w:r w:rsidRPr="00680190">
        <w:t>and</w:t>
      </w:r>
      <w:r w:rsidR="00134A26">
        <w:t xml:space="preserve"> </w:t>
      </w:r>
      <w:r w:rsidR="008340C9">
        <w:t>will</w:t>
      </w:r>
      <w:r w:rsidR="00134A26">
        <w:t xml:space="preserve"> </w:t>
      </w:r>
      <w:r w:rsidR="008340C9">
        <w:t>be</w:t>
      </w:r>
      <w:r w:rsidR="00134A26">
        <w:t xml:space="preserve"> </w:t>
      </w:r>
      <w:r w:rsidR="008340C9">
        <w:t>adhered</w:t>
      </w:r>
      <w:r w:rsidR="00011522">
        <w:rPr>
          <w:rStyle w:val="FootnoteReference"/>
        </w:rPr>
        <w:footnoteReference w:id="87"/>
      </w:r>
      <w:r w:rsidR="00134A26">
        <w:t xml:space="preserve"> </w:t>
      </w:r>
      <w:r w:rsidR="008340C9">
        <w:t>to</w:t>
      </w:r>
      <w:r w:rsidR="00134A26">
        <w:t xml:space="preserve"> </w:t>
      </w:r>
      <w:r w:rsidR="008340C9">
        <w:t>his</w:t>
      </w:r>
      <w:r w:rsidR="00134A26">
        <w:t xml:space="preserve"> </w:t>
      </w:r>
      <w:r w:rsidR="008340C9">
        <w:t>wife.</w:t>
      </w:r>
      <w:r w:rsidR="00134A26">
        <w:t xml:space="preserve">  </w:t>
      </w:r>
      <w:r w:rsidR="00011522">
        <w:t>T</w:t>
      </w:r>
      <w:r w:rsidRPr="00680190">
        <w:t>he</w:t>
      </w:r>
      <w:r w:rsidR="00134A26">
        <w:t xml:space="preserve"> </w:t>
      </w:r>
      <w:r w:rsidR="00011522">
        <w:t>two</w:t>
      </w:r>
      <w:r w:rsidR="00134A26">
        <w:t xml:space="preserve"> </w:t>
      </w:r>
      <w:r w:rsidR="00011522">
        <w:t>wi</w:t>
      </w:r>
      <w:r w:rsidRPr="00680190">
        <w:t>ll</w:t>
      </w:r>
      <w:r w:rsidR="00134A26">
        <w:t xml:space="preserve"> </w:t>
      </w:r>
      <w:r w:rsidRPr="00680190">
        <w:t>be</w:t>
      </w:r>
      <w:r w:rsidR="00134A26">
        <w:t xml:space="preserve"> </w:t>
      </w:r>
      <w:r w:rsidR="00011522">
        <w:t>in</w:t>
      </w:r>
      <w:r w:rsidR="00134A26">
        <w:t xml:space="preserve"> </w:t>
      </w:r>
      <w:r w:rsidRPr="00680190">
        <w:t>one</w:t>
      </w:r>
      <w:r w:rsidR="00134A26">
        <w:t xml:space="preserve"> </w:t>
      </w:r>
      <w:r w:rsidRPr="00680190">
        <w:t>flesh.</w:t>
      </w:r>
      <w:r>
        <w:t>”</w:t>
      </w:r>
      <w:r w:rsidR="00134A26">
        <w:t xml:space="preserve"> </w:t>
      </w:r>
      <w:r>
        <w:t>—</w:t>
      </w:r>
      <w:r w:rsidR="00134A26">
        <w:t xml:space="preserve"> </w:t>
      </w:r>
      <w:r>
        <w:t>Genesis</w:t>
      </w:r>
      <w:r w:rsidR="00134A26">
        <w:t xml:space="preserve"> </w:t>
      </w:r>
      <w:r>
        <w:t>2:24</w:t>
      </w:r>
      <w:r w:rsidR="000034A8">
        <w:t>;</w:t>
      </w:r>
      <w:r w:rsidR="00134A26">
        <w:t xml:space="preserve"> </w:t>
      </w:r>
      <w:r w:rsidR="000034A8">
        <w:t>Mark</w:t>
      </w:r>
      <w:r w:rsidR="00134A26">
        <w:t xml:space="preserve"> </w:t>
      </w:r>
      <w:r w:rsidR="000034A8">
        <w:t>10:8</w:t>
      </w:r>
    </w:p>
    <w:p w:rsidR="00680190" w:rsidRDefault="00680190" w:rsidP="00680190">
      <w:pPr>
        <w:keepNext/>
        <w:keepLines/>
        <w:tabs>
          <w:tab w:val="left" w:pos="1080"/>
        </w:tabs>
        <w:ind w:left="720" w:right="720"/>
      </w:pPr>
    </w:p>
    <w:p w:rsidR="00F50A64" w:rsidRDefault="005B4F45" w:rsidP="00256082">
      <w:pPr>
        <w:tabs>
          <w:tab w:val="left" w:pos="1080"/>
        </w:tabs>
      </w:pPr>
      <w:r>
        <w:t>In</w:t>
      </w:r>
      <w:r w:rsidR="00134A26">
        <w:t xml:space="preserve"> </w:t>
      </w:r>
      <w:r>
        <w:t>spite</w:t>
      </w:r>
      <w:r w:rsidR="00134A26">
        <w:t xml:space="preserve"> </w:t>
      </w:r>
      <w:r>
        <w:t>of</w:t>
      </w:r>
      <w:r w:rsidR="00134A26">
        <w:t xml:space="preserve"> </w:t>
      </w:r>
      <w:r>
        <w:t>this</w:t>
      </w:r>
      <w:r w:rsidR="00F50A64">
        <w:t>,</w:t>
      </w:r>
      <w:r w:rsidR="00134A26">
        <w:t xml:space="preserve"> </w:t>
      </w:r>
      <w:r w:rsidR="00F50A64">
        <w:t>Adam</w:t>
      </w:r>
      <w:r w:rsidR="00134A26">
        <w:t xml:space="preserve"> </w:t>
      </w:r>
      <w:r w:rsidR="00F50A64">
        <w:t>fell:</w:t>
      </w:r>
    </w:p>
    <w:p w:rsidR="00906C92" w:rsidRDefault="00906C92" w:rsidP="008D0B6D">
      <w:pPr>
        <w:keepNext/>
        <w:keepLines/>
        <w:tabs>
          <w:tab w:val="left" w:pos="1080"/>
        </w:tabs>
        <w:ind w:left="720" w:right="720"/>
      </w:pPr>
    </w:p>
    <w:p w:rsidR="00460FFD" w:rsidRDefault="00460FFD" w:rsidP="00460FFD">
      <w:pPr>
        <w:tabs>
          <w:tab w:val="left" w:pos="1080"/>
        </w:tabs>
        <w:ind w:left="720" w:right="720"/>
      </w:pPr>
      <w:r>
        <w:t>“</w:t>
      </w:r>
      <w:r w:rsidRPr="00460FFD">
        <w:t>I</w:t>
      </w:r>
      <w:r w:rsidR="00134A26">
        <w:t xml:space="preserve"> </w:t>
      </w:r>
      <w:r w:rsidRPr="00460FFD">
        <w:t>will</w:t>
      </w:r>
      <w:r w:rsidR="00134A26">
        <w:t xml:space="preserve"> </w:t>
      </w:r>
      <w:r w:rsidR="008346C4">
        <w:t>establish</w:t>
      </w:r>
      <w:r w:rsidR="00134A26">
        <w:t xml:space="preserve"> </w:t>
      </w:r>
      <w:r>
        <w:t>hatred</w:t>
      </w:r>
      <w:r w:rsidR="00134A26">
        <w:t xml:space="preserve"> </w:t>
      </w:r>
      <w:r w:rsidRPr="00460FFD">
        <w:t>between</w:t>
      </w:r>
      <w:r w:rsidR="00134A26">
        <w:t xml:space="preserve"> </w:t>
      </w:r>
      <w:r w:rsidR="008346C4">
        <w:t>you</w:t>
      </w:r>
      <w:r w:rsidR="00134A26">
        <w:t xml:space="preserve"> </w:t>
      </w:r>
      <w:r w:rsidR="008346C4">
        <w:t>[the</w:t>
      </w:r>
      <w:r w:rsidR="00134A26">
        <w:t xml:space="preserve"> </w:t>
      </w:r>
      <w:r w:rsidR="008346C4">
        <w:t>Serpent]</w:t>
      </w:r>
      <w:r w:rsidR="00134A26">
        <w:t xml:space="preserve"> </w:t>
      </w:r>
      <w:r w:rsidRPr="00460FFD">
        <w:t>and</w:t>
      </w:r>
      <w:r w:rsidR="00134A26">
        <w:t xml:space="preserve"> </w:t>
      </w:r>
      <w:r w:rsidRPr="00460FFD">
        <w:t>the</w:t>
      </w:r>
      <w:r w:rsidR="00134A26">
        <w:t xml:space="preserve"> </w:t>
      </w:r>
      <w:r w:rsidRPr="00460FFD">
        <w:t>woman,</w:t>
      </w:r>
      <w:r w:rsidR="00134A26">
        <w:t xml:space="preserve"> </w:t>
      </w:r>
      <w:r w:rsidRPr="00460FFD">
        <w:t>and</w:t>
      </w:r>
      <w:r w:rsidR="00134A26">
        <w:t xml:space="preserve"> </w:t>
      </w:r>
      <w:r w:rsidRPr="00460FFD">
        <w:t>between</w:t>
      </w:r>
      <w:r w:rsidR="00134A26">
        <w:t xml:space="preserve"> </w:t>
      </w:r>
      <w:r w:rsidR="008346C4">
        <w:t>your</w:t>
      </w:r>
      <w:r w:rsidR="00134A26">
        <w:t xml:space="preserve"> </w:t>
      </w:r>
      <w:r w:rsidRPr="00460FFD">
        <w:t>seed</w:t>
      </w:r>
      <w:r w:rsidR="00134A26">
        <w:t xml:space="preserve"> </w:t>
      </w:r>
      <w:r w:rsidRPr="00460FFD">
        <w:t>and</w:t>
      </w:r>
      <w:r w:rsidR="00134A26">
        <w:t xml:space="preserve"> </w:t>
      </w:r>
      <w:r w:rsidRPr="00460FFD">
        <w:t>her</w:t>
      </w:r>
      <w:r w:rsidR="00134A26">
        <w:t xml:space="preserve"> </w:t>
      </w:r>
      <w:r w:rsidRPr="00460FFD">
        <w:t>seed;</w:t>
      </w:r>
      <w:r w:rsidR="00134A26">
        <w:t xml:space="preserve"> </w:t>
      </w:r>
      <w:r w:rsidR="008346C4">
        <w:t>He</w:t>
      </w:r>
      <w:r w:rsidR="00134A26">
        <w:t xml:space="preserve"> </w:t>
      </w:r>
      <w:r w:rsidR="008346C4">
        <w:t>will</w:t>
      </w:r>
      <w:r w:rsidR="00134A26">
        <w:t xml:space="preserve"> </w:t>
      </w:r>
      <w:r w:rsidR="008346C4">
        <w:t>attack</w:t>
      </w:r>
      <w:r w:rsidR="008346C4">
        <w:rPr>
          <w:rStyle w:val="FootnoteReference"/>
        </w:rPr>
        <w:footnoteReference w:id="88"/>
      </w:r>
      <w:r w:rsidR="00134A26">
        <w:t xml:space="preserve"> </w:t>
      </w:r>
      <w:r w:rsidRPr="00460FFD">
        <w:t>y</w:t>
      </w:r>
      <w:r w:rsidR="00F96C62">
        <w:t>our</w:t>
      </w:r>
      <w:r w:rsidR="00134A26">
        <w:t xml:space="preserve"> </w:t>
      </w:r>
      <w:r w:rsidRPr="00460FFD">
        <w:t>head,</w:t>
      </w:r>
      <w:r w:rsidR="00134A26">
        <w:t xml:space="preserve"> </w:t>
      </w:r>
      <w:r w:rsidR="00F96C62">
        <w:t>while</w:t>
      </w:r>
      <w:r w:rsidR="00134A26">
        <w:t xml:space="preserve"> </w:t>
      </w:r>
      <w:r w:rsidR="00F96C62">
        <w:t>y</w:t>
      </w:r>
      <w:r w:rsidRPr="00460FFD">
        <w:t>ou</w:t>
      </w:r>
      <w:r w:rsidR="00134A26">
        <w:t xml:space="preserve"> </w:t>
      </w:r>
      <w:r w:rsidR="00F96C62">
        <w:t>attack</w:t>
      </w:r>
      <w:r w:rsidR="00134A26">
        <w:t xml:space="preserve"> </w:t>
      </w:r>
      <w:r w:rsidR="00F96C62">
        <w:t>H</w:t>
      </w:r>
      <w:r w:rsidRPr="00460FFD">
        <w:t>is</w:t>
      </w:r>
      <w:r w:rsidR="00134A26">
        <w:t xml:space="preserve"> </w:t>
      </w:r>
      <w:r w:rsidRPr="00460FFD">
        <w:t>heel.</w:t>
      </w:r>
      <w:r>
        <w:t>”</w:t>
      </w:r>
      <w:r w:rsidR="00134A26">
        <w:t xml:space="preserve"> </w:t>
      </w:r>
      <w:r>
        <w:t>—</w:t>
      </w:r>
      <w:r w:rsidR="00134A26">
        <w:t xml:space="preserve"> </w:t>
      </w:r>
      <w:r>
        <w:t>Genesis</w:t>
      </w:r>
      <w:r w:rsidR="00134A26">
        <w:t xml:space="preserve"> </w:t>
      </w:r>
      <w:r>
        <w:t>3:15</w:t>
      </w:r>
    </w:p>
    <w:p w:rsidR="00460FFD" w:rsidRDefault="00460FFD" w:rsidP="00460FFD">
      <w:pPr>
        <w:tabs>
          <w:tab w:val="left" w:pos="1080"/>
        </w:tabs>
        <w:ind w:left="720" w:right="720"/>
      </w:pPr>
    </w:p>
    <w:p w:rsidR="00D527DD" w:rsidRDefault="00404496" w:rsidP="008D0B6D">
      <w:pPr>
        <w:tabs>
          <w:tab w:val="left" w:pos="1080"/>
        </w:tabs>
      </w:pPr>
      <w:r>
        <w:t>We</w:t>
      </w:r>
      <w:r w:rsidR="00134A26">
        <w:t xml:space="preserve"> </w:t>
      </w:r>
      <w:r>
        <w:t>see</w:t>
      </w:r>
      <w:r w:rsidR="00134A26">
        <w:t xml:space="preserve"> </w:t>
      </w:r>
      <w:r>
        <w:t>the</w:t>
      </w:r>
      <w:r w:rsidR="00134A26">
        <w:t xml:space="preserve"> </w:t>
      </w:r>
      <w:r>
        <w:t>temptation</w:t>
      </w:r>
      <w:r w:rsidR="00134A26">
        <w:t xml:space="preserve"> </w:t>
      </w:r>
      <w:r>
        <w:t>of</w:t>
      </w:r>
      <w:r w:rsidR="00134A26">
        <w:t xml:space="preserve"> </w:t>
      </w:r>
      <w:r>
        <w:t>Adam</w:t>
      </w:r>
      <w:r w:rsidR="00134A26">
        <w:t xml:space="preserve"> </w:t>
      </w:r>
      <w:r>
        <w:t>and</w:t>
      </w:r>
      <w:r w:rsidR="00134A26">
        <w:t xml:space="preserve"> </w:t>
      </w:r>
      <w:r>
        <w:t>Eve</w:t>
      </w:r>
      <w:r w:rsidR="00134A26">
        <w:t xml:space="preserve"> </w:t>
      </w:r>
      <w:r>
        <w:t>reach</w:t>
      </w:r>
      <w:r w:rsidR="00134A26">
        <w:t xml:space="preserve"> </w:t>
      </w:r>
      <w:r>
        <w:t>its</w:t>
      </w:r>
      <w:r w:rsidR="00134A26">
        <w:t xml:space="preserve"> </w:t>
      </w:r>
      <w:r>
        <w:t>culmin</w:t>
      </w:r>
      <w:r w:rsidR="0075315D">
        <w:t>a</w:t>
      </w:r>
      <w:r>
        <w:t>tion</w:t>
      </w:r>
      <w:r w:rsidR="00134A26">
        <w:t xml:space="preserve"> </w:t>
      </w:r>
      <w:r w:rsidR="00C52F90">
        <w:t>in</w:t>
      </w:r>
      <w:r w:rsidR="00134A26">
        <w:t xml:space="preserve"> </w:t>
      </w:r>
      <w:r w:rsidR="00C52F90">
        <w:t>Matthew</w:t>
      </w:r>
      <w:r w:rsidR="00134A26">
        <w:t xml:space="preserve"> </w:t>
      </w:r>
      <w:r w:rsidR="00C52F90">
        <w:t>4</w:t>
      </w:r>
      <w:r w:rsidR="00134A26">
        <w:t xml:space="preserve"> </w:t>
      </w:r>
      <w:r w:rsidR="00C52F90">
        <w:t>and</w:t>
      </w:r>
      <w:r w:rsidR="00134A26">
        <w:t xml:space="preserve"> </w:t>
      </w:r>
      <w:r w:rsidR="00C52F90">
        <w:t>Luke</w:t>
      </w:r>
      <w:r w:rsidR="00134A26">
        <w:t xml:space="preserve"> </w:t>
      </w:r>
      <w:r w:rsidR="00C52F90">
        <w:t>4;</w:t>
      </w:r>
      <w:r w:rsidR="00134A26">
        <w:t xml:space="preserve"> </w:t>
      </w:r>
      <w:r w:rsidR="0075315D">
        <w:t>then</w:t>
      </w:r>
      <w:r w:rsidR="00C52F90">
        <w:t>,</w:t>
      </w:r>
      <w:r w:rsidR="00134A26">
        <w:t xml:space="preserve"> </w:t>
      </w:r>
      <w:r w:rsidR="0075315D">
        <w:t>finally</w:t>
      </w:r>
      <w:r w:rsidR="00134A26">
        <w:t xml:space="preserve"> </w:t>
      </w:r>
      <w:r w:rsidR="0075315D">
        <w:t>in</w:t>
      </w:r>
      <w:r w:rsidR="00134A26">
        <w:t xml:space="preserve"> </w:t>
      </w:r>
      <w:r w:rsidR="0075315D">
        <w:t>Christ’s</w:t>
      </w:r>
      <w:r w:rsidR="00134A26">
        <w:t xml:space="preserve"> </w:t>
      </w:r>
      <w:r w:rsidR="0075315D">
        <w:t>prayers</w:t>
      </w:r>
      <w:r w:rsidR="00134A26">
        <w:t xml:space="preserve"> </w:t>
      </w:r>
      <w:r w:rsidR="0075315D">
        <w:t>on</w:t>
      </w:r>
      <w:r w:rsidR="00134A26">
        <w:t xml:space="preserve"> </w:t>
      </w:r>
      <w:r w:rsidR="0075315D">
        <w:t>the</w:t>
      </w:r>
      <w:r w:rsidR="00134A26">
        <w:t xml:space="preserve"> </w:t>
      </w:r>
      <w:r w:rsidR="0075315D">
        <w:t>Mount</w:t>
      </w:r>
      <w:r w:rsidR="00134A26">
        <w:t xml:space="preserve"> </w:t>
      </w:r>
      <w:r w:rsidR="0075315D">
        <w:t>of</w:t>
      </w:r>
      <w:r w:rsidR="00134A26">
        <w:t xml:space="preserve"> </w:t>
      </w:r>
      <w:r w:rsidR="0075315D">
        <w:t>Olives.</w:t>
      </w:r>
      <w:r w:rsidR="0075315D">
        <w:rPr>
          <w:rStyle w:val="FootnoteReference"/>
        </w:rPr>
        <w:footnoteReference w:id="89"/>
      </w:r>
      <w:r w:rsidR="00134A26">
        <w:t xml:space="preserve">  </w:t>
      </w:r>
      <w:r w:rsidR="008D0B6D">
        <w:t>The</w:t>
      </w:r>
      <w:r w:rsidR="00134A26">
        <w:t xml:space="preserve"> </w:t>
      </w:r>
      <w:r w:rsidR="008D0B6D">
        <w:t>so-called</w:t>
      </w:r>
      <w:r w:rsidR="00134A26">
        <w:t xml:space="preserve"> </w:t>
      </w:r>
      <w:r w:rsidR="008D0B6D">
        <w:t>Prot</w:t>
      </w:r>
      <w:r w:rsidR="008D0B6D" w:rsidRPr="008D0B6D">
        <w:t>evangelium</w:t>
      </w:r>
      <w:r w:rsidR="00134A26">
        <w:t xml:space="preserve"> </w:t>
      </w:r>
      <w:r w:rsidR="008D0B6D">
        <w:t>establishes</w:t>
      </w:r>
      <w:r w:rsidR="00134A26">
        <w:t xml:space="preserve"> </w:t>
      </w:r>
      <w:r w:rsidR="008D0B6D">
        <w:t>ongoing</w:t>
      </w:r>
      <w:r w:rsidR="00134A26">
        <w:t xml:space="preserve"> </w:t>
      </w:r>
      <w:r w:rsidR="008D0B6D">
        <w:t>war</w:t>
      </w:r>
      <w:r w:rsidR="00134A26">
        <w:t xml:space="preserve"> </w:t>
      </w:r>
      <w:r w:rsidR="008D0B6D">
        <w:t>between</w:t>
      </w:r>
      <w:r w:rsidR="00134A26">
        <w:t xml:space="preserve"> </w:t>
      </w:r>
      <w:r w:rsidR="008D0B6D">
        <w:t>Satan</w:t>
      </w:r>
      <w:r w:rsidR="00134A26">
        <w:t xml:space="preserve"> </w:t>
      </w:r>
      <w:r w:rsidR="008D0B6D">
        <w:t>and</w:t>
      </w:r>
      <w:r w:rsidR="00134A26">
        <w:t xml:space="preserve"> </w:t>
      </w:r>
      <w:r w:rsidR="008D0B6D">
        <w:t>man.</w:t>
      </w:r>
      <w:r w:rsidR="00134A26">
        <w:t xml:space="preserve">  </w:t>
      </w:r>
      <w:r w:rsidR="008D0B6D">
        <w:t>Hengstenberg</w:t>
      </w:r>
      <w:r w:rsidR="00134A26">
        <w:t xml:space="preserve"> </w:t>
      </w:r>
      <w:r w:rsidR="008D0B6D">
        <w:t>notwithstanding,</w:t>
      </w:r>
      <w:r w:rsidR="00975D86">
        <w:rPr>
          <w:rStyle w:val="FootnoteReference"/>
        </w:rPr>
        <w:footnoteReference w:id="90"/>
      </w:r>
      <w:r w:rsidR="00134A26">
        <w:t xml:space="preserve"> </w:t>
      </w:r>
      <w:r w:rsidR="008D0B6D">
        <w:t>John</w:t>
      </w:r>
      <w:r w:rsidR="00134A26">
        <w:t xml:space="preserve"> </w:t>
      </w:r>
      <w:r w:rsidR="008D0B6D">
        <w:t>makes</w:t>
      </w:r>
      <w:r w:rsidR="00134A26">
        <w:t xml:space="preserve"> </w:t>
      </w:r>
      <w:r w:rsidR="008D0B6D">
        <w:t>it</w:t>
      </w:r>
      <w:r w:rsidR="00134A26">
        <w:t xml:space="preserve"> </w:t>
      </w:r>
      <w:r w:rsidR="008D0B6D">
        <w:t>absolutely</w:t>
      </w:r>
      <w:r w:rsidR="00134A26">
        <w:t xml:space="preserve"> </w:t>
      </w:r>
      <w:r w:rsidR="008D0B6D">
        <w:t>clear</w:t>
      </w:r>
      <w:r w:rsidR="00134A26">
        <w:t xml:space="preserve"> </w:t>
      </w:r>
      <w:r w:rsidR="008D0B6D">
        <w:t>that</w:t>
      </w:r>
      <w:r w:rsidR="00975D86">
        <w:t>,</w:t>
      </w:r>
      <w:r w:rsidR="00134A26">
        <w:t xml:space="preserve"> </w:t>
      </w:r>
      <w:r w:rsidR="008D0B6D">
        <w:t>Serpent</w:t>
      </w:r>
      <w:r w:rsidR="00975D86">
        <w:t>,</w:t>
      </w:r>
      <w:r w:rsidR="00134A26">
        <w:t xml:space="preserve"> </w:t>
      </w:r>
      <w:r w:rsidR="008D0B6D">
        <w:t>refers</w:t>
      </w:r>
      <w:r w:rsidR="00134A26">
        <w:t xml:space="preserve"> </w:t>
      </w:r>
      <w:r w:rsidR="008D0B6D">
        <w:t>to</w:t>
      </w:r>
      <w:r w:rsidR="00134A26">
        <w:t xml:space="preserve"> </w:t>
      </w:r>
      <w:r w:rsidR="008D0B6D">
        <w:t>Satan</w:t>
      </w:r>
      <w:r w:rsidR="00134A26">
        <w:t xml:space="preserve"> </w:t>
      </w:r>
      <w:r w:rsidR="008D0B6D">
        <w:t>himself.</w:t>
      </w:r>
      <w:r w:rsidR="008D0B6D">
        <w:rPr>
          <w:rStyle w:val="FootnoteReference"/>
        </w:rPr>
        <w:footnoteReference w:id="91"/>
      </w:r>
    </w:p>
    <w:p w:rsidR="00D527DD" w:rsidRDefault="008D0B6D" w:rsidP="008D0B6D">
      <w:pPr>
        <w:tabs>
          <w:tab w:val="left" w:pos="1080"/>
        </w:tabs>
      </w:pPr>
      <w:r>
        <w:t>Technically,</w:t>
      </w:r>
      <w:r w:rsidR="00134A26">
        <w:t xml:space="preserve"> </w:t>
      </w:r>
      <w:r>
        <w:t>women</w:t>
      </w:r>
      <w:r w:rsidR="00134A26">
        <w:t xml:space="preserve"> </w:t>
      </w:r>
      <w:r>
        <w:t>do</w:t>
      </w:r>
      <w:r w:rsidR="00134A26">
        <w:t xml:space="preserve"> </w:t>
      </w:r>
      <w:r>
        <w:t>not</w:t>
      </w:r>
      <w:r w:rsidR="00134A26">
        <w:t xml:space="preserve"> </w:t>
      </w:r>
      <w:r>
        <w:t>possess</w:t>
      </w:r>
      <w:r w:rsidR="00134A26">
        <w:t xml:space="preserve"> </w:t>
      </w:r>
      <w:r w:rsidR="00A702EE" w:rsidRPr="00A702EE">
        <w:t>σπ</w:t>
      </w:r>
      <w:proofErr w:type="spellStart"/>
      <w:r w:rsidR="00A702EE" w:rsidRPr="00A702EE">
        <w:t>έρμ</w:t>
      </w:r>
      <w:proofErr w:type="spellEnd"/>
      <w:r w:rsidR="00A702EE" w:rsidRPr="00A702EE">
        <w:t>α</w:t>
      </w:r>
      <w:r w:rsidR="00A702EE">
        <w:t>;</w:t>
      </w:r>
      <w:r w:rsidR="00134A26">
        <w:t xml:space="preserve"> </w:t>
      </w:r>
      <w:r w:rsidR="00A702EE">
        <w:t>only</w:t>
      </w:r>
      <w:r w:rsidR="00134A26">
        <w:t xml:space="preserve"> </w:t>
      </w:r>
      <w:r w:rsidR="00A702EE">
        <w:t>men</w:t>
      </w:r>
      <w:r w:rsidR="00134A26">
        <w:t xml:space="preserve"> </w:t>
      </w:r>
      <w:r w:rsidR="00A702EE">
        <w:t>have</w:t>
      </w:r>
      <w:r w:rsidR="00134A26">
        <w:t xml:space="preserve"> </w:t>
      </w:r>
      <w:r w:rsidR="00A702EE" w:rsidRPr="00A702EE">
        <w:t>σπ</w:t>
      </w:r>
      <w:proofErr w:type="spellStart"/>
      <w:r w:rsidR="00A702EE" w:rsidRPr="00A702EE">
        <w:t>έρμ</w:t>
      </w:r>
      <w:proofErr w:type="spellEnd"/>
      <w:r w:rsidR="00A702EE" w:rsidRPr="00A702EE">
        <w:t>α</w:t>
      </w:r>
      <w:r w:rsidR="00975D86">
        <w:t>:</w:t>
      </w:r>
      <w:r w:rsidR="00134A26">
        <w:t xml:space="preserve"> </w:t>
      </w:r>
      <w:r w:rsidR="00975D86">
        <w:t>in</w:t>
      </w:r>
      <w:r w:rsidR="00134A26">
        <w:t xml:space="preserve"> </w:t>
      </w:r>
      <w:r w:rsidR="00975D86">
        <w:t>the</w:t>
      </w:r>
      <w:r w:rsidR="00134A26">
        <w:t xml:space="preserve"> </w:t>
      </w:r>
      <w:r w:rsidR="00975D86">
        <w:t>science</w:t>
      </w:r>
      <w:r w:rsidR="00134A26">
        <w:t xml:space="preserve"> </w:t>
      </w:r>
      <w:r w:rsidR="00975D86">
        <w:t>of</w:t>
      </w:r>
      <w:r w:rsidR="00134A26">
        <w:t xml:space="preserve"> </w:t>
      </w:r>
      <w:r w:rsidR="00975D86">
        <w:t>the</w:t>
      </w:r>
      <w:r w:rsidR="00134A26">
        <w:t xml:space="preserve"> </w:t>
      </w:r>
      <w:r w:rsidR="00975D86">
        <w:t>biblical</w:t>
      </w:r>
      <w:r w:rsidR="00134A26">
        <w:t xml:space="preserve"> </w:t>
      </w:r>
      <w:r w:rsidR="00A702EE">
        <w:t>age,</w:t>
      </w:r>
      <w:r w:rsidR="00134A26">
        <w:t xml:space="preserve"> </w:t>
      </w:r>
      <w:r w:rsidR="00A702EE">
        <w:t>women</w:t>
      </w:r>
      <w:r w:rsidR="00134A26">
        <w:t xml:space="preserve"> </w:t>
      </w:r>
      <w:r w:rsidR="00A702EE">
        <w:t>were</w:t>
      </w:r>
      <w:r w:rsidR="00134A26">
        <w:t xml:space="preserve"> </w:t>
      </w:r>
      <w:r w:rsidR="00A702EE">
        <w:t>commonly</w:t>
      </w:r>
      <w:r w:rsidR="00134A26">
        <w:t xml:space="preserve"> </w:t>
      </w:r>
      <w:r w:rsidR="00A702EE">
        <w:t>thought</w:t>
      </w:r>
      <w:r w:rsidR="00134A26">
        <w:t xml:space="preserve"> </w:t>
      </w:r>
      <w:r w:rsidR="00A702EE">
        <w:t>of</w:t>
      </w:r>
      <w:r w:rsidR="00134A26">
        <w:t xml:space="preserve"> </w:t>
      </w:r>
      <w:r w:rsidR="00A702EE">
        <w:t>as</w:t>
      </w:r>
      <w:r w:rsidR="00134A26">
        <w:t xml:space="preserve"> </w:t>
      </w:r>
      <w:r w:rsidR="00A702EE">
        <w:t>the</w:t>
      </w:r>
      <w:r w:rsidR="00134A26">
        <w:t xml:space="preserve"> </w:t>
      </w:r>
      <w:r w:rsidR="00A702EE">
        <w:t>soil</w:t>
      </w:r>
      <w:r w:rsidR="00134A26">
        <w:t xml:space="preserve"> </w:t>
      </w:r>
      <w:r w:rsidR="00975D86">
        <w:t>in</w:t>
      </w:r>
      <w:r w:rsidR="00134A26">
        <w:t xml:space="preserve"> </w:t>
      </w:r>
      <w:r w:rsidR="00975D86">
        <w:t>which</w:t>
      </w:r>
      <w:r w:rsidR="00134A26">
        <w:t xml:space="preserve"> </w:t>
      </w:r>
      <w:r w:rsidR="00975D86">
        <w:t>men</w:t>
      </w:r>
      <w:r w:rsidR="00134A26">
        <w:t xml:space="preserve"> </w:t>
      </w:r>
      <w:r w:rsidR="004D7AA3">
        <w:t>plant</w:t>
      </w:r>
      <w:r w:rsidR="00134A26">
        <w:t xml:space="preserve"> </w:t>
      </w:r>
      <w:r w:rsidR="00975D86">
        <w:t>seed.</w:t>
      </w:r>
      <w:r w:rsidR="00134A26">
        <w:t xml:space="preserve">  </w:t>
      </w:r>
      <w:r w:rsidR="00975D86">
        <w:t>That</w:t>
      </w:r>
      <w:r w:rsidR="00A702EE">
        <w:t>,</w:t>
      </w:r>
      <w:r w:rsidR="00134A26">
        <w:t xml:space="preserve"> </w:t>
      </w:r>
      <w:r w:rsidR="00A702EE">
        <w:t>almost</w:t>
      </w:r>
      <w:r w:rsidR="00134A26">
        <w:t xml:space="preserve"> </w:t>
      </w:r>
      <w:r w:rsidR="00A702EE">
        <w:t>certainly,</w:t>
      </w:r>
      <w:r w:rsidR="00134A26">
        <w:t xml:space="preserve"> </w:t>
      </w:r>
      <w:r w:rsidR="00A702EE">
        <w:t>makes</w:t>
      </w:r>
      <w:r w:rsidR="00134A26">
        <w:t xml:space="preserve"> </w:t>
      </w:r>
      <w:r w:rsidR="00975D86">
        <w:t>this</w:t>
      </w:r>
      <w:r w:rsidR="00134A26">
        <w:t xml:space="preserve"> </w:t>
      </w:r>
      <w:r w:rsidR="00A702EE">
        <w:t>verse</w:t>
      </w:r>
      <w:r w:rsidR="00134A26">
        <w:t xml:space="preserve"> </w:t>
      </w:r>
      <w:r w:rsidR="00A702EE">
        <w:t>into</w:t>
      </w:r>
      <w:r w:rsidR="00134A26">
        <w:t xml:space="preserve"> </w:t>
      </w:r>
      <w:r w:rsidR="00A702EE">
        <w:t>a</w:t>
      </w:r>
      <w:r w:rsidR="00134A26">
        <w:t xml:space="preserve"> </w:t>
      </w:r>
      <w:r w:rsidR="00A702EE">
        <w:t>trope:</w:t>
      </w:r>
      <w:r w:rsidR="00134A26">
        <w:t xml:space="preserve"> </w:t>
      </w:r>
      <w:r w:rsidR="00A702EE">
        <w:t>for,</w:t>
      </w:r>
      <w:r w:rsidR="00134A26">
        <w:t xml:space="preserve"> </w:t>
      </w:r>
      <w:r w:rsidR="00A702EE">
        <w:t>we</w:t>
      </w:r>
      <w:r w:rsidR="00134A26">
        <w:t xml:space="preserve"> </w:t>
      </w:r>
      <w:r w:rsidR="00A702EE">
        <w:t>don’t</w:t>
      </w:r>
      <w:r w:rsidR="00134A26">
        <w:t xml:space="preserve"> </w:t>
      </w:r>
      <w:r w:rsidR="00A702EE">
        <w:t>think</w:t>
      </w:r>
      <w:r w:rsidR="00134A26">
        <w:t xml:space="preserve"> </w:t>
      </w:r>
      <w:r w:rsidR="00A702EE">
        <w:t>of</w:t>
      </w:r>
      <w:r w:rsidR="00134A26">
        <w:t xml:space="preserve"> </w:t>
      </w:r>
      <w:r w:rsidR="00A702EE">
        <w:t>Satan</w:t>
      </w:r>
      <w:r w:rsidR="00134A26">
        <w:t xml:space="preserve"> </w:t>
      </w:r>
      <w:r w:rsidR="00A702EE">
        <w:t>as</w:t>
      </w:r>
      <w:r w:rsidR="00134A26">
        <w:t xml:space="preserve"> </w:t>
      </w:r>
      <w:r w:rsidR="00A702EE">
        <w:t>having</w:t>
      </w:r>
      <w:r w:rsidR="00134A26">
        <w:t xml:space="preserve"> </w:t>
      </w:r>
      <w:r w:rsidR="00A702EE">
        <w:t>seed</w:t>
      </w:r>
      <w:r w:rsidR="00134A26">
        <w:t xml:space="preserve"> </w:t>
      </w:r>
      <w:r w:rsidR="00A702EE">
        <w:t>either.</w:t>
      </w:r>
    </w:p>
    <w:p w:rsidR="00202394" w:rsidRDefault="00A702EE" w:rsidP="008D0B6D">
      <w:pPr>
        <w:tabs>
          <w:tab w:val="left" w:pos="1080"/>
        </w:tabs>
      </w:pPr>
      <w:r>
        <w:t>Thus</w:t>
      </w:r>
      <w:r w:rsidR="00975D86">
        <w:t>,</w:t>
      </w:r>
      <w:r w:rsidR="00134A26">
        <w:t xml:space="preserve"> </w:t>
      </w:r>
      <w:r>
        <w:t>the</w:t>
      </w:r>
      <w:r w:rsidR="00134A26">
        <w:t xml:space="preserve"> </w:t>
      </w:r>
      <w:r>
        <w:t>seed</w:t>
      </w:r>
      <w:r w:rsidR="00134A26">
        <w:t xml:space="preserve"> </w:t>
      </w:r>
      <w:r>
        <w:t>of</w:t>
      </w:r>
      <w:r w:rsidR="00134A26">
        <w:t xml:space="preserve"> </w:t>
      </w:r>
      <w:r w:rsidR="00975D86">
        <w:t>the</w:t>
      </w:r>
      <w:r w:rsidR="00134A26">
        <w:t xml:space="preserve"> </w:t>
      </w:r>
      <w:r w:rsidR="00975D86">
        <w:t>Serpent</w:t>
      </w:r>
      <w:r w:rsidR="00134A26">
        <w:t xml:space="preserve"> </w:t>
      </w:r>
      <w:r>
        <w:t>is</w:t>
      </w:r>
      <w:r w:rsidR="00134A26">
        <w:t xml:space="preserve"> </w:t>
      </w:r>
      <w:r>
        <w:t>the</w:t>
      </w:r>
      <w:r w:rsidR="00134A26">
        <w:t xml:space="preserve"> </w:t>
      </w:r>
      <w:r>
        <w:t>demonic</w:t>
      </w:r>
      <w:r w:rsidR="00134A26">
        <w:t xml:space="preserve"> </w:t>
      </w:r>
      <w:r>
        <w:t>hoard,</w:t>
      </w:r>
      <w:r w:rsidR="00134A26">
        <w:t xml:space="preserve"> </w:t>
      </w:r>
      <w:r w:rsidR="00975D86">
        <w:t>and</w:t>
      </w:r>
      <w:r w:rsidR="00134A26">
        <w:t xml:space="preserve"> </w:t>
      </w:r>
      <w:r w:rsidR="00975D86">
        <w:t>all</w:t>
      </w:r>
      <w:r w:rsidR="00134A26">
        <w:t xml:space="preserve"> </w:t>
      </w:r>
      <w:r w:rsidR="00975D86">
        <w:t>who</w:t>
      </w:r>
      <w:r w:rsidR="00134A26">
        <w:t xml:space="preserve"> </w:t>
      </w:r>
      <w:r w:rsidR="00975D86">
        <w:t>follow</w:t>
      </w:r>
      <w:r w:rsidR="00134A26">
        <w:t xml:space="preserve"> </w:t>
      </w:r>
      <w:r w:rsidR="00975D86">
        <w:t>Satan;</w:t>
      </w:r>
      <w:r w:rsidR="00134A26">
        <w:t xml:space="preserve"> </w:t>
      </w:r>
      <w:r>
        <w:t>while</w:t>
      </w:r>
      <w:r w:rsidR="00975D86">
        <w:t>,</w:t>
      </w:r>
      <w:r w:rsidR="00134A26">
        <w:t xml:space="preserve"> </w:t>
      </w:r>
      <w:r>
        <w:t>the</w:t>
      </w:r>
      <w:r w:rsidR="00134A26">
        <w:t xml:space="preserve"> </w:t>
      </w:r>
      <w:r>
        <w:t>seed</w:t>
      </w:r>
      <w:r w:rsidR="00134A26">
        <w:t xml:space="preserve"> </w:t>
      </w:r>
      <w:r>
        <w:t>of</w:t>
      </w:r>
      <w:r w:rsidR="00134A26">
        <w:t xml:space="preserve"> </w:t>
      </w:r>
      <w:r>
        <w:t>the</w:t>
      </w:r>
      <w:r w:rsidR="00134A26">
        <w:t xml:space="preserve"> </w:t>
      </w:r>
      <w:r>
        <w:t>woman</w:t>
      </w:r>
      <w:r w:rsidR="00134A26">
        <w:t xml:space="preserve"> </w:t>
      </w:r>
      <w:r>
        <w:t>can</w:t>
      </w:r>
      <w:r w:rsidR="00134A26">
        <w:t xml:space="preserve"> </w:t>
      </w:r>
      <w:r>
        <w:t>only</w:t>
      </w:r>
      <w:r w:rsidR="00134A26">
        <w:t xml:space="preserve"> </w:t>
      </w:r>
      <w:r>
        <w:t>be</w:t>
      </w:r>
      <w:r w:rsidR="00134A26">
        <w:t xml:space="preserve"> </w:t>
      </w:r>
      <w:r>
        <w:t>Christ</w:t>
      </w:r>
      <w:r w:rsidR="00975D86">
        <w:t>,</w:t>
      </w:r>
      <w:r w:rsidR="00134A26">
        <w:t xml:space="preserve"> </w:t>
      </w:r>
      <w:r w:rsidR="00975D86">
        <w:t>and</w:t>
      </w:r>
      <w:r w:rsidR="00134A26">
        <w:t xml:space="preserve"> </w:t>
      </w:r>
      <w:r w:rsidR="00975D86">
        <w:t>those</w:t>
      </w:r>
      <w:r w:rsidR="00134A26">
        <w:t xml:space="preserve"> </w:t>
      </w:r>
      <w:r w:rsidR="00975D86">
        <w:t>who</w:t>
      </w:r>
      <w:r w:rsidR="00134A26">
        <w:t xml:space="preserve"> </w:t>
      </w:r>
      <w:r w:rsidR="00975D86">
        <w:t>follow</w:t>
      </w:r>
      <w:r w:rsidR="00134A26">
        <w:t xml:space="preserve"> </w:t>
      </w:r>
      <w:r w:rsidR="00975D86">
        <w:t>Him</w:t>
      </w:r>
      <w:r w:rsidR="00134A26">
        <w:t xml:space="preserve"> </w:t>
      </w:r>
      <w:r w:rsidR="00975D86">
        <w:t>by</w:t>
      </w:r>
      <w:r w:rsidR="00134A26">
        <w:t xml:space="preserve"> </w:t>
      </w:r>
      <w:r w:rsidR="00975D86">
        <w:t>faith:</w:t>
      </w:r>
      <w:r w:rsidR="00134A26">
        <w:t xml:space="preserve"> </w:t>
      </w:r>
      <w:r w:rsidR="00975D86">
        <w:t>for,</w:t>
      </w:r>
      <w:r w:rsidR="00134A26">
        <w:t xml:space="preserve"> </w:t>
      </w:r>
      <w:r w:rsidR="00975D86">
        <w:t>since</w:t>
      </w:r>
      <w:r w:rsidR="00134A26">
        <w:t xml:space="preserve"> </w:t>
      </w:r>
      <w:r w:rsidR="00975D86">
        <w:t>Eve</w:t>
      </w:r>
      <w:r w:rsidR="00134A26">
        <w:t xml:space="preserve"> </w:t>
      </w:r>
      <w:r w:rsidR="00975D86">
        <w:t>has</w:t>
      </w:r>
      <w:r w:rsidR="00134A26">
        <w:t xml:space="preserve"> </w:t>
      </w:r>
      <w:r w:rsidR="00975D86">
        <w:t>already</w:t>
      </w:r>
      <w:r w:rsidR="00134A26">
        <w:t xml:space="preserve"> </w:t>
      </w:r>
      <w:r w:rsidR="00975D86">
        <w:t>fallen,</w:t>
      </w:r>
      <w:r w:rsidR="00134A26">
        <w:t xml:space="preserve"> </w:t>
      </w:r>
      <w:r w:rsidR="00975D86">
        <w:t>the</w:t>
      </w:r>
      <w:r w:rsidR="00134A26">
        <w:t xml:space="preserve"> </w:t>
      </w:r>
      <w:r w:rsidR="00975D86">
        <w:t>completion</w:t>
      </w:r>
      <w:r w:rsidR="00134A26">
        <w:t xml:space="preserve"> </w:t>
      </w:r>
      <w:r w:rsidR="00975D86">
        <w:t>of</w:t>
      </w:r>
      <w:r w:rsidR="00134A26">
        <w:t xml:space="preserve"> </w:t>
      </w:r>
      <w:r w:rsidR="00975D86">
        <w:lastRenderedPageBreak/>
        <w:t>this</w:t>
      </w:r>
      <w:r w:rsidR="00134A26">
        <w:t xml:space="preserve"> </w:t>
      </w:r>
      <w:r w:rsidR="00975D86">
        <w:t>war</w:t>
      </w:r>
      <w:r w:rsidR="00134A26">
        <w:t xml:space="preserve"> </w:t>
      </w:r>
      <w:r w:rsidR="00975D86">
        <w:t>awaits</w:t>
      </w:r>
      <w:r w:rsidR="00134A26">
        <w:t xml:space="preserve"> </w:t>
      </w:r>
      <w:r w:rsidR="00975D86">
        <w:t>the</w:t>
      </w:r>
      <w:r w:rsidR="00134A26">
        <w:t xml:space="preserve"> </w:t>
      </w:r>
      <w:r w:rsidR="00975D86">
        <w:t>advent</w:t>
      </w:r>
      <w:r w:rsidR="00134A26">
        <w:t xml:space="preserve"> </w:t>
      </w:r>
      <w:r w:rsidR="00975D86">
        <w:t>of</w:t>
      </w:r>
      <w:r w:rsidR="00134A26">
        <w:t xml:space="preserve"> </w:t>
      </w:r>
      <w:r w:rsidR="00975D86">
        <w:t>perfect</w:t>
      </w:r>
      <w:r w:rsidR="00134A26">
        <w:t xml:space="preserve"> </w:t>
      </w:r>
      <w:r w:rsidR="00975D86">
        <w:t>Man,</w:t>
      </w:r>
      <w:r w:rsidR="00134A26">
        <w:t xml:space="preserve"> </w:t>
      </w:r>
      <w:r w:rsidR="002161A0">
        <w:t>the</w:t>
      </w:r>
      <w:r w:rsidR="00134A26">
        <w:t xml:space="preserve"> </w:t>
      </w:r>
      <w:r w:rsidR="002161A0">
        <w:t>second</w:t>
      </w:r>
      <w:r w:rsidR="00134A26">
        <w:t xml:space="preserve"> </w:t>
      </w:r>
      <w:r w:rsidR="002161A0">
        <w:t>Adam,</w:t>
      </w:r>
      <w:r w:rsidR="00134A26">
        <w:t xml:space="preserve"> </w:t>
      </w:r>
      <w:r w:rsidR="00975D86">
        <w:t>Who,</w:t>
      </w:r>
      <w:r w:rsidR="00134A26">
        <w:t xml:space="preserve"> </w:t>
      </w:r>
      <w:r w:rsidR="00975D86">
        <w:t>will</w:t>
      </w:r>
      <w:r w:rsidR="00134A26">
        <w:t xml:space="preserve"> </w:t>
      </w:r>
      <w:r w:rsidR="00975D86">
        <w:t>be</w:t>
      </w:r>
      <w:r w:rsidR="00134A26">
        <w:t xml:space="preserve"> </w:t>
      </w:r>
      <w:r w:rsidR="00975D86">
        <w:t>woman</w:t>
      </w:r>
      <w:r w:rsidR="00134A26">
        <w:t xml:space="preserve"> </w:t>
      </w:r>
      <w:r w:rsidR="00975D86">
        <w:t>born</w:t>
      </w:r>
      <w:r w:rsidR="00C63864">
        <w:t>.</w:t>
      </w:r>
      <w:r w:rsidR="00134A26">
        <w:t xml:space="preserve">  </w:t>
      </w:r>
      <w:r w:rsidR="00C63864">
        <w:t>This</w:t>
      </w:r>
      <w:r w:rsidR="00134A26">
        <w:t xml:space="preserve"> </w:t>
      </w:r>
      <w:r w:rsidR="00C63864">
        <w:t>woman</w:t>
      </w:r>
      <w:r w:rsidR="00134A26">
        <w:t xml:space="preserve"> </w:t>
      </w:r>
      <w:r w:rsidR="00C63864">
        <w:t>will</w:t>
      </w:r>
      <w:r w:rsidR="00134A26">
        <w:t xml:space="preserve"> </w:t>
      </w:r>
      <w:r w:rsidR="00C63864">
        <w:t>be</w:t>
      </w:r>
      <w:r w:rsidR="00134A26">
        <w:t xml:space="preserve"> </w:t>
      </w:r>
      <w:r w:rsidR="00D527DD">
        <w:t>called</w:t>
      </w:r>
      <w:r w:rsidR="00134A26">
        <w:t xml:space="preserve"> </w:t>
      </w:r>
      <w:r w:rsidR="00893676">
        <w:t>the</w:t>
      </w:r>
      <w:r w:rsidR="00134A26">
        <w:t xml:space="preserve"> </w:t>
      </w:r>
      <w:r w:rsidR="00893676">
        <w:t>second</w:t>
      </w:r>
      <w:r w:rsidR="00134A26">
        <w:t xml:space="preserve"> </w:t>
      </w:r>
      <w:r w:rsidR="00893676">
        <w:t>Eve</w:t>
      </w:r>
      <w:r w:rsidR="00975D86">
        <w:t>.</w:t>
      </w:r>
      <w:r w:rsidR="00134A26">
        <w:t xml:space="preserve">  </w:t>
      </w:r>
      <w:r w:rsidR="00975D86">
        <w:t>Here,</w:t>
      </w:r>
      <w:r w:rsidR="00134A26">
        <w:t xml:space="preserve"> </w:t>
      </w:r>
      <w:r w:rsidR="00975D86">
        <w:t>the</w:t>
      </w:r>
      <w:r w:rsidR="00134A26">
        <w:t xml:space="preserve"> </w:t>
      </w:r>
      <w:r w:rsidR="00975D86">
        <w:t>Christology</w:t>
      </w:r>
      <w:r w:rsidR="00134A26">
        <w:t xml:space="preserve"> </w:t>
      </w:r>
      <w:r w:rsidR="00975D86">
        <w:t>is</w:t>
      </w:r>
      <w:r w:rsidR="00134A26">
        <w:t xml:space="preserve"> </w:t>
      </w:r>
      <w:r w:rsidR="00975D86">
        <w:t>made</w:t>
      </w:r>
      <w:r w:rsidR="00134A26">
        <w:t xml:space="preserve"> </w:t>
      </w:r>
      <w:r w:rsidR="00975D86">
        <w:t>abundantly</w:t>
      </w:r>
      <w:r w:rsidR="00134A26">
        <w:t xml:space="preserve"> </w:t>
      </w:r>
      <w:r w:rsidR="00975D86">
        <w:t>and</w:t>
      </w:r>
      <w:r w:rsidR="00134A26">
        <w:t xml:space="preserve"> </w:t>
      </w:r>
      <w:r w:rsidR="00975D86">
        <w:t>certainly</w:t>
      </w:r>
      <w:r w:rsidR="00134A26">
        <w:t xml:space="preserve"> </w:t>
      </w:r>
      <w:r w:rsidR="00975D86">
        <w:t>clear</w:t>
      </w:r>
      <w:r w:rsidR="00134A26">
        <w:t xml:space="preserve"> </w:t>
      </w:r>
      <w:r w:rsidR="00975D86">
        <w:t>by</w:t>
      </w:r>
      <w:r w:rsidR="00134A26">
        <w:t xml:space="preserve"> </w:t>
      </w:r>
      <w:r w:rsidR="00975D86">
        <w:t>numerous</w:t>
      </w:r>
      <w:r w:rsidR="00134A26">
        <w:t xml:space="preserve"> </w:t>
      </w:r>
      <w:r w:rsidR="00975D86">
        <w:t>New</w:t>
      </w:r>
      <w:r w:rsidR="00134A26">
        <w:t xml:space="preserve"> </w:t>
      </w:r>
      <w:r w:rsidR="00975D86">
        <w:t>Testament</w:t>
      </w:r>
      <w:r w:rsidR="00134A26">
        <w:t xml:space="preserve"> </w:t>
      </w:r>
      <w:r w:rsidR="00975D86">
        <w:t>details:</w:t>
      </w:r>
      <w:r w:rsidR="00134A26">
        <w:t xml:space="preserve"> </w:t>
      </w:r>
      <w:r w:rsidR="00975D86">
        <w:t>this</w:t>
      </w:r>
      <w:r w:rsidR="00134A26">
        <w:t xml:space="preserve"> </w:t>
      </w:r>
      <w:r w:rsidR="00975D86">
        <w:t>detail</w:t>
      </w:r>
      <w:r w:rsidR="00134A26">
        <w:t xml:space="preserve"> </w:t>
      </w:r>
      <w:r w:rsidR="00975D86">
        <w:t>of</w:t>
      </w:r>
      <w:r w:rsidR="00134A26">
        <w:t xml:space="preserve"> </w:t>
      </w:r>
      <w:r w:rsidR="00975D86">
        <w:t>Christological</w:t>
      </w:r>
      <w:r w:rsidR="00134A26">
        <w:t xml:space="preserve"> </w:t>
      </w:r>
      <w:r w:rsidR="00975D86">
        <w:t>tradition</w:t>
      </w:r>
      <w:r w:rsidR="00134A26">
        <w:t xml:space="preserve"> </w:t>
      </w:r>
      <w:r w:rsidR="00975D86">
        <w:t>was</w:t>
      </w:r>
      <w:r w:rsidR="00134A26">
        <w:t xml:space="preserve"> </w:t>
      </w:r>
      <w:r w:rsidR="00975D86">
        <w:t>not</w:t>
      </w:r>
      <w:r w:rsidR="00134A26">
        <w:t xml:space="preserve"> </w:t>
      </w:r>
      <w:r w:rsidR="00975D86">
        <w:t>missed</w:t>
      </w:r>
      <w:r w:rsidR="00134A26">
        <w:t xml:space="preserve"> </w:t>
      </w:r>
      <w:r w:rsidR="00975D86">
        <w:t>by</w:t>
      </w:r>
      <w:r w:rsidR="00134A26">
        <w:t xml:space="preserve"> </w:t>
      </w:r>
      <w:r w:rsidR="00975D86">
        <w:t>the</w:t>
      </w:r>
      <w:r w:rsidR="00134A26">
        <w:t xml:space="preserve"> </w:t>
      </w:r>
      <w:r w:rsidR="00975D86">
        <w:t>Apostles,</w:t>
      </w:r>
      <w:r w:rsidR="00134A26">
        <w:t xml:space="preserve"> </w:t>
      </w:r>
      <w:r w:rsidR="00975D86">
        <w:t>or</w:t>
      </w:r>
      <w:r w:rsidR="00134A26">
        <w:t xml:space="preserve"> </w:t>
      </w:r>
      <w:r w:rsidR="00975D86">
        <w:t>squandered</w:t>
      </w:r>
      <w:r w:rsidR="00134A26">
        <w:t xml:space="preserve"> </w:t>
      </w:r>
      <w:r w:rsidR="00975D86">
        <w:t>by</w:t>
      </w:r>
      <w:r w:rsidR="00134A26">
        <w:t xml:space="preserve"> </w:t>
      </w:r>
      <w:r w:rsidR="00975D86">
        <w:t>the</w:t>
      </w:r>
      <w:r w:rsidR="00134A26">
        <w:t xml:space="preserve"> </w:t>
      </w:r>
      <w:r w:rsidR="00975D86">
        <w:t>Church.</w:t>
      </w:r>
    </w:p>
    <w:p w:rsidR="008D0B6D" w:rsidRDefault="00202394" w:rsidP="008D0B6D">
      <w:pPr>
        <w:tabs>
          <w:tab w:val="left" w:pos="1080"/>
        </w:tabs>
      </w:pPr>
      <w:r>
        <w:t>Evidently,</w:t>
      </w:r>
      <w:r w:rsidR="00134A26">
        <w:t xml:space="preserve"> </w:t>
      </w:r>
      <w:r>
        <w:t>the</w:t>
      </w:r>
      <w:r w:rsidR="00134A26">
        <w:t xml:space="preserve"> </w:t>
      </w:r>
      <w:r>
        <w:t>first</w:t>
      </w:r>
      <w:r w:rsidR="00134A26">
        <w:t xml:space="preserve"> </w:t>
      </w:r>
      <w:r>
        <w:t>evidence</w:t>
      </w:r>
      <w:r w:rsidR="00134A26">
        <w:t xml:space="preserve"> </w:t>
      </w:r>
      <w:r>
        <w:t>of</w:t>
      </w:r>
      <w:r w:rsidR="00134A26">
        <w:t xml:space="preserve"> </w:t>
      </w:r>
      <w:r>
        <w:t>the</w:t>
      </w:r>
      <w:r w:rsidR="00134A26">
        <w:t xml:space="preserve"> </w:t>
      </w:r>
      <w:r>
        <w:t>understanding</w:t>
      </w:r>
      <w:r w:rsidR="00134A26">
        <w:t xml:space="preserve"> </w:t>
      </w:r>
      <w:r>
        <w:t>of</w:t>
      </w:r>
      <w:r w:rsidR="00134A26">
        <w:t xml:space="preserve"> </w:t>
      </w:r>
      <w:r>
        <w:t>evil</w:t>
      </w:r>
      <w:r w:rsidR="00134A26">
        <w:t xml:space="preserve"> </w:t>
      </w:r>
      <w:r>
        <w:t>is</w:t>
      </w:r>
      <w:r w:rsidR="00134A26">
        <w:t xml:space="preserve"> </w:t>
      </w:r>
      <w:r>
        <w:t>the</w:t>
      </w:r>
      <w:r w:rsidR="00134A26">
        <w:t xml:space="preserve"> </w:t>
      </w:r>
      <w:r>
        <w:t>awareness</w:t>
      </w:r>
      <w:r w:rsidR="00134A26">
        <w:t xml:space="preserve"> </w:t>
      </w:r>
      <w:r>
        <w:t>of</w:t>
      </w:r>
      <w:r w:rsidR="00134A26">
        <w:t xml:space="preserve"> </w:t>
      </w:r>
      <w:r>
        <w:t>nakedness,</w:t>
      </w:r>
      <w:r w:rsidR="00134A26">
        <w:t xml:space="preserve"> </w:t>
      </w:r>
      <w:r>
        <w:t>which</w:t>
      </w:r>
      <w:r w:rsidR="00134A26">
        <w:t xml:space="preserve"> </w:t>
      </w:r>
      <w:r>
        <w:t>previously</w:t>
      </w:r>
      <w:r w:rsidR="00134A26">
        <w:t xml:space="preserve"> </w:t>
      </w:r>
      <w:r>
        <w:t>was</w:t>
      </w:r>
      <w:r w:rsidR="00134A26">
        <w:t xml:space="preserve"> </w:t>
      </w:r>
      <w:r>
        <w:t>innocent.</w:t>
      </w:r>
      <w:r>
        <w:rPr>
          <w:rStyle w:val="FootnoteReference"/>
        </w:rPr>
        <w:footnoteReference w:id="92"/>
      </w:r>
    </w:p>
    <w:p w:rsidR="00460FFD" w:rsidRDefault="00460FFD" w:rsidP="00460FFD">
      <w:pPr>
        <w:tabs>
          <w:tab w:val="left" w:pos="1080"/>
        </w:tabs>
        <w:ind w:left="720" w:right="720"/>
      </w:pPr>
    </w:p>
    <w:p w:rsidR="00E82FED" w:rsidRDefault="00E82FED" w:rsidP="00460FFD">
      <w:pPr>
        <w:tabs>
          <w:tab w:val="left" w:pos="1080"/>
        </w:tabs>
        <w:ind w:left="720" w:right="720"/>
      </w:pPr>
      <w:r>
        <w:t>“T</w:t>
      </w:r>
      <w:r w:rsidRPr="00E82FED">
        <w:t>hey</w:t>
      </w:r>
      <w:r w:rsidR="00134A26">
        <w:t xml:space="preserve"> </w:t>
      </w:r>
      <w:r w:rsidRPr="00E82FED">
        <w:t>heard</w:t>
      </w:r>
      <w:r w:rsidR="00134A26">
        <w:t xml:space="preserve"> </w:t>
      </w:r>
      <w:r w:rsidRPr="00E82FED">
        <w:t>the</w:t>
      </w:r>
      <w:r w:rsidR="00134A26">
        <w:t xml:space="preserve"> </w:t>
      </w:r>
      <w:r>
        <w:t>V</w:t>
      </w:r>
      <w:r w:rsidRPr="00E82FED">
        <w:t>oice</w:t>
      </w:r>
      <w:r w:rsidR="00134A26">
        <w:t xml:space="preserve"> </w:t>
      </w:r>
      <w:r w:rsidRPr="00E82FED">
        <w:t>of</w:t>
      </w:r>
      <w:r w:rsidR="00134A26">
        <w:t xml:space="preserve"> </w:t>
      </w:r>
      <w:r w:rsidRPr="00E82FED">
        <w:t>the</w:t>
      </w:r>
      <w:r w:rsidR="00134A26">
        <w:t xml:space="preserve"> </w:t>
      </w:r>
      <w:r w:rsidRPr="00E82FED">
        <w:t>God</w:t>
      </w:r>
      <w:r w:rsidR="00134A26">
        <w:t xml:space="preserve"> </w:t>
      </w:r>
      <w:r w:rsidRPr="00E82FED">
        <w:t>Lord</w:t>
      </w:r>
      <w:r w:rsidR="007B23EA">
        <w:rPr>
          <w:rStyle w:val="FootnoteReference"/>
        </w:rPr>
        <w:footnoteReference w:id="93"/>
      </w:r>
      <w:r w:rsidR="00134A26">
        <w:t xml:space="preserve"> </w:t>
      </w:r>
      <w:r w:rsidRPr="00E82FED">
        <w:t>walking</w:t>
      </w:r>
      <w:r w:rsidR="00134A26">
        <w:t xml:space="preserve"> </w:t>
      </w:r>
      <w:r w:rsidRPr="00E82FED">
        <w:t>in</w:t>
      </w:r>
      <w:r w:rsidR="00134A26">
        <w:t xml:space="preserve"> </w:t>
      </w:r>
      <w:r w:rsidRPr="00E82FED">
        <w:t>the</w:t>
      </w:r>
      <w:r w:rsidR="00134A26">
        <w:t xml:space="preserve"> </w:t>
      </w:r>
      <w:r w:rsidR="007B23EA">
        <w:t>Paradise</w:t>
      </w:r>
      <w:r>
        <w:rPr>
          <w:rStyle w:val="FootnoteReference"/>
        </w:rPr>
        <w:footnoteReference w:id="94"/>
      </w:r>
      <w:r w:rsidR="00134A26">
        <w:t xml:space="preserve"> </w:t>
      </w:r>
      <w:r w:rsidR="007B23EA">
        <w:t>at</w:t>
      </w:r>
      <w:r w:rsidR="00134A26">
        <w:t xml:space="preserve"> </w:t>
      </w:r>
      <w:r w:rsidR="007B23EA">
        <w:t>afternoon.</w:t>
      </w:r>
      <w:r w:rsidR="00134A26">
        <w:t xml:space="preserve">  </w:t>
      </w:r>
      <w:r w:rsidRPr="00E82FED">
        <w:t>Adam</w:t>
      </w:r>
      <w:r w:rsidR="00134A26">
        <w:t xml:space="preserve"> </w:t>
      </w:r>
      <w:r w:rsidRPr="00E82FED">
        <w:t>and</w:t>
      </w:r>
      <w:r w:rsidR="00134A26">
        <w:t xml:space="preserve"> </w:t>
      </w:r>
      <w:r w:rsidR="007B23EA">
        <w:t>the</w:t>
      </w:r>
      <w:r w:rsidR="00134A26">
        <w:t xml:space="preserve"> </w:t>
      </w:r>
      <w:r w:rsidR="007B23EA">
        <w:t>woman</w:t>
      </w:r>
      <w:r w:rsidR="00134A26">
        <w:t xml:space="preserve"> </w:t>
      </w:r>
      <w:r w:rsidR="007B23EA">
        <w:t>were</w:t>
      </w:r>
      <w:r w:rsidR="00134A26">
        <w:t xml:space="preserve"> </w:t>
      </w:r>
      <w:r w:rsidRPr="00E82FED">
        <w:t>hid</w:t>
      </w:r>
      <w:r w:rsidR="007B23EA">
        <w:t>den</w:t>
      </w:r>
      <w:r w:rsidR="00134A26">
        <w:t xml:space="preserve"> </w:t>
      </w:r>
      <w:r w:rsidRPr="00E82FED">
        <w:t>from</w:t>
      </w:r>
      <w:r w:rsidR="00134A26">
        <w:t xml:space="preserve"> </w:t>
      </w:r>
      <w:r w:rsidRPr="00E82FED">
        <w:t>the</w:t>
      </w:r>
      <w:r w:rsidR="00134A26">
        <w:t xml:space="preserve"> </w:t>
      </w:r>
      <w:r w:rsidR="00CA455E">
        <w:t>F</w:t>
      </w:r>
      <w:r w:rsidR="007B23EA">
        <w:t>ace</w:t>
      </w:r>
      <w:r w:rsidR="00134A26">
        <w:t xml:space="preserve"> </w:t>
      </w:r>
      <w:r w:rsidRPr="00E82FED">
        <w:t>of</w:t>
      </w:r>
      <w:r w:rsidR="00134A26">
        <w:t xml:space="preserve"> </w:t>
      </w:r>
      <w:r w:rsidRPr="00E82FED">
        <w:t>the</w:t>
      </w:r>
      <w:r w:rsidR="00134A26">
        <w:t xml:space="preserve"> </w:t>
      </w:r>
      <w:r w:rsidR="007B23EA" w:rsidRPr="00E82FED">
        <w:t>God</w:t>
      </w:r>
      <w:r w:rsidR="00134A26">
        <w:t xml:space="preserve"> </w:t>
      </w:r>
      <w:r w:rsidRPr="00E82FED">
        <w:t>Lord</w:t>
      </w:r>
      <w:r w:rsidR="00CA455E">
        <w:rPr>
          <w:rStyle w:val="FootnoteReference"/>
        </w:rPr>
        <w:footnoteReference w:id="95"/>
      </w:r>
      <w:r w:rsidR="00134A26">
        <w:t xml:space="preserve"> </w:t>
      </w:r>
      <w:r w:rsidR="007B23EA">
        <w:t>in</w:t>
      </w:r>
      <w:r w:rsidR="00134A26">
        <w:t xml:space="preserve"> </w:t>
      </w:r>
      <w:r w:rsidR="007B23EA">
        <w:t>the</w:t>
      </w:r>
      <w:r w:rsidR="00134A26">
        <w:t xml:space="preserve"> </w:t>
      </w:r>
      <w:r w:rsidR="007B23EA">
        <w:t>midst</w:t>
      </w:r>
      <w:r w:rsidR="00134A26">
        <w:t xml:space="preserve"> </w:t>
      </w:r>
      <w:r w:rsidR="007B23EA">
        <w:t>of</w:t>
      </w:r>
      <w:r w:rsidR="00134A26">
        <w:t xml:space="preserve"> </w:t>
      </w:r>
      <w:r w:rsidRPr="00E82FED">
        <w:t>the</w:t>
      </w:r>
      <w:r w:rsidR="00134A26">
        <w:t xml:space="preserve"> </w:t>
      </w:r>
      <w:r w:rsidR="00CA455E">
        <w:t>tree</w:t>
      </w:r>
      <w:r w:rsidR="00CA455E">
        <w:rPr>
          <w:rStyle w:val="FootnoteReference"/>
        </w:rPr>
        <w:footnoteReference w:id="96"/>
      </w:r>
      <w:r w:rsidR="00134A26">
        <w:t xml:space="preserve"> </w:t>
      </w:r>
      <w:r w:rsidRPr="00E82FED">
        <w:t>of</w:t>
      </w:r>
      <w:r w:rsidR="00134A26">
        <w:t xml:space="preserve"> </w:t>
      </w:r>
      <w:r w:rsidR="007B23EA">
        <w:t>Paradise</w:t>
      </w:r>
      <w:r w:rsidRPr="00E82FED">
        <w:t>.</w:t>
      </w:r>
      <w:r>
        <w:t>”</w:t>
      </w:r>
      <w:r w:rsidR="00134A26">
        <w:t xml:space="preserve"> </w:t>
      </w:r>
      <w:r>
        <w:t>—</w:t>
      </w:r>
      <w:r w:rsidR="00134A26">
        <w:t xml:space="preserve"> </w:t>
      </w:r>
      <w:r w:rsidRPr="00E82FED">
        <w:t>Genesis</w:t>
      </w:r>
      <w:r w:rsidR="00134A26">
        <w:t xml:space="preserve"> </w:t>
      </w:r>
      <w:r w:rsidRPr="00E82FED">
        <w:t>3:8</w:t>
      </w:r>
    </w:p>
    <w:p w:rsidR="00E82FED" w:rsidRDefault="00E82FED" w:rsidP="00460FFD">
      <w:pPr>
        <w:tabs>
          <w:tab w:val="left" w:pos="1080"/>
        </w:tabs>
        <w:ind w:left="720" w:right="720"/>
      </w:pPr>
    </w:p>
    <w:p w:rsidR="00E73DB9" w:rsidRDefault="00D9717D" w:rsidP="00D9717D">
      <w:pPr>
        <w:tabs>
          <w:tab w:val="left" w:pos="1080"/>
        </w:tabs>
      </w:pPr>
      <w:r>
        <w:t>God</w:t>
      </w:r>
      <w:r w:rsidR="00134A26">
        <w:t xml:space="preserve"> </w:t>
      </w:r>
      <w:r>
        <w:t>has</w:t>
      </w:r>
      <w:r w:rsidR="00134A26">
        <w:t xml:space="preserve"> </w:t>
      </w:r>
      <w:r>
        <w:t>been</w:t>
      </w:r>
      <w:r w:rsidR="00134A26">
        <w:t xml:space="preserve"> </w:t>
      </w:r>
      <w:r>
        <w:t>watching</w:t>
      </w:r>
      <w:r w:rsidR="00134A26">
        <w:t xml:space="preserve"> </w:t>
      </w:r>
      <w:r>
        <w:t>His</w:t>
      </w:r>
      <w:r w:rsidR="00134A26">
        <w:t xml:space="preserve"> </w:t>
      </w:r>
      <w:r>
        <w:t>children</w:t>
      </w:r>
      <w:r w:rsidR="00134A26">
        <w:t xml:space="preserve"> </w:t>
      </w:r>
      <w:r>
        <w:t>closely</w:t>
      </w:r>
      <w:r w:rsidR="00134A26">
        <w:t xml:space="preserve"> </w:t>
      </w:r>
      <w:r>
        <w:t>to</w:t>
      </w:r>
      <w:r w:rsidR="00134A26">
        <w:t xml:space="preserve"> </w:t>
      </w:r>
      <w:r>
        <w:t>see</w:t>
      </w:r>
      <w:r w:rsidR="00134A26">
        <w:t xml:space="preserve"> </w:t>
      </w:r>
      <w:r>
        <w:t>how</w:t>
      </w:r>
      <w:r w:rsidR="00134A26">
        <w:t xml:space="preserve"> </w:t>
      </w:r>
      <w:r>
        <w:t>they</w:t>
      </w:r>
      <w:r w:rsidR="00134A26">
        <w:t xml:space="preserve"> </w:t>
      </w:r>
      <w:r>
        <w:t>exercise</w:t>
      </w:r>
      <w:r w:rsidR="00134A26">
        <w:t xml:space="preserve"> </w:t>
      </w:r>
      <w:r w:rsidR="00516D96">
        <w:t>their</w:t>
      </w:r>
      <w:r w:rsidR="00134A26">
        <w:t xml:space="preserve"> </w:t>
      </w:r>
      <w:r w:rsidR="00516D96">
        <w:t>free</w:t>
      </w:r>
      <w:r w:rsidR="00134A26">
        <w:t xml:space="preserve"> </w:t>
      </w:r>
      <w:r w:rsidR="00516D96">
        <w:t>wills;</w:t>
      </w:r>
      <w:r w:rsidR="00134A26">
        <w:t xml:space="preserve"> </w:t>
      </w:r>
      <w:r w:rsidR="00516D96">
        <w:t>He</w:t>
      </w:r>
      <w:r w:rsidR="00134A26">
        <w:t xml:space="preserve"> </w:t>
      </w:r>
      <w:r>
        <w:t>wastes</w:t>
      </w:r>
      <w:r w:rsidR="00134A26">
        <w:t xml:space="preserve"> </w:t>
      </w:r>
      <w:r>
        <w:t>no</w:t>
      </w:r>
      <w:r w:rsidR="00134A26">
        <w:t xml:space="preserve"> </w:t>
      </w:r>
      <w:r>
        <w:t>time</w:t>
      </w:r>
      <w:r w:rsidR="00134A26">
        <w:t xml:space="preserve"> </w:t>
      </w:r>
      <w:r>
        <w:t>in</w:t>
      </w:r>
      <w:r w:rsidR="00134A26">
        <w:t xml:space="preserve"> </w:t>
      </w:r>
      <w:r>
        <w:t>rushing</w:t>
      </w:r>
      <w:r w:rsidR="00134A26">
        <w:t xml:space="preserve"> </w:t>
      </w:r>
      <w:r>
        <w:t>to</w:t>
      </w:r>
      <w:r w:rsidR="00134A26">
        <w:t xml:space="preserve"> </w:t>
      </w:r>
      <w:r>
        <w:t>the</w:t>
      </w:r>
      <w:r w:rsidR="00134A26">
        <w:t xml:space="preserve"> </w:t>
      </w:r>
      <w:r>
        <w:t>aid</w:t>
      </w:r>
      <w:r w:rsidR="00134A26">
        <w:t xml:space="preserve"> </w:t>
      </w:r>
      <w:r>
        <w:t>of</w:t>
      </w:r>
      <w:r w:rsidR="00134A26">
        <w:t xml:space="preserve"> </w:t>
      </w:r>
      <w:r>
        <w:t>His</w:t>
      </w:r>
      <w:r w:rsidR="00134A26">
        <w:t xml:space="preserve"> </w:t>
      </w:r>
      <w:r>
        <w:t>wounded</w:t>
      </w:r>
      <w:r w:rsidR="00134A26">
        <w:t xml:space="preserve"> </w:t>
      </w:r>
      <w:r>
        <w:t>children.</w:t>
      </w:r>
      <w:r w:rsidR="00134A26">
        <w:t xml:space="preserve">  </w:t>
      </w:r>
      <w:r>
        <w:t>John</w:t>
      </w:r>
      <w:r w:rsidR="00134A26">
        <w:t xml:space="preserve"> </w:t>
      </w:r>
      <w:r>
        <w:t>3:16</w:t>
      </w:r>
      <w:r w:rsidR="00134A26">
        <w:t xml:space="preserve"> </w:t>
      </w:r>
      <w:r>
        <w:t>is</w:t>
      </w:r>
      <w:r w:rsidR="00134A26">
        <w:t xml:space="preserve"> </w:t>
      </w:r>
      <w:r>
        <w:t>all</w:t>
      </w:r>
      <w:r w:rsidR="00134A26">
        <w:t xml:space="preserve"> </w:t>
      </w:r>
      <w:r>
        <w:t>the</w:t>
      </w:r>
      <w:r w:rsidR="00134A26">
        <w:t xml:space="preserve"> </w:t>
      </w:r>
      <w:r>
        <w:t>more</w:t>
      </w:r>
      <w:r w:rsidR="00134A26">
        <w:t xml:space="preserve"> </w:t>
      </w:r>
      <w:r>
        <w:t>profound</w:t>
      </w:r>
      <w:r w:rsidR="00134A26">
        <w:t xml:space="preserve"> </w:t>
      </w:r>
      <w:r>
        <w:t>as</w:t>
      </w:r>
      <w:r w:rsidR="00134A26">
        <w:t xml:space="preserve"> </w:t>
      </w:r>
      <w:r>
        <w:t>we</w:t>
      </w:r>
      <w:r w:rsidR="00134A26">
        <w:t xml:space="preserve"> </w:t>
      </w:r>
      <w:r>
        <w:t>see</w:t>
      </w:r>
      <w:r w:rsidR="00134A26">
        <w:t xml:space="preserve"> </w:t>
      </w:r>
      <w:r>
        <w:t>the</w:t>
      </w:r>
      <w:r w:rsidR="00134A26">
        <w:t xml:space="preserve"> </w:t>
      </w:r>
      <w:r>
        <w:t>significance</w:t>
      </w:r>
      <w:r w:rsidR="00134A26">
        <w:t xml:space="preserve"> </w:t>
      </w:r>
      <w:r>
        <w:t>of</w:t>
      </w:r>
      <w:r w:rsidR="00134A26">
        <w:t xml:space="preserve"> </w:t>
      </w:r>
      <w:r>
        <w:t>this</w:t>
      </w:r>
      <w:r w:rsidR="00134A26">
        <w:t xml:space="preserve"> </w:t>
      </w:r>
      <w:r>
        <w:t>instant</w:t>
      </w:r>
      <w:r w:rsidR="00134A26">
        <w:t xml:space="preserve"> </w:t>
      </w:r>
      <w:r>
        <w:t>action.</w:t>
      </w:r>
      <w:r w:rsidR="00134A26">
        <w:t xml:space="preserve">  </w:t>
      </w:r>
      <w:r>
        <w:t>The</w:t>
      </w:r>
      <w:r w:rsidR="00134A26">
        <w:t xml:space="preserve"> </w:t>
      </w:r>
      <w:r>
        <w:t>external</w:t>
      </w:r>
      <w:r w:rsidR="00134A26">
        <w:t xml:space="preserve"> </w:t>
      </w:r>
      <w:r>
        <w:t>garments</w:t>
      </w:r>
      <w:r w:rsidR="00134A26">
        <w:t xml:space="preserve"> </w:t>
      </w:r>
      <w:r>
        <w:t>provided</w:t>
      </w:r>
      <w:r w:rsidR="00134A26">
        <w:t xml:space="preserve"> </w:t>
      </w:r>
      <w:r>
        <w:t>in</w:t>
      </w:r>
      <w:r w:rsidR="00134A26">
        <w:t xml:space="preserve"> </w:t>
      </w:r>
      <w:r>
        <w:t>verse</w:t>
      </w:r>
      <w:r w:rsidR="00134A26">
        <w:t xml:space="preserve"> </w:t>
      </w:r>
      <w:r>
        <w:t>21</w:t>
      </w:r>
      <w:r w:rsidR="00134A26">
        <w:t xml:space="preserve"> </w:t>
      </w:r>
      <w:r>
        <w:t>are</w:t>
      </w:r>
      <w:r w:rsidR="00134A26">
        <w:t xml:space="preserve"> </w:t>
      </w:r>
      <w:r>
        <w:t>a</w:t>
      </w:r>
      <w:r w:rsidR="00134A26">
        <w:t xml:space="preserve"> </w:t>
      </w:r>
      <w:r>
        <w:lastRenderedPageBreak/>
        <w:t>temporary</w:t>
      </w:r>
      <w:r w:rsidR="00134A26">
        <w:t xml:space="preserve"> </w:t>
      </w:r>
      <w:r>
        <w:t>first</w:t>
      </w:r>
      <w:r w:rsidR="00134A26">
        <w:t xml:space="preserve"> </w:t>
      </w:r>
      <w:r>
        <w:t>aid</w:t>
      </w:r>
      <w:r w:rsidR="00134A26">
        <w:t xml:space="preserve"> </w:t>
      </w:r>
      <w:r>
        <w:t>until</w:t>
      </w:r>
      <w:r w:rsidR="00134A26">
        <w:t xml:space="preserve"> </w:t>
      </w:r>
      <w:r>
        <w:t>the</w:t>
      </w:r>
      <w:r w:rsidR="00134A26">
        <w:t xml:space="preserve"> </w:t>
      </w:r>
      <w:r>
        <w:t>coming</w:t>
      </w:r>
      <w:r w:rsidR="00134A26">
        <w:t xml:space="preserve"> </w:t>
      </w:r>
      <w:r>
        <w:t>of</w:t>
      </w:r>
      <w:r w:rsidR="00134A26">
        <w:t xml:space="preserve"> </w:t>
      </w:r>
      <w:r>
        <w:t>the</w:t>
      </w:r>
      <w:r w:rsidR="00134A26">
        <w:t xml:space="preserve"> </w:t>
      </w:r>
      <w:r>
        <w:t>Spirit</w:t>
      </w:r>
      <w:r w:rsidR="00134A26">
        <w:t xml:space="preserve"> </w:t>
      </w:r>
      <w:r>
        <w:t>in</w:t>
      </w:r>
      <w:r w:rsidR="00134A26">
        <w:t xml:space="preserve"> </w:t>
      </w:r>
      <w:r>
        <w:t>Acts</w:t>
      </w:r>
      <w:r w:rsidR="00134A26">
        <w:t xml:space="preserve"> </w:t>
      </w:r>
      <w:r>
        <w:t>2.</w:t>
      </w:r>
      <w:r w:rsidR="00134A26">
        <w:t xml:space="preserve">  </w:t>
      </w:r>
      <w:r>
        <w:t>Interestingly,</w:t>
      </w:r>
      <w:r w:rsidR="00134A26">
        <w:t xml:space="preserve"> </w:t>
      </w:r>
      <w:r>
        <w:t>our</w:t>
      </w:r>
      <w:r w:rsidR="00134A26">
        <w:t xml:space="preserve"> </w:t>
      </w:r>
      <w:r>
        <w:t>sense</w:t>
      </w:r>
      <w:r w:rsidR="00134A26">
        <w:t xml:space="preserve"> </w:t>
      </w:r>
      <w:r>
        <w:t>of,</w:t>
      </w:r>
      <w:r w:rsidR="00134A26">
        <w:t xml:space="preserve"> </w:t>
      </w:r>
      <w:r>
        <w:t>and</w:t>
      </w:r>
      <w:r w:rsidR="00134A26">
        <w:t xml:space="preserve"> </w:t>
      </w:r>
      <w:r>
        <w:t>sensitivity</w:t>
      </w:r>
      <w:r w:rsidR="00134A26">
        <w:t xml:space="preserve"> </w:t>
      </w:r>
      <w:r>
        <w:t>to</w:t>
      </w:r>
      <w:r w:rsidR="00134A26">
        <w:t xml:space="preserve"> </w:t>
      </w:r>
      <w:r>
        <w:t>nakedness</w:t>
      </w:r>
      <w:r w:rsidR="00134A26">
        <w:t xml:space="preserve"> </w:t>
      </w:r>
      <w:r>
        <w:t>has</w:t>
      </w:r>
      <w:r w:rsidR="00134A26">
        <w:t xml:space="preserve"> </w:t>
      </w:r>
      <w:r>
        <w:t>not</w:t>
      </w:r>
      <w:r w:rsidR="00134A26">
        <w:t xml:space="preserve"> </w:t>
      </w:r>
      <w:r>
        <w:t>been</w:t>
      </w:r>
      <w:r w:rsidR="00134A26">
        <w:t xml:space="preserve"> </w:t>
      </w:r>
      <w:r>
        <w:t>removed:</w:t>
      </w:r>
      <w:r w:rsidR="00134A26">
        <w:t xml:space="preserve"> </w:t>
      </w:r>
      <w:r>
        <w:t>nakedness</w:t>
      </w:r>
      <w:r w:rsidR="00134A26">
        <w:t xml:space="preserve"> </w:t>
      </w:r>
      <w:r>
        <w:t>is</w:t>
      </w:r>
      <w:r w:rsidR="00134A26">
        <w:t xml:space="preserve"> </w:t>
      </w:r>
      <w:r>
        <w:t>a</w:t>
      </w:r>
      <w:r w:rsidR="00134A26">
        <w:t xml:space="preserve"> </w:t>
      </w:r>
      <w:r>
        <w:t>commonly</w:t>
      </w:r>
      <w:r w:rsidR="00134A26">
        <w:t xml:space="preserve"> </w:t>
      </w:r>
      <w:r>
        <w:t>recognized</w:t>
      </w:r>
      <w:r w:rsidR="00134A26">
        <w:t xml:space="preserve"> </w:t>
      </w:r>
      <w:r>
        <w:t>disgrace.</w:t>
      </w:r>
      <w:r w:rsidR="00134A26">
        <w:t xml:space="preserve">  </w:t>
      </w:r>
      <w:r w:rsidR="00516D96">
        <w:t>God’s</w:t>
      </w:r>
      <w:r w:rsidR="00134A26">
        <w:t xml:space="preserve"> </w:t>
      </w:r>
      <w:r w:rsidR="00516D96">
        <w:t>actions</w:t>
      </w:r>
      <w:r w:rsidR="00134A26">
        <w:t xml:space="preserve"> </w:t>
      </w:r>
      <w:r w:rsidR="00516D96">
        <w:t>contain</w:t>
      </w:r>
      <w:r w:rsidR="00134A26">
        <w:t xml:space="preserve"> </w:t>
      </w:r>
      <w:r w:rsidR="00516D96">
        <w:t>the</w:t>
      </w:r>
      <w:r w:rsidR="00134A26">
        <w:t xml:space="preserve"> </w:t>
      </w:r>
      <w:r w:rsidR="00516D96">
        <w:t>existing</w:t>
      </w:r>
      <w:r w:rsidR="00134A26">
        <w:t xml:space="preserve"> </w:t>
      </w:r>
      <w:r w:rsidR="00516D96">
        <w:t>harm</w:t>
      </w:r>
      <w:r w:rsidR="00134A26">
        <w:t xml:space="preserve"> </w:t>
      </w:r>
      <w:r w:rsidR="00516D96">
        <w:t>and</w:t>
      </w:r>
      <w:r w:rsidR="00134A26">
        <w:t xml:space="preserve"> </w:t>
      </w:r>
      <w:r w:rsidR="00516D96">
        <w:t>prevent</w:t>
      </w:r>
      <w:r w:rsidR="00134A26">
        <w:t xml:space="preserve"> </w:t>
      </w:r>
      <w:r w:rsidR="00516D96">
        <w:t>further</w:t>
      </w:r>
      <w:r w:rsidR="00134A26">
        <w:t xml:space="preserve"> </w:t>
      </w:r>
      <w:r w:rsidR="00516D96">
        <w:t>damage.</w:t>
      </w:r>
      <w:r w:rsidR="00134A26">
        <w:t xml:space="preserve">  </w:t>
      </w:r>
      <w:r w:rsidR="00516D96">
        <w:t>Still,</w:t>
      </w:r>
      <w:r w:rsidR="00134A26">
        <w:t xml:space="preserve"> </w:t>
      </w:r>
      <w:r w:rsidR="00516D96">
        <w:t>the</w:t>
      </w:r>
      <w:r w:rsidR="00134A26">
        <w:t xml:space="preserve"> </w:t>
      </w:r>
      <w:r w:rsidR="00516D96">
        <w:t>contest</w:t>
      </w:r>
      <w:r w:rsidR="00134A26">
        <w:t xml:space="preserve"> </w:t>
      </w:r>
      <w:r w:rsidR="00516D96">
        <w:t>of</w:t>
      </w:r>
      <w:r w:rsidR="00134A26">
        <w:t xml:space="preserve"> </w:t>
      </w:r>
      <w:r w:rsidR="00516D96">
        <w:t>wills</w:t>
      </w:r>
      <w:r w:rsidR="00134A26">
        <w:t xml:space="preserve"> </w:t>
      </w:r>
      <w:r w:rsidR="00516D96">
        <w:t>is</w:t>
      </w:r>
      <w:r w:rsidR="00134A26">
        <w:t xml:space="preserve"> </w:t>
      </w:r>
      <w:r w:rsidR="00516D96">
        <w:t>now</w:t>
      </w:r>
      <w:r w:rsidR="00134A26">
        <w:t xml:space="preserve"> </w:t>
      </w:r>
      <w:r w:rsidR="00516D96">
        <w:t>clearly</w:t>
      </w:r>
      <w:r w:rsidR="00134A26">
        <w:t xml:space="preserve"> </w:t>
      </w:r>
      <w:r w:rsidR="00516D96">
        <w:t>on</w:t>
      </w:r>
      <w:r w:rsidR="00134A26">
        <w:t xml:space="preserve"> </w:t>
      </w:r>
      <w:r w:rsidR="00516D96">
        <w:t>the</w:t>
      </w:r>
      <w:r w:rsidR="00134A26">
        <w:t xml:space="preserve"> </w:t>
      </w:r>
      <w:r w:rsidR="00516D96">
        <w:t>table:</w:t>
      </w:r>
      <w:r w:rsidR="00134A26">
        <w:t xml:space="preserve"> </w:t>
      </w:r>
      <w:r w:rsidR="00516D96">
        <w:t>obedience</w:t>
      </w:r>
      <w:r w:rsidR="00134A26">
        <w:t xml:space="preserve"> </w:t>
      </w:r>
      <w:r w:rsidR="00516D96">
        <w:t>to</w:t>
      </w:r>
      <w:r w:rsidR="00134A26">
        <w:t xml:space="preserve"> </w:t>
      </w:r>
      <w:r w:rsidR="00516D96">
        <w:t>the</w:t>
      </w:r>
      <w:r w:rsidR="00134A26">
        <w:t xml:space="preserve"> </w:t>
      </w:r>
      <w:r w:rsidR="00516D96">
        <w:t>Father’s</w:t>
      </w:r>
      <w:r w:rsidR="00134A26">
        <w:t xml:space="preserve"> </w:t>
      </w:r>
      <w:r w:rsidR="00516D96">
        <w:t>will</w:t>
      </w:r>
      <w:r w:rsidR="00134A26">
        <w:t xml:space="preserve"> </w:t>
      </w:r>
      <w:r w:rsidR="00516D96">
        <w:t>in</w:t>
      </w:r>
      <w:r w:rsidR="00134A26">
        <w:t xml:space="preserve"> </w:t>
      </w:r>
      <w:r w:rsidR="00516D96">
        <w:t>Christ</w:t>
      </w:r>
      <w:r w:rsidR="00134A26">
        <w:t xml:space="preserve"> </w:t>
      </w:r>
      <w:r w:rsidR="00516D96">
        <w:t>is</w:t>
      </w:r>
      <w:r w:rsidR="00134A26">
        <w:t xml:space="preserve"> </w:t>
      </w:r>
      <w:r w:rsidR="00516D96">
        <w:t>pitted</w:t>
      </w:r>
      <w:r w:rsidR="00134A26">
        <w:t xml:space="preserve"> </w:t>
      </w:r>
      <w:r w:rsidR="00516D96">
        <w:t>against</w:t>
      </w:r>
      <w:r w:rsidR="00134A26">
        <w:t xml:space="preserve"> </w:t>
      </w:r>
      <w:r w:rsidR="00516D96">
        <w:t>the</w:t>
      </w:r>
      <w:r w:rsidR="00134A26">
        <w:t xml:space="preserve"> </w:t>
      </w:r>
      <w:r w:rsidR="00516D96">
        <w:t>compulsion</w:t>
      </w:r>
      <w:r w:rsidR="00134A26">
        <w:t xml:space="preserve"> </w:t>
      </w:r>
      <w:r w:rsidR="00516D96">
        <w:t>to</w:t>
      </w:r>
      <w:r w:rsidR="00134A26">
        <w:t xml:space="preserve"> </w:t>
      </w:r>
      <w:r w:rsidR="00516D96">
        <w:t>act</w:t>
      </w:r>
      <w:r w:rsidR="00134A26">
        <w:t xml:space="preserve"> </w:t>
      </w:r>
      <w:r w:rsidR="00516D96">
        <w:t>independently.</w:t>
      </w:r>
    </w:p>
    <w:p w:rsidR="00E73DB9" w:rsidRDefault="00E73DB9" w:rsidP="00891779">
      <w:pPr>
        <w:tabs>
          <w:tab w:val="left" w:pos="1080"/>
        </w:tabs>
        <w:ind w:left="720" w:right="720"/>
      </w:pPr>
    </w:p>
    <w:p w:rsidR="00E73DB9" w:rsidRDefault="00E73DB9" w:rsidP="00E73DB9">
      <w:pPr>
        <w:tabs>
          <w:tab w:val="left" w:pos="1080"/>
        </w:tabs>
        <w:ind w:left="720" w:right="720"/>
      </w:pPr>
      <w:r>
        <w:t>“He</w:t>
      </w:r>
      <w:r w:rsidR="00134A26">
        <w:t xml:space="preserve"> </w:t>
      </w:r>
      <w:r w:rsidR="00954DF6">
        <w:t>threw</w:t>
      </w:r>
      <w:r w:rsidR="00134A26">
        <w:t xml:space="preserve"> </w:t>
      </w:r>
      <w:r w:rsidRPr="00E73DB9">
        <w:t>out</w:t>
      </w:r>
      <w:r w:rsidR="00134A26">
        <w:t xml:space="preserve"> </w:t>
      </w:r>
      <w:r w:rsidR="00954DF6">
        <w:t>Adam.</w:t>
      </w:r>
      <w:r w:rsidR="00134A26">
        <w:t xml:space="preserve">  </w:t>
      </w:r>
      <w:r w:rsidR="00954DF6">
        <w:t>He</w:t>
      </w:r>
      <w:r w:rsidR="00134A26">
        <w:t xml:space="preserve"> </w:t>
      </w:r>
      <w:r w:rsidR="00BA7731">
        <w:t>settled</w:t>
      </w:r>
      <w:r w:rsidR="00134A26">
        <w:t xml:space="preserve"> </w:t>
      </w:r>
      <w:r w:rsidR="00BA7731">
        <w:t>him</w:t>
      </w:r>
      <w:r w:rsidR="00134A26">
        <w:t xml:space="preserve"> </w:t>
      </w:r>
      <w:r w:rsidR="00BA7731">
        <w:t>opposite</w:t>
      </w:r>
      <w:r w:rsidR="00134A26">
        <w:t xml:space="preserve"> </w:t>
      </w:r>
      <w:r w:rsidR="00BA7731">
        <w:t>the</w:t>
      </w:r>
      <w:r w:rsidR="00134A26">
        <w:t xml:space="preserve"> </w:t>
      </w:r>
      <w:r w:rsidR="00BA7731">
        <w:t>Paradise</w:t>
      </w:r>
      <w:r w:rsidR="00134A26">
        <w:t xml:space="preserve"> </w:t>
      </w:r>
      <w:r w:rsidR="00BA7731">
        <w:t>of</w:t>
      </w:r>
      <w:r w:rsidR="00134A26">
        <w:t xml:space="preserve"> </w:t>
      </w:r>
      <w:r w:rsidR="00BA7731">
        <w:t>Luxury.</w:t>
      </w:r>
      <w:r w:rsidR="00134A26">
        <w:t xml:space="preserve">  </w:t>
      </w:r>
      <w:r w:rsidR="00541E98">
        <w:t>He</w:t>
      </w:r>
      <w:r w:rsidR="00134A26">
        <w:t xml:space="preserve"> </w:t>
      </w:r>
      <w:r w:rsidR="00541E98">
        <w:t>posted</w:t>
      </w:r>
      <w:r w:rsidR="00134A26">
        <w:t xml:space="preserve"> </w:t>
      </w:r>
      <w:r w:rsidR="00541E98">
        <w:t>the</w:t>
      </w:r>
      <w:r w:rsidR="00134A26">
        <w:t xml:space="preserve"> </w:t>
      </w:r>
      <w:r w:rsidRPr="00E73DB9">
        <w:t>Cherubims,</w:t>
      </w:r>
      <w:r w:rsidR="00134A26">
        <w:t xml:space="preserve"> </w:t>
      </w:r>
      <w:r w:rsidRPr="00E73DB9">
        <w:t>and</w:t>
      </w:r>
      <w:r w:rsidR="00134A26">
        <w:t xml:space="preserve"> </w:t>
      </w:r>
      <w:r w:rsidR="00541E98">
        <w:t>the</w:t>
      </w:r>
      <w:r w:rsidR="00134A26">
        <w:t xml:space="preserve"> </w:t>
      </w:r>
      <w:r w:rsidRPr="00E73DB9">
        <w:t>flaming</w:t>
      </w:r>
      <w:r w:rsidR="00134A26">
        <w:t xml:space="preserve"> </w:t>
      </w:r>
      <w:r w:rsidRPr="00E73DB9">
        <w:t>sword</w:t>
      </w:r>
      <w:r w:rsidR="00134A26">
        <w:t xml:space="preserve"> </w:t>
      </w:r>
      <w:r w:rsidRPr="00E73DB9">
        <w:t>turn</w:t>
      </w:r>
      <w:r w:rsidR="00541E98">
        <w:t>ing</w:t>
      </w:r>
      <w:r w:rsidR="00134A26">
        <w:t xml:space="preserve"> </w:t>
      </w:r>
      <w:r w:rsidRPr="00E73DB9">
        <w:t>to</w:t>
      </w:r>
      <w:r w:rsidR="00134A26">
        <w:t xml:space="preserve"> </w:t>
      </w:r>
      <w:r w:rsidR="00C21D89">
        <w:t>protect</w:t>
      </w:r>
      <w:r w:rsidR="00134A26">
        <w:t xml:space="preserve"> </w:t>
      </w:r>
      <w:r w:rsidRPr="00E73DB9">
        <w:t>the</w:t>
      </w:r>
      <w:r w:rsidR="00134A26">
        <w:t xml:space="preserve"> </w:t>
      </w:r>
      <w:r w:rsidR="00541E98">
        <w:t>road</w:t>
      </w:r>
      <w:r w:rsidR="00134A26">
        <w:t xml:space="preserve"> </w:t>
      </w:r>
      <w:r w:rsidRPr="00E73DB9">
        <w:t>of</w:t>
      </w:r>
      <w:r w:rsidR="00134A26">
        <w:t xml:space="preserve"> </w:t>
      </w:r>
      <w:r w:rsidRPr="00E73DB9">
        <w:t>the</w:t>
      </w:r>
      <w:r w:rsidR="00134A26">
        <w:t xml:space="preserve"> </w:t>
      </w:r>
      <w:r w:rsidR="00541E98">
        <w:t>T</w:t>
      </w:r>
      <w:r w:rsidRPr="00E73DB9">
        <w:t>ree</w:t>
      </w:r>
      <w:r w:rsidR="00134A26">
        <w:t xml:space="preserve"> </w:t>
      </w:r>
      <w:r w:rsidRPr="00E73DB9">
        <w:t>of</w:t>
      </w:r>
      <w:r w:rsidR="00134A26">
        <w:t xml:space="preserve"> </w:t>
      </w:r>
      <w:r w:rsidR="00541E98">
        <w:t>L</w:t>
      </w:r>
      <w:r w:rsidRPr="00E73DB9">
        <w:t>ife.</w:t>
      </w:r>
      <w:r>
        <w:t>”</w:t>
      </w:r>
      <w:r w:rsidR="00134A26">
        <w:t xml:space="preserve"> </w:t>
      </w:r>
      <w:r>
        <w:t>—</w:t>
      </w:r>
      <w:r w:rsidR="00134A26">
        <w:t xml:space="preserve"> </w:t>
      </w:r>
      <w:r>
        <w:t>Genesis</w:t>
      </w:r>
      <w:r w:rsidR="00134A26">
        <w:t xml:space="preserve"> </w:t>
      </w:r>
      <w:r>
        <w:t>3:24</w:t>
      </w:r>
    </w:p>
    <w:p w:rsidR="00E73DB9" w:rsidRDefault="00E73DB9" w:rsidP="00891779">
      <w:pPr>
        <w:tabs>
          <w:tab w:val="left" w:pos="1080"/>
        </w:tabs>
        <w:ind w:left="720" w:right="720"/>
      </w:pPr>
    </w:p>
    <w:p w:rsidR="00D9717D" w:rsidRDefault="00516D96" w:rsidP="00D9717D">
      <w:pPr>
        <w:tabs>
          <w:tab w:val="left" w:pos="1080"/>
        </w:tabs>
      </w:pPr>
      <w:r>
        <w:t>A</w:t>
      </w:r>
      <w:r w:rsidR="00134A26">
        <w:t xml:space="preserve"> </w:t>
      </w:r>
      <w:r>
        <w:t>new</w:t>
      </w:r>
      <w:r w:rsidR="00134A26">
        <w:t xml:space="preserve"> </w:t>
      </w:r>
      <w:r>
        <w:t>tree,</w:t>
      </w:r>
      <w:r w:rsidR="00134A26">
        <w:t xml:space="preserve"> </w:t>
      </w:r>
      <w:r>
        <w:t>The</w:t>
      </w:r>
      <w:r w:rsidR="00134A26">
        <w:t xml:space="preserve"> </w:t>
      </w:r>
      <w:r>
        <w:t>Tree</w:t>
      </w:r>
      <w:r w:rsidR="00134A26">
        <w:t xml:space="preserve"> </w:t>
      </w:r>
      <w:r>
        <w:t>of</w:t>
      </w:r>
      <w:r w:rsidR="00134A26">
        <w:t xml:space="preserve"> </w:t>
      </w:r>
      <w:r>
        <w:t>Life</w:t>
      </w:r>
      <w:r w:rsidR="00134A26">
        <w:t xml:space="preserve"> </w:t>
      </w:r>
      <w:r>
        <w:t>comes</w:t>
      </w:r>
      <w:r w:rsidR="00134A26">
        <w:t xml:space="preserve"> </w:t>
      </w:r>
      <w:r>
        <w:t>into</w:t>
      </w:r>
      <w:r w:rsidR="00134A26">
        <w:t xml:space="preserve"> </w:t>
      </w:r>
      <w:r>
        <w:t>focus.</w:t>
      </w:r>
      <w:r w:rsidR="00134A26">
        <w:t xml:space="preserve">  </w:t>
      </w:r>
      <w:r>
        <w:t>Nevertheless,</w:t>
      </w:r>
      <w:r w:rsidR="00134A26">
        <w:t xml:space="preserve"> </w:t>
      </w:r>
      <w:r>
        <w:t>the</w:t>
      </w:r>
      <w:r w:rsidR="00134A26">
        <w:t xml:space="preserve"> </w:t>
      </w:r>
      <w:r>
        <w:t>practical</w:t>
      </w:r>
      <w:r w:rsidR="00134A26">
        <w:t xml:space="preserve"> </w:t>
      </w:r>
      <w:r>
        <w:t>consequences</w:t>
      </w:r>
      <w:r w:rsidR="00134A26">
        <w:t xml:space="preserve"> </w:t>
      </w:r>
      <w:r>
        <w:t>are</w:t>
      </w:r>
      <w:r w:rsidR="00134A26">
        <w:t xml:space="preserve"> </w:t>
      </w:r>
      <w:r>
        <w:t>catastrophic</w:t>
      </w:r>
      <w:r w:rsidR="00134A26">
        <w:t xml:space="preserve"> </w:t>
      </w:r>
      <w:r>
        <w:t>and</w:t>
      </w:r>
      <w:r w:rsidR="00134A26">
        <w:t xml:space="preserve"> </w:t>
      </w:r>
      <w:r>
        <w:t>devastating.</w:t>
      </w:r>
      <w:r w:rsidR="00134A26">
        <w:t xml:space="preserve">  </w:t>
      </w:r>
      <w:r>
        <w:t>Is</w:t>
      </w:r>
      <w:r w:rsidR="00134A26">
        <w:t xml:space="preserve"> </w:t>
      </w:r>
      <w:r>
        <w:t>the</w:t>
      </w:r>
      <w:r w:rsidR="00134A26">
        <w:t xml:space="preserve"> </w:t>
      </w:r>
      <w:r>
        <w:t>fiery</w:t>
      </w:r>
      <w:r w:rsidR="00134A26">
        <w:t xml:space="preserve"> </w:t>
      </w:r>
      <w:r>
        <w:t>sword</w:t>
      </w:r>
      <w:r w:rsidR="00134A26">
        <w:t xml:space="preserve"> </w:t>
      </w:r>
      <w:r w:rsidR="00E73DB9">
        <w:t>also</w:t>
      </w:r>
      <w:r w:rsidR="00134A26">
        <w:t xml:space="preserve"> </w:t>
      </w:r>
      <w:r>
        <w:t>a</w:t>
      </w:r>
      <w:r w:rsidR="00134A26">
        <w:t xml:space="preserve"> </w:t>
      </w:r>
      <w:r>
        <w:t>reference</w:t>
      </w:r>
      <w:r w:rsidR="00134A26">
        <w:t xml:space="preserve"> </w:t>
      </w:r>
      <w:r>
        <w:t>to</w:t>
      </w:r>
      <w:r w:rsidR="00134A26">
        <w:t xml:space="preserve"> </w:t>
      </w:r>
      <w:r>
        <w:t>Christ?</w:t>
      </w:r>
      <w:r w:rsidR="003B5F38">
        <w:rPr>
          <w:rStyle w:val="FootnoteReference"/>
        </w:rPr>
        <w:footnoteReference w:id="97"/>
      </w:r>
      <w:r w:rsidR="00134A26">
        <w:t xml:space="preserve">  </w:t>
      </w:r>
      <w:r w:rsidR="00891779">
        <w:t>The</w:t>
      </w:r>
      <w:r w:rsidR="00134A26">
        <w:t xml:space="preserve"> </w:t>
      </w:r>
      <w:r w:rsidR="00891779">
        <w:t>T</w:t>
      </w:r>
      <w:r w:rsidR="00891779" w:rsidRPr="00E73DB9">
        <w:t>ree</w:t>
      </w:r>
      <w:r w:rsidR="00134A26">
        <w:t xml:space="preserve"> </w:t>
      </w:r>
      <w:r w:rsidR="00891779" w:rsidRPr="00E73DB9">
        <w:t>of</w:t>
      </w:r>
      <w:r w:rsidR="00134A26">
        <w:t xml:space="preserve"> </w:t>
      </w:r>
      <w:r w:rsidR="00891779">
        <w:t>L</w:t>
      </w:r>
      <w:r w:rsidR="00891779" w:rsidRPr="00E73DB9">
        <w:t>ife</w:t>
      </w:r>
      <w:r w:rsidR="00134A26">
        <w:t xml:space="preserve"> </w:t>
      </w:r>
      <w:r w:rsidR="00891779">
        <w:t>is</w:t>
      </w:r>
      <w:r w:rsidR="00134A26">
        <w:t xml:space="preserve"> </w:t>
      </w:r>
      <w:r w:rsidR="00891779">
        <w:t>almost</w:t>
      </w:r>
      <w:r w:rsidR="00134A26">
        <w:t xml:space="preserve"> </w:t>
      </w:r>
      <w:r w:rsidR="00891779">
        <w:t>certainly</w:t>
      </w:r>
      <w:r w:rsidR="00134A26">
        <w:t xml:space="preserve"> </w:t>
      </w:r>
      <w:r w:rsidR="00891779">
        <w:t>a</w:t>
      </w:r>
      <w:r w:rsidR="00134A26">
        <w:t xml:space="preserve"> </w:t>
      </w:r>
      <w:r w:rsidR="00891779">
        <w:t>reference</w:t>
      </w:r>
      <w:r w:rsidR="00134A26">
        <w:t xml:space="preserve"> </w:t>
      </w:r>
      <w:r w:rsidR="00891779">
        <w:t>to,</w:t>
      </w:r>
      <w:r w:rsidR="00134A26">
        <w:t xml:space="preserve"> </w:t>
      </w:r>
      <w:r w:rsidR="00891779">
        <w:t>or</w:t>
      </w:r>
      <w:r w:rsidR="00134A26">
        <w:t xml:space="preserve"> </w:t>
      </w:r>
      <w:r w:rsidR="00891779">
        <w:t>a</w:t>
      </w:r>
      <w:r w:rsidR="00134A26">
        <w:t xml:space="preserve"> </w:t>
      </w:r>
      <w:r w:rsidR="00891779">
        <w:t>trope</w:t>
      </w:r>
      <w:r w:rsidR="00134A26">
        <w:t xml:space="preserve"> </w:t>
      </w:r>
      <w:r w:rsidR="00891779">
        <w:t>of,</w:t>
      </w:r>
      <w:r w:rsidR="00134A26">
        <w:t xml:space="preserve"> </w:t>
      </w:r>
      <w:r w:rsidR="00891779">
        <w:t>the</w:t>
      </w:r>
      <w:r w:rsidR="00134A26">
        <w:t xml:space="preserve"> </w:t>
      </w:r>
      <w:r w:rsidR="00891779">
        <w:t>Cross</w:t>
      </w:r>
      <w:r w:rsidR="00134A26">
        <w:t xml:space="preserve"> </w:t>
      </w:r>
      <w:r w:rsidR="00891779">
        <w:t>of</w:t>
      </w:r>
      <w:r w:rsidR="00134A26">
        <w:t xml:space="preserve"> </w:t>
      </w:r>
      <w:r w:rsidR="00891779">
        <w:t>Christ.</w:t>
      </w:r>
      <w:r w:rsidR="00134A26">
        <w:t xml:space="preserve">  </w:t>
      </w:r>
      <w:r w:rsidR="00891779">
        <w:t>Adam</w:t>
      </w:r>
      <w:r w:rsidR="00134A26">
        <w:t xml:space="preserve"> </w:t>
      </w:r>
      <w:r w:rsidR="00891779">
        <w:t>and</w:t>
      </w:r>
      <w:r w:rsidR="00134A26">
        <w:t xml:space="preserve"> </w:t>
      </w:r>
      <w:r w:rsidR="00891779">
        <w:t>Eve</w:t>
      </w:r>
      <w:r w:rsidR="00134A26">
        <w:t xml:space="preserve"> </w:t>
      </w:r>
      <w:r w:rsidR="00891779">
        <w:t>need</w:t>
      </w:r>
      <w:r w:rsidR="00134A26">
        <w:t xml:space="preserve"> </w:t>
      </w:r>
      <w:r w:rsidR="00891779">
        <w:t>to</w:t>
      </w:r>
      <w:r w:rsidR="00134A26">
        <w:t xml:space="preserve"> </w:t>
      </w:r>
      <w:r w:rsidR="00891779">
        <w:t>learn</w:t>
      </w:r>
      <w:r w:rsidR="00134A26">
        <w:t xml:space="preserve"> </w:t>
      </w:r>
      <w:r w:rsidR="00891779">
        <w:t>to</w:t>
      </w:r>
      <w:r w:rsidR="00134A26">
        <w:t xml:space="preserve"> </w:t>
      </w:r>
      <w:r w:rsidR="00891779">
        <w:t>hunger,</w:t>
      </w:r>
      <w:r w:rsidR="00134A26">
        <w:t xml:space="preserve"> </w:t>
      </w:r>
      <w:r w:rsidR="00891779">
        <w:t>to</w:t>
      </w:r>
      <w:r w:rsidR="00134A26">
        <w:t xml:space="preserve"> </w:t>
      </w:r>
      <w:r w:rsidR="00891779">
        <w:t>yearn</w:t>
      </w:r>
      <w:r w:rsidR="00134A26">
        <w:t xml:space="preserve"> </w:t>
      </w:r>
      <w:r w:rsidR="00891779">
        <w:t>for</w:t>
      </w:r>
      <w:r w:rsidR="00134A26">
        <w:t xml:space="preserve"> </w:t>
      </w:r>
      <w:r w:rsidR="00891779">
        <w:t>the</w:t>
      </w:r>
      <w:r w:rsidR="00134A26">
        <w:t xml:space="preserve"> </w:t>
      </w:r>
      <w:r w:rsidR="00891779">
        <w:t>fruit</w:t>
      </w:r>
      <w:r w:rsidR="00134A26">
        <w:t xml:space="preserve"> </w:t>
      </w:r>
      <w:r w:rsidR="00891779">
        <w:t>of</w:t>
      </w:r>
      <w:r w:rsidR="00134A26">
        <w:t xml:space="preserve"> </w:t>
      </w:r>
      <w:r w:rsidR="00891779">
        <w:t>this</w:t>
      </w:r>
      <w:r w:rsidR="00134A26">
        <w:t xml:space="preserve"> </w:t>
      </w:r>
      <w:r w:rsidR="00891779">
        <w:t>tree,</w:t>
      </w:r>
      <w:r w:rsidR="00134A26">
        <w:t xml:space="preserve"> </w:t>
      </w:r>
      <w:r w:rsidR="00891779">
        <w:t>which</w:t>
      </w:r>
      <w:r w:rsidR="00134A26">
        <w:t xml:space="preserve"> </w:t>
      </w:r>
      <w:r w:rsidR="00891779">
        <w:t>heals</w:t>
      </w:r>
      <w:r w:rsidR="00134A26">
        <w:t xml:space="preserve"> </w:t>
      </w:r>
      <w:r w:rsidR="00891779">
        <w:t>all</w:t>
      </w:r>
      <w:r w:rsidR="00134A26">
        <w:t xml:space="preserve"> </w:t>
      </w:r>
      <w:r w:rsidR="00891779">
        <w:t>wounds.</w:t>
      </w:r>
    </w:p>
    <w:p w:rsidR="00FB0497" w:rsidRDefault="00FB0497" w:rsidP="00C97EEB">
      <w:pPr>
        <w:keepLines/>
        <w:tabs>
          <w:tab w:val="left" w:pos="1080"/>
        </w:tabs>
        <w:ind w:left="720" w:right="720"/>
      </w:pPr>
    </w:p>
    <w:p w:rsidR="000D5C7D" w:rsidRDefault="00C97EEB" w:rsidP="00E50D89">
      <w:pPr>
        <w:keepLines/>
        <w:tabs>
          <w:tab w:val="left" w:pos="1080"/>
        </w:tabs>
        <w:ind w:left="720" w:right="720"/>
      </w:pPr>
      <w:r>
        <w:t>“</w:t>
      </w:r>
      <w:r w:rsidR="000A4A6A">
        <w:t>You</w:t>
      </w:r>
      <w:r w:rsidR="00134A26">
        <w:t xml:space="preserve"> </w:t>
      </w:r>
      <w:r w:rsidR="000A4A6A">
        <w:t>had</w:t>
      </w:r>
      <w:r w:rsidR="00134A26">
        <w:t xml:space="preserve"> </w:t>
      </w:r>
      <w:r w:rsidR="000A4A6A">
        <w:t>not</w:t>
      </w:r>
      <w:r w:rsidR="00134A26">
        <w:t xml:space="preserve"> </w:t>
      </w:r>
      <w:r w:rsidR="000A4A6A">
        <w:t>sinned,</w:t>
      </w:r>
      <w:r w:rsidR="00134A26">
        <w:t xml:space="preserve"> </w:t>
      </w:r>
      <w:r w:rsidR="000D5C7D">
        <w:t>if</w:t>
      </w:r>
      <w:r w:rsidR="00134A26">
        <w:t xml:space="preserve"> </w:t>
      </w:r>
      <w:r w:rsidR="000A4A6A">
        <w:t>y</w:t>
      </w:r>
      <w:r w:rsidR="000A4A6A" w:rsidRPr="00C97EEB">
        <w:t>ou</w:t>
      </w:r>
      <w:r w:rsidR="00134A26">
        <w:t xml:space="preserve"> </w:t>
      </w:r>
      <w:r w:rsidR="000A4A6A">
        <w:t>would</w:t>
      </w:r>
      <w:r w:rsidR="00134A26">
        <w:t xml:space="preserve"> </w:t>
      </w:r>
      <w:r w:rsidR="000A4A6A">
        <w:t>have</w:t>
      </w:r>
      <w:r w:rsidR="00134A26">
        <w:t xml:space="preserve"> </w:t>
      </w:r>
      <w:r w:rsidR="000A4A6A">
        <w:t>brought</w:t>
      </w:r>
      <w:r w:rsidR="00134A26">
        <w:t xml:space="preserve"> </w:t>
      </w:r>
      <w:r w:rsidR="000A4A6A">
        <w:t>[your</w:t>
      </w:r>
      <w:r w:rsidR="00134A26">
        <w:t xml:space="preserve"> </w:t>
      </w:r>
      <w:r w:rsidR="000A4A6A">
        <w:t>sacrifice]</w:t>
      </w:r>
      <w:r w:rsidR="00134A26">
        <w:t xml:space="preserve"> </w:t>
      </w:r>
      <w:r w:rsidR="000D5C7D">
        <w:t>justly;</w:t>
      </w:r>
      <w:r w:rsidR="00134A26">
        <w:t xml:space="preserve"> </w:t>
      </w:r>
      <w:r w:rsidR="000D5C7D">
        <w:t>yet,</w:t>
      </w:r>
      <w:r w:rsidR="00134A26">
        <w:t xml:space="preserve"> </w:t>
      </w:r>
      <w:r w:rsidR="000A4A6A">
        <w:t>you</w:t>
      </w:r>
      <w:r w:rsidR="00134A26">
        <w:t xml:space="preserve"> </w:t>
      </w:r>
      <w:r w:rsidR="000A4A6A">
        <w:t>would</w:t>
      </w:r>
      <w:r w:rsidR="00134A26">
        <w:t xml:space="preserve"> </w:t>
      </w:r>
      <w:r w:rsidR="000A4A6A">
        <w:t>not</w:t>
      </w:r>
      <w:r w:rsidR="00134A26">
        <w:t xml:space="preserve"> </w:t>
      </w:r>
      <w:r w:rsidR="000A4A6A">
        <w:t>justly</w:t>
      </w:r>
      <w:r w:rsidR="00134A26">
        <w:t xml:space="preserve"> </w:t>
      </w:r>
      <w:r w:rsidR="000A4A6A">
        <w:t>divide</w:t>
      </w:r>
      <w:r w:rsidR="00134A26">
        <w:t xml:space="preserve"> </w:t>
      </w:r>
      <w:r w:rsidR="000A4A6A">
        <w:t>[it];</w:t>
      </w:r>
      <w:r w:rsidR="00134A26">
        <w:t xml:space="preserve"> </w:t>
      </w:r>
      <w:r w:rsidR="000A4A6A">
        <w:t>would</w:t>
      </w:r>
      <w:r w:rsidR="00134A26">
        <w:t xml:space="preserve"> </w:t>
      </w:r>
      <w:r w:rsidR="000A4A6A">
        <w:t>you</w:t>
      </w:r>
      <w:r w:rsidR="00FB0497">
        <w:t>?</w:t>
      </w:r>
      <w:r w:rsidR="00134A26">
        <w:t xml:space="preserve">  </w:t>
      </w:r>
      <w:r w:rsidR="00FB0497">
        <w:t>B</w:t>
      </w:r>
      <w:r w:rsidR="00870D5B">
        <w:t>e</w:t>
      </w:r>
      <w:r w:rsidR="00134A26">
        <w:t xml:space="preserve"> </w:t>
      </w:r>
      <w:r w:rsidR="00870D5B">
        <w:t>silenced.</w:t>
      </w:r>
      <w:r w:rsidR="00134A26">
        <w:t xml:space="preserve">  </w:t>
      </w:r>
      <w:r w:rsidR="00E50D89">
        <w:t>You</w:t>
      </w:r>
      <w:r w:rsidR="00134A26">
        <w:t xml:space="preserve"> </w:t>
      </w:r>
      <w:r w:rsidR="00E50D89">
        <w:t>must</w:t>
      </w:r>
      <w:r w:rsidR="00134A26">
        <w:t xml:space="preserve"> </w:t>
      </w:r>
      <w:r w:rsidR="00E50D89">
        <w:t>change</w:t>
      </w:r>
      <w:r w:rsidR="00E50D89">
        <w:rPr>
          <w:rStyle w:val="FootnoteReference"/>
        </w:rPr>
        <w:footnoteReference w:id="98"/>
      </w:r>
      <w:r w:rsidR="00E50D89">
        <w:t>;</w:t>
      </w:r>
      <w:r w:rsidR="00134A26">
        <w:t xml:space="preserve"> </w:t>
      </w:r>
      <w:r w:rsidR="00E50D89">
        <w:t>then</w:t>
      </w:r>
      <w:r w:rsidR="00134A26">
        <w:t xml:space="preserve"> </w:t>
      </w:r>
      <w:r w:rsidR="00FB0497">
        <w:t>you</w:t>
      </w:r>
      <w:r w:rsidR="00134A26">
        <w:t xml:space="preserve"> </w:t>
      </w:r>
      <w:r w:rsidR="00FB0497">
        <w:t>will</w:t>
      </w:r>
      <w:r w:rsidR="00134A26">
        <w:t xml:space="preserve"> </w:t>
      </w:r>
      <w:r w:rsidR="000A4A6A">
        <w:t>rule</w:t>
      </w:r>
      <w:r w:rsidR="00134A26">
        <w:t xml:space="preserve"> </w:t>
      </w:r>
      <w:r w:rsidR="000A4A6A">
        <w:t>it.</w:t>
      </w:r>
      <w:r w:rsidR="00E50D89">
        <w:t>”</w:t>
      </w:r>
      <w:r w:rsidR="00134A26">
        <w:t xml:space="preserve"> </w:t>
      </w:r>
      <w:r w:rsidR="00E50D89">
        <w:t>—</w:t>
      </w:r>
      <w:r w:rsidR="00134A26">
        <w:t xml:space="preserve"> </w:t>
      </w:r>
      <w:r w:rsidR="00E50D89" w:rsidRPr="00E50D89">
        <w:t>Genesis</w:t>
      </w:r>
      <w:r w:rsidR="00134A26">
        <w:t xml:space="preserve"> </w:t>
      </w:r>
      <w:r w:rsidR="00E50D89" w:rsidRPr="00E50D89">
        <w:t>4:7</w:t>
      </w:r>
    </w:p>
    <w:p w:rsidR="00E50D89" w:rsidRDefault="00E50D89" w:rsidP="00E50D89">
      <w:pPr>
        <w:keepLines/>
        <w:tabs>
          <w:tab w:val="left" w:pos="1080"/>
        </w:tabs>
        <w:ind w:left="720" w:right="720"/>
      </w:pPr>
    </w:p>
    <w:p w:rsidR="00C97EEB" w:rsidRDefault="00E50D89" w:rsidP="00D9717D">
      <w:pPr>
        <w:tabs>
          <w:tab w:val="left" w:pos="1080"/>
        </w:tabs>
      </w:pPr>
      <w:r>
        <w:t>Speculation</w:t>
      </w:r>
      <w:r w:rsidR="00134A26">
        <w:t xml:space="preserve"> </w:t>
      </w:r>
      <w:r>
        <w:t>about</w:t>
      </w:r>
      <w:r w:rsidR="00134A26">
        <w:t xml:space="preserve"> </w:t>
      </w:r>
      <w:r>
        <w:t>what</w:t>
      </w:r>
      <w:r w:rsidR="00134A26">
        <w:t xml:space="preserve"> </w:t>
      </w:r>
      <w:r>
        <w:t>Cain</w:t>
      </w:r>
      <w:r w:rsidR="00134A26">
        <w:t xml:space="preserve"> </w:t>
      </w:r>
      <w:r>
        <w:t>did</w:t>
      </w:r>
      <w:r w:rsidR="00E74A8F">
        <w:t>,</w:t>
      </w:r>
      <w:r w:rsidR="00134A26">
        <w:t xml:space="preserve"> </w:t>
      </w:r>
      <w:r>
        <w:t>is</w:t>
      </w:r>
      <w:r w:rsidR="00134A26">
        <w:t xml:space="preserve"> </w:t>
      </w:r>
      <w:r>
        <w:t>unprofitable.</w:t>
      </w:r>
      <w:r w:rsidR="00134A26">
        <w:t xml:space="preserve">  </w:t>
      </w:r>
      <w:r>
        <w:t>What</w:t>
      </w:r>
      <w:r w:rsidR="00134A26">
        <w:t xml:space="preserve"> </w:t>
      </w:r>
      <w:r>
        <w:t>is</w:t>
      </w:r>
      <w:r w:rsidR="00134A26">
        <w:t xml:space="preserve"> </w:t>
      </w:r>
      <w:r>
        <w:t>clear</w:t>
      </w:r>
      <w:r w:rsidR="00134A26">
        <w:t xml:space="preserve"> </w:t>
      </w:r>
      <w:r>
        <w:t>from</w:t>
      </w:r>
      <w:r w:rsidR="00134A26">
        <w:t xml:space="preserve"> </w:t>
      </w:r>
      <w:r>
        <w:t>our</w:t>
      </w:r>
      <w:r w:rsidR="00134A26">
        <w:t xml:space="preserve"> </w:t>
      </w:r>
      <w:r>
        <w:t>Christology</w:t>
      </w:r>
      <w:r w:rsidR="00134A26">
        <w:t xml:space="preserve"> </w:t>
      </w:r>
      <w:r>
        <w:t>is</w:t>
      </w:r>
      <w:r w:rsidR="00134A26">
        <w:t xml:space="preserve"> </w:t>
      </w:r>
      <w:r>
        <w:t>that</w:t>
      </w:r>
      <w:r w:rsidR="00134A26">
        <w:t xml:space="preserve"> </w:t>
      </w:r>
      <w:r>
        <w:t>Cain</w:t>
      </w:r>
      <w:r w:rsidR="00134A26">
        <w:t xml:space="preserve"> </w:t>
      </w:r>
      <w:r>
        <w:t>acted</w:t>
      </w:r>
      <w:r w:rsidR="00134A26">
        <w:t xml:space="preserve"> </w:t>
      </w:r>
      <w:r>
        <w:t>willfully;</w:t>
      </w:r>
      <w:r w:rsidR="00134A26">
        <w:t xml:space="preserve"> </w:t>
      </w:r>
      <w:r>
        <w:t>his</w:t>
      </w:r>
      <w:r w:rsidR="00134A26">
        <w:t xml:space="preserve"> </w:t>
      </w:r>
      <w:r>
        <w:t>division</w:t>
      </w:r>
      <w:r w:rsidR="00134A26">
        <w:t xml:space="preserve"> </w:t>
      </w:r>
      <w:r>
        <w:t>of</w:t>
      </w:r>
      <w:r w:rsidR="00134A26">
        <w:t xml:space="preserve"> </w:t>
      </w:r>
      <w:r>
        <w:t>the</w:t>
      </w:r>
      <w:r w:rsidR="00134A26">
        <w:t xml:space="preserve"> </w:t>
      </w:r>
      <w:r>
        <w:t>sacrifice</w:t>
      </w:r>
      <w:r w:rsidR="00134A26">
        <w:t xml:space="preserve"> </w:t>
      </w:r>
      <w:r>
        <w:t>was</w:t>
      </w:r>
      <w:r w:rsidR="00134A26">
        <w:t xml:space="preserve"> </w:t>
      </w:r>
      <w:r>
        <w:t>not</w:t>
      </w:r>
      <w:r w:rsidR="00134A26">
        <w:t xml:space="preserve"> </w:t>
      </w:r>
      <w:r>
        <w:t>just:</w:t>
      </w:r>
      <w:r w:rsidR="00134A26">
        <w:t xml:space="preserve"> </w:t>
      </w:r>
      <w:r>
        <w:t>which</w:t>
      </w:r>
      <w:r w:rsidR="00134A26">
        <w:t xml:space="preserve"> </w:t>
      </w:r>
      <w:r>
        <w:t>is</w:t>
      </w:r>
      <w:r w:rsidR="00134A26">
        <w:t xml:space="preserve"> </w:t>
      </w:r>
      <w:r>
        <w:t>another</w:t>
      </w:r>
      <w:r w:rsidR="00134A26">
        <w:t xml:space="preserve"> </w:t>
      </w:r>
      <w:r>
        <w:t>way</w:t>
      </w:r>
      <w:r w:rsidR="00134A26">
        <w:t xml:space="preserve"> </w:t>
      </w:r>
      <w:r>
        <w:t>of</w:t>
      </w:r>
      <w:r w:rsidR="00134A26">
        <w:t xml:space="preserve"> </w:t>
      </w:r>
      <w:r>
        <w:t>saying</w:t>
      </w:r>
      <w:r w:rsidR="00134A26">
        <w:t xml:space="preserve"> </w:t>
      </w:r>
      <w:r>
        <w:t>selfish.</w:t>
      </w:r>
      <w:r w:rsidR="00134A26">
        <w:t xml:space="preserve">  </w:t>
      </w:r>
      <w:r>
        <w:t>Whether,</w:t>
      </w:r>
      <w:r w:rsidR="00134A26">
        <w:t xml:space="preserve"> </w:t>
      </w:r>
      <w:r>
        <w:t>the</w:t>
      </w:r>
      <w:r w:rsidR="00134A26">
        <w:t xml:space="preserve"> </w:t>
      </w:r>
      <w:r>
        <w:t>sacrifice</w:t>
      </w:r>
      <w:r w:rsidR="00134A26">
        <w:t xml:space="preserve"> </w:t>
      </w:r>
      <w:r>
        <w:lastRenderedPageBreak/>
        <w:t>was</w:t>
      </w:r>
      <w:r w:rsidR="00134A26">
        <w:t xml:space="preserve"> </w:t>
      </w:r>
      <w:r>
        <w:t>only</w:t>
      </w:r>
      <w:r w:rsidR="00134A26">
        <w:t xml:space="preserve"> </w:t>
      </w:r>
      <w:r>
        <w:t>for</w:t>
      </w:r>
      <w:r w:rsidR="00134A26">
        <w:t xml:space="preserve"> </w:t>
      </w:r>
      <w:r>
        <w:t>God,</w:t>
      </w:r>
      <w:r w:rsidR="00134A26">
        <w:t xml:space="preserve"> </w:t>
      </w:r>
      <w:r>
        <w:t>or</w:t>
      </w:r>
      <w:r w:rsidR="00134A26">
        <w:t xml:space="preserve"> </w:t>
      </w:r>
      <w:r>
        <w:t>to</w:t>
      </w:r>
      <w:r w:rsidR="00134A26">
        <w:t xml:space="preserve"> </w:t>
      </w:r>
      <w:r>
        <w:t>be</w:t>
      </w:r>
      <w:r w:rsidR="00134A26">
        <w:t xml:space="preserve"> </w:t>
      </w:r>
      <w:r>
        <w:t>shared</w:t>
      </w:r>
      <w:r w:rsidR="00134A26">
        <w:t xml:space="preserve"> </w:t>
      </w:r>
      <w:r>
        <w:t>as</w:t>
      </w:r>
      <w:r w:rsidR="00134A26">
        <w:t xml:space="preserve"> </w:t>
      </w:r>
      <w:r>
        <w:t>a</w:t>
      </w:r>
      <w:r w:rsidR="00134A26">
        <w:t xml:space="preserve"> </w:t>
      </w:r>
      <w:r>
        <w:t>meal;</w:t>
      </w:r>
      <w:r w:rsidR="00134A26">
        <w:t xml:space="preserve"> </w:t>
      </w:r>
      <w:r>
        <w:t>Cain</w:t>
      </w:r>
      <w:r w:rsidR="00134A26">
        <w:t xml:space="preserve"> </w:t>
      </w:r>
      <w:r>
        <w:t>did</w:t>
      </w:r>
      <w:r w:rsidR="00134A26">
        <w:t xml:space="preserve"> </w:t>
      </w:r>
      <w:r>
        <w:t>not</w:t>
      </w:r>
      <w:r w:rsidR="00134A26">
        <w:t xml:space="preserve"> </w:t>
      </w:r>
      <w:r>
        <w:t>divide</w:t>
      </w:r>
      <w:r w:rsidR="00134A26">
        <w:t xml:space="preserve"> </w:t>
      </w:r>
      <w:r>
        <w:t>the</w:t>
      </w:r>
      <w:r w:rsidR="00134A26">
        <w:t xml:space="preserve"> </w:t>
      </w:r>
      <w:r>
        <w:t>portions</w:t>
      </w:r>
      <w:r w:rsidR="00134A26">
        <w:t xml:space="preserve"> </w:t>
      </w:r>
      <w:r>
        <w:t>equitably:</w:t>
      </w:r>
      <w:r w:rsidR="00134A26">
        <w:t xml:space="preserve"> </w:t>
      </w:r>
      <w:r>
        <w:t>Cain</w:t>
      </w:r>
      <w:r w:rsidR="00134A26">
        <w:t xml:space="preserve"> </w:t>
      </w:r>
      <w:r>
        <w:t>did</w:t>
      </w:r>
      <w:r w:rsidR="00134A26">
        <w:t xml:space="preserve"> </w:t>
      </w:r>
      <w:r>
        <w:t>what</w:t>
      </w:r>
      <w:r w:rsidR="00134A26">
        <w:t xml:space="preserve"> </w:t>
      </w:r>
      <w:r>
        <w:t>Cain</w:t>
      </w:r>
      <w:r w:rsidR="00134A26">
        <w:t xml:space="preserve"> </w:t>
      </w:r>
      <w:r>
        <w:t>willed,</w:t>
      </w:r>
      <w:r w:rsidR="00134A26">
        <w:t xml:space="preserve"> </w:t>
      </w:r>
      <w:r>
        <w:t>rather</w:t>
      </w:r>
      <w:r w:rsidR="00134A26">
        <w:t xml:space="preserve"> </w:t>
      </w:r>
      <w:r>
        <w:t>than</w:t>
      </w:r>
      <w:r w:rsidR="00134A26">
        <w:t xml:space="preserve"> </w:t>
      </w:r>
      <w:r>
        <w:t>what</w:t>
      </w:r>
      <w:r w:rsidR="00134A26">
        <w:t xml:space="preserve"> </w:t>
      </w:r>
      <w:r>
        <w:t>the</w:t>
      </w:r>
      <w:r w:rsidR="00134A26">
        <w:t xml:space="preserve"> </w:t>
      </w:r>
      <w:r>
        <w:t>Father</w:t>
      </w:r>
      <w:r w:rsidR="00134A26">
        <w:t xml:space="preserve"> </w:t>
      </w:r>
      <w:r>
        <w:t>willed.</w:t>
      </w:r>
      <w:r w:rsidR="00134A26">
        <w:t xml:space="preserve">  </w:t>
      </w:r>
      <w:r>
        <w:t>Abel’s</w:t>
      </w:r>
      <w:r w:rsidR="00134A26">
        <w:t xml:space="preserve"> </w:t>
      </w:r>
      <w:r>
        <w:t>murder</w:t>
      </w:r>
      <w:r w:rsidR="00134A26">
        <w:t xml:space="preserve"> </w:t>
      </w:r>
      <w:r>
        <w:t>proceeds</w:t>
      </w:r>
      <w:r w:rsidR="00134A26">
        <w:t xml:space="preserve"> </w:t>
      </w:r>
      <w:r>
        <w:t>from</w:t>
      </w:r>
      <w:r w:rsidR="00134A26">
        <w:t xml:space="preserve"> </w:t>
      </w:r>
      <w:r>
        <w:t>this</w:t>
      </w:r>
      <w:r w:rsidR="00134A26">
        <w:t xml:space="preserve"> </w:t>
      </w:r>
      <w:r>
        <w:t>selfish</w:t>
      </w:r>
      <w:r w:rsidR="00134A26">
        <w:t xml:space="preserve"> </w:t>
      </w:r>
      <w:r w:rsidR="00E74A8F">
        <w:t>willfulness.</w:t>
      </w:r>
      <w:r w:rsidR="00134A26">
        <w:t xml:space="preserve">  </w:t>
      </w:r>
      <w:r w:rsidR="00E74A8F">
        <w:t>Considering</w:t>
      </w:r>
      <w:r w:rsidR="00134A26">
        <w:t xml:space="preserve"> </w:t>
      </w:r>
      <w:r w:rsidR="00E74A8F">
        <w:t>the</w:t>
      </w:r>
      <w:r w:rsidR="00134A26">
        <w:t xml:space="preserve"> </w:t>
      </w:r>
      <w:r w:rsidR="00E74A8F">
        <w:t>brutality</w:t>
      </w:r>
      <w:r w:rsidR="00134A26">
        <w:t xml:space="preserve"> </w:t>
      </w:r>
      <w:r w:rsidR="00E74A8F">
        <w:t>of</w:t>
      </w:r>
      <w:r w:rsidR="00134A26">
        <w:t xml:space="preserve"> </w:t>
      </w:r>
      <w:r w:rsidR="00E74A8F">
        <w:t>this</w:t>
      </w:r>
      <w:r w:rsidR="00134A26">
        <w:t xml:space="preserve"> </w:t>
      </w:r>
      <w:r w:rsidR="00E74A8F">
        <w:t>crime,</w:t>
      </w:r>
      <w:r w:rsidR="00134A26">
        <w:t xml:space="preserve"> </w:t>
      </w:r>
      <w:r w:rsidR="00E74A8F">
        <w:t>Cain’s</w:t>
      </w:r>
      <w:r w:rsidR="00134A26">
        <w:t xml:space="preserve"> </w:t>
      </w:r>
      <w:r w:rsidR="00E74A8F">
        <w:t>punishment</w:t>
      </w:r>
      <w:r w:rsidR="00134A26">
        <w:t xml:space="preserve"> </w:t>
      </w:r>
      <w:r w:rsidR="00E74A8F">
        <w:t>is</w:t>
      </w:r>
      <w:r w:rsidR="00134A26">
        <w:t xml:space="preserve"> </w:t>
      </w:r>
      <w:r w:rsidR="00E74A8F">
        <w:t>merciful</w:t>
      </w:r>
      <w:r w:rsidR="00134A26">
        <w:t xml:space="preserve"> </w:t>
      </w:r>
      <w:r w:rsidR="00E74A8F">
        <w:t>as</w:t>
      </w:r>
      <w:r w:rsidR="00134A26">
        <w:t xml:space="preserve"> </w:t>
      </w:r>
      <w:r w:rsidR="00E74A8F">
        <w:t>well</w:t>
      </w:r>
      <w:r w:rsidR="00134A26">
        <w:t xml:space="preserve"> </w:t>
      </w:r>
      <w:r w:rsidR="00E74A8F">
        <w:t>as</w:t>
      </w:r>
      <w:r w:rsidR="00134A26">
        <w:t xml:space="preserve"> </w:t>
      </w:r>
      <w:r w:rsidR="00E74A8F">
        <w:t>just:</w:t>
      </w:r>
      <w:r w:rsidR="00134A26">
        <w:t xml:space="preserve"> </w:t>
      </w:r>
      <w:r w:rsidR="00E74A8F">
        <w:t>it</w:t>
      </w:r>
      <w:r w:rsidR="00134A26">
        <w:t xml:space="preserve"> </w:t>
      </w:r>
      <w:r w:rsidR="00E74A8F">
        <w:t>leaves</w:t>
      </w:r>
      <w:r w:rsidR="00134A26">
        <w:t xml:space="preserve"> </w:t>
      </w:r>
      <w:r w:rsidR="00E74A8F">
        <w:t>room</w:t>
      </w:r>
      <w:r w:rsidR="00134A26">
        <w:t xml:space="preserve"> </w:t>
      </w:r>
      <w:r w:rsidR="00E74A8F">
        <w:t>for</w:t>
      </w:r>
      <w:r w:rsidR="00134A26">
        <w:t xml:space="preserve"> </w:t>
      </w:r>
      <w:r w:rsidR="00E74A8F">
        <w:t>repentance.</w:t>
      </w:r>
      <w:r w:rsidR="00134A26">
        <w:t xml:space="preserve">  </w:t>
      </w:r>
      <w:r w:rsidR="00E74A8F">
        <w:t>Henceforth,</w:t>
      </w:r>
      <w:r w:rsidR="00134A26">
        <w:t xml:space="preserve"> </w:t>
      </w:r>
      <w:r w:rsidR="00E74A8F">
        <w:t>this</w:t>
      </w:r>
      <w:r w:rsidR="00134A26">
        <w:t xml:space="preserve"> </w:t>
      </w:r>
      <w:r w:rsidR="00E74A8F">
        <w:t>same</w:t>
      </w:r>
      <w:r w:rsidR="00134A26">
        <w:t xml:space="preserve"> </w:t>
      </w:r>
      <w:r w:rsidR="00E74A8F">
        <w:t>crime</w:t>
      </w:r>
      <w:r w:rsidR="00134A26">
        <w:t xml:space="preserve"> </w:t>
      </w:r>
      <w:r w:rsidR="002C129E">
        <w:t>will</w:t>
      </w:r>
      <w:r w:rsidR="00134A26">
        <w:t xml:space="preserve"> </w:t>
      </w:r>
      <w:r w:rsidR="002C129E">
        <w:t>merit</w:t>
      </w:r>
      <w:r w:rsidR="00134A26">
        <w:t xml:space="preserve"> </w:t>
      </w:r>
      <w:r w:rsidR="00E74A8F">
        <w:t>the</w:t>
      </w:r>
      <w:r w:rsidR="00134A26">
        <w:t xml:space="preserve"> </w:t>
      </w:r>
      <w:r w:rsidR="00E74A8F">
        <w:t>death</w:t>
      </w:r>
      <w:r w:rsidR="00134A26">
        <w:t xml:space="preserve"> </w:t>
      </w:r>
      <w:r w:rsidR="00E74A8F">
        <w:t>penalty.</w:t>
      </w:r>
      <w:r w:rsidR="00134A26">
        <w:t xml:space="preserve">  </w:t>
      </w:r>
      <w:r w:rsidR="00E74A8F">
        <w:t>Shall</w:t>
      </w:r>
      <w:r w:rsidR="00134A26">
        <w:t xml:space="preserve"> </w:t>
      </w:r>
      <w:r w:rsidR="00E74A8F">
        <w:t>we</w:t>
      </w:r>
      <w:r w:rsidR="00134A26">
        <w:t xml:space="preserve"> </w:t>
      </w:r>
      <w:r w:rsidR="00E74A8F">
        <w:t>see</w:t>
      </w:r>
      <w:r w:rsidR="00134A26">
        <w:t xml:space="preserve"> </w:t>
      </w:r>
      <w:r w:rsidR="00E74A8F">
        <w:t>Abel</w:t>
      </w:r>
      <w:r w:rsidR="00134A26">
        <w:t xml:space="preserve"> </w:t>
      </w:r>
      <w:r w:rsidR="00E74A8F">
        <w:t>as</w:t>
      </w:r>
      <w:r w:rsidR="00134A26">
        <w:t xml:space="preserve"> </w:t>
      </w:r>
      <w:r w:rsidR="00E74A8F">
        <w:t>a</w:t>
      </w:r>
      <w:r w:rsidR="00134A26">
        <w:t xml:space="preserve"> </w:t>
      </w:r>
      <w:r w:rsidR="00E74A8F">
        <w:t>type</w:t>
      </w:r>
      <w:r w:rsidR="00134A26">
        <w:t xml:space="preserve"> </w:t>
      </w:r>
      <w:r w:rsidR="00E74A8F">
        <w:t>of</w:t>
      </w:r>
      <w:r w:rsidR="00134A26">
        <w:t xml:space="preserve"> </w:t>
      </w:r>
      <w:r w:rsidR="00E74A8F">
        <w:t>Christ</w:t>
      </w:r>
      <w:r w:rsidR="00134A26">
        <w:t xml:space="preserve"> </w:t>
      </w:r>
      <w:r w:rsidR="00E74A8F">
        <w:t>in</w:t>
      </w:r>
      <w:r w:rsidR="00134A26">
        <w:t xml:space="preserve"> </w:t>
      </w:r>
      <w:r w:rsidR="00E74A8F">
        <w:t>this?</w:t>
      </w:r>
    </w:p>
    <w:p w:rsidR="00E74A8F" w:rsidRDefault="00E74A8F" w:rsidP="00E74A8F">
      <w:pPr>
        <w:keepLines/>
        <w:tabs>
          <w:tab w:val="left" w:pos="1080"/>
        </w:tabs>
        <w:ind w:left="720" w:right="720"/>
      </w:pPr>
    </w:p>
    <w:p w:rsidR="00E74A8F" w:rsidRDefault="00E74A8F" w:rsidP="00E74A8F">
      <w:pPr>
        <w:keepLines/>
        <w:tabs>
          <w:tab w:val="left" w:pos="1080"/>
        </w:tabs>
        <w:ind w:left="720" w:right="720"/>
      </w:pPr>
      <w:r>
        <w:t>“</w:t>
      </w:r>
      <w:r w:rsidRPr="00E74A8F">
        <w:t>Adam</w:t>
      </w:r>
      <w:r w:rsidR="00134A26">
        <w:t xml:space="preserve"> </w:t>
      </w:r>
      <w:r w:rsidRPr="00E74A8F">
        <w:t>knew</w:t>
      </w:r>
      <w:r w:rsidR="00134A26">
        <w:t xml:space="preserve"> </w:t>
      </w:r>
      <w:r>
        <w:t>Eve,</w:t>
      </w:r>
      <w:r w:rsidR="00134A26">
        <w:t xml:space="preserve"> </w:t>
      </w:r>
      <w:r w:rsidRPr="00E74A8F">
        <w:t>his</w:t>
      </w:r>
      <w:r w:rsidR="00134A26">
        <w:t xml:space="preserve"> </w:t>
      </w:r>
      <w:r w:rsidRPr="00E74A8F">
        <w:t>wife</w:t>
      </w:r>
      <w:r>
        <w:t>.</w:t>
      </w:r>
      <w:r w:rsidR="00134A26">
        <w:t xml:space="preserve">  </w:t>
      </w:r>
      <w:r w:rsidR="00E010D9">
        <w:t>C</w:t>
      </w:r>
      <w:r w:rsidR="008B6C52">
        <w:t>onceiv</w:t>
      </w:r>
      <w:r w:rsidR="00E010D9">
        <w:t>ing</w:t>
      </w:r>
      <w:r w:rsidR="00E010D9">
        <w:rPr>
          <w:rStyle w:val="FootnoteReference"/>
        </w:rPr>
        <w:footnoteReference w:id="99"/>
      </w:r>
      <w:r w:rsidR="00134A26">
        <w:t xml:space="preserve"> </w:t>
      </w:r>
      <w:r w:rsidR="00E010D9">
        <w:t>she</w:t>
      </w:r>
      <w:r w:rsidR="00134A26">
        <w:t xml:space="preserve"> </w:t>
      </w:r>
      <w:r w:rsidR="00E010D9">
        <w:t>delivered</w:t>
      </w:r>
      <w:r w:rsidR="00134A26">
        <w:t xml:space="preserve"> </w:t>
      </w:r>
      <w:r w:rsidR="00647D91">
        <w:t>a</w:t>
      </w:r>
      <w:r w:rsidR="00134A26">
        <w:t xml:space="preserve"> </w:t>
      </w:r>
      <w:r w:rsidR="00647D91">
        <w:t>son.</w:t>
      </w:r>
      <w:r w:rsidR="00134A26">
        <w:t xml:space="preserve">  </w:t>
      </w:r>
      <w:r w:rsidR="009F239A">
        <w:t>She</w:t>
      </w:r>
      <w:r w:rsidR="00134A26">
        <w:t xml:space="preserve"> </w:t>
      </w:r>
      <w:r w:rsidR="009F239A">
        <w:t>named</w:t>
      </w:r>
      <w:r w:rsidR="00134A26">
        <w:t xml:space="preserve"> </w:t>
      </w:r>
      <w:r w:rsidR="009F239A">
        <w:t>his</w:t>
      </w:r>
      <w:r w:rsidR="00134A26">
        <w:t xml:space="preserve"> </w:t>
      </w:r>
      <w:r w:rsidR="009F239A">
        <w:t>name</w:t>
      </w:r>
      <w:r w:rsidR="00134A26">
        <w:t xml:space="preserve"> </w:t>
      </w:r>
      <w:r w:rsidR="009F239A">
        <w:t>Seth,</w:t>
      </w:r>
      <w:r w:rsidR="00134A26">
        <w:t xml:space="preserve"> </w:t>
      </w:r>
      <w:r w:rsidR="009F239A">
        <w:t>saying,</w:t>
      </w:r>
      <w:r w:rsidR="00134A26">
        <w:t xml:space="preserve"> </w:t>
      </w:r>
      <w:r w:rsidR="00647D91">
        <w:t>‘</w:t>
      </w:r>
      <w:r w:rsidRPr="00E74A8F">
        <w:t>Fo</w:t>
      </w:r>
      <w:r w:rsidR="00647D91">
        <w:t>r</w:t>
      </w:r>
      <w:r w:rsidR="00134A26">
        <w:t xml:space="preserve"> </w:t>
      </w:r>
      <w:r w:rsidR="00647D91">
        <w:t>God</w:t>
      </w:r>
      <w:r w:rsidR="00134A26">
        <w:t xml:space="preserve"> </w:t>
      </w:r>
      <w:r w:rsidR="00647D91">
        <w:t>has</w:t>
      </w:r>
      <w:r w:rsidR="00134A26">
        <w:t xml:space="preserve"> </w:t>
      </w:r>
      <w:r w:rsidR="00647D91">
        <w:t>raised</w:t>
      </w:r>
      <w:r w:rsidR="00134A26">
        <w:t xml:space="preserve"> </w:t>
      </w:r>
      <w:r w:rsidR="00647D91">
        <w:t>up</w:t>
      </w:r>
      <w:r w:rsidR="00134A26">
        <w:t xml:space="preserve"> </w:t>
      </w:r>
      <w:r w:rsidR="00647D91">
        <w:t>out</w:t>
      </w:r>
      <w:r w:rsidR="00134A26">
        <w:t xml:space="preserve"> </w:t>
      </w:r>
      <w:r w:rsidR="00647D91">
        <w:t>of</w:t>
      </w:r>
      <w:r w:rsidR="00134A26">
        <w:t xml:space="preserve"> </w:t>
      </w:r>
      <w:r w:rsidRPr="00E74A8F">
        <w:t>me</w:t>
      </w:r>
      <w:r w:rsidR="00134A26">
        <w:t xml:space="preserve"> </w:t>
      </w:r>
      <w:r w:rsidRPr="00E74A8F">
        <w:t>another</w:t>
      </w:r>
      <w:r w:rsidR="00134A26">
        <w:t xml:space="preserve"> </w:t>
      </w:r>
      <w:r w:rsidRPr="00E74A8F">
        <w:t>seed</w:t>
      </w:r>
      <w:r w:rsidR="00134A26">
        <w:t xml:space="preserve"> </w:t>
      </w:r>
      <w:r w:rsidRPr="00E74A8F">
        <w:t>instead</w:t>
      </w:r>
      <w:r w:rsidR="00134A26">
        <w:t xml:space="preserve"> </w:t>
      </w:r>
      <w:r w:rsidRPr="00E74A8F">
        <w:t>of</w:t>
      </w:r>
      <w:r w:rsidR="00134A26">
        <w:t xml:space="preserve"> </w:t>
      </w:r>
      <w:r w:rsidRPr="00E74A8F">
        <w:t>Abel,</w:t>
      </w:r>
      <w:r w:rsidR="00134A26">
        <w:t xml:space="preserve"> </w:t>
      </w:r>
      <w:r w:rsidRPr="00E74A8F">
        <w:t>whom</w:t>
      </w:r>
      <w:r w:rsidR="00134A26">
        <w:t xml:space="preserve"> </w:t>
      </w:r>
      <w:r w:rsidRPr="00E74A8F">
        <w:t>Cain</w:t>
      </w:r>
      <w:r w:rsidR="00134A26">
        <w:t xml:space="preserve"> </w:t>
      </w:r>
      <w:r w:rsidR="008E0709">
        <w:t>destroyed</w:t>
      </w:r>
      <w:r w:rsidRPr="00E74A8F">
        <w:t>.</w:t>
      </w:r>
      <w:r w:rsidR="008E0709">
        <w:t>’</w:t>
      </w:r>
      <w:r w:rsidR="00134A26">
        <w:t xml:space="preserve"> </w:t>
      </w:r>
      <w:r>
        <w:t>”</w:t>
      </w:r>
      <w:r w:rsidR="00134A26">
        <w:t xml:space="preserve"> </w:t>
      </w:r>
      <w:r>
        <w:t>—</w:t>
      </w:r>
      <w:r w:rsidR="00134A26">
        <w:t xml:space="preserve"> </w:t>
      </w:r>
      <w:r>
        <w:t>Genesis</w:t>
      </w:r>
      <w:r w:rsidR="00134A26">
        <w:t xml:space="preserve"> </w:t>
      </w:r>
      <w:r>
        <w:t>4:25</w:t>
      </w:r>
    </w:p>
    <w:p w:rsidR="00E74A8F" w:rsidRDefault="00E74A8F" w:rsidP="00E74A8F">
      <w:pPr>
        <w:keepLines/>
        <w:tabs>
          <w:tab w:val="left" w:pos="1080"/>
        </w:tabs>
        <w:ind w:left="720" w:right="720"/>
      </w:pPr>
    </w:p>
    <w:p w:rsidR="00E74A8F" w:rsidRDefault="008E0709" w:rsidP="00D9717D">
      <w:pPr>
        <w:tabs>
          <w:tab w:val="left" w:pos="1080"/>
        </w:tabs>
      </w:pPr>
      <w:r>
        <w:t>Is</w:t>
      </w:r>
      <w:r w:rsidR="00134A26">
        <w:t xml:space="preserve"> </w:t>
      </w:r>
      <w:r>
        <w:t>Seth</w:t>
      </w:r>
      <w:r w:rsidR="00134A26">
        <w:t xml:space="preserve"> </w:t>
      </w:r>
      <w:r>
        <w:t>a</w:t>
      </w:r>
      <w:r w:rsidR="00134A26">
        <w:t xml:space="preserve"> </w:t>
      </w:r>
      <w:r>
        <w:t>type</w:t>
      </w:r>
      <w:r w:rsidR="00134A26">
        <w:t xml:space="preserve"> </w:t>
      </w:r>
      <w:r>
        <w:t>of</w:t>
      </w:r>
      <w:r w:rsidR="00134A26">
        <w:t xml:space="preserve"> </w:t>
      </w:r>
      <w:r>
        <w:t>the</w:t>
      </w:r>
      <w:r w:rsidR="00134A26">
        <w:t xml:space="preserve"> </w:t>
      </w:r>
      <w:r>
        <w:t>Resurrection?</w:t>
      </w:r>
    </w:p>
    <w:p w:rsidR="00E74A8F" w:rsidRDefault="00E74A8F" w:rsidP="000608D1">
      <w:pPr>
        <w:keepLines/>
        <w:tabs>
          <w:tab w:val="left" w:pos="1080"/>
        </w:tabs>
        <w:ind w:left="720" w:right="720"/>
      </w:pPr>
    </w:p>
    <w:p w:rsidR="000034A8" w:rsidRDefault="002A4687" w:rsidP="000608D1">
      <w:pPr>
        <w:keepLines/>
        <w:tabs>
          <w:tab w:val="left" w:pos="1080"/>
        </w:tabs>
        <w:ind w:left="720" w:right="720"/>
      </w:pPr>
      <w:r>
        <w:t>“</w:t>
      </w:r>
      <w:r w:rsidR="00D3575C">
        <w:t>H</w:t>
      </w:r>
      <w:r w:rsidRPr="00D3575C">
        <w:t xml:space="preserve">e </w:t>
      </w:r>
      <w:r w:rsidR="00D3575C">
        <w:t>made</w:t>
      </w:r>
      <w:r w:rsidR="00D3575C" w:rsidRPr="00D3575C">
        <w:t xml:space="preserve"> </w:t>
      </w:r>
      <w:r w:rsidRPr="00D3575C">
        <w:t>them</w:t>
      </w:r>
      <w:r w:rsidR="00D3575C" w:rsidRPr="00D3575C">
        <w:t xml:space="preserve"> </w:t>
      </w:r>
      <w:r w:rsidR="00D3575C">
        <w:t>m</w:t>
      </w:r>
      <w:r w:rsidR="00D3575C" w:rsidRPr="00D3575C">
        <w:t>ale and female</w:t>
      </w:r>
      <w:r w:rsidR="00D3575C">
        <w:t xml:space="preserve">. </w:t>
      </w:r>
      <w:r w:rsidRPr="00D3575C">
        <w:t xml:space="preserve"> </w:t>
      </w:r>
      <w:r w:rsidR="00D3575C">
        <w:t xml:space="preserve">He blessed them. </w:t>
      </w:r>
      <w:r w:rsidRPr="00D3575C">
        <w:t xml:space="preserve"> </w:t>
      </w:r>
      <w:r w:rsidR="00D3575C">
        <w:t xml:space="preserve">He </w:t>
      </w:r>
      <w:r w:rsidR="00173703">
        <w:t>decisively</w:t>
      </w:r>
      <w:r w:rsidRPr="00D3575C">
        <w:t xml:space="preserve"> </w:t>
      </w:r>
      <w:r w:rsidR="00173703">
        <w:t>named</w:t>
      </w:r>
      <w:r w:rsidR="00173703">
        <w:rPr>
          <w:rStyle w:val="FootnoteReference"/>
        </w:rPr>
        <w:footnoteReference w:id="100"/>
      </w:r>
      <w:r w:rsidR="00173703">
        <w:t xml:space="preserve"> </w:t>
      </w:r>
      <w:r w:rsidRPr="00D3575C">
        <w:t>the</w:t>
      </w:r>
      <w:r w:rsidR="00173703">
        <w:t>m</w:t>
      </w:r>
      <w:r w:rsidRPr="00D3575C">
        <w:t xml:space="preserve"> Adam, in the day </w:t>
      </w:r>
      <w:r w:rsidR="00D3575C">
        <w:t xml:space="preserve">He made </w:t>
      </w:r>
      <w:r w:rsidR="00173703">
        <w:t>them</w:t>
      </w:r>
      <w:r w:rsidRPr="00D3575C">
        <w:t>.</w:t>
      </w:r>
      <w:r w:rsidR="00D3575C">
        <w:t xml:space="preserve">” — </w:t>
      </w:r>
      <w:r w:rsidR="000034A8">
        <w:t>Genesis</w:t>
      </w:r>
      <w:r w:rsidR="00134A26">
        <w:t xml:space="preserve"> </w:t>
      </w:r>
      <w:r w:rsidR="000034A8">
        <w:t>5:2;</w:t>
      </w:r>
      <w:r w:rsidR="00134A26">
        <w:t xml:space="preserve"> </w:t>
      </w:r>
      <w:r w:rsidR="000034A8">
        <w:t>Mark</w:t>
      </w:r>
      <w:r w:rsidR="00134A26">
        <w:t xml:space="preserve"> </w:t>
      </w:r>
      <w:r w:rsidR="000034A8">
        <w:t>10:6</w:t>
      </w:r>
    </w:p>
    <w:p w:rsidR="000034A8" w:rsidRDefault="000034A8" w:rsidP="000608D1">
      <w:pPr>
        <w:keepLines/>
        <w:tabs>
          <w:tab w:val="left" w:pos="1080"/>
        </w:tabs>
        <w:ind w:left="720" w:right="720"/>
      </w:pPr>
    </w:p>
    <w:p w:rsidR="00D3575C" w:rsidRDefault="00D3575C" w:rsidP="00D3575C">
      <w:pPr>
        <w:tabs>
          <w:tab w:val="left" w:pos="1080"/>
        </w:tabs>
      </w:pPr>
      <w:r>
        <w:t>This reverberation of Genesis 1:27 underlines its importance</w:t>
      </w:r>
      <w:r w:rsidR="00173703">
        <w:t xml:space="preserve">.  </w:t>
      </w:r>
      <w:r w:rsidR="00C5365B">
        <w:t>The name Adam or E</w:t>
      </w:r>
      <w:r w:rsidR="001C309B">
        <w:t>arth</w:t>
      </w:r>
      <w:r w:rsidR="00C5365B">
        <w:t>-people</w:t>
      </w:r>
      <w:r w:rsidR="001C309B">
        <w:t xml:space="preserve"> emphasizes their creation: thus, everything must be seen as an act of God, as Sacrament.  Out of this sacramentality of all life, marriage is emphasized here as a Sacrament; still, it </w:t>
      </w:r>
      <w:r w:rsidR="00E65368">
        <w:t>detracts from</w:t>
      </w:r>
      <w:r w:rsidR="001C309B">
        <w:t xml:space="preserve"> the value of marriage to denote it in a limited list of specific Sacraments: </w:t>
      </w:r>
      <w:r w:rsidR="00E65368">
        <w:t>“</w:t>
      </w:r>
      <w:r w:rsidR="001C309B">
        <w:t>the Sacraments</w:t>
      </w:r>
      <w:r w:rsidR="00E65368">
        <w:t>”</w:t>
      </w:r>
      <w:r w:rsidR="001C309B">
        <w:t xml:space="preserve">.  The Sacrament of marriage flows out of the sacramentality of all life.  </w:t>
      </w:r>
      <w:r w:rsidR="00512B8A">
        <w:t xml:space="preserve">Some Sacraments </w:t>
      </w:r>
      <w:r w:rsidR="001C309B">
        <w:t>are more important</w:t>
      </w:r>
      <w:r w:rsidR="00512B8A">
        <w:t xml:space="preserve"> than others</w:t>
      </w:r>
      <w:r w:rsidR="001C309B">
        <w:t>: but, they are unlimited in number</w:t>
      </w:r>
      <w:r w:rsidR="00512B8A">
        <w:t>, and cannot be confined to a list</w:t>
      </w:r>
      <w:r w:rsidR="001C309B">
        <w:t xml:space="preserve">.  Worse yet, is the removal of marriage from a </w:t>
      </w:r>
      <w:r w:rsidR="00512B8A">
        <w:t xml:space="preserve">specific </w:t>
      </w:r>
      <w:r w:rsidR="001C309B">
        <w:t xml:space="preserve">list of </w:t>
      </w:r>
      <w:r w:rsidR="001C309B">
        <w:lastRenderedPageBreak/>
        <w:t>sacraments.  Eventually, there are no Sacraments, and God is despised by His own creation</w:t>
      </w:r>
      <w:r w:rsidR="00890504">
        <w:t>.</w:t>
      </w:r>
    </w:p>
    <w:p w:rsidR="00890504" w:rsidRDefault="00890504" w:rsidP="00D3575C">
      <w:pPr>
        <w:tabs>
          <w:tab w:val="left" w:pos="1080"/>
        </w:tabs>
      </w:pPr>
      <w:r>
        <w:t xml:space="preserve">Jesus clarifies the seriousness of </w:t>
      </w:r>
      <w:r w:rsidR="00CE43FD">
        <w:t>the issue, as He emphasizes the</w:t>
      </w:r>
      <w:r>
        <w:t xml:space="preserve"> fact that marriage is indivisible: sexuality creates an unbreakable bond.  </w:t>
      </w:r>
      <w:r w:rsidR="00CB5D1B">
        <w:t xml:space="preserve">Divorce constitutes a major invasive surgery; on the order of heart transplant or kidney removal; cut off an arm or leg, pluck out an eye rather than go through divorce: the damage to the soul is irreparable.  </w:t>
      </w:r>
      <w:r w:rsidR="009D2BB1">
        <w:t xml:space="preserve">Hence, Christ and His Church are indivisible and inseparable.  </w:t>
      </w:r>
      <w:r>
        <w:t>If divorce were really possible: then it is possible for Christ to abandon His Church.  If this relationship could be different: then Christ could have multiple wives.  Our failure to take this seriously has resulted in no end of human suffering</w:t>
      </w:r>
      <w:r w:rsidR="00CB5D1B">
        <w:t>: it is the children who suffer most</w:t>
      </w:r>
      <w:r>
        <w:t>.  The Reformers are simply wrong on this issue: but, so were their predecessors</w:t>
      </w:r>
      <w:r w:rsidR="009D2BB1">
        <w:t xml:space="preserve"> in naming specific lists of Sacraments, where no such list is possible</w:t>
      </w:r>
      <w:r>
        <w:t>.</w:t>
      </w:r>
      <w:r>
        <w:rPr>
          <w:rStyle w:val="FootnoteReference"/>
        </w:rPr>
        <w:footnoteReference w:id="101"/>
      </w:r>
    </w:p>
    <w:p w:rsidR="00D3575C" w:rsidRDefault="00D3575C" w:rsidP="000608D1">
      <w:pPr>
        <w:keepLines/>
        <w:tabs>
          <w:tab w:val="left" w:pos="1080"/>
        </w:tabs>
        <w:ind w:left="720" w:right="720"/>
      </w:pPr>
    </w:p>
    <w:p w:rsidR="00E74A8F" w:rsidRDefault="000608D1" w:rsidP="000608D1">
      <w:pPr>
        <w:keepLines/>
        <w:tabs>
          <w:tab w:val="left" w:pos="1080"/>
        </w:tabs>
        <w:ind w:left="720" w:right="720"/>
      </w:pPr>
      <w:r>
        <w:t>“</w:t>
      </w:r>
      <w:r w:rsidRPr="000608D1">
        <w:t>Enoch</w:t>
      </w:r>
      <w:r w:rsidR="00134A26">
        <w:t xml:space="preserve"> </w:t>
      </w:r>
      <w:r w:rsidR="00517E76">
        <w:t>pleased</w:t>
      </w:r>
      <w:r w:rsidR="00134A26">
        <w:t xml:space="preserve"> </w:t>
      </w:r>
      <w:r w:rsidR="00517E76">
        <w:t>God.</w:t>
      </w:r>
      <w:r w:rsidR="00134A26">
        <w:t xml:space="preserve">  </w:t>
      </w:r>
      <w:r w:rsidR="00517E76">
        <w:t>H</w:t>
      </w:r>
      <w:r w:rsidRPr="000608D1">
        <w:t>e</w:t>
      </w:r>
      <w:r w:rsidR="00134A26">
        <w:t xml:space="preserve"> </w:t>
      </w:r>
      <w:r w:rsidRPr="000608D1">
        <w:t>was</w:t>
      </w:r>
      <w:r w:rsidR="00134A26">
        <w:t xml:space="preserve"> </w:t>
      </w:r>
      <w:r w:rsidRPr="000608D1">
        <w:t>not</w:t>
      </w:r>
      <w:r w:rsidR="00134A26">
        <w:t xml:space="preserve"> </w:t>
      </w:r>
      <w:r w:rsidR="00517E76">
        <w:t>found:</w:t>
      </w:r>
      <w:r w:rsidR="00134A26">
        <w:t xml:space="preserve"> </w:t>
      </w:r>
      <w:r w:rsidR="00517E76">
        <w:t>because,</w:t>
      </w:r>
      <w:r w:rsidR="00134A26">
        <w:t xml:space="preserve"> </w:t>
      </w:r>
      <w:r w:rsidRPr="000608D1">
        <w:t>God</w:t>
      </w:r>
      <w:r w:rsidR="00134A26">
        <w:t xml:space="preserve"> </w:t>
      </w:r>
      <w:r w:rsidR="00517E76">
        <w:t>transferred</w:t>
      </w:r>
      <w:r w:rsidR="00134A26">
        <w:t xml:space="preserve"> </w:t>
      </w:r>
      <w:r w:rsidRPr="000608D1">
        <w:t>him</w:t>
      </w:r>
      <w:r w:rsidR="00134A26">
        <w:t xml:space="preserve"> </w:t>
      </w:r>
      <w:r w:rsidR="00517E76">
        <w:t>[to</w:t>
      </w:r>
      <w:r w:rsidR="00134A26">
        <w:t xml:space="preserve"> </w:t>
      </w:r>
      <w:r w:rsidR="00517E76">
        <w:t>heaven]</w:t>
      </w:r>
      <w:r w:rsidRPr="000608D1">
        <w:t>.</w:t>
      </w:r>
      <w:r>
        <w:t>”</w:t>
      </w:r>
      <w:r w:rsidR="00134A26">
        <w:t xml:space="preserve"> </w:t>
      </w:r>
      <w:r>
        <w:t>—</w:t>
      </w:r>
      <w:r w:rsidR="00134A26">
        <w:t xml:space="preserve"> </w:t>
      </w:r>
      <w:r>
        <w:t>Genesis</w:t>
      </w:r>
      <w:r w:rsidR="00134A26">
        <w:t xml:space="preserve"> </w:t>
      </w:r>
      <w:r>
        <w:t>5:24</w:t>
      </w:r>
    </w:p>
    <w:p w:rsidR="00E74A8F" w:rsidRDefault="00E74A8F" w:rsidP="000608D1">
      <w:pPr>
        <w:keepLines/>
        <w:tabs>
          <w:tab w:val="left" w:pos="1080"/>
        </w:tabs>
        <w:ind w:left="720" w:right="720"/>
      </w:pPr>
    </w:p>
    <w:p w:rsidR="00E74A8F" w:rsidRDefault="00517E76" w:rsidP="00D9717D">
      <w:pPr>
        <w:tabs>
          <w:tab w:val="left" w:pos="1080"/>
        </w:tabs>
      </w:pPr>
      <w:r>
        <w:t>Is</w:t>
      </w:r>
      <w:r w:rsidR="00134A26">
        <w:t xml:space="preserve"> </w:t>
      </w:r>
      <w:r>
        <w:t>Enoch</w:t>
      </w:r>
      <w:r w:rsidR="00134A26">
        <w:t xml:space="preserve"> </w:t>
      </w:r>
      <w:r>
        <w:t>a</w:t>
      </w:r>
      <w:r w:rsidR="00134A26">
        <w:t xml:space="preserve"> </w:t>
      </w:r>
      <w:r>
        <w:t>type</w:t>
      </w:r>
      <w:r w:rsidR="00134A26">
        <w:t xml:space="preserve"> </w:t>
      </w:r>
      <w:r>
        <w:t>of</w:t>
      </w:r>
      <w:r w:rsidR="00134A26">
        <w:t xml:space="preserve"> </w:t>
      </w:r>
      <w:r>
        <w:t>the</w:t>
      </w:r>
      <w:r w:rsidR="00134A26">
        <w:t xml:space="preserve"> </w:t>
      </w:r>
      <w:r>
        <w:t>deathless</w:t>
      </w:r>
      <w:r w:rsidR="00134A26">
        <w:t xml:space="preserve"> </w:t>
      </w:r>
      <w:r w:rsidR="00B71506">
        <w:t>ascension</w:t>
      </w:r>
      <w:r w:rsidR="00134A26">
        <w:t xml:space="preserve"> </w:t>
      </w:r>
      <w:r>
        <w:t>at</w:t>
      </w:r>
      <w:r w:rsidR="00134A26">
        <w:t xml:space="preserve"> </w:t>
      </w:r>
      <w:r>
        <w:t>the</w:t>
      </w:r>
      <w:r w:rsidR="00134A26">
        <w:t xml:space="preserve"> </w:t>
      </w:r>
      <w:r>
        <w:t>Second</w:t>
      </w:r>
      <w:r w:rsidR="00134A26">
        <w:t xml:space="preserve"> </w:t>
      </w:r>
      <w:r>
        <w:t>Coming?</w:t>
      </w:r>
    </w:p>
    <w:p w:rsidR="00517E76" w:rsidRDefault="00517E76" w:rsidP="00517E76">
      <w:pPr>
        <w:keepLines/>
        <w:tabs>
          <w:tab w:val="left" w:pos="1080"/>
        </w:tabs>
        <w:ind w:left="720" w:right="720"/>
      </w:pPr>
    </w:p>
    <w:p w:rsidR="00517E76" w:rsidRDefault="00517E76" w:rsidP="00EF3C1E">
      <w:pPr>
        <w:keepLines/>
        <w:tabs>
          <w:tab w:val="left" w:pos="1080"/>
        </w:tabs>
        <w:ind w:left="720" w:right="720"/>
      </w:pPr>
      <w:r>
        <w:lastRenderedPageBreak/>
        <w:t>“</w:t>
      </w:r>
      <w:r w:rsidR="000F7B67">
        <w:t>H</w:t>
      </w:r>
      <w:r w:rsidRPr="00517E76">
        <w:t>e</w:t>
      </w:r>
      <w:r w:rsidR="00134A26">
        <w:t xml:space="preserve"> </w:t>
      </w:r>
      <w:r w:rsidR="000F7B67">
        <w:t>named</w:t>
      </w:r>
      <w:r w:rsidR="00134A26">
        <w:t xml:space="preserve"> </w:t>
      </w:r>
      <w:r w:rsidRPr="00517E76">
        <w:t>his</w:t>
      </w:r>
      <w:r w:rsidR="00134A26">
        <w:t xml:space="preserve"> </w:t>
      </w:r>
      <w:r w:rsidRPr="00517E76">
        <w:t>name</w:t>
      </w:r>
      <w:r w:rsidR="00134A26">
        <w:t xml:space="preserve"> </w:t>
      </w:r>
      <w:r w:rsidR="000F7B67">
        <w:t>Noe</w:t>
      </w:r>
      <w:r w:rsidR="005379D2">
        <w:rPr>
          <w:rStyle w:val="FootnoteReference"/>
        </w:rPr>
        <w:footnoteReference w:id="102"/>
      </w:r>
      <w:r w:rsidRPr="00517E76">
        <w:t>,</w:t>
      </w:r>
      <w:r w:rsidR="00134A26">
        <w:t xml:space="preserve"> </w:t>
      </w:r>
      <w:r w:rsidRPr="00517E76">
        <w:t>saying</w:t>
      </w:r>
      <w:r w:rsidR="000F7B67">
        <w:rPr>
          <w:rStyle w:val="FootnoteReference"/>
        </w:rPr>
        <w:footnoteReference w:id="103"/>
      </w:r>
      <w:r w:rsidRPr="00517E76">
        <w:t>,</w:t>
      </w:r>
      <w:r w:rsidR="00134A26">
        <w:t xml:space="preserve"> </w:t>
      </w:r>
      <w:r w:rsidR="000F7B67">
        <w:t>‘He</w:t>
      </w:r>
      <w:r w:rsidR="00134A26">
        <w:t xml:space="preserve"> </w:t>
      </w:r>
      <w:r w:rsidR="000F7B67">
        <w:t>wi</w:t>
      </w:r>
      <w:r w:rsidRPr="00517E76">
        <w:t>ll</w:t>
      </w:r>
      <w:r w:rsidR="00134A26">
        <w:t xml:space="preserve"> </w:t>
      </w:r>
      <w:r w:rsidR="000F7B67">
        <w:t>rest</w:t>
      </w:r>
      <w:r w:rsidR="00134A26">
        <w:t xml:space="preserve"> </w:t>
      </w:r>
      <w:r w:rsidRPr="00517E76">
        <w:t>us</w:t>
      </w:r>
      <w:r w:rsidR="00134A26">
        <w:t xml:space="preserve"> </w:t>
      </w:r>
      <w:r w:rsidR="000F7B67">
        <w:t>from</w:t>
      </w:r>
      <w:r w:rsidR="00134A26">
        <w:t xml:space="preserve"> </w:t>
      </w:r>
      <w:r w:rsidRPr="00517E76">
        <w:t>our</w:t>
      </w:r>
      <w:r w:rsidR="00134A26">
        <w:t xml:space="preserve"> </w:t>
      </w:r>
      <w:r w:rsidRPr="00517E76">
        <w:t>work</w:t>
      </w:r>
      <w:r w:rsidR="000F7B67">
        <w:t>s</w:t>
      </w:r>
      <w:r w:rsidR="00134A26">
        <w:t xml:space="preserve"> </w:t>
      </w:r>
      <w:r w:rsidRPr="00517E76">
        <w:t>and</w:t>
      </w:r>
      <w:r w:rsidR="00134A26">
        <w:t xml:space="preserve"> </w:t>
      </w:r>
      <w:r w:rsidR="000F7B67">
        <w:t>from</w:t>
      </w:r>
      <w:r w:rsidR="00134A26">
        <w:t xml:space="preserve"> </w:t>
      </w:r>
      <w:r w:rsidR="000F7B67">
        <w:t>the</w:t>
      </w:r>
      <w:r w:rsidR="00134A26">
        <w:t xml:space="preserve"> </w:t>
      </w:r>
      <w:r w:rsidR="000509A8">
        <w:t>pain</w:t>
      </w:r>
      <w:r w:rsidR="00134A26">
        <w:t xml:space="preserve"> </w:t>
      </w:r>
      <w:r w:rsidRPr="00517E76">
        <w:t>of</w:t>
      </w:r>
      <w:r w:rsidR="00134A26">
        <w:t xml:space="preserve"> </w:t>
      </w:r>
      <w:r w:rsidRPr="00517E76">
        <w:t>our</w:t>
      </w:r>
      <w:r w:rsidR="00134A26">
        <w:t xml:space="preserve"> </w:t>
      </w:r>
      <w:r w:rsidRPr="00517E76">
        <w:t>hands</w:t>
      </w:r>
      <w:r w:rsidR="00134A26">
        <w:t xml:space="preserve"> </w:t>
      </w:r>
      <w:r w:rsidR="000509A8">
        <w:t>and</w:t>
      </w:r>
      <w:r w:rsidR="00134A26">
        <w:t xml:space="preserve"> </w:t>
      </w:r>
      <w:r w:rsidR="000509A8">
        <w:t>from</w:t>
      </w:r>
      <w:r w:rsidR="00134A26">
        <w:t xml:space="preserve"> </w:t>
      </w:r>
      <w:r w:rsidR="000509A8">
        <w:t>the</w:t>
      </w:r>
      <w:r w:rsidR="00134A26">
        <w:t xml:space="preserve"> </w:t>
      </w:r>
      <w:r w:rsidR="000509A8">
        <w:t>earth</w:t>
      </w:r>
      <w:r w:rsidRPr="00517E76">
        <w:t>,</w:t>
      </w:r>
      <w:r w:rsidR="00134A26">
        <w:t xml:space="preserve"> </w:t>
      </w:r>
      <w:r w:rsidRPr="00517E76">
        <w:t>which</w:t>
      </w:r>
      <w:r w:rsidR="00134A26">
        <w:t xml:space="preserve"> </w:t>
      </w:r>
      <w:r w:rsidRPr="00517E76">
        <w:t>the</w:t>
      </w:r>
      <w:r w:rsidR="00134A26">
        <w:t xml:space="preserve"> </w:t>
      </w:r>
      <w:r w:rsidR="000509A8">
        <w:t>God</w:t>
      </w:r>
      <w:r w:rsidR="00134A26">
        <w:t xml:space="preserve"> </w:t>
      </w:r>
      <w:r w:rsidRPr="00517E76">
        <w:t>Lord</w:t>
      </w:r>
      <w:r w:rsidR="00134A26">
        <w:t xml:space="preserve"> </w:t>
      </w:r>
      <w:r w:rsidRPr="00517E76">
        <w:t>cursed.</w:t>
      </w:r>
      <w:r w:rsidR="000F7B67">
        <w:t>”</w:t>
      </w:r>
      <w:r w:rsidR="00134A26">
        <w:t xml:space="preserve"> </w:t>
      </w:r>
      <w:r w:rsidR="000F7B67">
        <w:t>—</w:t>
      </w:r>
      <w:r w:rsidR="00134A26">
        <w:t xml:space="preserve"> </w:t>
      </w:r>
      <w:r w:rsidR="000F7B67">
        <w:t>Genesis</w:t>
      </w:r>
      <w:r w:rsidR="00134A26">
        <w:t xml:space="preserve"> </w:t>
      </w:r>
      <w:r w:rsidR="000F7B67">
        <w:t>5:29</w:t>
      </w:r>
    </w:p>
    <w:p w:rsidR="00517E76" w:rsidRDefault="00517E76" w:rsidP="00517E76">
      <w:pPr>
        <w:keepLines/>
        <w:tabs>
          <w:tab w:val="left" w:pos="1080"/>
        </w:tabs>
        <w:ind w:left="720" w:right="720"/>
      </w:pPr>
    </w:p>
    <w:p w:rsidR="000509A8" w:rsidRDefault="000509A8" w:rsidP="00517E76">
      <w:pPr>
        <w:keepLines/>
        <w:tabs>
          <w:tab w:val="left" w:pos="1080"/>
        </w:tabs>
        <w:ind w:left="720" w:right="720"/>
      </w:pPr>
      <w:r>
        <w:t>“</w:t>
      </w:r>
      <w:r w:rsidR="005379D2">
        <w:t>Noe</w:t>
      </w:r>
      <w:r w:rsidR="00134A26">
        <w:t xml:space="preserve"> </w:t>
      </w:r>
      <w:r w:rsidRPr="000509A8">
        <w:t>found</w:t>
      </w:r>
      <w:r w:rsidR="00134A26">
        <w:t xml:space="preserve"> </w:t>
      </w:r>
      <w:r w:rsidRPr="000509A8">
        <w:t>grace</w:t>
      </w:r>
      <w:r w:rsidR="00134A26">
        <w:t xml:space="preserve"> </w:t>
      </w:r>
      <w:r>
        <w:t>fac</w:t>
      </w:r>
      <w:r w:rsidR="004515C4">
        <w:t>ing</w:t>
      </w:r>
      <w:r w:rsidR="00134A26">
        <w:t xml:space="preserve"> </w:t>
      </w:r>
      <w:r w:rsidRPr="000509A8">
        <w:t>the</w:t>
      </w:r>
      <w:r w:rsidR="00134A26">
        <w:t xml:space="preserve"> </w:t>
      </w:r>
      <w:r>
        <w:t>God</w:t>
      </w:r>
      <w:r w:rsidR="00134A26">
        <w:t xml:space="preserve"> </w:t>
      </w:r>
      <w:r w:rsidRPr="000509A8">
        <w:t>Lord.</w:t>
      </w:r>
      <w:r>
        <w:t>”</w:t>
      </w:r>
      <w:r w:rsidR="00134A26">
        <w:t xml:space="preserve"> </w:t>
      </w:r>
      <w:r>
        <w:t>—</w:t>
      </w:r>
      <w:r w:rsidR="00134A26">
        <w:t xml:space="preserve"> </w:t>
      </w:r>
      <w:r>
        <w:t>Genesis</w:t>
      </w:r>
      <w:r w:rsidR="00134A26">
        <w:t xml:space="preserve"> </w:t>
      </w:r>
      <w:r>
        <w:t>6:8</w:t>
      </w:r>
    </w:p>
    <w:p w:rsidR="004374B5" w:rsidRDefault="004374B5" w:rsidP="00517E76">
      <w:pPr>
        <w:keepLines/>
        <w:tabs>
          <w:tab w:val="left" w:pos="1080"/>
        </w:tabs>
        <w:ind w:left="720" w:right="720"/>
      </w:pPr>
    </w:p>
    <w:p w:rsidR="004374B5" w:rsidRDefault="004374B5" w:rsidP="00517E76">
      <w:pPr>
        <w:keepLines/>
        <w:tabs>
          <w:tab w:val="left" w:pos="1080"/>
        </w:tabs>
        <w:ind w:left="720" w:right="720"/>
      </w:pPr>
      <w:r>
        <w:t>“</w:t>
      </w:r>
      <w:r w:rsidR="00D21A8B" w:rsidRPr="004374B5">
        <w:t>I</w:t>
      </w:r>
      <w:r w:rsidR="00134A26">
        <w:t xml:space="preserve"> </w:t>
      </w:r>
      <w:r w:rsidR="00D21A8B" w:rsidRPr="004374B5">
        <w:t>will</w:t>
      </w:r>
      <w:r w:rsidR="00134A26">
        <w:t xml:space="preserve"> </w:t>
      </w:r>
      <w:r w:rsidR="00D21A8B" w:rsidRPr="004374B5">
        <w:t>sta</w:t>
      </w:r>
      <w:r w:rsidR="00D21A8B">
        <w:t>nd</w:t>
      </w:r>
      <w:r w:rsidR="00AA6FCD">
        <w:rPr>
          <w:rStyle w:val="FootnoteReference"/>
        </w:rPr>
        <w:footnoteReference w:id="104"/>
      </w:r>
      <w:r w:rsidR="00134A26">
        <w:t xml:space="preserve"> </w:t>
      </w:r>
      <w:r w:rsidR="00404A09">
        <w:t>M</w:t>
      </w:r>
      <w:r w:rsidR="009D4817">
        <w:t>y</w:t>
      </w:r>
      <w:r w:rsidR="00134A26">
        <w:t xml:space="preserve"> </w:t>
      </w:r>
      <w:r w:rsidR="009D4817">
        <w:t>C</w:t>
      </w:r>
      <w:r w:rsidRPr="004374B5">
        <w:t>ovenant</w:t>
      </w:r>
      <w:r w:rsidR="00134A26">
        <w:t xml:space="preserve"> </w:t>
      </w:r>
      <w:r w:rsidR="00D21A8B" w:rsidRPr="004374B5">
        <w:t>with</w:t>
      </w:r>
      <w:r w:rsidR="00134A26">
        <w:t xml:space="preserve"> </w:t>
      </w:r>
      <w:r w:rsidR="00D21A8B">
        <w:t>you</w:t>
      </w:r>
      <w:r w:rsidRPr="004374B5">
        <w:t>;</w:t>
      </w:r>
      <w:r w:rsidR="00134A26">
        <w:t xml:space="preserve"> </w:t>
      </w:r>
      <w:r w:rsidR="00AA3228">
        <w:t>y</w:t>
      </w:r>
      <w:r w:rsidRPr="004374B5">
        <w:t>ou</w:t>
      </w:r>
      <w:r w:rsidR="00134A26">
        <w:t xml:space="preserve"> </w:t>
      </w:r>
      <w:r w:rsidR="00AA3228">
        <w:t>wi</w:t>
      </w:r>
      <w:r w:rsidRPr="004374B5">
        <w:t>l</w:t>
      </w:r>
      <w:r w:rsidR="00AA3228">
        <w:t>l</w:t>
      </w:r>
      <w:r w:rsidR="00134A26">
        <w:t xml:space="preserve"> </w:t>
      </w:r>
      <w:r w:rsidR="00AA3228">
        <w:t>enter</w:t>
      </w:r>
      <w:r w:rsidR="00134A26">
        <w:t xml:space="preserve"> </w:t>
      </w:r>
      <w:r w:rsidRPr="004374B5">
        <w:t>into</w:t>
      </w:r>
      <w:r w:rsidR="00134A26">
        <w:t xml:space="preserve"> </w:t>
      </w:r>
      <w:r w:rsidRPr="004374B5">
        <w:t>the</w:t>
      </w:r>
      <w:r w:rsidR="00134A26">
        <w:t xml:space="preserve"> </w:t>
      </w:r>
      <w:r w:rsidR="00AA3228">
        <w:t>boat:</w:t>
      </w:r>
      <w:r w:rsidR="00134A26">
        <w:t xml:space="preserve"> </w:t>
      </w:r>
      <w:r w:rsidR="00AA3228">
        <w:t>y</w:t>
      </w:r>
      <w:r w:rsidRPr="004374B5">
        <w:t>ou,</w:t>
      </w:r>
      <w:r w:rsidR="00134A26">
        <w:t xml:space="preserve"> </w:t>
      </w:r>
      <w:r w:rsidRPr="004374B5">
        <w:t>y</w:t>
      </w:r>
      <w:r w:rsidR="00AA3228">
        <w:t>our</w:t>
      </w:r>
      <w:r w:rsidR="00134A26">
        <w:t xml:space="preserve"> </w:t>
      </w:r>
      <w:r w:rsidRPr="004374B5">
        <w:t>sons,</w:t>
      </w:r>
      <w:r w:rsidR="00134A26">
        <w:t xml:space="preserve"> </w:t>
      </w:r>
      <w:r w:rsidRPr="004374B5">
        <w:t>y</w:t>
      </w:r>
      <w:r w:rsidR="00AA3228">
        <w:t>our</w:t>
      </w:r>
      <w:r w:rsidR="00134A26">
        <w:t xml:space="preserve"> </w:t>
      </w:r>
      <w:r w:rsidRPr="004374B5">
        <w:t>wife,</w:t>
      </w:r>
      <w:r w:rsidR="00134A26">
        <w:t xml:space="preserve"> </w:t>
      </w:r>
      <w:r w:rsidRPr="004374B5">
        <w:t>and</w:t>
      </w:r>
      <w:r w:rsidR="00134A26">
        <w:t xml:space="preserve"> </w:t>
      </w:r>
      <w:r w:rsidR="00AA3228">
        <w:t>your</w:t>
      </w:r>
      <w:r w:rsidR="00134A26">
        <w:t xml:space="preserve"> </w:t>
      </w:r>
      <w:r w:rsidR="00AA3228">
        <w:t>sons’</w:t>
      </w:r>
      <w:r w:rsidR="00134A26">
        <w:t xml:space="preserve"> </w:t>
      </w:r>
      <w:r w:rsidRPr="004374B5">
        <w:t>wives</w:t>
      </w:r>
      <w:r w:rsidR="00134A26">
        <w:t xml:space="preserve"> </w:t>
      </w:r>
      <w:r w:rsidRPr="004374B5">
        <w:t>with</w:t>
      </w:r>
      <w:r w:rsidR="00134A26">
        <w:t xml:space="preserve"> </w:t>
      </w:r>
      <w:r w:rsidR="00AA3228">
        <w:t>you</w:t>
      </w:r>
      <w:r w:rsidRPr="004374B5">
        <w:t>.</w:t>
      </w:r>
      <w:r w:rsidR="00D21A8B">
        <w:t>”</w:t>
      </w:r>
      <w:r w:rsidR="00134A26">
        <w:t xml:space="preserve"> </w:t>
      </w:r>
      <w:r w:rsidR="00D21A8B">
        <w:t>—</w:t>
      </w:r>
      <w:r w:rsidR="00134A26">
        <w:t xml:space="preserve"> </w:t>
      </w:r>
      <w:r w:rsidR="00D21A8B">
        <w:t>Genesis</w:t>
      </w:r>
      <w:r w:rsidR="00134A26">
        <w:t xml:space="preserve"> </w:t>
      </w:r>
      <w:r w:rsidR="00D21A8B">
        <w:t>6:18</w:t>
      </w:r>
    </w:p>
    <w:p w:rsidR="00AA3228" w:rsidRDefault="00AA3228" w:rsidP="00517E76">
      <w:pPr>
        <w:keepLines/>
        <w:tabs>
          <w:tab w:val="left" w:pos="1080"/>
        </w:tabs>
        <w:ind w:left="720" w:right="720"/>
      </w:pPr>
    </w:p>
    <w:p w:rsidR="00AA3228" w:rsidRPr="00AA3228" w:rsidRDefault="00404A09" w:rsidP="00837083">
      <w:pPr>
        <w:tabs>
          <w:tab w:val="left" w:pos="1080"/>
        </w:tabs>
        <w:ind w:left="720" w:right="720"/>
      </w:pPr>
      <w:r>
        <w:t>“Look</w:t>
      </w:r>
      <w:r w:rsidR="00AA3228" w:rsidRPr="00AA3228">
        <w:t>,</w:t>
      </w:r>
      <w:r w:rsidR="00134A26">
        <w:t xml:space="preserve"> </w:t>
      </w:r>
      <w:r w:rsidR="00AA3228" w:rsidRPr="00AA3228">
        <w:t>I</w:t>
      </w:r>
      <w:r w:rsidR="00134A26">
        <w:t xml:space="preserve"> </w:t>
      </w:r>
      <w:r>
        <w:t>stand</w:t>
      </w:r>
      <w:r w:rsidR="00134A26">
        <w:t xml:space="preserve"> </w:t>
      </w:r>
      <w:r>
        <w:t>up</w:t>
      </w:r>
      <w:r w:rsidR="00134A26">
        <w:t xml:space="preserve"> </w:t>
      </w:r>
      <w:r w:rsidR="009D4817">
        <w:t>My</w:t>
      </w:r>
      <w:r w:rsidR="00134A26">
        <w:t xml:space="preserve"> </w:t>
      </w:r>
      <w:r w:rsidR="009D4817">
        <w:t>C</w:t>
      </w:r>
      <w:r>
        <w:t>ovenant</w:t>
      </w:r>
      <w:r w:rsidR="00134A26">
        <w:t xml:space="preserve"> </w:t>
      </w:r>
      <w:r>
        <w:t>in</w:t>
      </w:r>
      <w:r w:rsidR="00E330F3">
        <w:rPr>
          <w:rStyle w:val="FootnoteReference"/>
        </w:rPr>
        <w:footnoteReference w:id="105"/>
      </w:r>
      <w:r w:rsidR="00134A26">
        <w:t xml:space="preserve"> </w:t>
      </w:r>
      <w:r>
        <w:t>you,</w:t>
      </w:r>
      <w:r w:rsidR="00134A26">
        <w:t xml:space="preserve"> </w:t>
      </w:r>
      <w:r>
        <w:t>in</w:t>
      </w:r>
      <w:r w:rsidR="00134A26">
        <w:t xml:space="preserve"> </w:t>
      </w:r>
      <w:r w:rsidR="00AA3228" w:rsidRPr="00AA3228">
        <w:t>your</w:t>
      </w:r>
      <w:r w:rsidR="00134A26">
        <w:t xml:space="preserve"> </w:t>
      </w:r>
      <w:r w:rsidR="00AA3228" w:rsidRPr="00AA3228">
        <w:t>seed</w:t>
      </w:r>
      <w:r w:rsidR="00134A26">
        <w:t xml:space="preserve"> </w:t>
      </w:r>
      <w:r>
        <w:t>with</w:t>
      </w:r>
      <w:r w:rsidR="00134A26">
        <w:t xml:space="preserve"> </w:t>
      </w:r>
      <w:r>
        <w:t>you,</w:t>
      </w:r>
      <w:r w:rsidR="00134A26">
        <w:t xml:space="preserve"> </w:t>
      </w:r>
      <w:r w:rsidR="005314CD">
        <w:t>and</w:t>
      </w:r>
      <w:r w:rsidR="00134A26">
        <w:t xml:space="preserve"> </w:t>
      </w:r>
      <w:r>
        <w:t>in</w:t>
      </w:r>
      <w:r w:rsidR="00134A26">
        <w:t xml:space="preserve"> </w:t>
      </w:r>
      <w:r w:rsidR="00AA3228" w:rsidRPr="00AA3228">
        <w:t>every</w:t>
      </w:r>
      <w:r w:rsidR="00134A26">
        <w:t xml:space="preserve"> </w:t>
      </w:r>
      <w:r w:rsidR="00AA3228" w:rsidRPr="00AA3228">
        <w:t>living</w:t>
      </w:r>
      <w:r w:rsidR="00134A26">
        <w:t xml:space="preserve"> </w:t>
      </w:r>
      <w:r w:rsidR="00AA3228" w:rsidRPr="00AA3228">
        <w:t>creature</w:t>
      </w:r>
      <w:r w:rsidR="00134A26">
        <w:t xml:space="preserve"> </w:t>
      </w:r>
      <w:r w:rsidR="005314CD">
        <w:t>with</w:t>
      </w:r>
      <w:r w:rsidR="00134A26">
        <w:t xml:space="preserve"> </w:t>
      </w:r>
      <w:r w:rsidR="005314CD">
        <w:t>you:</w:t>
      </w:r>
      <w:r w:rsidR="00134A26">
        <w:t xml:space="preserve"> </w:t>
      </w:r>
      <w:r w:rsidR="005314CD">
        <w:t>from</w:t>
      </w:r>
      <w:r w:rsidR="00134A26">
        <w:t xml:space="preserve"> </w:t>
      </w:r>
      <w:r w:rsidR="005314CD">
        <w:t>birds</w:t>
      </w:r>
      <w:r w:rsidR="00AA3228" w:rsidRPr="00AA3228">
        <w:t>,</w:t>
      </w:r>
      <w:r w:rsidR="00134A26">
        <w:t xml:space="preserve"> </w:t>
      </w:r>
      <w:r w:rsidR="005314CD">
        <w:t>from</w:t>
      </w:r>
      <w:r w:rsidR="00134A26">
        <w:t xml:space="preserve"> </w:t>
      </w:r>
      <w:r w:rsidR="005314CD">
        <w:t>livestock</w:t>
      </w:r>
      <w:r w:rsidR="00AA3228" w:rsidRPr="00AA3228">
        <w:t>,</w:t>
      </w:r>
      <w:r w:rsidR="00134A26">
        <w:t xml:space="preserve"> </w:t>
      </w:r>
      <w:r w:rsidR="00AA3228" w:rsidRPr="00AA3228">
        <w:t>and</w:t>
      </w:r>
      <w:r w:rsidR="00134A26">
        <w:t xml:space="preserve"> </w:t>
      </w:r>
      <w:r w:rsidR="005314CD">
        <w:t>all</w:t>
      </w:r>
      <w:r w:rsidR="00134A26">
        <w:t xml:space="preserve"> </w:t>
      </w:r>
      <w:r w:rsidR="005314CD">
        <w:t>the</w:t>
      </w:r>
      <w:r w:rsidR="00134A26">
        <w:t xml:space="preserve"> </w:t>
      </w:r>
      <w:r w:rsidR="00A30DA8">
        <w:t>earth’s</w:t>
      </w:r>
      <w:r w:rsidR="00134A26">
        <w:t xml:space="preserve"> </w:t>
      </w:r>
      <w:r w:rsidR="005314CD">
        <w:t>wild</w:t>
      </w:r>
      <w:r w:rsidR="00A30DA8">
        <w:t>life,</w:t>
      </w:r>
      <w:r w:rsidR="00134A26">
        <w:t xml:space="preserve"> </w:t>
      </w:r>
      <w:r w:rsidR="00A30DA8">
        <w:t>as</w:t>
      </w:r>
      <w:r w:rsidR="00134A26">
        <w:t xml:space="preserve"> </w:t>
      </w:r>
      <w:r w:rsidR="00A30DA8">
        <w:t>many</w:t>
      </w:r>
      <w:r w:rsidR="00134A26">
        <w:t xml:space="preserve"> </w:t>
      </w:r>
      <w:r w:rsidR="00A30DA8">
        <w:t>as</w:t>
      </w:r>
      <w:r w:rsidR="00134A26">
        <w:t xml:space="preserve"> </w:t>
      </w:r>
      <w:r w:rsidR="00A30DA8">
        <w:t>are</w:t>
      </w:r>
      <w:r w:rsidR="00134A26">
        <w:t xml:space="preserve"> </w:t>
      </w:r>
      <w:r w:rsidR="00A30DA8">
        <w:t>with</w:t>
      </w:r>
      <w:r w:rsidR="00134A26">
        <w:t xml:space="preserve"> </w:t>
      </w:r>
      <w:r w:rsidR="00A30DA8">
        <w:t>you</w:t>
      </w:r>
      <w:r w:rsidR="00134A26">
        <w:t xml:space="preserve"> </w:t>
      </w:r>
      <w:r w:rsidR="00AA3228" w:rsidRPr="00AA3228">
        <w:t>from</w:t>
      </w:r>
      <w:r w:rsidR="00134A26">
        <w:t xml:space="preserve"> </w:t>
      </w:r>
      <w:r w:rsidR="00AA3228" w:rsidRPr="00AA3228">
        <w:t>all</w:t>
      </w:r>
      <w:r w:rsidR="00134A26">
        <w:t xml:space="preserve"> </w:t>
      </w:r>
      <w:r w:rsidR="00A30DA8">
        <w:t>debarking</w:t>
      </w:r>
      <w:r w:rsidR="00134A26">
        <w:t xml:space="preserve"> </w:t>
      </w:r>
      <w:r w:rsidR="00AA3228" w:rsidRPr="00AA3228">
        <w:t>out</w:t>
      </w:r>
      <w:r w:rsidR="00134A26">
        <w:t xml:space="preserve"> </w:t>
      </w:r>
      <w:r w:rsidR="00AA3228" w:rsidRPr="00AA3228">
        <w:t>of</w:t>
      </w:r>
      <w:r w:rsidR="00134A26">
        <w:t xml:space="preserve"> </w:t>
      </w:r>
      <w:r w:rsidR="00AA3228" w:rsidRPr="00AA3228">
        <w:t>the</w:t>
      </w:r>
      <w:r w:rsidR="00134A26">
        <w:t xml:space="preserve"> </w:t>
      </w:r>
      <w:r w:rsidR="00A30DA8">
        <w:t>boat.</w:t>
      </w:r>
      <w:r w:rsidR="00134A26">
        <w:t xml:space="preserve">  </w:t>
      </w:r>
      <w:r w:rsidR="00AA3228" w:rsidRPr="00AA3228">
        <w:t>I</w:t>
      </w:r>
      <w:r w:rsidR="00134A26">
        <w:t xml:space="preserve"> </w:t>
      </w:r>
      <w:r w:rsidR="00AA3228" w:rsidRPr="00AA3228">
        <w:t>will</w:t>
      </w:r>
      <w:r w:rsidR="00134A26">
        <w:t xml:space="preserve"> </w:t>
      </w:r>
      <w:r w:rsidR="00A30DA8">
        <w:t>stand</w:t>
      </w:r>
      <w:r w:rsidR="00134A26">
        <w:t xml:space="preserve"> </w:t>
      </w:r>
      <w:r w:rsidR="00A30DA8">
        <w:t>M</w:t>
      </w:r>
      <w:r w:rsidR="009D4817">
        <w:t>y</w:t>
      </w:r>
      <w:r w:rsidR="00134A26">
        <w:t xml:space="preserve"> </w:t>
      </w:r>
      <w:r w:rsidR="009D4817">
        <w:t>C</w:t>
      </w:r>
      <w:r w:rsidR="00AA3228" w:rsidRPr="00AA3228">
        <w:t>ovenant</w:t>
      </w:r>
      <w:r w:rsidR="00134A26">
        <w:t xml:space="preserve"> </w:t>
      </w:r>
      <w:r w:rsidR="00A30DA8">
        <w:t>toward</w:t>
      </w:r>
      <w:r w:rsidR="00134A26">
        <w:t xml:space="preserve"> </w:t>
      </w:r>
      <w:r w:rsidR="00A30DA8">
        <w:t>you.</w:t>
      </w:r>
      <w:r w:rsidR="00134A26">
        <w:t xml:space="preserve">  </w:t>
      </w:r>
      <w:r w:rsidR="00137440">
        <w:t>A</w:t>
      </w:r>
      <w:r w:rsidR="00AA3228" w:rsidRPr="00AA3228">
        <w:t>ll</w:t>
      </w:r>
      <w:r w:rsidR="00134A26">
        <w:t xml:space="preserve"> </w:t>
      </w:r>
      <w:r w:rsidR="00AA3228" w:rsidRPr="00AA3228">
        <w:t>flesh</w:t>
      </w:r>
      <w:r w:rsidR="00134A26">
        <w:t xml:space="preserve"> </w:t>
      </w:r>
      <w:r w:rsidR="00137440">
        <w:t>will</w:t>
      </w:r>
      <w:r w:rsidR="00134A26">
        <w:t xml:space="preserve"> </w:t>
      </w:r>
      <w:r w:rsidR="00137440">
        <w:t>not</w:t>
      </w:r>
      <w:r w:rsidR="00134A26">
        <w:t xml:space="preserve"> </w:t>
      </w:r>
      <w:r w:rsidR="00137440">
        <w:t>die</w:t>
      </w:r>
      <w:r w:rsidR="00134A26">
        <w:t xml:space="preserve"> </w:t>
      </w:r>
      <w:r w:rsidR="00AA3228" w:rsidRPr="00AA3228">
        <w:t>any</w:t>
      </w:r>
      <w:r w:rsidR="00134A26">
        <w:t xml:space="preserve"> </w:t>
      </w:r>
      <w:r w:rsidR="00AA3228" w:rsidRPr="00AA3228">
        <w:t>more</w:t>
      </w:r>
      <w:r w:rsidR="00134A26">
        <w:t xml:space="preserve"> </w:t>
      </w:r>
      <w:r w:rsidR="00AA3228" w:rsidRPr="00AA3228">
        <w:t>by</w:t>
      </w:r>
      <w:r w:rsidR="00134A26">
        <w:t xml:space="preserve"> </w:t>
      </w:r>
      <w:r w:rsidR="00137440">
        <w:t>the</w:t>
      </w:r>
      <w:r w:rsidR="00134A26">
        <w:t xml:space="preserve"> </w:t>
      </w:r>
      <w:r w:rsidR="00137440">
        <w:t>water</w:t>
      </w:r>
      <w:r w:rsidR="00134A26">
        <w:t xml:space="preserve"> </w:t>
      </w:r>
      <w:r w:rsidR="00AA3228" w:rsidRPr="00AA3228">
        <w:t>of</w:t>
      </w:r>
      <w:r w:rsidR="00134A26">
        <w:t xml:space="preserve"> </w:t>
      </w:r>
      <w:r w:rsidR="00137440">
        <w:t>the</w:t>
      </w:r>
      <w:r w:rsidR="00134A26">
        <w:t xml:space="preserve"> </w:t>
      </w:r>
      <w:r w:rsidR="00137440">
        <w:t>cataclysm</w:t>
      </w:r>
      <w:r w:rsidR="00137440">
        <w:rPr>
          <w:rStyle w:val="FootnoteReference"/>
        </w:rPr>
        <w:footnoteReference w:id="106"/>
      </w:r>
      <w:r w:rsidR="009A2A9E">
        <w:t>.</w:t>
      </w:r>
      <w:r w:rsidR="00134A26">
        <w:t xml:space="preserve">  </w:t>
      </w:r>
      <w:r w:rsidR="009A2A9E">
        <w:t>Not</w:t>
      </w:r>
      <w:r w:rsidR="00134A26">
        <w:t xml:space="preserve"> </w:t>
      </w:r>
      <w:r w:rsidR="009A2A9E">
        <w:t>any</w:t>
      </w:r>
      <w:r w:rsidR="00134A26">
        <w:t xml:space="preserve"> </w:t>
      </w:r>
      <w:r w:rsidR="009A2A9E">
        <w:t>more</w:t>
      </w:r>
      <w:r w:rsidR="00134A26">
        <w:t xml:space="preserve"> </w:t>
      </w:r>
      <w:r w:rsidR="009D4817">
        <w:t>wil</w:t>
      </w:r>
      <w:r w:rsidR="00AA3228" w:rsidRPr="00AA3228">
        <w:t>l</w:t>
      </w:r>
      <w:r w:rsidR="00134A26">
        <w:t xml:space="preserve"> </w:t>
      </w:r>
      <w:r w:rsidR="009D4817">
        <w:t>be</w:t>
      </w:r>
      <w:r w:rsidR="00134A26">
        <w:t xml:space="preserve"> </w:t>
      </w:r>
      <w:r w:rsidR="00AA3228" w:rsidRPr="00AA3228">
        <w:t>a</w:t>
      </w:r>
      <w:r w:rsidR="00134A26">
        <w:t xml:space="preserve"> </w:t>
      </w:r>
      <w:r w:rsidR="009D4817">
        <w:t>cataclysm</w:t>
      </w:r>
      <w:r w:rsidR="00134A26">
        <w:t xml:space="preserve"> </w:t>
      </w:r>
      <w:r w:rsidR="009D4817">
        <w:t>of</w:t>
      </w:r>
      <w:r w:rsidR="00134A26">
        <w:t xml:space="preserve"> </w:t>
      </w:r>
      <w:r w:rsidR="009D4817">
        <w:t>water</w:t>
      </w:r>
      <w:r w:rsidR="00134A26">
        <w:t xml:space="preserve"> </w:t>
      </w:r>
      <w:r w:rsidR="00AA3228" w:rsidRPr="00AA3228">
        <w:t>to</w:t>
      </w:r>
      <w:r w:rsidR="00134A26">
        <w:t xml:space="preserve"> </w:t>
      </w:r>
      <w:r w:rsidR="00AA3228" w:rsidRPr="00AA3228">
        <w:t>destroy</w:t>
      </w:r>
      <w:r w:rsidR="00134A26">
        <w:t xml:space="preserve"> </w:t>
      </w:r>
      <w:r w:rsidR="00AA3228" w:rsidRPr="00AA3228">
        <w:t>the</w:t>
      </w:r>
      <w:r w:rsidR="00134A26">
        <w:t xml:space="preserve"> </w:t>
      </w:r>
      <w:r w:rsidR="00AA3228" w:rsidRPr="00AA3228">
        <w:t>earth.</w:t>
      </w:r>
      <w:r w:rsidR="00837083">
        <w:rPr>
          <w:rStyle w:val="FootnoteReference"/>
        </w:rPr>
        <w:footnoteReference w:id="107"/>
      </w:r>
      <w:r w:rsidR="00134A26">
        <w:t xml:space="preserve">  </w:t>
      </w:r>
      <w:r w:rsidR="009D4817">
        <w:t>The</w:t>
      </w:r>
      <w:r w:rsidR="00134A26">
        <w:t xml:space="preserve"> </w:t>
      </w:r>
      <w:r w:rsidR="00AA3228" w:rsidRPr="00AA3228">
        <w:t>God</w:t>
      </w:r>
      <w:r w:rsidR="00134A26">
        <w:t xml:space="preserve"> </w:t>
      </w:r>
      <w:r w:rsidR="009D4817">
        <w:t>Lord</w:t>
      </w:r>
      <w:r w:rsidR="00134A26">
        <w:t xml:space="preserve"> </w:t>
      </w:r>
      <w:r w:rsidR="00AA3228" w:rsidRPr="00AA3228">
        <w:t>said</w:t>
      </w:r>
      <w:r w:rsidR="00134A26">
        <w:t xml:space="preserve"> </w:t>
      </w:r>
      <w:r w:rsidR="009D4817">
        <w:t>to</w:t>
      </w:r>
      <w:r w:rsidR="00134A26">
        <w:t xml:space="preserve"> </w:t>
      </w:r>
      <w:r w:rsidR="009D4817">
        <w:t>Noe</w:t>
      </w:r>
      <w:r w:rsidR="00AA3228" w:rsidRPr="00AA3228">
        <w:t>,</w:t>
      </w:r>
      <w:r w:rsidR="00134A26">
        <w:t xml:space="preserve"> </w:t>
      </w:r>
      <w:r w:rsidR="009D4817">
        <w:t>‘</w:t>
      </w:r>
      <w:r w:rsidR="00AA3228" w:rsidRPr="00AA3228">
        <w:t>This</w:t>
      </w:r>
      <w:r w:rsidR="00134A26">
        <w:t xml:space="preserve"> </w:t>
      </w:r>
      <w:r w:rsidR="0062526F">
        <w:t>[</w:t>
      </w:r>
      <w:r w:rsidR="00AA3228" w:rsidRPr="00AA3228">
        <w:t>is</w:t>
      </w:r>
      <w:r w:rsidR="0062526F">
        <w:t>]</w:t>
      </w:r>
      <w:r w:rsidR="00134A26">
        <w:t xml:space="preserve"> </w:t>
      </w:r>
      <w:r w:rsidR="00AA3228" w:rsidRPr="00AA3228">
        <w:lastRenderedPageBreak/>
        <w:t>the</w:t>
      </w:r>
      <w:r w:rsidR="00134A26">
        <w:t xml:space="preserve"> </w:t>
      </w:r>
      <w:r w:rsidR="009D4817">
        <w:t>sign</w:t>
      </w:r>
      <w:r w:rsidR="00134A26">
        <w:t xml:space="preserve"> </w:t>
      </w:r>
      <w:r w:rsidR="00AA3228" w:rsidRPr="00AA3228">
        <w:t>of</w:t>
      </w:r>
      <w:r w:rsidR="00134A26">
        <w:t xml:space="preserve"> </w:t>
      </w:r>
      <w:r w:rsidR="00AA3228" w:rsidRPr="00AA3228">
        <w:t>the</w:t>
      </w:r>
      <w:r w:rsidR="00134A26">
        <w:t xml:space="preserve"> </w:t>
      </w:r>
      <w:r w:rsidR="009D4817">
        <w:t>C</w:t>
      </w:r>
      <w:r w:rsidR="00AA3228" w:rsidRPr="00AA3228">
        <w:t>ovenant</w:t>
      </w:r>
      <w:r w:rsidR="009D4817">
        <w:t>,</w:t>
      </w:r>
      <w:r w:rsidR="00134A26">
        <w:t xml:space="preserve"> </w:t>
      </w:r>
      <w:r w:rsidR="00AA3228" w:rsidRPr="00AA3228">
        <w:t>which</w:t>
      </w:r>
      <w:r w:rsidR="00134A26">
        <w:t xml:space="preserve"> </w:t>
      </w:r>
      <w:r w:rsidR="00AA3228" w:rsidRPr="00AA3228">
        <w:t>I</w:t>
      </w:r>
      <w:r w:rsidR="00134A26">
        <w:t xml:space="preserve"> </w:t>
      </w:r>
      <w:r w:rsidR="009D4817">
        <w:t>give</w:t>
      </w:r>
      <w:r w:rsidR="00134A26">
        <w:t xml:space="preserve"> </w:t>
      </w:r>
      <w:r w:rsidR="00AA3228" w:rsidRPr="00AA3228">
        <w:t>between</w:t>
      </w:r>
      <w:r w:rsidR="00134A26">
        <w:t xml:space="preserve"> </w:t>
      </w:r>
      <w:r w:rsidR="009D4817">
        <w:t>M</w:t>
      </w:r>
      <w:r w:rsidR="00AA3228" w:rsidRPr="00AA3228">
        <w:t>e</w:t>
      </w:r>
      <w:r w:rsidR="00134A26">
        <w:t xml:space="preserve"> </w:t>
      </w:r>
      <w:r w:rsidR="00AA3228" w:rsidRPr="00AA3228">
        <w:t>and</w:t>
      </w:r>
      <w:r w:rsidR="00134A26">
        <w:t xml:space="preserve"> </w:t>
      </w:r>
      <w:r w:rsidR="00AA3228" w:rsidRPr="00AA3228">
        <w:t>you</w:t>
      </w:r>
      <w:r w:rsidR="005F4A5B">
        <w:t>,</w:t>
      </w:r>
      <w:r w:rsidR="00134A26">
        <w:t xml:space="preserve"> </w:t>
      </w:r>
      <w:r w:rsidR="005F4A5B">
        <w:t>between</w:t>
      </w:r>
      <w:r w:rsidR="00134A26">
        <w:t xml:space="preserve"> </w:t>
      </w:r>
      <w:r w:rsidR="00AA3228" w:rsidRPr="00AA3228">
        <w:t>every</w:t>
      </w:r>
      <w:r w:rsidR="00134A26">
        <w:t xml:space="preserve"> </w:t>
      </w:r>
      <w:r w:rsidR="00AA3228" w:rsidRPr="00AA3228">
        <w:t>living</w:t>
      </w:r>
      <w:r w:rsidR="00134A26">
        <w:t xml:space="preserve"> </w:t>
      </w:r>
      <w:r w:rsidR="005F4A5B">
        <w:t>soul</w:t>
      </w:r>
      <w:r w:rsidR="00134A26">
        <w:t xml:space="preserve"> </w:t>
      </w:r>
      <w:r w:rsidR="005F4A5B">
        <w:t>which</w:t>
      </w:r>
      <w:r w:rsidR="00134A26">
        <w:t xml:space="preserve"> </w:t>
      </w:r>
      <w:r w:rsidR="00AA3228" w:rsidRPr="00AA3228">
        <w:t>is</w:t>
      </w:r>
      <w:r w:rsidR="00134A26">
        <w:t xml:space="preserve"> </w:t>
      </w:r>
      <w:r w:rsidR="00AA3228" w:rsidRPr="00AA3228">
        <w:t>with</w:t>
      </w:r>
      <w:r w:rsidR="00134A26">
        <w:t xml:space="preserve"> </w:t>
      </w:r>
      <w:r w:rsidR="00AA3228" w:rsidRPr="00AA3228">
        <w:t>you,</w:t>
      </w:r>
      <w:r w:rsidR="00134A26">
        <w:t xml:space="preserve"> </w:t>
      </w:r>
      <w:r w:rsidR="005F4A5B">
        <w:t>into</w:t>
      </w:r>
      <w:r w:rsidR="00134A26">
        <w:t xml:space="preserve"> </w:t>
      </w:r>
      <w:r w:rsidR="005F4A5B">
        <w:t>eternal</w:t>
      </w:r>
      <w:r w:rsidR="005F4A5B">
        <w:rPr>
          <w:rStyle w:val="FootnoteReference"/>
        </w:rPr>
        <w:footnoteReference w:id="108"/>
      </w:r>
      <w:r w:rsidR="00134A26">
        <w:t xml:space="preserve"> </w:t>
      </w:r>
      <w:r w:rsidR="00AA3228" w:rsidRPr="00AA3228">
        <w:t>generations:</w:t>
      </w:r>
      <w:r w:rsidR="00134A26">
        <w:t xml:space="preserve"> </w:t>
      </w:r>
      <w:r w:rsidR="00AA3228" w:rsidRPr="00AA3228">
        <w:t>I</w:t>
      </w:r>
      <w:r w:rsidR="00134A26">
        <w:t xml:space="preserve"> </w:t>
      </w:r>
      <w:r w:rsidR="00AA3228" w:rsidRPr="00AA3228">
        <w:t>set</w:t>
      </w:r>
      <w:r w:rsidR="00134A26">
        <w:t xml:space="preserve"> </w:t>
      </w:r>
      <w:r w:rsidR="0062526F">
        <w:t>My</w:t>
      </w:r>
      <w:r w:rsidR="00134A26">
        <w:t xml:space="preserve"> </w:t>
      </w:r>
      <w:r w:rsidR="0062526F">
        <w:t>bow</w:t>
      </w:r>
      <w:r w:rsidR="00134A26">
        <w:t xml:space="preserve"> </w:t>
      </w:r>
      <w:r w:rsidR="0062526F">
        <w:t>in</w:t>
      </w:r>
      <w:r w:rsidR="00134A26">
        <w:t xml:space="preserve"> </w:t>
      </w:r>
      <w:r w:rsidR="0062526F">
        <w:t>the</w:t>
      </w:r>
      <w:r w:rsidR="00134A26">
        <w:t xml:space="preserve"> </w:t>
      </w:r>
      <w:r w:rsidR="0062526F">
        <w:t>cloud.</w:t>
      </w:r>
      <w:r w:rsidR="00134A26">
        <w:t xml:space="preserve">  </w:t>
      </w:r>
      <w:r w:rsidR="0062526F">
        <w:t>I</w:t>
      </w:r>
      <w:r w:rsidR="00AA3228" w:rsidRPr="00AA3228">
        <w:t>t</w:t>
      </w:r>
      <w:r w:rsidR="00134A26">
        <w:t xml:space="preserve"> </w:t>
      </w:r>
      <w:r w:rsidR="0062526F">
        <w:t>wi</w:t>
      </w:r>
      <w:r w:rsidR="00AA3228" w:rsidRPr="00AA3228">
        <w:t>ll</w:t>
      </w:r>
      <w:r w:rsidR="00134A26">
        <w:t xml:space="preserve"> </w:t>
      </w:r>
      <w:r w:rsidR="00AA3228" w:rsidRPr="00AA3228">
        <w:t>be</w:t>
      </w:r>
      <w:r w:rsidR="00134A26">
        <w:t xml:space="preserve"> </w:t>
      </w:r>
      <w:r w:rsidR="0062526F">
        <w:t>into</w:t>
      </w:r>
      <w:r w:rsidR="00134A26">
        <w:t xml:space="preserve"> </w:t>
      </w:r>
      <w:r w:rsidR="00AA3228" w:rsidRPr="00AA3228">
        <w:t>a</w:t>
      </w:r>
      <w:r w:rsidR="00134A26">
        <w:t xml:space="preserve"> </w:t>
      </w:r>
      <w:r w:rsidR="0062526F">
        <w:t>sign</w:t>
      </w:r>
      <w:r w:rsidR="00134A26">
        <w:t xml:space="preserve"> </w:t>
      </w:r>
      <w:r w:rsidR="00AA3228" w:rsidRPr="00AA3228">
        <w:t>of</w:t>
      </w:r>
      <w:r w:rsidR="00134A26">
        <w:t xml:space="preserve"> </w:t>
      </w:r>
      <w:r w:rsidR="009D007C">
        <w:t>C</w:t>
      </w:r>
      <w:r w:rsidR="00AA3228" w:rsidRPr="00AA3228">
        <w:t>ovenant</w:t>
      </w:r>
      <w:r w:rsidR="00134A26">
        <w:t xml:space="preserve"> </w:t>
      </w:r>
      <w:r w:rsidR="00AA3228" w:rsidRPr="00AA3228">
        <w:t>between</w:t>
      </w:r>
      <w:r w:rsidR="00134A26">
        <w:t xml:space="preserve"> </w:t>
      </w:r>
      <w:r w:rsidR="0062526F">
        <w:t>M</w:t>
      </w:r>
      <w:r w:rsidR="00AA3228" w:rsidRPr="00AA3228">
        <w:t>e</w:t>
      </w:r>
      <w:r w:rsidR="00134A26">
        <w:t xml:space="preserve"> </w:t>
      </w:r>
      <w:r w:rsidR="00AA3228" w:rsidRPr="00AA3228">
        <w:t>and</w:t>
      </w:r>
      <w:r w:rsidR="00134A26">
        <w:t xml:space="preserve"> </w:t>
      </w:r>
      <w:r w:rsidR="00AA3228" w:rsidRPr="00AA3228">
        <w:t>the</w:t>
      </w:r>
      <w:r w:rsidR="00134A26">
        <w:t xml:space="preserve"> </w:t>
      </w:r>
      <w:r w:rsidR="00AA3228" w:rsidRPr="00AA3228">
        <w:t>earth.</w:t>
      </w:r>
      <w:r w:rsidR="00134A26">
        <w:t xml:space="preserve">  </w:t>
      </w:r>
      <w:r w:rsidR="00CD1FCD">
        <w:t>I</w:t>
      </w:r>
      <w:r w:rsidR="00AA3228" w:rsidRPr="00AA3228">
        <w:t>t</w:t>
      </w:r>
      <w:r w:rsidR="00134A26">
        <w:t xml:space="preserve"> </w:t>
      </w:r>
      <w:r w:rsidR="00CD1FCD">
        <w:t>wi</w:t>
      </w:r>
      <w:r w:rsidR="00AA3228" w:rsidRPr="00AA3228">
        <w:t>ll</w:t>
      </w:r>
      <w:r w:rsidR="00134A26">
        <w:t xml:space="preserve"> </w:t>
      </w:r>
      <w:r w:rsidR="00CD1FCD">
        <w:t>be</w:t>
      </w:r>
      <w:r w:rsidR="00134A26">
        <w:t xml:space="preserve"> </w:t>
      </w:r>
      <w:r w:rsidR="00920811">
        <w:t>in</w:t>
      </w:r>
      <w:r w:rsidR="00134A26">
        <w:t xml:space="preserve"> </w:t>
      </w:r>
      <w:r w:rsidR="00411336">
        <w:t>my</w:t>
      </w:r>
      <w:r w:rsidR="00134A26">
        <w:t xml:space="preserve"> </w:t>
      </w:r>
      <w:r w:rsidR="00F47D1E">
        <w:t>gathering</w:t>
      </w:r>
      <w:r w:rsidR="00134A26">
        <w:t xml:space="preserve"> </w:t>
      </w:r>
      <w:r w:rsidR="00F47D1E">
        <w:t>clouds</w:t>
      </w:r>
      <w:r w:rsidR="00134A26">
        <w:t xml:space="preserve"> </w:t>
      </w:r>
      <w:r w:rsidR="00411336">
        <w:t>over</w:t>
      </w:r>
      <w:r w:rsidR="00134A26">
        <w:t xml:space="preserve"> </w:t>
      </w:r>
      <w:r w:rsidR="00F47D1E">
        <w:t>the</w:t>
      </w:r>
      <w:r w:rsidR="00134A26">
        <w:t xml:space="preserve"> </w:t>
      </w:r>
      <w:r w:rsidR="00F47D1E">
        <w:t>earth</w:t>
      </w:r>
      <w:r w:rsidR="00411336">
        <w:t>,</w:t>
      </w:r>
      <w:r w:rsidR="00134A26">
        <w:t xml:space="preserve"> </w:t>
      </w:r>
      <w:r w:rsidR="00F47D1E">
        <w:t>the</w:t>
      </w:r>
      <w:r w:rsidR="00134A26">
        <w:t xml:space="preserve"> </w:t>
      </w:r>
      <w:r w:rsidR="00F47D1E">
        <w:t>bow</w:t>
      </w:r>
      <w:r w:rsidR="00134A26">
        <w:t xml:space="preserve"> </w:t>
      </w:r>
      <w:r w:rsidR="00F47D1E">
        <w:t>will</w:t>
      </w:r>
      <w:r w:rsidR="00134A26">
        <w:t xml:space="preserve"> </w:t>
      </w:r>
      <w:r w:rsidR="00F47D1E">
        <w:t>be</w:t>
      </w:r>
      <w:r w:rsidR="00134A26">
        <w:t xml:space="preserve"> </w:t>
      </w:r>
      <w:r w:rsidR="00F47D1E">
        <w:t>seen</w:t>
      </w:r>
      <w:r w:rsidR="00134A26">
        <w:t xml:space="preserve"> </w:t>
      </w:r>
      <w:r w:rsidR="00F47D1E">
        <w:t>in</w:t>
      </w:r>
      <w:r w:rsidR="00134A26">
        <w:t xml:space="preserve"> </w:t>
      </w:r>
      <w:r w:rsidR="00F47D1E">
        <w:t>the</w:t>
      </w:r>
      <w:r w:rsidR="00134A26">
        <w:t xml:space="preserve"> </w:t>
      </w:r>
      <w:r w:rsidR="00F47D1E">
        <w:t>cloud</w:t>
      </w:r>
      <w:r w:rsidR="00411336">
        <w:t>.</w:t>
      </w:r>
      <w:r w:rsidR="00134A26">
        <w:t xml:space="preserve">  </w:t>
      </w:r>
      <w:r w:rsidR="00AA3228" w:rsidRPr="00AA3228">
        <w:t>I</w:t>
      </w:r>
      <w:r w:rsidR="00134A26">
        <w:t xml:space="preserve"> </w:t>
      </w:r>
      <w:r w:rsidR="00AA3228" w:rsidRPr="00AA3228">
        <w:t>will</w:t>
      </w:r>
      <w:r w:rsidR="00134A26">
        <w:t xml:space="preserve"> </w:t>
      </w:r>
      <w:r w:rsidR="00411336">
        <w:t>be</w:t>
      </w:r>
      <w:r w:rsidR="00134A26">
        <w:t xml:space="preserve"> </w:t>
      </w:r>
      <w:r w:rsidR="00AA3228" w:rsidRPr="00AA3228">
        <w:t>rem</w:t>
      </w:r>
      <w:r w:rsidR="00411336">
        <w:t>inded</w:t>
      </w:r>
      <w:r w:rsidR="00134A26">
        <w:t xml:space="preserve"> </w:t>
      </w:r>
      <w:r w:rsidR="00411336">
        <w:t>of</w:t>
      </w:r>
      <w:r w:rsidR="00134A26">
        <w:t xml:space="preserve"> </w:t>
      </w:r>
      <w:r w:rsidR="00411336">
        <w:t>M</w:t>
      </w:r>
      <w:r w:rsidR="00AA3228" w:rsidRPr="00AA3228">
        <w:t>y</w:t>
      </w:r>
      <w:r w:rsidR="00134A26">
        <w:t xml:space="preserve"> </w:t>
      </w:r>
      <w:r w:rsidR="00411336">
        <w:t>C</w:t>
      </w:r>
      <w:r w:rsidR="00AA3228" w:rsidRPr="00AA3228">
        <w:t>ovenant</w:t>
      </w:r>
      <w:r w:rsidR="00971121">
        <w:rPr>
          <w:rStyle w:val="FootnoteReference"/>
        </w:rPr>
        <w:footnoteReference w:id="109"/>
      </w:r>
      <w:r w:rsidR="00AA3228" w:rsidRPr="00AA3228">
        <w:t>,</w:t>
      </w:r>
      <w:r w:rsidR="00134A26">
        <w:t xml:space="preserve"> </w:t>
      </w:r>
      <w:r w:rsidR="00AA3228" w:rsidRPr="00AA3228">
        <w:t>which</w:t>
      </w:r>
      <w:r w:rsidR="00134A26">
        <w:t xml:space="preserve"> </w:t>
      </w:r>
      <w:r w:rsidR="00AA3228" w:rsidRPr="00AA3228">
        <w:t>is</w:t>
      </w:r>
      <w:r w:rsidR="00134A26">
        <w:t xml:space="preserve"> </w:t>
      </w:r>
      <w:r w:rsidR="00AA3228" w:rsidRPr="00AA3228">
        <w:t>between</w:t>
      </w:r>
      <w:r w:rsidR="00134A26">
        <w:t xml:space="preserve"> </w:t>
      </w:r>
      <w:r w:rsidR="007820EB">
        <w:t>Me</w:t>
      </w:r>
      <w:r w:rsidR="00134A26">
        <w:t xml:space="preserve"> </w:t>
      </w:r>
      <w:r w:rsidR="00AA3228" w:rsidRPr="00AA3228">
        <w:t>and</w:t>
      </w:r>
      <w:r w:rsidR="00134A26">
        <w:t xml:space="preserve"> </w:t>
      </w:r>
      <w:r w:rsidR="00AA3228" w:rsidRPr="00AA3228">
        <w:t>you</w:t>
      </w:r>
      <w:r w:rsidR="00971121">
        <w:t>,</w:t>
      </w:r>
      <w:r w:rsidR="00134A26">
        <w:t xml:space="preserve"> </w:t>
      </w:r>
      <w:r w:rsidR="00AA3228" w:rsidRPr="00AA3228">
        <w:t>and</w:t>
      </w:r>
      <w:r w:rsidR="00134A26">
        <w:t xml:space="preserve"> </w:t>
      </w:r>
      <w:r w:rsidR="00971121">
        <w:t>between</w:t>
      </w:r>
      <w:r w:rsidR="00134A26">
        <w:t xml:space="preserve"> </w:t>
      </w:r>
      <w:r w:rsidR="00AA3228" w:rsidRPr="00AA3228">
        <w:t>every</w:t>
      </w:r>
      <w:r w:rsidR="00134A26">
        <w:t xml:space="preserve"> </w:t>
      </w:r>
      <w:r w:rsidR="00AA3228" w:rsidRPr="00AA3228">
        <w:t>living</w:t>
      </w:r>
      <w:r w:rsidR="00134A26">
        <w:t xml:space="preserve"> </w:t>
      </w:r>
      <w:r w:rsidR="00971121">
        <w:t>soul</w:t>
      </w:r>
      <w:r w:rsidR="00134A26">
        <w:t xml:space="preserve"> </w:t>
      </w:r>
      <w:r w:rsidR="00971121">
        <w:t>in</w:t>
      </w:r>
      <w:r w:rsidR="00134A26">
        <w:t xml:space="preserve"> </w:t>
      </w:r>
      <w:r w:rsidR="00971121">
        <w:t>all</w:t>
      </w:r>
      <w:r w:rsidR="00134A26">
        <w:t xml:space="preserve"> </w:t>
      </w:r>
      <w:r w:rsidR="00971121">
        <w:t>flesh.</w:t>
      </w:r>
      <w:r w:rsidR="00134A26">
        <w:t xml:space="preserve">  </w:t>
      </w:r>
      <w:r w:rsidR="00AC68C1">
        <w:t>The</w:t>
      </w:r>
      <w:r w:rsidR="00134A26">
        <w:t xml:space="preserve"> </w:t>
      </w:r>
      <w:r w:rsidR="00AC68C1">
        <w:t>water</w:t>
      </w:r>
      <w:r w:rsidR="00134A26">
        <w:t xml:space="preserve"> </w:t>
      </w:r>
      <w:r w:rsidR="00AC68C1">
        <w:t>in</w:t>
      </w:r>
      <w:r w:rsidR="00134A26">
        <w:t xml:space="preserve"> </w:t>
      </w:r>
      <w:r w:rsidR="00AC68C1">
        <w:t>cataclysm</w:t>
      </w:r>
      <w:r w:rsidR="00134A26">
        <w:t xml:space="preserve"> </w:t>
      </w:r>
      <w:r w:rsidR="00971121">
        <w:t>will</w:t>
      </w:r>
      <w:r w:rsidR="00134A26">
        <w:t xml:space="preserve"> </w:t>
      </w:r>
      <w:r w:rsidR="00971121">
        <w:t>not</w:t>
      </w:r>
      <w:r w:rsidR="00134A26">
        <w:t xml:space="preserve"> </w:t>
      </w:r>
      <w:r w:rsidR="00971121">
        <w:t>be</w:t>
      </w:r>
      <w:r w:rsidR="00134A26">
        <w:t xml:space="preserve"> </w:t>
      </w:r>
      <w:r w:rsidR="00971121">
        <w:t>any</w:t>
      </w:r>
      <w:r w:rsidR="00134A26">
        <w:t xml:space="preserve"> </w:t>
      </w:r>
      <w:r w:rsidR="00971121">
        <w:t>more</w:t>
      </w:r>
      <w:r w:rsidR="00AC68C1">
        <w:t>,</w:t>
      </w:r>
      <w:r w:rsidR="00134A26">
        <w:t xml:space="preserve"> </w:t>
      </w:r>
      <w:r w:rsidR="00971121">
        <w:t>so</w:t>
      </w:r>
      <w:r w:rsidR="00134A26">
        <w:t xml:space="preserve"> </w:t>
      </w:r>
      <w:r w:rsidR="00AC68C1">
        <w:t>as</w:t>
      </w:r>
      <w:r w:rsidR="00134A26">
        <w:t xml:space="preserve"> </w:t>
      </w:r>
      <w:r w:rsidR="00AA3228" w:rsidRPr="00AA3228">
        <w:t>to</w:t>
      </w:r>
      <w:r w:rsidR="00134A26">
        <w:t xml:space="preserve"> </w:t>
      </w:r>
      <w:r w:rsidR="00971121">
        <w:t>wipe</w:t>
      </w:r>
      <w:r w:rsidR="00134A26">
        <w:t xml:space="preserve"> </w:t>
      </w:r>
      <w:r w:rsidR="00971121">
        <w:t>out</w:t>
      </w:r>
      <w:r w:rsidR="00134A26">
        <w:t xml:space="preserve"> </w:t>
      </w:r>
      <w:r w:rsidR="00AA3228" w:rsidRPr="00AA3228">
        <w:t>all</w:t>
      </w:r>
      <w:r w:rsidR="00134A26">
        <w:t xml:space="preserve"> </w:t>
      </w:r>
      <w:r w:rsidR="00AA3228" w:rsidRPr="00AA3228">
        <w:t>flesh.</w:t>
      </w:r>
      <w:r w:rsidR="00134A26">
        <w:t xml:space="preserve">  </w:t>
      </w:r>
      <w:r w:rsidR="00AC68C1">
        <w:t>My</w:t>
      </w:r>
      <w:r w:rsidR="00134A26">
        <w:t xml:space="preserve"> </w:t>
      </w:r>
      <w:r w:rsidR="00AA3228" w:rsidRPr="00AA3228">
        <w:t>bow</w:t>
      </w:r>
      <w:r w:rsidR="00134A26">
        <w:t xml:space="preserve"> </w:t>
      </w:r>
      <w:r w:rsidR="00AC68C1">
        <w:t>will</w:t>
      </w:r>
      <w:r w:rsidR="00134A26">
        <w:t xml:space="preserve"> </w:t>
      </w:r>
      <w:r w:rsidR="00AC68C1">
        <w:t>be</w:t>
      </w:r>
      <w:r w:rsidR="00134A26">
        <w:t xml:space="preserve"> </w:t>
      </w:r>
      <w:r w:rsidR="00AC68C1">
        <w:t>in</w:t>
      </w:r>
      <w:r w:rsidR="00134A26">
        <w:t xml:space="preserve"> </w:t>
      </w:r>
      <w:r w:rsidR="00AC68C1">
        <w:t>the</w:t>
      </w:r>
      <w:r w:rsidR="00134A26">
        <w:t xml:space="preserve"> </w:t>
      </w:r>
      <w:r w:rsidR="00AC68C1">
        <w:t>cloud.</w:t>
      </w:r>
      <w:r w:rsidR="00134A26">
        <w:t xml:space="preserve">  </w:t>
      </w:r>
      <w:r w:rsidR="00AA3228" w:rsidRPr="00AA3228">
        <w:t>I</w:t>
      </w:r>
      <w:r w:rsidR="00134A26">
        <w:t xml:space="preserve"> </w:t>
      </w:r>
      <w:r w:rsidR="00AA3228" w:rsidRPr="00AA3228">
        <w:t>will</w:t>
      </w:r>
      <w:r w:rsidR="00134A26">
        <w:t xml:space="preserve"> </w:t>
      </w:r>
      <w:r w:rsidR="00AC68C1">
        <w:t>see</w:t>
      </w:r>
      <w:r w:rsidR="00134A26">
        <w:t xml:space="preserve"> </w:t>
      </w:r>
      <w:r w:rsidR="009D007C">
        <w:t>the</w:t>
      </w:r>
      <w:r w:rsidR="00134A26">
        <w:t xml:space="preserve"> </w:t>
      </w:r>
      <w:r w:rsidR="009D007C">
        <w:t>remembrance</w:t>
      </w:r>
      <w:r w:rsidR="00134A26">
        <w:t xml:space="preserve"> </w:t>
      </w:r>
      <w:r w:rsidR="009D007C">
        <w:t>[of]</w:t>
      </w:r>
      <w:r w:rsidR="00134A26">
        <w:t xml:space="preserve"> </w:t>
      </w:r>
      <w:r w:rsidR="009D007C">
        <w:t>everlasting</w:t>
      </w:r>
      <w:r w:rsidR="00134A26">
        <w:t xml:space="preserve"> </w:t>
      </w:r>
      <w:r w:rsidR="009D007C">
        <w:t>Covenant</w:t>
      </w:r>
      <w:r w:rsidR="00134A26">
        <w:t xml:space="preserve"> </w:t>
      </w:r>
      <w:r w:rsidR="00AA3228" w:rsidRPr="00AA3228">
        <w:t>between</w:t>
      </w:r>
      <w:r w:rsidR="00134A26">
        <w:t xml:space="preserve"> </w:t>
      </w:r>
      <w:r w:rsidR="009D007C">
        <w:t>Me</w:t>
      </w:r>
      <w:r w:rsidR="00134A26">
        <w:t xml:space="preserve"> </w:t>
      </w:r>
      <w:r w:rsidR="00AA3228" w:rsidRPr="00AA3228">
        <w:t>and</w:t>
      </w:r>
      <w:r w:rsidR="00134A26">
        <w:t xml:space="preserve"> </w:t>
      </w:r>
      <w:r w:rsidR="009D007C">
        <w:t>the</w:t>
      </w:r>
      <w:r w:rsidR="00134A26">
        <w:t xml:space="preserve"> </w:t>
      </w:r>
      <w:r w:rsidR="009D007C">
        <w:t>earth,</w:t>
      </w:r>
      <w:r w:rsidR="00134A26">
        <w:t xml:space="preserve"> </w:t>
      </w:r>
      <w:r w:rsidR="009D007C">
        <w:t>and</w:t>
      </w:r>
      <w:r w:rsidR="00134A26">
        <w:t xml:space="preserve"> </w:t>
      </w:r>
      <w:r w:rsidR="009D007C">
        <w:t>between</w:t>
      </w:r>
      <w:r w:rsidR="00134A26">
        <w:t xml:space="preserve"> </w:t>
      </w:r>
      <w:r w:rsidR="0008023B">
        <w:t>[any]</w:t>
      </w:r>
      <w:r w:rsidR="00134A26">
        <w:t xml:space="preserve"> </w:t>
      </w:r>
      <w:r w:rsidR="00AA3228" w:rsidRPr="00AA3228">
        <w:t>living</w:t>
      </w:r>
      <w:r w:rsidR="00134A26">
        <w:t xml:space="preserve"> </w:t>
      </w:r>
      <w:r w:rsidR="0008023B">
        <w:t>soul</w:t>
      </w:r>
      <w:r w:rsidR="00134A26">
        <w:t xml:space="preserve"> </w:t>
      </w:r>
      <w:r w:rsidR="009D007C">
        <w:t>in</w:t>
      </w:r>
      <w:r w:rsidR="00134A26">
        <w:t xml:space="preserve"> </w:t>
      </w:r>
      <w:r w:rsidR="00AA3228" w:rsidRPr="00AA3228">
        <w:t>all</w:t>
      </w:r>
      <w:r w:rsidR="00134A26">
        <w:t xml:space="preserve"> </w:t>
      </w:r>
      <w:r w:rsidR="00AA3228" w:rsidRPr="00AA3228">
        <w:t>flesh</w:t>
      </w:r>
      <w:r w:rsidR="009D007C">
        <w:t>,</w:t>
      </w:r>
      <w:r w:rsidR="00134A26">
        <w:t xml:space="preserve"> </w:t>
      </w:r>
      <w:r w:rsidR="009D007C">
        <w:t>which</w:t>
      </w:r>
      <w:r w:rsidR="00134A26">
        <w:t xml:space="preserve"> </w:t>
      </w:r>
      <w:r w:rsidR="0008023B">
        <w:t>is</w:t>
      </w:r>
      <w:r w:rsidR="00134A26">
        <w:t xml:space="preserve"> </w:t>
      </w:r>
      <w:r w:rsidR="00AA3228" w:rsidRPr="00AA3228">
        <w:t>upon</w:t>
      </w:r>
      <w:r w:rsidR="00134A26">
        <w:t xml:space="preserve"> </w:t>
      </w:r>
      <w:r w:rsidR="00AA3228" w:rsidRPr="00AA3228">
        <w:t>the</w:t>
      </w:r>
      <w:r w:rsidR="00134A26">
        <w:t xml:space="preserve"> </w:t>
      </w:r>
      <w:r w:rsidR="00AA3228" w:rsidRPr="00AA3228">
        <w:t>earth.</w:t>
      </w:r>
      <w:r w:rsidR="00134A26">
        <w:t xml:space="preserve">  </w:t>
      </w:r>
      <w:r w:rsidR="00AA3228" w:rsidRPr="00AA3228">
        <w:t>God</w:t>
      </w:r>
      <w:r w:rsidR="00134A26">
        <w:t xml:space="preserve"> </w:t>
      </w:r>
      <w:r w:rsidR="0008023B">
        <w:t>told</w:t>
      </w:r>
      <w:r w:rsidR="00134A26">
        <w:t xml:space="preserve"> </w:t>
      </w:r>
      <w:r w:rsidR="00AA3228" w:rsidRPr="00AA3228">
        <w:t>No</w:t>
      </w:r>
      <w:r w:rsidR="0008023B">
        <w:t>e</w:t>
      </w:r>
      <w:r w:rsidR="00AA3228" w:rsidRPr="00AA3228">
        <w:t>,</w:t>
      </w:r>
      <w:r w:rsidR="00134A26">
        <w:t xml:space="preserve"> </w:t>
      </w:r>
      <w:r w:rsidR="00AA3228" w:rsidRPr="00AA3228">
        <w:t>This</w:t>
      </w:r>
      <w:r w:rsidR="00134A26">
        <w:t xml:space="preserve"> </w:t>
      </w:r>
      <w:r w:rsidR="0008023B">
        <w:t>[</w:t>
      </w:r>
      <w:r w:rsidR="00AA3228" w:rsidRPr="00AA3228">
        <w:t>is</w:t>
      </w:r>
      <w:r w:rsidR="0008023B">
        <w:t>]</w:t>
      </w:r>
      <w:r w:rsidR="00134A26">
        <w:t xml:space="preserve"> </w:t>
      </w:r>
      <w:r w:rsidR="00AA3228" w:rsidRPr="00AA3228">
        <w:t>the</w:t>
      </w:r>
      <w:r w:rsidR="00134A26">
        <w:t xml:space="preserve"> </w:t>
      </w:r>
      <w:r w:rsidR="0008023B">
        <w:t>sign</w:t>
      </w:r>
      <w:r w:rsidR="00134A26">
        <w:t xml:space="preserve"> </w:t>
      </w:r>
      <w:r w:rsidR="00AA3228" w:rsidRPr="00AA3228">
        <w:t>of</w:t>
      </w:r>
      <w:r w:rsidR="00134A26">
        <w:t xml:space="preserve"> </w:t>
      </w:r>
      <w:r w:rsidR="00AA3228" w:rsidRPr="00AA3228">
        <w:t>the</w:t>
      </w:r>
      <w:r w:rsidR="00134A26">
        <w:t xml:space="preserve"> </w:t>
      </w:r>
      <w:r w:rsidR="0008023B">
        <w:t>C</w:t>
      </w:r>
      <w:r w:rsidR="00AA3228" w:rsidRPr="00AA3228">
        <w:t>ovenant,</w:t>
      </w:r>
      <w:r w:rsidR="00134A26">
        <w:t xml:space="preserve"> </w:t>
      </w:r>
      <w:r w:rsidR="00AA3228" w:rsidRPr="00AA3228">
        <w:t>which</w:t>
      </w:r>
      <w:r w:rsidR="00134A26">
        <w:t xml:space="preserve"> </w:t>
      </w:r>
      <w:r w:rsidR="00AA3228" w:rsidRPr="00AA3228">
        <w:t>I</w:t>
      </w:r>
      <w:r w:rsidR="00134A26">
        <w:t xml:space="preserve"> </w:t>
      </w:r>
      <w:r w:rsidR="00AA3228" w:rsidRPr="00AA3228">
        <w:t>established</w:t>
      </w:r>
      <w:r w:rsidR="00134A26">
        <w:t xml:space="preserve"> </w:t>
      </w:r>
      <w:r w:rsidR="00AA3228" w:rsidRPr="00AA3228">
        <w:t>between</w:t>
      </w:r>
      <w:r w:rsidR="00134A26">
        <w:t xml:space="preserve"> </w:t>
      </w:r>
      <w:r w:rsidR="0008023B">
        <w:t>M</w:t>
      </w:r>
      <w:r w:rsidR="00AA3228" w:rsidRPr="00AA3228">
        <w:t>e</w:t>
      </w:r>
      <w:r w:rsidR="00134A26">
        <w:t xml:space="preserve"> </w:t>
      </w:r>
      <w:r w:rsidR="00AA3228" w:rsidRPr="00AA3228">
        <w:t>and</w:t>
      </w:r>
      <w:r w:rsidR="00134A26">
        <w:t xml:space="preserve"> </w:t>
      </w:r>
      <w:r w:rsidR="00837083">
        <w:t>between</w:t>
      </w:r>
      <w:r w:rsidR="00134A26">
        <w:t xml:space="preserve"> </w:t>
      </w:r>
      <w:r w:rsidR="00AA3228" w:rsidRPr="00AA3228">
        <w:t>all</w:t>
      </w:r>
      <w:r w:rsidR="00134A26">
        <w:t xml:space="preserve"> </w:t>
      </w:r>
      <w:r w:rsidR="00AA3228" w:rsidRPr="00AA3228">
        <w:t>flesh</w:t>
      </w:r>
      <w:r w:rsidR="00134A26">
        <w:t xml:space="preserve"> </w:t>
      </w:r>
      <w:r w:rsidR="00837083">
        <w:t>which</w:t>
      </w:r>
      <w:r w:rsidR="00134A26">
        <w:t xml:space="preserve"> </w:t>
      </w:r>
      <w:r w:rsidR="00AA3228" w:rsidRPr="00AA3228">
        <w:t>is</w:t>
      </w:r>
      <w:r w:rsidR="00134A26">
        <w:t xml:space="preserve"> </w:t>
      </w:r>
      <w:r w:rsidR="00AA3228" w:rsidRPr="00AA3228">
        <w:t>upon</w:t>
      </w:r>
      <w:r w:rsidR="00134A26">
        <w:t xml:space="preserve"> </w:t>
      </w:r>
      <w:r w:rsidR="00AA3228" w:rsidRPr="00AA3228">
        <w:t>the</w:t>
      </w:r>
      <w:r w:rsidR="00134A26">
        <w:t xml:space="preserve"> </w:t>
      </w:r>
      <w:r w:rsidR="00AA3228" w:rsidRPr="00AA3228">
        <w:t>earth.</w:t>
      </w:r>
      <w:r w:rsidR="00AA3228">
        <w:t>”</w:t>
      </w:r>
      <w:r w:rsidR="00134A26">
        <w:t xml:space="preserve"> </w:t>
      </w:r>
      <w:r w:rsidR="00AA3228">
        <w:t>—</w:t>
      </w:r>
      <w:r w:rsidR="00134A26">
        <w:t xml:space="preserve"> </w:t>
      </w:r>
      <w:r w:rsidR="00B46FD6">
        <w:t>Genesis</w:t>
      </w:r>
      <w:r w:rsidR="00134A26">
        <w:t xml:space="preserve"> </w:t>
      </w:r>
      <w:r w:rsidR="00B46FD6">
        <w:t>9:9-17</w:t>
      </w:r>
    </w:p>
    <w:p w:rsidR="00AA3228" w:rsidRDefault="00AA3228" w:rsidP="00517E76">
      <w:pPr>
        <w:keepLines/>
        <w:tabs>
          <w:tab w:val="left" w:pos="1080"/>
        </w:tabs>
        <w:ind w:left="720" w:right="720"/>
      </w:pPr>
    </w:p>
    <w:p w:rsidR="003B56C5" w:rsidRDefault="00B309E6" w:rsidP="003B56C5">
      <w:pPr>
        <w:pStyle w:val="Endnote"/>
      </w:pPr>
      <w:r>
        <w:t>The</w:t>
      </w:r>
      <w:r w:rsidR="00134A26">
        <w:t xml:space="preserve"> </w:t>
      </w:r>
      <w:r w:rsidR="003B56C5">
        <w:t>Flood,</w:t>
      </w:r>
      <w:r w:rsidR="00134A26">
        <w:t xml:space="preserve"> </w:t>
      </w:r>
      <w:r w:rsidR="00930856">
        <w:t>if</w:t>
      </w:r>
      <w:r w:rsidR="00134A26">
        <w:t xml:space="preserve"> </w:t>
      </w:r>
      <w:r w:rsidR="00930856">
        <w:t>not</w:t>
      </w:r>
      <w:r w:rsidR="00134A26">
        <w:t xml:space="preserve"> </w:t>
      </w:r>
      <w:r w:rsidR="00930856">
        <w:t>universal,</w:t>
      </w:r>
      <w:r w:rsidR="00134A26">
        <w:t xml:space="preserve"> </w:t>
      </w:r>
      <w:r w:rsidR="003B56C5">
        <w:t>would</w:t>
      </w:r>
      <w:r w:rsidR="00134A26">
        <w:t xml:space="preserve"> </w:t>
      </w:r>
      <w:r w:rsidR="003B56C5">
        <w:t>appear</w:t>
      </w:r>
      <w:r w:rsidR="00134A26">
        <w:t xml:space="preserve"> </w:t>
      </w:r>
      <w:r w:rsidR="00930856">
        <w:t>as</w:t>
      </w:r>
      <w:r w:rsidR="00134A26">
        <w:t xml:space="preserve"> </w:t>
      </w:r>
      <w:r w:rsidR="00930856">
        <w:t>if</w:t>
      </w:r>
      <w:r w:rsidR="00134A26">
        <w:t xml:space="preserve"> </w:t>
      </w:r>
      <w:r w:rsidR="003B56C5">
        <w:t>God</w:t>
      </w:r>
      <w:r w:rsidR="00134A26">
        <w:t xml:space="preserve"> </w:t>
      </w:r>
      <w:r w:rsidR="003B56C5">
        <w:t>lied:</w:t>
      </w:r>
      <w:r w:rsidR="00134A26">
        <w:t xml:space="preserve"> </w:t>
      </w:r>
      <w:r w:rsidR="003B56C5">
        <w:t>for</w:t>
      </w:r>
      <w:r w:rsidR="00134A26">
        <w:t xml:space="preserve"> </w:t>
      </w:r>
      <w:r w:rsidR="003B56C5">
        <w:t>many</w:t>
      </w:r>
      <w:r w:rsidR="00134A26">
        <w:t xml:space="preserve"> </w:t>
      </w:r>
      <w:r w:rsidR="003B56C5">
        <w:t>have</w:t>
      </w:r>
      <w:r w:rsidR="00134A26">
        <w:t xml:space="preserve"> </w:t>
      </w:r>
      <w:r w:rsidR="003B56C5">
        <w:t>died</w:t>
      </w:r>
      <w:r w:rsidR="00134A26">
        <w:t xml:space="preserve"> </w:t>
      </w:r>
      <w:r w:rsidR="003B56C5">
        <w:t>in</w:t>
      </w:r>
      <w:r w:rsidR="00134A26">
        <w:t xml:space="preserve"> </w:t>
      </w:r>
      <w:r w:rsidR="003B56C5" w:rsidRPr="00314A51">
        <w:t>hurricanes</w:t>
      </w:r>
      <w:r w:rsidR="003B56C5">
        <w:t>,</w:t>
      </w:r>
      <w:r w:rsidR="00134A26">
        <w:t xml:space="preserve"> </w:t>
      </w:r>
      <w:r w:rsidR="003B56C5" w:rsidRPr="00137440">
        <w:t>tornadoes</w:t>
      </w:r>
      <w:r w:rsidR="003B56C5">
        <w:t>,</w:t>
      </w:r>
      <w:r w:rsidR="00134A26">
        <w:t xml:space="preserve"> </w:t>
      </w:r>
      <w:r w:rsidR="003B56C5" w:rsidRPr="00137440">
        <w:t>tsunamis</w:t>
      </w:r>
      <w:r w:rsidR="003B56C5">
        <w:t>,</w:t>
      </w:r>
      <w:r w:rsidR="00134A26">
        <w:t xml:space="preserve"> </w:t>
      </w:r>
      <w:r w:rsidR="003B56C5" w:rsidRPr="00137440">
        <w:t>typhoons</w:t>
      </w:r>
      <w:r w:rsidR="003B56C5">
        <w:t>,</w:t>
      </w:r>
      <w:r w:rsidR="00134A26">
        <w:t xml:space="preserve"> </w:t>
      </w:r>
      <w:r w:rsidR="003B56C5">
        <w:t>and</w:t>
      </w:r>
      <w:r w:rsidR="00134A26">
        <w:t xml:space="preserve"> </w:t>
      </w:r>
      <w:r w:rsidR="003B56C5">
        <w:t>other</w:t>
      </w:r>
      <w:r w:rsidR="00134A26">
        <w:t xml:space="preserve"> </w:t>
      </w:r>
      <w:r w:rsidR="003B56C5">
        <w:t>such</w:t>
      </w:r>
      <w:r w:rsidR="00134A26">
        <w:t xml:space="preserve"> </w:t>
      </w:r>
      <w:r w:rsidR="003B56C5">
        <w:t>disasters,</w:t>
      </w:r>
      <w:r w:rsidR="00134A26">
        <w:t xml:space="preserve"> </w:t>
      </w:r>
      <w:r w:rsidR="003B56C5">
        <w:t>many</w:t>
      </w:r>
      <w:r w:rsidR="00134A26">
        <w:t xml:space="preserve"> </w:t>
      </w:r>
      <w:r w:rsidR="003B56C5">
        <w:t>of</w:t>
      </w:r>
      <w:r w:rsidR="00134A26">
        <w:t xml:space="preserve"> </w:t>
      </w:r>
      <w:r w:rsidR="003B56C5">
        <w:t>which</w:t>
      </w:r>
      <w:r w:rsidR="00134A26">
        <w:t xml:space="preserve"> </w:t>
      </w:r>
      <w:r w:rsidR="003B56C5">
        <w:t>b</w:t>
      </w:r>
      <w:r w:rsidR="00930856">
        <w:t>ring</w:t>
      </w:r>
      <w:r w:rsidR="00134A26">
        <w:t xml:space="preserve"> </w:t>
      </w:r>
      <w:r w:rsidR="00930856">
        <w:t>great</w:t>
      </w:r>
      <w:r w:rsidR="00134A26">
        <w:t xml:space="preserve"> </w:t>
      </w:r>
      <w:r w:rsidR="00930856">
        <w:t>and</w:t>
      </w:r>
      <w:r w:rsidR="00134A26">
        <w:t xml:space="preserve"> </w:t>
      </w:r>
      <w:r w:rsidR="00930856">
        <w:t>violent</w:t>
      </w:r>
      <w:r w:rsidR="00134A26">
        <w:t xml:space="preserve"> </w:t>
      </w:r>
      <w:r w:rsidR="00930856">
        <w:t>flooding;</w:t>
      </w:r>
      <w:r w:rsidR="00134A26">
        <w:t xml:space="preserve"> </w:t>
      </w:r>
      <w:r w:rsidR="00930856">
        <w:t>which</w:t>
      </w:r>
      <w:r w:rsidR="00134A26">
        <w:t xml:space="preserve"> </w:t>
      </w:r>
      <w:r w:rsidR="00930856">
        <w:t>is</w:t>
      </w:r>
      <w:r w:rsidR="00134A26">
        <w:t xml:space="preserve"> </w:t>
      </w:r>
      <w:r w:rsidR="003B56C5">
        <w:t>especially</w:t>
      </w:r>
      <w:r w:rsidR="00134A26">
        <w:t xml:space="preserve"> </w:t>
      </w:r>
      <w:r w:rsidR="00930856">
        <w:t>associated</w:t>
      </w:r>
      <w:r w:rsidR="00134A26">
        <w:t xml:space="preserve"> </w:t>
      </w:r>
      <w:r w:rsidR="00930856">
        <w:t>with</w:t>
      </w:r>
      <w:r w:rsidR="00134A26">
        <w:t xml:space="preserve"> </w:t>
      </w:r>
      <w:r w:rsidR="003B56C5" w:rsidRPr="00137440">
        <w:t>tsunamis</w:t>
      </w:r>
      <w:r w:rsidR="003B56C5">
        <w:t>.</w:t>
      </w:r>
      <w:r w:rsidR="00134A26">
        <w:t xml:space="preserve">  </w:t>
      </w:r>
      <w:r w:rsidR="003B56C5">
        <w:t>This</w:t>
      </w:r>
      <w:r w:rsidR="00134A26">
        <w:t xml:space="preserve"> </w:t>
      </w:r>
      <w:r w:rsidR="003B56C5">
        <w:t>seems</w:t>
      </w:r>
      <w:r w:rsidR="00134A26">
        <w:t xml:space="preserve"> </w:t>
      </w:r>
      <w:r w:rsidR="003B56C5">
        <w:t>to</w:t>
      </w:r>
      <w:r w:rsidR="00134A26">
        <w:t xml:space="preserve"> </w:t>
      </w:r>
      <w:r w:rsidR="003B56C5">
        <w:t>end</w:t>
      </w:r>
      <w:r w:rsidR="00134A26">
        <w:t xml:space="preserve"> </w:t>
      </w:r>
      <w:r w:rsidR="003B56C5">
        <w:t>all</w:t>
      </w:r>
      <w:r w:rsidR="00134A26">
        <w:t xml:space="preserve"> </w:t>
      </w:r>
      <w:r w:rsidR="003B56C5">
        <w:t>speculation;</w:t>
      </w:r>
      <w:r w:rsidR="00134A26">
        <w:t xml:space="preserve"> </w:t>
      </w:r>
      <w:r w:rsidR="003B56C5">
        <w:t>if</w:t>
      </w:r>
      <w:r w:rsidR="00134A26">
        <w:t xml:space="preserve"> </w:t>
      </w:r>
      <w:r w:rsidR="003B56C5">
        <w:t>not</w:t>
      </w:r>
      <w:r w:rsidR="00134A26">
        <w:t xml:space="preserve"> </w:t>
      </w:r>
      <w:r w:rsidR="003B56C5">
        <w:t>global</w:t>
      </w:r>
      <w:r w:rsidR="00134A26">
        <w:t xml:space="preserve"> </w:t>
      </w:r>
      <w:r w:rsidR="003B56C5">
        <w:t>in</w:t>
      </w:r>
      <w:r w:rsidR="00134A26">
        <w:t xml:space="preserve"> </w:t>
      </w:r>
      <w:r w:rsidR="003B56C5">
        <w:t>inundation;</w:t>
      </w:r>
      <w:r w:rsidR="00134A26">
        <w:t xml:space="preserve"> </w:t>
      </w:r>
      <w:r w:rsidR="003B56C5">
        <w:t>still,</w:t>
      </w:r>
      <w:r w:rsidR="00134A26">
        <w:t xml:space="preserve"> </w:t>
      </w:r>
      <w:r w:rsidR="003B56C5">
        <w:t>this</w:t>
      </w:r>
      <w:r w:rsidR="00134A26">
        <w:t xml:space="preserve"> </w:t>
      </w:r>
      <w:r w:rsidR="003B56C5">
        <w:t>is</w:t>
      </w:r>
      <w:r w:rsidR="00134A26">
        <w:t xml:space="preserve"> </w:t>
      </w:r>
      <w:r w:rsidR="003B56C5">
        <w:t>the</w:t>
      </w:r>
      <w:r w:rsidR="00134A26">
        <w:t xml:space="preserve"> </w:t>
      </w:r>
      <w:r w:rsidR="003B56C5">
        <w:t>cataclysm</w:t>
      </w:r>
      <w:r w:rsidR="00134A26">
        <w:t xml:space="preserve"> </w:t>
      </w:r>
      <w:r w:rsidR="003B56C5">
        <w:t>that</w:t>
      </w:r>
      <w:r w:rsidR="00134A26">
        <w:t xml:space="preserve"> </w:t>
      </w:r>
      <w:r w:rsidR="003B56C5">
        <w:t>defines</w:t>
      </w:r>
      <w:r w:rsidR="00134A26">
        <w:t xml:space="preserve"> </w:t>
      </w:r>
      <w:r w:rsidR="003B56C5">
        <w:t>all</w:t>
      </w:r>
      <w:r w:rsidR="00134A26">
        <w:t xml:space="preserve"> </w:t>
      </w:r>
      <w:r w:rsidR="003B56C5">
        <w:t>other</w:t>
      </w:r>
      <w:r w:rsidR="00134A26">
        <w:t xml:space="preserve"> </w:t>
      </w:r>
      <w:r w:rsidR="003B56C5">
        <w:t>floods:</w:t>
      </w:r>
      <w:r w:rsidR="00134A26">
        <w:t xml:space="preserve"> </w:t>
      </w:r>
      <w:r w:rsidR="003B56C5">
        <w:t>massive</w:t>
      </w:r>
      <w:r w:rsidR="00134A26">
        <w:t xml:space="preserve"> </w:t>
      </w:r>
      <w:r w:rsidR="003B56C5" w:rsidRPr="00314A51">
        <w:t>tectonic</w:t>
      </w:r>
      <w:r w:rsidR="00134A26">
        <w:t xml:space="preserve"> </w:t>
      </w:r>
      <w:r w:rsidR="003B56C5">
        <w:t>plate</w:t>
      </w:r>
      <w:r w:rsidR="00134A26">
        <w:t xml:space="preserve"> </w:t>
      </w:r>
      <w:r w:rsidR="003B56C5">
        <w:t>movement</w:t>
      </w:r>
      <w:r w:rsidR="00134A26">
        <w:t xml:space="preserve"> </w:t>
      </w:r>
      <w:r w:rsidR="003B56C5">
        <w:t>is</w:t>
      </w:r>
      <w:r w:rsidR="00134A26">
        <w:t xml:space="preserve"> </w:t>
      </w:r>
      <w:r w:rsidR="003B56C5">
        <w:t>necessarily</w:t>
      </w:r>
      <w:r w:rsidR="00134A26">
        <w:t xml:space="preserve"> </w:t>
      </w:r>
      <w:r w:rsidR="003B56C5">
        <w:t>involved.</w:t>
      </w:r>
      <w:r w:rsidR="00134A26">
        <w:t xml:space="preserve">  </w:t>
      </w:r>
      <w:r w:rsidR="003B56C5">
        <w:t>Christ</w:t>
      </w:r>
      <w:r w:rsidR="00134A26">
        <w:t xml:space="preserve"> </w:t>
      </w:r>
      <w:r w:rsidR="003B56C5">
        <w:t>Himself</w:t>
      </w:r>
      <w:r w:rsidR="00134A26">
        <w:t xml:space="preserve"> </w:t>
      </w:r>
      <w:r w:rsidR="003B56C5">
        <w:t>testifies</w:t>
      </w:r>
      <w:r w:rsidR="00134A26">
        <w:t xml:space="preserve"> </w:t>
      </w:r>
      <w:r w:rsidR="003B56C5">
        <w:t>of</w:t>
      </w:r>
      <w:r w:rsidR="00134A26">
        <w:t xml:space="preserve"> </w:t>
      </w:r>
      <w:r w:rsidR="003B56C5">
        <w:t>the</w:t>
      </w:r>
      <w:r w:rsidR="00134A26">
        <w:t xml:space="preserve"> </w:t>
      </w:r>
      <w:r w:rsidR="003B56C5">
        <w:t>flood.</w:t>
      </w:r>
    </w:p>
    <w:p w:rsidR="00F04E69" w:rsidRDefault="0018699D" w:rsidP="003B56C5">
      <w:pPr>
        <w:pStyle w:val="Endnote"/>
      </w:pPr>
      <w:r>
        <w:t xml:space="preserve">On December 26, 2004, an earthquake, the third largest recorded, a seemingly major shift in the tectonic plates, generated wave action that traveled many miles, generated </w:t>
      </w:r>
      <w:r w:rsidR="006133F4">
        <w:t>one hundred eight</w:t>
      </w:r>
      <w:r>
        <w:t xml:space="preserve"> </w:t>
      </w:r>
      <w:r w:rsidR="009B4977">
        <w:t xml:space="preserve">foot </w:t>
      </w:r>
      <w:r>
        <w:t>waves, and took nearly one quarter million lives.</w:t>
      </w:r>
      <w:r>
        <w:rPr>
          <w:rStyle w:val="FootnoteReference"/>
        </w:rPr>
        <w:footnoteReference w:id="110"/>
      </w:r>
      <w:r w:rsidR="001434E6">
        <w:t xml:space="preserve">  If we experience such terrifying </w:t>
      </w:r>
      <w:r w:rsidR="001434E6">
        <w:lastRenderedPageBreak/>
        <w:t xml:space="preserve">devastation from a tectonic plate shift, </w:t>
      </w:r>
      <w:r w:rsidR="00787B06">
        <w:t>perhaps</w:t>
      </w:r>
      <w:r w:rsidR="001434E6">
        <w:t xml:space="preserve"> only a few feet</w:t>
      </w:r>
      <w:r w:rsidR="006133F4">
        <w:t xml:space="preserve"> in magnitude</w:t>
      </w:r>
      <w:r w:rsidR="001434E6">
        <w:t>: then let us imagine the possibility of many such s</w:t>
      </w:r>
      <w:r w:rsidR="00787B06">
        <w:t>h</w:t>
      </w:r>
      <w:r w:rsidR="001434E6">
        <w:t>ifts</w:t>
      </w:r>
      <w:r w:rsidR="00787B06">
        <w:t>, moving hundreds of feet, all</w:t>
      </w:r>
      <w:r w:rsidR="001434E6">
        <w:t xml:space="preserve"> acting </w:t>
      </w:r>
      <w:r w:rsidR="009E5DBB">
        <w:t>in concert</w:t>
      </w:r>
      <w:r w:rsidR="001434E6">
        <w:t>.  It is not difficult to form a mental picture of global disaster.</w:t>
      </w:r>
    </w:p>
    <w:p w:rsidR="00576CE1" w:rsidRDefault="00576CE1" w:rsidP="003B56C5">
      <w:pPr>
        <w:pStyle w:val="Endnote"/>
      </w:pPr>
      <w:r>
        <w:t>A cursory glance at a map of the Atlantic Ocean shows that the shape of the eastern shape of the Americas is quite similar to the western shape of Africa and Europe: It is not difficult to imagine that they were once joined.  This is exactly what tectonic plate theory suggests</w:t>
      </w:r>
      <w:r w:rsidR="00544CF8">
        <w:t xml:space="preserve"> to some of us</w:t>
      </w:r>
      <w:r w:rsidR="006505EF">
        <w:t>:</w:t>
      </w:r>
      <w:r w:rsidR="00EB723B">
        <w:rPr>
          <w:rStyle w:val="FootnoteReference"/>
        </w:rPr>
        <w:footnoteReference w:id="111"/>
      </w:r>
      <w:r w:rsidR="006505EF">
        <w:t xml:space="preserve"> a continental drift</w:t>
      </w:r>
      <w:r w:rsidR="006505EF">
        <w:rPr>
          <w:rStyle w:val="FootnoteReference"/>
        </w:rPr>
        <w:footnoteReference w:id="112"/>
      </w:r>
      <w:r w:rsidR="006505EF">
        <w:t xml:space="preserve"> in which the Atlantic Ocean did not originally exist, but was created, and seems to be getting larger, while the Pacific Ocean seems to be shrinking.  So, the fact appears to be that our continents, or at least some of them, are like giant barges floating or sliding across the underlying earth’s crusts.  Energy dissipation of this magnitude make</w:t>
      </w:r>
      <w:r w:rsidR="001E65B6">
        <w:t>s</w:t>
      </w:r>
      <w:r w:rsidR="006505EF">
        <w:t xml:space="preserve"> Noe’s </w:t>
      </w:r>
      <w:r w:rsidR="005B6C6C">
        <w:t>F</w:t>
      </w:r>
      <w:r w:rsidR="006505EF">
        <w:t>lood entirely believable</w:t>
      </w:r>
      <w:r w:rsidR="005B6C6C">
        <w:t>.  However, this does not prove the global nature of the Flood itself.</w:t>
      </w:r>
      <w:r w:rsidR="006B71B6">
        <w:t xml:space="preserve">  But, some periods of this continental drift could have progressed rather rapidly.</w:t>
      </w:r>
    </w:p>
    <w:p w:rsidR="005B6C6C" w:rsidRDefault="005B6C6C" w:rsidP="003B56C5">
      <w:pPr>
        <w:pStyle w:val="Endnote"/>
      </w:pPr>
      <w:r>
        <w:lastRenderedPageBreak/>
        <w:t>As time goes on, we tend to forget the details of natural disaster, and think of such massive changes as uniform.  We need to remember that they were never uniform.  The 2004 instance is just one among many such occurrences in earth’</w:t>
      </w:r>
      <w:r w:rsidR="00BB1BBE">
        <w:t>s history; things d</w:t>
      </w:r>
      <w:r>
        <w:t>o progress slowly and uniformly</w:t>
      </w:r>
      <w:r w:rsidR="005B36E3">
        <w:t xml:space="preserve"> for a while</w:t>
      </w:r>
      <w:r>
        <w:t>: but</w:t>
      </w:r>
      <w:r w:rsidR="005B36E3">
        <w:t>,</w:t>
      </w:r>
      <w:r>
        <w:t xml:space="preserve"> pressures build up </w:t>
      </w:r>
      <w:r w:rsidR="005B36E3">
        <w:t>and a sudden catastrophic break</w:t>
      </w:r>
      <w:r w:rsidR="007634E6">
        <w:t xml:space="preserve">through takes place in a few hours.  A large rainfall can cut a new canyon in days: if we compare that to the ordinary rate of erosion we might be misled to believe that such a canyon formed over decades or centuries.  The gravitational forces of sun and moon acting on earth are enormous; with daily repeated flexure, catastrophic rupture eventually takes place; when pressure is relieved by the break, the dust settles, and life returns to its normal snail’s pace.  Let us not forget that catastrophes </w:t>
      </w:r>
      <w:r w:rsidR="001A25EC">
        <w:t>do</w:t>
      </w:r>
      <w:r w:rsidR="007634E6">
        <w:t xml:space="preserve"> happen.</w:t>
      </w:r>
    </w:p>
    <w:p w:rsidR="003B56C5" w:rsidRDefault="003B56C5" w:rsidP="003B56C5">
      <w:pPr>
        <w:pStyle w:val="Endnote"/>
      </w:pPr>
      <w:r>
        <w:t>From</w:t>
      </w:r>
      <w:r w:rsidR="00134A26">
        <w:t xml:space="preserve"> </w:t>
      </w:r>
      <w:r>
        <w:t>a</w:t>
      </w:r>
      <w:r w:rsidR="00134A26">
        <w:t xml:space="preserve"> </w:t>
      </w:r>
      <w:r w:rsidR="00683089">
        <w:t xml:space="preserve">different </w:t>
      </w:r>
      <w:r>
        <w:t>scientific</w:t>
      </w:r>
      <w:r w:rsidR="00134A26">
        <w:t xml:space="preserve"> </w:t>
      </w:r>
      <w:r w:rsidR="00683089">
        <w:t>view</w:t>
      </w:r>
      <w:r>
        <w:t>point,</w:t>
      </w:r>
      <w:r w:rsidR="00134A26">
        <w:t xml:space="preserve"> </w:t>
      </w:r>
      <w:r>
        <w:t>core</w:t>
      </w:r>
      <w:r w:rsidR="00134A26">
        <w:t xml:space="preserve"> </w:t>
      </w:r>
      <w:r>
        <w:t>samples</w:t>
      </w:r>
      <w:r w:rsidR="00134A26">
        <w:t xml:space="preserve"> </w:t>
      </w:r>
      <w:r>
        <w:t>of</w:t>
      </w:r>
      <w:r w:rsidR="00134A26">
        <w:t xml:space="preserve"> </w:t>
      </w:r>
      <w:r>
        <w:t>a</w:t>
      </w:r>
      <w:r w:rsidR="00134A26">
        <w:t xml:space="preserve"> </w:t>
      </w:r>
      <w:r>
        <w:t>yard</w:t>
      </w:r>
      <w:r w:rsidR="00134A26">
        <w:t xml:space="preserve"> </w:t>
      </w:r>
      <w:r>
        <w:t>or</w:t>
      </w:r>
      <w:r w:rsidR="00134A26">
        <w:t xml:space="preserve"> </w:t>
      </w:r>
      <w:r>
        <w:t>two</w:t>
      </w:r>
      <w:r w:rsidR="00134A26">
        <w:t xml:space="preserve"> </w:t>
      </w:r>
      <w:r>
        <w:t>are</w:t>
      </w:r>
      <w:r w:rsidR="00134A26">
        <w:t xml:space="preserve"> </w:t>
      </w:r>
      <w:r>
        <w:t>often</w:t>
      </w:r>
      <w:r w:rsidR="00134A26">
        <w:t xml:space="preserve"> </w:t>
      </w:r>
      <w:r>
        <w:t>taken</w:t>
      </w:r>
      <w:r w:rsidR="00134A26">
        <w:t xml:space="preserve"> </w:t>
      </w:r>
      <w:r>
        <w:t>and</w:t>
      </w:r>
      <w:r w:rsidR="00134A26">
        <w:t xml:space="preserve"> </w:t>
      </w:r>
      <w:r>
        <w:t>displayed.</w:t>
      </w:r>
      <w:r w:rsidR="00134A26">
        <w:t xml:space="preserve">  </w:t>
      </w:r>
      <w:r>
        <w:t>We</w:t>
      </w:r>
      <w:r w:rsidR="00134A26">
        <w:t xml:space="preserve"> </w:t>
      </w:r>
      <w:r>
        <w:t>hasten</w:t>
      </w:r>
      <w:r w:rsidR="00134A26">
        <w:t xml:space="preserve"> </w:t>
      </w:r>
      <w:r>
        <w:t>to</w:t>
      </w:r>
      <w:r w:rsidR="00134A26">
        <w:t xml:space="preserve"> </w:t>
      </w:r>
      <w:r>
        <w:t>point</w:t>
      </w:r>
      <w:r w:rsidR="00134A26">
        <w:t xml:space="preserve"> </w:t>
      </w:r>
      <w:r>
        <w:t>out</w:t>
      </w:r>
      <w:r w:rsidR="00134A26">
        <w:t xml:space="preserve"> </w:t>
      </w:r>
      <w:r>
        <w:t>that</w:t>
      </w:r>
      <w:r w:rsidR="00134A26">
        <w:t xml:space="preserve"> </w:t>
      </w:r>
      <w:r>
        <w:t>to</w:t>
      </w:r>
      <w:r w:rsidR="00134A26">
        <w:t xml:space="preserve"> </w:t>
      </w:r>
      <w:r>
        <w:t>be</w:t>
      </w:r>
      <w:r w:rsidR="00134A26">
        <w:t xml:space="preserve"> </w:t>
      </w:r>
      <w:r>
        <w:t>definitive,</w:t>
      </w:r>
      <w:r w:rsidR="00134A26">
        <w:t xml:space="preserve"> </w:t>
      </w:r>
      <w:r>
        <w:t>many</w:t>
      </w:r>
      <w:r w:rsidR="00134A26">
        <w:t xml:space="preserve"> </w:t>
      </w:r>
      <w:r>
        <w:t>core</w:t>
      </w:r>
      <w:r w:rsidR="00134A26">
        <w:t xml:space="preserve"> </w:t>
      </w:r>
      <w:r>
        <w:t>samples</w:t>
      </w:r>
      <w:r w:rsidR="00134A26">
        <w:t xml:space="preserve"> </w:t>
      </w:r>
      <w:r>
        <w:t>would</w:t>
      </w:r>
      <w:r w:rsidR="00134A26">
        <w:t xml:space="preserve"> </w:t>
      </w:r>
      <w:r>
        <w:t>be</w:t>
      </w:r>
      <w:r w:rsidR="00134A26">
        <w:t xml:space="preserve"> </w:t>
      </w:r>
      <w:r>
        <w:t>necessary,</w:t>
      </w:r>
      <w:r w:rsidR="00134A26">
        <w:t xml:space="preserve"> </w:t>
      </w:r>
      <w:r>
        <w:t>taken</w:t>
      </w:r>
      <w:r w:rsidR="00134A26">
        <w:t xml:space="preserve"> </w:t>
      </w:r>
      <w:r>
        <w:t>at</w:t>
      </w:r>
      <w:r w:rsidR="00134A26">
        <w:t xml:space="preserve"> </w:t>
      </w:r>
      <w:r>
        <w:t>widespread</w:t>
      </w:r>
      <w:r w:rsidR="00134A26">
        <w:t xml:space="preserve"> </w:t>
      </w:r>
      <w:r>
        <w:t>locations,</w:t>
      </w:r>
      <w:r w:rsidR="00134A26">
        <w:t xml:space="preserve"> </w:t>
      </w:r>
      <w:r>
        <w:t>being</w:t>
      </w:r>
      <w:r w:rsidR="00134A26">
        <w:t xml:space="preserve"> </w:t>
      </w:r>
      <w:r>
        <w:t>thousands</w:t>
      </w:r>
      <w:r w:rsidR="00134A26">
        <w:t xml:space="preserve"> </w:t>
      </w:r>
      <w:r>
        <w:t>of</w:t>
      </w:r>
      <w:r w:rsidR="00134A26">
        <w:t xml:space="preserve"> </w:t>
      </w:r>
      <w:r>
        <w:t>feet</w:t>
      </w:r>
      <w:r w:rsidR="00134A26">
        <w:t xml:space="preserve"> </w:t>
      </w:r>
      <w:r>
        <w:t>in</w:t>
      </w:r>
      <w:r w:rsidR="00134A26">
        <w:t xml:space="preserve"> </w:t>
      </w:r>
      <w:r>
        <w:t>length</w:t>
      </w:r>
      <w:r w:rsidR="00134A26">
        <w:t xml:space="preserve"> </w:t>
      </w:r>
      <w:r>
        <w:t>or</w:t>
      </w:r>
      <w:r w:rsidR="00134A26">
        <w:t xml:space="preserve"> </w:t>
      </w:r>
      <w:r>
        <w:t>depth.</w:t>
      </w:r>
    </w:p>
    <w:p w:rsidR="003B56C5" w:rsidRDefault="003B56C5" w:rsidP="003B56C5">
      <w:pPr>
        <w:pStyle w:val="Endnote"/>
      </w:pPr>
      <w:r>
        <w:t>Even</w:t>
      </w:r>
      <w:r w:rsidR="00134A26">
        <w:t xml:space="preserve"> </w:t>
      </w:r>
      <w:r>
        <w:t>if</w:t>
      </w:r>
      <w:r w:rsidR="00134A26">
        <w:t xml:space="preserve"> </w:t>
      </w:r>
      <w:r>
        <w:t>not</w:t>
      </w:r>
      <w:r w:rsidR="00134A26">
        <w:t xml:space="preserve"> </w:t>
      </w:r>
      <w:r>
        <w:t>global</w:t>
      </w:r>
      <w:r w:rsidR="00134A26">
        <w:t xml:space="preserve"> </w:t>
      </w:r>
      <w:r>
        <w:t>in</w:t>
      </w:r>
      <w:r w:rsidR="00134A26">
        <w:t xml:space="preserve"> </w:t>
      </w:r>
      <w:r>
        <w:t>inundation,</w:t>
      </w:r>
      <w:r w:rsidR="00134A26">
        <w:t xml:space="preserve"> </w:t>
      </w:r>
      <w:r>
        <w:t>this</w:t>
      </w:r>
      <w:r w:rsidR="00134A26">
        <w:t xml:space="preserve"> </w:t>
      </w:r>
      <w:r>
        <w:t>insists</w:t>
      </w:r>
      <w:r w:rsidR="00134A26">
        <w:t xml:space="preserve"> </w:t>
      </w:r>
      <w:r>
        <w:t>that</w:t>
      </w:r>
      <w:r w:rsidR="00134A26">
        <w:t xml:space="preserve"> </w:t>
      </w:r>
      <w:r>
        <w:t>it</w:t>
      </w:r>
      <w:r w:rsidR="00134A26">
        <w:t xml:space="preserve"> </w:t>
      </w:r>
      <w:r>
        <w:t>was</w:t>
      </w:r>
      <w:r w:rsidR="00134A26">
        <w:t xml:space="preserve"> </w:t>
      </w:r>
      <w:r>
        <w:t>global</w:t>
      </w:r>
      <w:r w:rsidR="00134A26">
        <w:t xml:space="preserve"> </w:t>
      </w:r>
      <w:r>
        <w:t>in</w:t>
      </w:r>
      <w:r w:rsidR="00134A26">
        <w:t xml:space="preserve"> </w:t>
      </w:r>
      <w:r>
        <w:t>destruction:</w:t>
      </w:r>
      <w:r w:rsidR="00134A26">
        <w:t xml:space="preserve"> </w:t>
      </w:r>
      <w:r>
        <w:t>the</w:t>
      </w:r>
      <w:r w:rsidR="00134A26">
        <w:t xml:space="preserve"> </w:t>
      </w:r>
      <w:r>
        <w:t>earth</w:t>
      </w:r>
      <w:r w:rsidR="00134A26">
        <w:t xml:space="preserve"> </w:t>
      </w:r>
      <w:r>
        <w:t>was</w:t>
      </w:r>
      <w:r w:rsidR="00134A26">
        <w:t xml:space="preserve"> </w:t>
      </w:r>
      <w:r>
        <w:t>destroyed.</w:t>
      </w:r>
      <w:r w:rsidR="00134A26">
        <w:t xml:space="preserve">  </w:t>
      </w:r>
      <w:r>
        <w:t>We</w:t>
      </w:r>
      <w:r w:rsidR="00134A26">
        <w:t xml:space="preserve"> </w:t>
      </w:r>
      <w:r>
        <w:t>do</w:t>
      </w:r>
      <w:r w:rsidR="00134A26">
        <w:t xml:space="preserve"> </w:t>
      </w:r>
      <w:r>
        <w:t>see</w:t>
      </w:r>
      <w:r w:rsidR="00134A26">
        <w:t xml:space="preserve"> </w:t>
      </w:r>
      <w:r>
        <w:t>evidence</w:t>
      </w:r>
      <w:r w:rsidR="00134A26">
        <w:t xml:space="preserve"> </w:t>
      </w:r>
      <w:r>
        <w:t>of</w:t>
      </w:r>
      <w:r w:rsidR="00134A26">
        <w:t xml:space="preserve"> </w:t>
      </w:r>
      <w:r>
        <w:t>this</w:t>
      </w:r>
      <w:r w:rsidR="00134A26">
        <w:t xml:space="preserve"> </w:t>
      </w:r>
      <w:r>
        <w:t>everywhere</w:t>
      </w:r>
      <w:r w:rsidR="00134A26">
        <w:t xml:space="preserve"> </w:t>
      </w:r>
      <w:r>
        <w:t>in</w:t>
      </w:r>
      <w:r w:rsidR="00134A26">
        <w:t xml:space="preserve"> </w:t>
      </w:r>
      <w:r>
        <w:t>the</w:t>
      </w:r>
      <w:r w:rsidR="00134A26">
        <w:t xml:space="preserve"> </w:t>
      </w:r>
      <w:r>
        <w:t>massive</w:t>
      </w:r>
      <w:r w:rsidR="00134A26">
        <w:t xml:space="preserve"> </w:t>
      </w:r>
      <w:r>
        <w:t>shifting,</w:t>
      </w:r>
      <w:r w:rsidR="00134A26">
        <w:t xml:space="preserve"> </w:t>
      </w:r>
      <w:r>
        <w:t>tilting,</w:t>
      </w:r>
      <w:r w:rsidR="00134A26">
        <w:t xml:space="preserve"> </w:t>
      </w:r>
      <w:r>
        <w:t>and</w:t>
      </w:r>
      <w:r w:rsidR="00134A26">
        <w:t xml:space="preserve"> </w:t>
      </w:r>
      <w:r>
        <w:t>even</w:t>
      </w:r>
      <w:r w:rsidR="00134A26">
        <w:t xml:space="preserve"> </w:t>
      </w:r>
      <w:r>
        <w:t>inverting</w:t>
      </w:r>
      <w:r w:rsidR="00134A26">
        <w:t xml:space="preserve"> </w:t>
      </w:r>
      <w:r>
        <w:t>of</w:t>
      </w:r>
      <w:r w:rsidR="00134A26">
        <w:t xml:space="preserve"> </w:t>
      </w:r>
      <w:r w:rsidR="005B6C6C">
        <w:t>geological</w:t>
      </w:r>
      <w:r w:rsidR="00134A26">
        <w:t xml:space="preserve"> </w:t>
      </w:r>
      <w:r>
        <w:t>plates.</w:t>
      </w:r>
      <w:r w:rsidR="00134A26">
        <w:t xml:space="preserve">  </w:t>
      </w:r>
      <w:r>
        <w:t>All</w:t>
      </w:r>
      <w:r w:rsidR="00134A26">
        <w:t xml:space="preserve"> </w:t>
      </w:r>
      <w:r>
        <w:t>life</w:t>
      </w:r>
      <w:r w:rsidR="00134A26">
        <w:t xml:space="preserve"> </w:t>
      </w:r>
      <w:r w:rsidR="00DC1A67">
        <w:t>(</w:t>
      </w:r>
      <w:r>
        <w:t>except</w:t>
      </w:r>
      <w:r w:rsidR="00134A26">
        <w:t xml:space="preserve"> </w:t>
      </w:r>
      <w:r>
        <w:t>fish,</w:t>
      </w:r>
      <w:r w:rsidR="00134A26">
        <w:t xml:space="preserve"> </w:t>
      </w:r>
      <w:r>
        <w:t>insects,</w:t>
      </w:r>
      <w:r w:rsidR="00134A26">
        <w:t xml:space="preserve"> </w:t>
      </w:r>
      <w:r>
        <w:t>and</w:t>
      </w:r>
      <w:r w:rsidR="00134A26">
        <w:t xml:space="preserve"> </w:t>
      </w:r>
      <w:r>
        <w:t>other</w:t>
      </w:r>
      <w:r w:rsidR="00134A26">
        <w:t xml:space="preserve"> </w:t>
      </w:r>
      <w:r>
        <w:t>animals</w:t>
      </w:r>
      <w:r w:rsidR="00134A26">
        <w:t xml:space="preserve"> </w:t>
      </w:r>
      <w:r>
        <w:t>and</w:t>
      </w:r>
      <w:r w:rsidR="00134A26">
        <w:t xml:space="preserve"> </w:t>
      </w:r>
      <w:r>
        <w:t>plants</w:t>
      </w:r>
      <w:r w:rsidR="00134A26">
        <w:t xml:space="preserve"> </w:t>
      </w:r>
      <w:r>
        <w:t>equipped</w:t>
      </w:r>
      <w:r w:rsidR="00134A26">
        <w:t xml:space="preserve"> </w:t>
      </w:r>
      <w:r>
        <w:t>to</w:t>
      </w:r>
      <w:r w:rsidR="00134A26">
        <w:t xml:space="preserve"> </w:t>
      </w:r>
      <w:r>
        <w:t>survive</w:t>
      </w:r>
      <w:r w:rsidR="00134A26">
        <w:t xml:space="preserve"> </w:t>
      </w:r>
      <w:r>
        <w:t>such</w:t>
      </w:r>
      <w:r w:rsidR="00134A26">
        <w:t xml:space="preserve"> </w:t>
      </w:r>
      <w:r>
        <w:t>catastrophic</w:t>
      </w:r>
      <w:r w:rsidR="00134A26">
        <w:t xml:space="preserve"> </w:t>
      </w:r>
      <w:r>
        <w:t>force</w:t>
      </w:r>
      <w:r w:rsidR="00DC1A67">
        <w:t>)</w:t>
      </w:r>
      <w:r w:rsidR="00134A26">
        <w:t xml:space="preserve"> </w:t>
      </w:r>
      <w:r>
        <w:t>many</w:t>
      </w:r>
      <w:r w:rsidR="00134A26">
        <w:t xml:space="preserve"> </w:t>
      </w:r>
      <w:r>
        <w:t>not</w:t>
      </w:r>
      <w:r w:rsidR="00134A26">
        <w:t xml:space="preserve"> </w:t>
      </w:r>
      <w:r>
        <w:t>have</w:t>
      </w:r>
      <w:r w:rsidR="00134A26">
        <w:t xml:space="preserve"> </w:t>
      </w:r>
      <w:r>
        <w:t>drowned;</w:t>
      </w:r>
      <w:r w:rsidR="00134A26">
        <w:t xml:space="preserve"> </w:t>
      </w:r>
      <w:r>
        <w:t>but</w:t>
      </w:r>
      <w:r w:rsidR="00134A26">
        <w:t xml:space="preserve"> </w:t>
      </w:r>
      <w:r>
        <w:t>all</w:t>
      </w:r>
      <w:r w:rsidR="00134A26">
        <w:t xml:space="preserve"> </w:t>
      </w:r>
      <w:r>
        <w:t>died,</w:t>
      </w:r>
      <w:r w:rsidR="00134A26">
        <w:t xml:space="preserve"> </w:t>
      </w:r>
      <w:r>
        <w:t>or</w:t>
      </w:r>
      <w:r w:rsidR="00134A26">
        <w:t xml:space="preserve"> </w:t>
      </w:r>
      <w:r>
        <w:t>were</w:t>
      </w:r>
      <w:r w:rsidR="00134A26">
        <w:t xml:space="preserve"> </w:t>
      </w:r>
      <w:r>
        <w:t>buried</w:t>
      </w:r>
      <w:r w:rsidR="00134A26">
        <w:t xml:space="preserve"> </w:t>
      </w:r>
      <w:r>
        <w:t>alive:</w:t>
      </w:r>
      <w:r w:rsidR="00134A26">
        <w:t xml:space="preserve"> </w:t>
      </w:r>
      <w:r>
        <w:t>mammals,</w:t>
      </w:r>
      <w:r w:rsidR="00134A26">
        <w:t xml:space="preserve"> </w:t>
      </w:r>
      <w:r>
        <w:t>man</w:t>
      </w:r>
      <w:r w:rsidR="00134A26">
        <w:t xml:space="preserve"> </w:t>
      </w:r>
      <w:r>
        <w:t>and</w:t>
      </w:r>
      <w:r w:rsidR="00134A26">
        <w:t xml:space="preserve"> </w:t>
      </w:r>
      <w:r>
        <w:t>other</w:t>
      </w:r>
      <w:r w:rsidR="00134A26">
        <w:t xml:space="preserve"> </w:t>
      </w:r>
      <w:r>
        <w:t>large</w:t>
      </w:r>
      <w:r w:rsidR="00134A26">
        <w:t xml:space="preserve"> </w:t>
      </w:r>
      <w:r>
        <w:t>animals</w:t>
      </w:r>
      <w:r w:rsidR="00134A26">
        <w:t xml:space="preserve"> </w:t>
      </w:r>
      <w:r>
        <w:t>are</w:t>
      </w:r>
      <w:r w:rsidR="00134A26">
        <w:t xml:space="preserve"> </w:t>
      </w:r>
      <w:r>
        <w:t>simply</w:t>
      </w:r>
      <w:r w:rsidR="00134A26">
        <w:t xml:space="preserve"> </w:t>
      </w:r>
      <w:r>
        <w:t>not</w:t>
      </w:r>
      <w:r w:rsidR="00134A26">
        <w:t xml:space="preserve"> </w:t>
      </w:r>
      <w:r>
        <w:t>equipped</w:t>
      </w:r>
      <w:r w:rsidR="00134A26">
        <w:t xml:space="preserve"> </w:t>
      </w:r>
      <w:r>
        <w:t>to</w:t>
      </w:r>
      <w:r w:rsidR="00134A26">
        <w:t xml:space="preserve"> </w:t>
      </w:r>
      <w:r>
        <w:t>survive</w:t>
      </w:r>
      <w:r w:rsidR="00134A26">
        <w:t xml:space="preserve"> </w:t>
      </w:r>
      <w:r>
        <w:t>such</w:t>
      </w:r>
      <w:r w:rsidR="00134A26">
        <w:t xml:space="preserve"> </w:t>
      </w:r>
      <w:r>
        <w:t>violence.</w:t>
      </w:r>
      <w:r w:rsidR="00134A26">
        <w:t xml:space="preserve">  </w:t>
      </w:r>
      <w:r>
        <w:t>The</w:t>
      </w:r>
      <w:r w:rsidR="00134A26">
        <w:t xml:space="preserve"> </w:t>
      </w:r>
      <w:r>
        <w:t>depth</w:t>
      </w:r>
      <w:r w:rsidR="00134A26">
        <w:t xml:space="preserve"> </w:t>
      </w:r>
      <w:r>
        <w:t>of</w:t>
      </w:r>
      <w:r w:rsidR="00134A26">
        <w:t xml:space="preserve"> </w:t>
      </w:r>
      <w:r>
        <w:t>the</w:t>
      </w:r>
      <w:r w:rsidR="00134A26">
        <w:t xml:space="preserve"> </w:t>
      </w:r>
      <w:r>
        <w:t>water</w:t>
      </w:r>
      <w:r w:rsidR="00134A26">
        <w:t xml:space="preserve"> </w:t>
      </w:r>
      <w:r>
        <w:t>only</w:t>
      </w:r>
      <w:r w:rsidR="00134A26">
        <w:t xml:space="preserve"> </w:t>
      </w:r>
      <w:r>
        <w:t>matters</w:t>
      </w:r>
      <w:r w:rsidR="00134A26">
        <w:t xml:space="preserve"> </w:t>
      </w:r>
      <w:r>
        <w:t>under</w:t>
      </w:r>
      <w:r w:rsidR="00134A26">
        <w:t xml:space="preserve"> </w:t>
      </w:r>
      <w:r>
        <w:t>the</w:t>
      </w:r>
      <w:r w:rsidR="00134A26">
        <w:t xml:space="preserve"> </w:t>
      </w:r>
      <w:r>
        <w:t>boat</w:t>
      </w:r>
      <w:r w:rsidR="00134A26">
        <w:t xml:space="preserve"> </w:t>
      </w:r>
      <w:r>
        <w:t>where</w:t>
      </w:r>
      <w:r w:rsidR="00134A26">
        <w:t xml:space="preserve"> </w:t>
      </w:r>
      <w:r>
        <w:t>Noe</w:t>
      </w:r>
      <w:r w:rsidR="00134A26">
        <w:t xml:space="preserve"> </w:t>
      </w:r>
      <w:r>
        <w:t>is</w:t>
      </w:r>
      <w:r w:rsidR="00134A26">
        <w:t xml:space="preserve"> </w:t>
      </w:r>
      <w:r>
        <w:t>an</w:t>
      </w:r>
      <w:r w:rsidR="00134A26">
        <w:t xml:space="preserve"> </w:t>
      </w:r>
      <w:r>
        <w:t>eye</w:t>
      </w:r>
      <w:r w:rsidR="00134A26">
        <w:t xml:space="preserve"> </w:t>
      </w:r>
      <w:r>
        <w:t>witness;</w:t>
      </w:r>
      <w:r w:rsidR="00134A26">
        <w:t xml:space="preserve"> </w:t>
      </w:r>
      <w:r>
        <w:t>yes,</w:t>
      </w:r>
      <w:r w:rsidR="00134A26">
        <w:t xml:space="preserve"> </w:t>
      </w:r>
      <w:r>
        <w:t>this</w:t>
      </w:r>
      <w:r w:rsidR="00134A26">
        <w:t xml:space="preserve"> </w:t>
      </w:r>
      <w:r>
        <w:t>probably</w:t>
      </w:r>
      <w:r w:rsidR="00134A26">
        <w:t xml:space="preserve"> </w:t>
      </w:r>
      <w:r>
        <w:t>means</w:t>
      </w:r>
      <w:r w:rsidR="00134A26">
        <w:t xml:space="preserve"> </w:t>
      </w:r>
      <w:r>
        <w:t>that</w:t>
      </w:r>
      <w:r w:rsidR="00134A26">
        <w:t xml:space="preserve"> </w:t>
      </w:r>
      <w:r>
        <w:t>much</w:t>
      </w:r>
      <w:r w:rsidR="00134A26">
        <w:t xml:space="preserve"> </w:t>
      </w:r>
      <w:r>
        <w:t>of</w:t>
      </w:r>
      <w:r w:rsidR="00134A26">
        <w:t xml:space="preserve"> </w:t>
      </w:r>
      <w:r>
        <w:t>the</w:t>
      </w:r>
      <w:r w:rsidR="00134A26">
        <w:t xml:space="preserve"> </w:t>
      </w:r>
      <w:r>
        <w:t>report</w:t>
      </w:r>
      <w:r w:rsidR="00134A26">
        <w:t xml:space="preserve"> </w:t>
      </w:r>
      <w:r>
        <w:t>is</w:t>
      </w:r>
      <w:r w:rsidR="00134A26">
        <w:t xml:space="preserve"> </w:t>
      </w:r>
      <w:r>
        <w:t>limited</w:t>
      </w:r>
      <w:r w:rsidR="00134A26">
        <w:t xml:space="preserve"> </w:t>
      </w:r>
      <w:r>
        <w:t>to</w:t>
      </w:r>
      <w:r w:rsidR="00134A26">
        <w:t xml:space="preserve"> </w:t>
      </w:r>
      <w:r>
        <w:t>Noe’s</w:t>
      </w:r>
      <w:r w:rsidR="00134A26">
        <w:t xml:space="preserve"> </w:t>
      </w:r>
      <w:r>
        <w:t>event</w:t>
      </w:r>
      <w:r w:rsidR="00134A26">
        <w:t xml:space="preserve"> </w:t>
      </w:r>
      <w:r>
        <w:t>horizon:</w:t>
      </w:r>
      <w:r w:rsidR="00134A26">
        <w:t xml:space="preserve"> </w:t>
      </w:r>
      <w:r>
        <w:t>but,</w:t>
      </w:r>
      <w:r w:rsidR="00134A26">
        <w:t xml:space="preserve"> </w:t>
      </w:r>
      <w:r>
        <w:t>God</w:t>
      </w:r>
      <w:r w:rsidR="00134A26">
        <w:t xml:space="preserve"> </w:t>
      </w:r>
      <w:r>
        <w:t>reports</w:t>
      </w:r>
      <w:r w:rsidR="00134A26">
        <w:t xml:space="preserve"> </w:t>
      </w:r>
      <w:r>
        <w:t>the</w:t>
      </w:r>
      <w:r w:rsidR="00134A26">
        <w:t xml:space="preserve"> </w:t>
      </w:r>
      <w:r>
        <w:t>destruction</w:t>
      </w:r>
      <w:r w:rsidR="00134A26">
        <w:t xml:space="preserve"> </w:t>
      </w:r>
      <w:r>
        <w:t>of</w:t>
      </w:r>
      <w:r w:rsidR="00134A26">
        <w:t xml:space="preserve"> </w:t>
      </w:r>
      <w:r>
        <w:t>earth.</w:t>
      </w:r>
    </w:p>
    <w:p w:rsidR="00C45565" w:rsidRDefault="00C45565" w:rsidP="003B56C5">
      <w:pPr>
        <w:pStyle w:val="Endnote"/>
      </w:pPr>
      <w:r>
        <w:t>It</w:t>
      </w:r>
      <w:r w:rsidR="00134A26">
        <w:t xml:space="preserve"> </w:t>
      </w:r>
      <w:r>
        <w:t>is</w:t>
      </w:r>
      <w:r w:rsidR="00134A26">
        <w:t xml:space="preserve"> </w:t>
      </w:r>
      <w:r>
        <w:t>not</w:t>
      </w:r>
      <w:r w:rsidR="00134A26">
        <w:t xml:space="preserve"> </w:t>
      </w:r>
      <w:r>
        <w:t>impossible</w:t>
      </w:r>
      <w:r w:rsidR="00134A26">
        <w:t xml:space="preserve"> </w:t>
      </w:r>
      <w:r>
        <w:t>that</w:t>
      </w:r>
      <w:r w:rsidR="00134A26">
        <w:t xml:space="preserve"> </w:t>
      </w:r>
      <w:r>
        <w:t>this</w:t>
      </w:r>
      <w:r w:rsidR="00134A26">
        <w:t xml:space="preserve"> </w:t>
      </w:r>
      <w:r>
        <w:t>violence</w:t>
      </w:r>
      <w:r w:rsidR="00134A26">
        <w:t xml:space="preserve"> </w:t>
      </w:r>
      <w:r>
        <w:t>tilted</w:t>
      </w:r>
      <w:r w:rsidR="00134A26">
        <w:t xml:space="preserve"> </w:t>
      </w:r>
      <w:r>
        <w:t>the</w:t>
      </w:r>
      <w:r w:rsidR="00134A26">
        <w:t xml:space="preserve"> </w:t>
      </w:r>
      <w:r>
        <w:t>earth’s</w:t>
      </w:r>
      <w:r w:rsidR="00134A26">
        <w:t xml:space="preserve"> </w:t>
      </w:r>
      <w:r>
        <w:t>spin</w:t>
      </w:r>
      <w:r w:rsidR="00134A26">
        <w:t xml:space="preserve"> </w:t>
      </w:r>
      <w:r>
        <w:t>axis,</w:t>
      </w:r>
      <w:r w:rsidR="00134A26">
        <w:t xml:space="preserve"> </w:t>
      </w:r>
      <w:r>
        <w:t>resulting</w:t>
      </w:r>
      <w:r w:rsidR="00134A26">
        <w:t xml:space="preserve"> </w:t>
      </w:r>
      <w:r>
        <w:t>in</w:t>
      </w:r>
      <w:r w:rsidR="00134A26">
        <w:t xml:space="preserve"> </w:t>
      </w:r>
      <w:r>
        <w:t>a</w:t>
      </w:r>
      <w:r w:rsidR="00134A26">
        <w:t xml:space="preserve"> </w:t>
      </w:r>
      <w:r>
        <w:t>massive</w:t>
      </w:r>
      <w:r w:rsidR="00134A26">
        <w:t xml:space="preserve"> </w:t>
      </w:r>
      <w:r>
        <w:t>change</w:t>
      </w:r>
      <w:r w:rsidR="00134A26">
        <w:t xml:space="preserve"> </w:t>
      </w:r>
      <w:r>
        <w:t>in</w:t>
      </w:r>
      <w:r w:rsidR="00134A26">
        <w:t xml:space="preserve"> </w:t>
      </w:r>
      <w:r>
        <w:t>cloud</w:t>
      </w:r>
      <w:r w:rsidR="00134A26">
        <w:t xml:space="preserve"> </w:t>
      </w:r>
      <w:r>
        <w:t>and</w:t>
      </w:r>
      <w:r w:rsidR="00134A26">
        <w:t xml:space="preserve"> </w:t>
      </w:r>
      <w:r>
        <w:t>weather</w:t>
      </w:r>
      <w:r w:rsidR="00134A26">
        <w:t xml:space="preserve"> </w:t>
      </w:r>
      <w:r>
        <w:t>patterns…</w:t>
      </w:r>
      <w:r w:rsidR="00134A26">
        <w:t xml:space="preserve"> </w:t>
      </w:r>
      <w:r>
        <w:t>the</w:t>
      </w:r>
      <w:r w:rsidR="00134A26">
        <w:t xml:space="preserve"> </w:t>
      </w:r>
      <w:r w:rsidR="00930856">
        <w:t>mediate</w:t>
      </w:r>
      <w:r w:rsidR="00134A26">
        <w:t xml:space="preserve"> </w:t>
      </w:r>
      <w:r w:rsidR="004B4BDF">
        <w:t>cause</w:t>
      </w:r>
      <w:r w:rsidR="00134A26">
        <w:t xml:space="preserve"> </w:t>
      </w:r>
      <w:r w:rsidR="004B4BDF">
        <w:t>of</w:t>
      </w:r>
      <w:r w:rsidR="00134A26">
        <w:t xml:space="preserve"> </w:t>
      </w:r>
      <w:r w:rsidR="004B4BDF">
        <w:t>the</w:t>
      </w:r>
      <w:r w:rsidR="00134A26">
        <w:t xml:space="preserve"> </w:t>
      </w:r>
      <w:r w:rsidR="004B4BDF">
        <w:t>bow?</w:t>
      </w:r>
    </w:p>
    <w:p w:rsidR="00517E76" w:rsidRDefault="003B56C5" w:rsidP="00D9717D">
      <w:pPr>
        <w:tabs>
          <w:tab w:val="left" w:pos="1080"/>
        </w:tabs>
      </w:pPr>
      <w:r>
        <w:t>Still,</w:t>
      </w:r>
      <w:r w:rsidR="00134A26">
        <w:t xml:space="preserve"> </w:t>
      </w:r>
      <w:r>
        <w:t>we</w:t>
      </w:r>
      <w:r w:rsidR="00134A26">
        <w:t xml:space="preserve"> </w:t>
      </w:r>
      <w:r>
        <w:t>must</w:t>
      </w:r>
      <w:r w:rsidR="00134A26">
        <w:t xml:space="preserve"> </w:t>
      </w:r>
      <w:r>
        <w:t>be</w:t>
      </w:r>
      <w:r w:rsidR="00134A26">
        <w:t xml:space="preserve"> </w:t>
      </w:r>
      <w:r>
        <w:t>cautious</w:t>
      </w:r>
      <w:r w:rsidR="00134A26">
        <w:t xml:space="preserve"> </w:t>
      </w:r>
      <w:r>
        <w:t>here.</w:t>
      </w:r>
      <w:r w:rsidR="00134A26">
        <w:t xml:space="preserve">  </w:t>
      </w:r>
      <w:r>
        <w:t>We</w:t>
      </w:r>
      <w:r w:rsidR="00134A26">
        <w:t xml:space="preserve"> </w:t>
      </w:r>
      <w:r>
        <w:t>do</w:t>
      </w:r>
      <w:r w:rsidR="00134A26">
        <w:t xml:space="preserve"> </w:t>
      </w:r>
      <w:r>
        <w:t>not</w:t>
      </w:r>
      <w:r w:rsidR="00134A26">
        <w:t xml:space="preserve"> </w:t>
      </w:r>
      <w:r>
        <w:t>possess</w:t>
      </w:r>
      <w:r w:rsidR="00134A26">
        <w:t xml:space="preserve"> </w:t>
      </w:r>
      <w:r>
        <w:t>the</w:t>
      </w:r>
      <w:r w:rsidR="00134A26">
        <w:t xml:space="preserve"> </w:t>
      </w:r>
      <w:r>
        <w:t>original</w:t>
      </w:r>
      <w:r w:rsidR="00134A26">
        <w:t xml:space="preserve"> </w:t>
      </w:r>
      <w:r>
        <w:t>Akkadian</w:t>
      </w:r>
      <w:r w:rsidR="00134A26">
        <w:t xml:space="preserve"> </w:t>
      </w:r>
      <w:r>
        <w:t>or</w:t>
      </w:r>
      <w:r w:rsidR="00134A26">
        <w:t xml:space="preserve"> </w:t>
      </w:r>
      <w:r>
        <w:t>other</w:t>
      </w:r>
      <w:r w:rsidR="00134A26">
        <w:t xml:space="preserve"> </w:t>
      </w:r>
      <w:r>
        <w:t>text;</w:t>
      </w:r>
      <w:r w:rsidR="00134A26">
        <w:t xml:space="preserve"> </w:t>
      </w:r>
      <w:r>
        <w:t>our</w:t>
      </w:r>
      <w:r w:rsidR="00134A26">
        <w:t xml:space="preserve"> </w:t>
      </w:r>
      <w:r>
        <w:t>science</w:t>
      </w:r>
      <w:r w:rsidR="00134A26">
        <w:t xml:space="preserve"> </w:t>
      </w:r>
      <w:r>
        <w:t>also</w:t>
      </w:r>
      <w:r w:rsidR="00134A26">
        <w:t xml:space="preserve"> </w:t>
      </w:r>
      <w:r>
        <w:t>lacks</w:t>
      </w:r>
      <w:r w:rsidR="00134A26">
        <w:t xml:space="preserve"> </w:t>
      </w:r>
      <w:r>
        <w:t>detail</w:t>
      </w:r>
      <w:r w:rsidR="00930856">
        <w:t>ed</w:t>
      </w:r>
      <w:r w:rsidR="00134A26">
        <w:t xml:space="preserve"> </w:t>
      </w:r>
      <w:r w:rsidR="00930856">
        <w:t>evidence</w:t>
      </w:r>
      <w:r>
        <w:t>.</w:t>
      </w:r>
      <w:r w:rsidR="00134A26">
        <w:t xml:space="preserve">  </w:t>
      </w:r>
      <w:r w:rsidR="00930856">
        <w:t>The</w:t>
      </w:r>
      <w:r w:rsidR="00134A26">
        <w:t xml:space="preserve"> </w:t>
      </w:r>
      <w:r w:rsidR="00930856">
        <w:t>problem</w:t>
      </w:r>
      <w:r w:rsidR="00134A26">
        <w:t xml:space="preserve"> </w:t>
      </w:r>
      <w:r w:rsidR="00930856">
        <w:t>for</w:t>
      </w:r>
      <w:r w:rsidR="00134A26">
        <w:t xml:space="preserve"> </w:t>
      </w:r>
      <w:r w:rsidR="00930856">
        <w:t>humanity</w:t>
      </w:r>
      <w:r w:rsidR="00134A26">
        <w:t xml:space="preserve"> </w:t>
      </w:r>
      <w:r w:rsidR="00930856">
        <w:t>is,</w:t>
      </w:r>
      <w:r w:rsidR="00134A26">
        <w:t xml:space="preserve"> </w:t>
      </w:r>
      <w:r w:rsidR="00930856">
        <w:t>almost</w:t>
      </w:r>
      <w:r w:rsidR="00134A26">
        <w:t xml:space="preserve"> </w:t>
      </w:r>
      <w:r w:rsidR="00930856">
        <w:t>always,</w:t>
      </w:r>
      <w:r w:rsidR="00134A26">
        <w:t xml:space="preserve"> </w:t>
      </w:r>
      <w:r w:rsidR="00930856">
        <w:t>insufficient</w:t>
      </w:r>
      <w:r w:rsidR="00134A26">
        <w:t xml:space="preserve"> </w:t>
      </w:r>
      <w:r w:rsidR="00930856">
        <w:t>evidence,</w:t>
      </w:r>
      <w:r w:rsidR="00134A26">
        <w:t xml:space="preserve"> </w:t>
      </w:r>
      <w:r w:rsidR="00930856">
        <w:t>or</w:t>
      </w:r>
      <w:r w:rsidR="00134A26">
        <w:t xml:space="preserve"> </w:t>
      </w:r>
      <w:r w:rsidR="00930856">
        <w:t>evidence</w:t>
      </w:r>
      <w:r w:rsidR="00134A26">
        <w:t xml:space="preserve"> </w:t>
      </w:r>
      <w:r w:rsidR="00930856">
        <w:t>that</w:t>
      </w:r>
      <w:r w:rsidR="00134A26">
        <w:t xml:space="preserve"> </w:t>
      </w:r>
      <w:r w:rsidR="00930856">
        <w:t>is</w:t>
      </w:r>
      <w:r w:rsidR="00134A26">
        <w:t xml:space="preserve"> </w:t>
      </w:r>
      <w:r w:rsidR="00930856">
        <w:t>not</w:t>
      </w:r>
      <w:r w:rsidR="00134A26">
        <w:t xml:space="preserve"> </w:t>
      </w:r>
      <w:r w:rsidR="00930856">
        <w:t>well</w:t>
      </w:r>
      <w:r w:rsidR="00134A26">
        <w:t xml:space="preserve"> </w:t>
      </w:r>
      <w:r w:rsidR="00930856">
        <w:t>understood.</w:t>
      </w:r>
    </w:p>
    <w:p w:rsidR="00517E76" w:rsidRDefault="002E5E50" w:rsidP="004E487A">
      <w:pPr>
        <w:tabs>
          <w:tab w:val="left" w:pos="1080"/>
        </w:tabs>
      </w:pPr>
      <w:r>
        <w:lastRenderedPageBreak/>
        <w:t>The</w:t>
      </w:r>
      <w:r w:rsidR="00134A26">
        <w:t xml:space="preserve"> </w:t>
      </w:r>
      <w:r>
        <w:t>Christological</w:t>
      </w:r>
      <w:r w:rsidR="00134A26">
        <w:t xml:space="preserve"> </w:t>
      </w:r>
      <w:r>
        <w:t>significance</w:t>
      </w:r>
      <w:r w:rsidR="00134A26">
        <w:t xml:space="preserve"> </w:t>
      </w:r>
      <w:r>
        <w:t>of</w:t>
      </w:r>
      <w:r w:rsidR="00134A26">
        <w:t xml:space="preserve"> </w:t>
      </w:r>
      <w:r>
        <w:t>Noe</w:t>
      </w:r>
      <w:r w:rsidR="00134A26">
        <w:t xml:space="preserve"> </w:t>
      </w:r>
      <w:r>
        <w:t>rests</w:t>
      </w:r>
      <w:r w:rsidR="00134A26">
        <w:t xml:space="preserve"> </w:t>
      </w:r>
      <w:r>
        <w:t>on</w:t>
      </w:r>
      <w:r w:rsidR="00134A26">
        <w:t xml:space="preserve"> </w:t>
      </w:r>
      <w:r>
        <w:t>the</w:t>
      </w:r>
      <w:r w:rsidR="00134A26">
        <w:t xml:space="preserve"> </w:t>
      </w:r>
      <w:r>
        <w:t>Eternal</w:t>
      </w:r>
      <w:r w:rsidR="00134A26">
        <w:t xml:space="preserve"> </w:t>
      </w:r>
      <w:r>
        <w:t>Covenant,</w:t>
      </w:r>
      <w:r w:rsidR="00134A26">
        <w:t xml:space="preserve"> </w:t>
      </w:r>
      <w:r>
        <w:t>which</w:t>
      </w:r>
      <w:r w:rsidR="00134A26">
        <w:t xml:space="preserve"> </w:t>
      </w:r>
      <w:r>
        <w:t>is</w:t>
      </w:r>
      <w:r w:rsidR="00134A26">
        <w:t xml:space="preserve"> </w:t>
      </w:r>
      <w:r>
        <w:t>among</w:t>
      </w:r>
      <w:r w:rsidR="00134A26">
        <w:t xml:space="preserve"> </w:t>
      </w:r>
      <w:r>
        <w:t>the</w:t>
      </w:r>
      <w:r w:rsidR="00134A26">
        <w:t xml:space="preserve"> </w:t>
      </w:r>
      <w:r>
        <w:t>most</w:t>
      </w:r>
      <w:r w:rsidR="00134A26">
        <w:t xml:space="preserve"> </w:t>
      </w:r>
      <w:r>
        <w:t>basic</w:t>
      </w:r>
      <w:r w:rsidR="00134A26">
        <w:t xml:space="preserve"> </w:t>
      </w:r>
      <w:r>
        <w:t>themes</w:t>
      </w:r>
      <w:r w:rsidR="00134A26">
        <w:t xml:space="preserve"> </w:t>
      </w:r>
      <w:r>
        <w:t>of</w:t>
      </w:r>
      <w:r w:rsidR="00134A26">
        <w:t xml:space="preserve"> </w:t>
      </w:r>
      <w:r>
        <w:t>Scripture.</w:t>
      </w:r>
      <w:r w:rsidR="00134A26">
        <w:t xml:space="preserve">  </w:t>
      </w:r>
      <w:r>
        <w:t>Every</w:t>
      </w:r>
      <w:r w:rsidR="00134A26">
        <w:t xml:space="preserve"> </w:t>
      </w:r>
      <w:r>
        <w:t>time</w:t>
      </w:r>
      <w:r w:rsidR="00134A26">
        <w:t xml:space="preserve"> </w:t>
      </w:r>
      <w:r>
        <w:t>mankind</w:t>
      </w:r>
      <w:r w:rsidR="00134A26">
        <w:t xml:space="preserve"> </w:t>
      </w:r>
      <w:r>
        <w:t>breaks</w:t>
      </w:r>
      <w:r w:rsidR="00134A26">
        <w:t xml:space="preserve"> </w:t>
      </w:r>
      <w:r>
        <w:t>fellowship</w:t>
      </w:r>
      <w:r w:rsidR="00134A26">
        <w:t xml:space="preserve"> </w:t>
      </w:r>
      <w:r>
        <w:t>with</w:t>
      </w:r>
      <w:r w:rsidR="00134A26">
        <w:t xml:space="preserve"> </w:t>
      </w:r>
      <w:r>
        <w:t>God,</w:t>
      </w:r>
      <w:r w:rsidR="00134A26">
        <w:t xml:space="preserve"> </w:t>
      </w:r>
      <w:r>
        <w:t>a</w:t>
      </w:r>
      <w:r w:rsidR="00134A26">
        <w:t xml:space="preserve"> </w:t>
      </w:r>
      <w:r>
        <w:t>covenant</w:t>
      </w:r>
      <w:r w:rsidR="00134A26">
        <w:t xml:space="preserve"> </w:t>
      </w:r>
      <w:r>
        <w:t>renewal</w:t>
      </w:r>
      <w:r w:rsidR="00134A26">
        <w:t xml:space="preserve"> </w:t>
      </w:r>
      <w:r>
        <w:t>takes</w:t>
      </w:r>
      <w:r w:rsidR="00134A26">
        <w:t xml:space="preserve"> </w:t>
      </w:r>
      <w:r>
        <w:t>place.</w:t>
      </w:r>
      <w:r w:rsidR="00134A26">
        <w:t xml:space="preserve">  </w:t>
      </w:r>
      <w:r>
        <w:t>Every</w:t>
      </w:r>
      <w:r w:rsidR="00134A26">
        <w:t xml:space="preserve"> </w:t>
      </w:r>
      <w:r>
        <w:t>covenant</w:t>
      </w:r>
      <w:r w:rsidR="00134A26">
        <w:t xml:space="preserve"> </w:t>
      </w:r>
      <w:r>
        <w:t>renewal</w:t>
      </w:r>
      <w:r w:rsidR="00134A26">
        <w:t xml:space="preserve"> </w:t>
      </w:r>
      <w:r>
        <w:t>contains</w:t>
      </w:r>
      <w:r w:rsidR="00134A26">
        <w:t xml:space="preserve"> </w:t>
      </w:r>
      <w:r>
        <w:t>new</w:t>
      </w:r>
      <w:r w:rsidR="00134A26">
        <w:t xml:space="preserve"> </w:t>
      </w:r>
      <w:r>
        <w:t>features;</w:t>
      </w:r>
      <w:r w:rsidR="00134A26">
        <w:t xml:space="preserve"> </w:t>
      </w:r>
      <w:r w:rsidR="001C5319">
        <w:t>each</w:t>
      </w:r>
      <w:r w:rsidR="00134A26">
        <w:t xml:space="preserve"> </w:t>
      </w:r>
      <w:r w:rsidR="009F1D8F">
        <w:t>renewal</w:t>
      </w:r>
      <w:r w:rsidR="00134A26">
        <w:t xml:space="preserve"> </w:t>
      </w:r>
      <w:r>
        <w:t>advance</w:t>
      </w:r>
      <w:r w:rsidR="009F1D8F">
        <w:t>s</w:t>
      </w:r>
      <w:r w:rsidR="00134A26">
        <w:t xml:space="preserve"> </w:t>
      </w:r>
      <w:r w:rsidR="001C5319">
        <w:t>our</w:t>
      </w:r>
      <w:r w:rsidR="00134A26">
        <w:t xml:space="preserve"> </w:t>
      </w:r>
      <w:r w:rsidR="001C5319">
        <w:t>understanding</w:t>
      </w:r>
      <w:r w:rsidR="00134A26">
        <w:t xml:space="preserve"> </w:t>
      </w:r>
      <w:r w:rsidR="001C5319">
        <w:t>of</w:t>
      </w:r>
      <w:r w:rsidR="00134A26">
        <w:t xml:space="preserve"> </w:t>
      </w:r>
      <w:r w:rsidR="001C5319">
        <w:t>salvation</w:t>
      </w:r>
      <w:r w:rsidR="00134A26">
        <w:t xml:space="preserve"> </w:t>
      </w:r>
      <w:r w:rsidR="001C5319">
        <w:t>history.</w:t>
      </w:r>
      <w:r w:rsidR="00134A26">
        <w:t xml:space="preserve">  </w:t>
      </w:r>
      <w:r w:rsidR="001C5319">
        <w:t>The</w:t>
      </w:r>
      <w:r w:rsidR="00134A26">
        <w:t xml:space="preserve"> </w:t>
      </w:r>
      <w:r w:rsidR="001C5319">
        <w:t>pivotal</w:t>
      </w:r>
      <w:r w:rsidR="00134A26">
        <w:t xml:space="preserve"> </w:t>
      </w:r>
      <w:r w:rsidR="001C5319">
        <w:t>piece</w:t>
      </w:r>
      <w:r w:rsidR="00134A26">
        <w:t xml:space="preserve"> </w:t>
      </w:r>
      <w:r w:rsidR="001C5319">
        <w:t>of</w:t>
      </w:r>
      <w:r w:rsidR="00134A26">
        <w:t xml:space="preserve"> </w:t>
      </w:r>
      <w:r w:rsidR="001C5319">
        <w:t>information</w:t>
      </w:r>
      <w:r w:rsidR="00134A26">
        <w:t xml:space="preserve"> </w:t>
      </w:r>
      <w:r w:rsidR="001C5319">
        <w:t>provided</w:t>
      </w:r>
      <w:r w:rsidR="00134A26">
        <w:t xml:space="preserve"> </w:t>
      </w:r>
      <w:r w:rsidR="004E487A">
        <w:t>with</w:t>
      </w:r>
      <w:r w:rsidR="00134A26">
        <w:t xml:space="preserve"> </w:t>
      </w:r>
      <w:r w:rsidR="004E487A">
        <w:t>this</w:t>
      </w:r>
      <w:r w:rsidR="00134A26">
        <w:t xml:space="preserve"> </w:t>
      </w:r>
      <w:r w:rsidR="004E487A">
        <w:t>Noahic</w:t>
      </w:r>
      <w:r w:rsidR="00134A26">
        <w:t xml:space="preserve"> </w:t>
      </w:r>
      <w:r w:rsidR="004E487A">
        <w:t>Covenant</w:t>
      </w:r>
      <w:r w:rsidR="00134A26">
        <w:t xml:space="preserve"> </w:t>
      </w:r>
      <w:r w:rsidR="001C5319">
        <w:t>is</w:t>
      </w:r>
      <w:r w:rsidR="00134A26">
        <w:t xml:space="preserve"> </w:t>
      </w:r>
      <w:r w:rsidR="001C5319">
        <w:t>grace,</w:t>
      </w:r>
      <w:r w:rsidR="00134A26">
        <w:t xml:space="preserve"> </w:t>
      </w:r>
      <w:r w:rsidR="001C5319">
        <w:t>“Noe</w:t>
      </w:r>
      <w:r w:rsidR="00134A26">
        <w:t xml:space="preserve"> </w:t>
      </w:r>
      <w:r w:rsidR="001C5319">
        <w:t>found</w:t>
      </w:r>
      <w:r w:rsidR="00134A26">
        <w:t xml:space="preserve"> </w:t>
      </w:r>
      <w:r w:rsidR="001C5319">
        <w:t>grace”:</w:t>
      </w:r>
      <w:r w:rsidR="00134A26">
        <w:t xml:space="preserve"> </w:t>
      </w:r>
      <w:r w:rsidR="001C5319">
        <w:t>all</w:t>
      </w:r>
      <w:r w:rsidR="00134A26">
        <w:t xml:space="preserve"> </w:t>
      </w:r>
      <w:r w:rsidR="001C5319">
        <w:t>future</w:t>
      </w:r>
      <w:r w:rsidR="00134A26">
        <w:t xml:space="preserve"> </w:t>
      </w:r>
      <w:r w:rsidR="001C5319">
        <w:t>covenants</w:t>
      </w:r>
      <w:r w:rsidR="00134A26">
        <w:t xml:space="preserve"> </w:t>
      </w:r>
      <w:r w:rsidR="001C5319">
        <w:t>will</w:t>
      </w:r>
      <w:r w:rsidR="00134A26">
        <w:t xml:space="preserve"> </w:t>
      </w:r>
      <w:r w:rsidR="001C5319">
        <w:t>depend</w:t>
      </w:r>
      <w:r w:rsidR="00134A26">
        <w:t xml:space="preserve"> </w:t>
      </w:r>
      <w:r w:rsidR="001C5319">
        <w:t>exclusively</w:t>
      </w:r>
      <w:r w:rsidR="00134A26">
        <w:t xml:space="preserve"> </w:t>
      </w:r>
      <w:r w:rsidR="001C5319">
        <w:t>on</w:t>
      </w:r>
      <w:r w:rsidR="00134A26">
        <w:t xml:space="preserve"> </w:t>
      </w:r>
      <w:r w:rsidR="001C5319">
        <w:t>God’s</w:t>
      </w:r>
      <w:r w:rsidR="00134A26">
        <w:t xml:space="preserve"> </w:t>
      </w:r>
      <w:r w:rsidR="001C5319">
        <w:t>grace;</w:t>
      </w:r>
      <w:r w:rsidR="00134A26">
        <w:t xml:space="preserve"> </w:t>
      </w:r>
      <w:r w:rsidR="001C5319">
        <w:t>mankind</w:t>
      </w:r>
      <w:r w:rsidR="00134A26">
        <w:t xml:space="preserve"> </w:t>
      </w:r>
      <w:r w:rsidR="001C5319">
        <w:t>brings</w:t>
      </w:r>
      <w:r w:rsidR="00134A26">
        <w:t xml:space="preserve"> </w:t>
      </w:r>
      <w:r w:rsidR="001C5319">
        <w:t>nothing</w:t>
      </w:r>
      <w:r w:rsidR="00134A26">
        <w:t xml:space="preserve"> </w:t>
      </w:r>
      <w:r w:rsidR="001C5319">
        <w:t>to</w:t>
      </w:r>
      <w:r w:rsidR="00134A26">
        <w:t xml:space="preserve"> </w:t>
      </w:r>
      <w:r w:rsidR="001C5319">
        <w:t>the</w:t>
      </w:r>
      <w:r w:rsidR="00134A26">
        <w:t xml:space="preserve"> </w:t>
      </w:r>
      <w:r w:rsidR="001C5319">
        <w:t>table</w:t>
      </w:r>
      <w:r w:rsidR="00134A26">
        <w:t xml:space="preserve"> </w:t>
      </w:r>
      <w:r w:rsidR="001C5319">
        <w:t>other</w:t>
      </w:r>
      <w:r w:rsidR="00134A26">
        <w:t xml:space="preserve"> </w:t>
      </w:r>
      <w:r w:rsidR="001C5319">
        <w:t>than</w:t>
      </w:r>
      <w:r w:rsidR="00134A26">
        <w:t xml:space="preserve"> </w:t>
      </w:r>
      <w:r w:rsidR="001C5319">
        <w:t>personal</w:t>
      </w:r>
      <w:r w:rsidR="00134A26">
        <w:t xml:space="preserve"> </w:t>
      </w:r>
      <w:r w:rsidR="001C5319">
        <w:t>sin.</w:t>
      </w:r>
      <w:r w:rsidR="00134A26">
        <w:t xml:space="preserve">  </w:t>
      </w:r>
      <w:r w:rsidR="001C5319">
        <w:t>Even</w:t>
      </w:r>
      <w:r w:rsidR="00134A26">
        <w:t xml:space="preserve"> </w:t>
      </w:r>
      <w:r w:rsidR="001C5319">
        <w:t>the</w:t>
      </w:r>
      <w:r w:rsidR="00134A26">
        <w:t xml:space="preserve"> </w:t>
      </w:r>
      <w:r w:rsidR="001C5319">
        <w:t>toil</w:t>
      </w:r>
      <w:r w:rsidR="00134A26">
        <w:t xml:space="preserve"> </w:t>
      </w:r>
      <w:r w:rsidR="001C5319">
        <w:t>of</w:t>
      </w:r>
      <w:r w:rsidR="00134A26">
        <w:t xml:space="preserve"> </w:t>
      </w:r>
      <w:r w:rsidR="001C5319">
        <w:t>Noe,</w:t>
      </w:r>
      <w:r w:rsidR="00134A26">
        <w:t xml:space="preserve"> </w:t>
      </w:r>
      <w:r w:rsidR="001C5319">
        <w:t>his</w:t>
      </w:r>
      <w:r w:rsidR="00134A26">
        <w:t xml:space="preserve"> </w:t>
      </w:r>
      <w:r w:rsidR="001C5319">
        <w:t>three</w:t>
      </w:r>
      <w:r w:rsidR="00134A26">
        <w:t xml:space="preserve"> </w:t>
      </w:r>
      <w:r w:rsidR="001C5319">
        <w:t>sons,</w:t>
      </w:r>
      <w:r w:rsidR="00134A26">
        <w:t xml:space="preserve"> </w:t>
      </w:r>
      <w:r w:rsidR="001C5319">
        <w:t>and</w:t>
      </w:r>
      <w:r w:rsidR="00134A26">
        <w:t xml:space="preserve"> </w:t>
      </w:r>
      <w:r w:rsidR="001C5319">
        <w:t>their</w:t>
      </w:r>
      <w:r w:rsidR="00134A26">
        <w:t xml:space="preserve"> </w:t>
      </w:r>
      <w:r w:rsidR="001C5319">
        <w:t>four</w:t>
      </w:r>
      <w:r w:rsidR="00134A26">
        <w:t xml:space="preserve"> </w:t>
      </w:r>
      <w:r w:rsidR="001C5319">
        <w:t>wives</w:t>
      </w:r>
      <w:r w:rsidR="00134A26">
        <w:t xml:space="preserve"> </w:t>
      </w:r>
      <w:r w:rsidR="001C5319">
        <w:t>must</w:t>
      </w:r>
      <w:r w:rsidR="00134A26">
        <w:t xml:space="preserve"> </w:t>
      </w:r>
      <w:r w:rsidR="001C5319">
        <w:t>ultimately</w:t>
      </w:r>
      <w:r w:rsidR="00134A26">
        <w:t xml:space="preserve"> </w:t>
      </w:r>
      <w:r w:rsidR="001C5319">
        <w:t>be</w:t>
      </w:r>
      <w:r w:rsidR="00134A26">
        <w:t xml:space="preserve"> </w:t>
      </w:r>
      <w:r w:rsidR="001C5319">
        <w:t>attributed</w:t>
      </w:r>
      <w:r w:rsidR="00134A26">
        <w:t xml:space="preserve"> </w:t>
      </w:r>
      <w:r w:rsidR="001C5319">
        <w:t>to</w:t>
      </w:r>
      <w:r w:rsidR="00134A26">
        <w:t xml:space="preserve"> </w:t>
      </w:r>
      <w:r w:rsidR="001C5319">
        <w:t>God’s</w:t>
      </w:r>
      <w:r w:rsidR="00134A26">
        <w:t xml:space="preserve"> </w:t>
      </w:r>
      <w:r w:rsidR="001C5319">
        <w:t>creation,</w:t>
      </w:r>
      <w:r w:rsidR="00134A26">
        <w:t xml:space="preserve"> </w:t>
      </w:r>
      <w:r w:rsidR="001C5319">
        <w:t>in</w:t>
      </w:r>
      <w:r w:rsidR="00134A26">
        <w:t xml:space="preserve"> </w:t>
      </w:r>
      <w:r w:rsidR="001C5319">
        <w:t>which</w:t>
      </w:r>
      <w:r w:rsidR="00134A26">
        <w:t xml:space="preserve"> </w:t>
      </w:r>
      <w:r w:rsidR="001C5319">
        <w:t>they</w:t>
      </w:r>
      <w:r w:rsidR="00134A26">
        <w:t xml:space="preserve"> </w:t>
      </w:r>
      <w:r w:rsidR="001C5319">
        <w:t>were</w:t>
      </w:r>
      <w:r w:rsidR="00134A26">
        <w:t xml:space="preserve"> </w:t>
      </w:r>
      <w:r w:rsidR="001C5319">
        <w:t>modeled</w:t>
      </w:r>
      <w:r w:rsidR="00134A26">
        <w:t xml:space="preserve"> </w:t>
      </w:r>
      <w:r w:rsidR="001C5319">
        <w:t>after</w:t>
      </w:r>
      <w:r w:rsidR="00134A26">
        <w:t xml:space="preserve"> </w:t>
      </w:r>
      <w:r w:rsidR="001C5319">
        <w:t>Christ</w:t>
      </w:r>
      <w:r w:rsidR="00134A26">
        <w:t xml:space="preserve"> </w:t>
      </w:r>
      <w:r w:rsidR="001C5319">
        <w:t>in</w:t>
      </w:r>
      <w:r w:rsidR="00134A26">
        <w:t xml:space="preserve"> </w:t>
      </w:r>
      <w:r w:rsidR="001C5319">
        <w:t>grace.</w:t>
      </w:r>
    </w:p>
    <w:p w:rsidR="00893676" w:rsidRDefault="001C5319" w:rsidP="00E330F3">
      <w:pPr>
        <w:tabs>
          <w:tab w:val="left" w:pos="1080"/>
        </w:tabs>
      </w:pPr>
      <w:r>
        <w:t>The</w:t>
      </w:r>
      <w:r w:rsidR="00134A26">
        <w:t xml:space="preserve"> </w:t>
      </w:r>
      <w:r>
        <w:t>Father</w:t>
      </w:r>
      <w:r w:rsidR="00134A26">
        <w:t xml:space="preserve"> </w:t>
      </w:r>
      <w:r>
        <w:t>has</w:t>
      </w:r>
      <w:r w:rsidR="00134A26">
        <w:t xml:space="preserve"> </w:t>
      </w:r>
      <w:r>
        <w:t>a</w:t>
      </w:r>
      <w:r w:rsidR="00134A26">
        <w:t xml:space="preserve"> </w:t>
      </w:r>
      <w:r>
        <w:t>Christ</w:t>
      </w:r>
      <w:r w:rsidR="00134A26">
        <w:t xml:space="preserve"> </w:t>
      </w:r>
      <w:r>
        <w:t>centered</w:t>
      </w:r>
      <w:r w:rsidR="00134A26">
        <w:t xml:space="preserve"> </w:t>
      </w:r>
      <w:r>
        <w:t>plan.</w:t>
      </w:r>
      <w:r w:rsidR="00134A26">
        <w:t xml:space="preserve">  </w:t>
      </w:r>
      <w:r>
        <w:t>Everything</w:t>
      </w:r>
      <w:r w:rsidR="00134A26">
        <w:t xml:space="preserve"> </w:t>
      </w:r>
      <w:r>
        <w:t>is</w:t>
      </w:r>
      <w:r w:rsidR="00134A26">
        <w:t xml:space="preserve"> </w:t>
      </w:r>
      <w:r>
        <w:t>designed</w:t>
      </w:r>
      <w:r w:rsidR="00134A26">
        <w:t xml:space="preserve"> </w:t>
      </w:r>
      <w:r>
        <w:t>in</w:t>
      </w:r>
      <w:r w:rsidR="00134A26">
        <w:t xml:space="preserve"> </w:t>
      </w:r>
      <w:r>
        <w:t>detail:</w:t>
      </w:r>
      <w:r w:rsidR="00134A26">
        <w:t xml:space="preserve"> </w:t>
      </w:r>
      <w:r>
        <w:t>the</w:t>
      </w:r>
      <w:r w:rsidR="00134A26">
        <w:t xml:space="preserve"> </w:t>
      </w:r>
      <w:r>
        <w:t>timing,</w:t>
      </w:r>
      <w:r w:rsidR="00134A26">
        <w:t xml:space="preserve"> </w:t>
      </w:r>
      <w:r>
        <w:t>the</w:t>
      </w:r>
      <w:r w:rsidR="00134A26">
        <w:t xml:space="preserve"> </w:t>
      </w:r>
      <w:r>
        <w:t>boat,</w:t>
      </w:r>
      <w:r w:rsidR="00134A26">
        <w:t xml:space="preserve"> </w:t>
      </w:r>
      <w:r>
        <w:t>the</w:t>
      </w:r>
      <w:r w:rsidR="00134A26">
        <w:t xml:space="preserve"> </w:t>
      </w:r>
      <w:r>
        <w:t>animals,</w:t>
      </w:r>
      <w:r w:rsidR="00134A26">
        <w:t xml:space="preserve"> </w:t>
      </w:r>
      <w:r>
        <w:t>the</w:t>
      </w:r>
      <w:r w:rsidR="00134A26">
        <w:t xml:space="preserve"> </w:t>
      </w:r>
      <w:r>
        <w:t>flood,</w:t>
      </w:r>
      <w:r w:rsidR="00134A26">
        <w:t xml:space="preserve"> </w:t>
      </w:r>
      <w:r>
        <w:t>the</w:t>
      </w:r>
      <w:r w:rsidR="00134A26">
        <w:t xml:space="preserve"> </w:t>
      </w:r>
      <w:r>
        <w:t>renewal</w:t>
      </w:r>
      <w:r w:rsidR="00134A26">
        <w:t xml:space="preserve"> </w:t>
      </w:r>
      <w:r>
        <w:t>of</w:t>
      </w:r>
      <w:r w:rsidR="00134A26">
        <w:t xml:space="preserve"> </w:t>
      </w:r>
      <w:r>
        <w:t>earth,</w:t>
      </w:r>
      <w:r w:rsidR="00134A26">
        <w:t xml:space="preserve"> </w:t>
      </w:r>
      <w:r>
        <w:t>the</w:t>
      </w:r>
      <w:r w:rsidR="00134A26">
        <w:t xml:space="preserve"> </w:t>
      </w:r>
      <w:r>
        <w:t>Covenant,</w:t>
      </w:r>
      <w:r w:rsidR="00134A26">
        <w:t xml:space="preserve"> </w:t>
      </w:r>
      <w:r>
        <w:t>the</w:t>
      </w:r>
      <w:r w:rsidR="00134A26">
        <w:t xml:space="preserve"> </w:t>
      </w:r>
      <w:r>
        <w:t>sign</w:t>
      </w:r>
      <w:r w:rsidR="00134A26">
        <w:t xml:space="preserve"> </w:t>
      </w:r>
      <w:r>
        <w:t>of</w:t>
      </w:r>
      <w:r w:rsidR="00134A26">
        <w:t xml:space="preserve"> </w:t>
      </w:r>
      <w:r>
        <w:t>the</w:t>
      </w:r>
      <w:r w:rsidR="00134A26">
        <w:t xml:space="preserve"> </w:t>
      </w:r>
      <w:r>
        <w:t>Covenant…</w:t>
      </w:r>
      <w:r w:rsidR="00134A26">
        <w:t xml:space="preserve"> </w:t>
      </w:r>
      <w:r>
        <w:t>all</w:t>
      </w:r>
      <w:r w:rsidR="00134A26">
        <w:t xml:space="preserve"> </w:t>
      </w:r>
      <w:r>
        <w:t>are</w:t>
      </w:r>
      <w:r w:rsidR="00134A26">
        <w:t xml:space="preserve"> </w:t>
      </w:r>
      <w:r>
        <w:t>designed</w:t>
      </w:r>
      <w:r w:rsidR="00C45565">
        <w:t>.</w:t>
      </w:r>
      <w:r w:rsidR="00134A26">
        <w:t xml:space="preserve">  </w:t>
      </w:r>
      <w:r w:rsidR="00C45565">
        <w:t>God</w:t>
      </w:r>
      <w:r w:rsidR="00134A26">
        <w:t xml:space="preserve"> </w:t>
      </w:r>
      <w:r w:rsidR="00C45565">
        <w:t>has</w:t>
      </w:r>
      <w:r w:rsidR="00134A26">
        <w:t xml:space="preserve"> </w:t>
      </w:r>
      <w:r w:rsidR="00C45565">
        <w:t>a</w:t>
      </w:r>
      <w:r w:rsidR="00134A26">
        <w:t xml:space="preserve"> </w:t>
      </w:r>
      <w:r w:rsidR="00C45565">
        <w:t>plan</w:t>
      </w:r>
      <w:r w:rsidR="00134A26">
        <w:t xml:space="preserve"> </w:t>
      </w:r>
      <w:r w:rsidR="00C45565">
        <w:t>of</w:t>
      </w:r>
      <w:r w:rsidR="00134A26">
        <w:t xml:space="preserve"> </w:t>
      </w:r>
      <w:r w:rsidR="00C45565">
        <w:t>salvation,</w:t>
      </w:r>
      <w:r w:rsidR="00134A26">
        <w:t xml:space="preserve"> </w:t>
      </w:r>
      <w:r w:rsidR="00C45565">
        <w:t>which</w:t>
      </w:r>
      <w:r w:rsidR="00134A26">
        <w:t xml:space="preserve"> </w:t>
      </w:r>
      <w:r w:rsidR="00C45565">
        <w:t>is</w:t>
      </w:r>
      <w:r w:rsidR="00134A26">
        <w:t xml:space="preserve"> </w:t>
      </w:r>
      <w:r w:rsidR="00C45565">
        <w:t>detailed</w:t>
      </w:r>
      <w:r w:rsidR="00134A26">
        <w:t xml:space="preserve"> </w:t>
      </w:r>
      <w:r w:rsidR="00C45565">
        <w:t>for</w:t>
      </w:r>
      <w:r w:rsidR="00134A26">
        <w:t xml:space="preserve"> </w:t>
      </w:r>
      <w:r w:rsidR="00C45565">
        <w:t>us</w:t>
      </w:r>
      <w:r w:rsidR="00134A26">
        <w:t xml:space="preserve"> </w:t>
      </w:r>
      <w:r w:rsidR="00C45565">
        <w:t>in</w:t>
      </w:r>
      <w:r w:rsidR="00134A26">
        <w:t xml:space="preserve"> </w:t>
      </w:r>
      <w:r w:rsidR="00C45565">
        <w:t>the</w:t>
      </w:r>
      <w:r w:rsidR="00134A26">
        <w:t xml:space="preserve"> </w:t>
      </w:r>
      <w:r w:rsidR="00C45565">
        <w:t>progress</w:t>
      </w:r>
      <w:r w:rsidR="00134A26">
        <w:t xml:space="preserve"> </w:t>
      </w:r>
      <w:r w:rsidR="00C45565">
        <w:t>of</w:t>
      </w:r>
      <w:r w:rsidR="00134A26">
        <w:t xml:space="preserve"> </w:t>
      </w:r>
      <w:r w:rsidR="00C45565">
        <w:t>these</w:t>
      </w:r>
      <w:r w:rsidR="00134A26">
        <w:t xml:space="preserve"> </w:t>
      </w:r>
      <w:r w:rsidR="00C45565">
        <w:t>Covenants,</w:t>
      </w:r>
      <w:r w:rsidR="00134A26">
        <w:t xml:space="preserve"> </w:t>
      </w:r>
      <w:r w:rsidR="00C45565">
        <w:t>this</w:t>
      </w:r>
      <w:r w:rsidR="00134A26">
        <w:t xml:space="preserve"> </w:t>
      </w:r>
      <w:r w:rsidR="00C45565">
        <w:t>Eternal</w:t>
      </w:r>
      <w:r w:rsidR="00134A26">
        <w:t xml:space="preserve"> </w:t>
      </w:r>
      <w:r w:rsidR="00C45565">
        <w:t>Covenant.</w:t>
      </w:r>
    </w:p>
    <w:p w:rsidR="00E330F3" w:rsidRDefault="00E330F3" w:rsidP="00E330F3">
      <w:pPr>
        <w:tabs>
          <w:tab w:val="left" w:pos="1080"/>
        </w:tabs>
      </w:pPr>
      <w:r>
        <w:t>Many</w:t>
      </w:r>
      <w:r w:rsidR="00134A26">
        <w:t xml:space="preserve"> </w:t>
      </w:r>
      <w:r>
        <w:t>expressions</w:t>
      </w:r>
      <w:r w:rsidR="00134A26">
        <w:t xml:space="preserve"> </w:t>
      </w:r>
      <w:r>
        <w:t>of</w:t>
      </w:r>
      <w:r w:rsidR="00134A26">
        <w:t xml:space="preserve"> </w:t>
      </w:r>
      <w:r>
        <w:t>Covenant</w:t>
      </w:r>
      <w:r w:rsidR="00134A26">
        <w:t xml:space="preserve"> </w:t>
      </w:r>
      <w:r>
        <w:t>are</w:t>
      </w:r>
      <w:r w:rsidR="00134A26">
        <w:t xml:space="preserve"> </w:t>
      </w:r>
      <w:r>
        <w:t>cut:</w:t>
      </w:r>
      <w:r w:rsidR="00134A26">
        <w:t xml:space="preserve"> </w:t>
      </w:r>
      <w:r>
        <w:t>leaving</w:t>
      </w:r>
      <w:r w:rsidR="00134A26">
        <w:t xml:space="preserve"> </w:t>
      </w:r>
      <w:r>
        <w:t>the</w:t>
      </w:r>
      <w:r w:rsidR="00134A26">
        <w:t xml:space="preserve"> </w:t>
      </w:r>
      <w:r>
        <w:t>impression</w:t>
      </w:r>
      <w:r w:rsidR="00134A26">
        <w:t xml:space="preserve"> </w:t>
      </w:r>
      <w:r>
        <w:t>that</w:t>
      </w:r>
      <w:r w:rsidR="00134A26">
        <w:t xml:space="preserve"> </w:t>
      </w:r>
      <w:r>
        <w:t>Covenant</w:t>
      </w:r>
      <w:r w:rsidR="00134A26">
        <w:t xml:space="preserve"> </w:t>
      </w:r>
      <w:r>
        <w:t>must</w:t>
      </w:r>
      <w:r w:rsidR="00134A26">
        <w:t xml:space="preserve"> </w:t>
      </w:r>
      <w:r>
        <w:t>cut,</w:t>
      </w:r>
      <w:r w:rsidR="00134A26">
        <w:t xml:space="preserve"> </w:t>
      </w:r>
      <w:r>
        <w:t>engrave,</w:t>
      </w:r>
      <w:r w:rsidR="00134A26">
        <w:t xml:space="preserve"> </w:t>
      </w:r>
      <w:r>
        <w:t>or</w:t>
      </w:r>
      <w:r w:rsidR="00134A26">
        <w:t xml:space="preserve"> </w:t>
      </w:r>
      <w:r>
        <w:t>scar</w:t>
      </w:r>
      <w:r w:rsidR="00134A26">
        <w:t xml:space="preserve"> </w:t>
      </w:r>
      <w:r>
        <w:t>the</w:t>
      </w:r>
      <w:r w:rsidR="00134A26">
        <w:t xml:space="preserve"> </w:t>
      </w:r>
      <w:r>
        <w:t>heart</w:t>
      </w:r>
      <w:r w:rsidR="00134A26">
        <w:t xml:space="preserve"> </w:t>
      </w:r>
      <w:r>
        <w:t>to</w:t>
      </w:r>
      <w:r w:rsidR="00134A26">
        <w:t xml:space="preserve"> </w:t>
      </w:r>
      <w:r>
        <w:t>be</w:t>
      </w:r>
      <w:r w:rsidR="00134A26">
        <w:t xml:space="preserve"> </w:t>
      </w:r>
      <w:r>
        <w:t>effective.</w:t>
      </w:r>
      <w:r w:rsidR="00134A26">
        <w:t xml:space="preserve">  </w:t>
      </w:r>
      <w:r>
        <w:t>Here,</w:t>
      </w:r>
      <w:r w:rsidR="00134A26">
        <w:t xml:space="preserve"> </w:t>
      </w:r>
      <w:r>
        <w:t>the</w:t>
      </w:r>
      <w:r w:rsidR="00134A26">
        <w:t xml:space="preserve"> </w:t>
      </w:r>
      <w:r>
        <w:t>Covenant</w:t>
      </w:r>
      <w:r w:rsidR="00134A26">
        <w:t xml:space="preserve"> </w:t>
      </w:r>
      <w:r>
        <w:t>is</w:t>
      </w:r>
      <w:r w:rsidR="00134A26">
        <w:t xml:space="preserve"> </w:t>
      </w:r>
      <w:r>
        <w:t>stood</w:t>
      </w:r>
      <w:r w:rsidR="00134A26">
        <w:t xml:space="preserve"> </w:t>
      </w:r>
      <w:r>
        <w:t>or</w:t>
      </w:r>
      <w:r w:rsidR="00134A26">
        <w:t xml:space="preserve"> </w:t>
      </w:r>
      <w:r>
        <w:t>stood</w:t>
      </w:r>
      <w:r w:rsidR="00134A26">
        <w:t xml:space="preserve"> </w:t>
      </w:r>
      <w:r>
        <w:t>up:</w:t>
      </w:r>
      <w:r w:rsidR="00134A26">
        <w:t xml:space="preserve"> </w:t>
      </w:r>
      <w:r>
        <w:t>which</w:t>
      </w:r>
      <w:r w:rsidR="00134A26">
        <w:t xml:space="preserve"> </w:t>
      </w:r>
      <w:r>
        <w:t>is</w:t>
      </w:r>
      <w:r w:rsidR="00134A26">
        <w:t xml:space="preserve"> </w:t>
      </w:r>
      <w:r>
        <w:t>the</w:t>
      </w:r>
      <w:r w:rsidR="00134A26">
        <w:t xml:space="preserve"> </w:t>
      </w:r>
      <w:r>
        <w:t>word</w:t>
      </w:r>
      <w:r w:rsidR="00134A26">
        <w:t xml:space="preserve"> </w:t>
      </w:r>
      <w:r>
        <w:t>translated</w:t>
      </w:r>
      <w:r w:rsidR="00134A26">
        <w:t xml:space="preserve"> </w:t>
      </w:r>
      <w:r>
        <w:t>elsewhere</w:t>
      </w:r>
      <w:r w:rsidR="00134A26">
        <w:t xml:space="preserve"> </w:t>
      </w:r>
      <w:r>
        <w:t>as</w:t>
      </w:r>
      <w:r w:rsidR="00134A26">
        <w:t xml:space="preserve"> </w:t>
      </w:r>
      <w:r>
        <w:t>resurrected</w:t>
      </w:r>
      <w:r w:rsidR="001C43A0">
        <w:t>.</w:t>
      </w:r>
      <w:r w:rsidR="00134A26">
        <w:t xml:space="preserve">  </w:t>
      </w:r>
      <w:r w:rsidR="001C43A0">
        <w:t>To</w:t>
      </w:r>
      <w:r w:rsidR="00134A26">
        <w:t xml:space="preserve"> </w:t>
      </w:r>
      <w:r w:rsidR="001C43A0">
        <w:t>stand</w:t>
      </w:r>
      <w:r w:rsidR="00134A26">
        <w:t xml:space="preserve"> </w:t>
      </w:r>
      <w:r w:rsidR="001C43A0">
        <w:t>the</w:t>
      </w:r>
      <w:r w:rsidR="00134A26">
        <w:t xml:space="preserve"> </w:t>
      </w:r>
      <w:r w:rsidR="001C43A0">
        <w:t>Covenant</w:t>
      </w:r>
      <w:r w:rsidR="00134A26">
        <w:t xml:space="preserve"> </w:t>
      </w:r>
      <w:r w:rsidR="001C43A0">
        <w:t>“in”</w:t>
      </w:r>
      <w:r w:rsidR="00134A26">
        <w:t xml:space="preserve"> </w:t>
      </w:r>
      <w:r w:rsidR="001C43A0">
        <w:t>Noe,</w:t>
      </w:r>
      <w:r w:rsidR="00134A26">
        <w:t xml:space="preserve"> </w:t>
      </w:r>
      <w:r w:rsidR="001C43A0">
        <w:t>suggests</w:t>
      </w:r>
      <w:r w:rsidR="00134A26">
        <w:t xml:space="preserve"> </w:t>
      </w:r>
      <w:r w:rsidR="001C43A0">
        <w:t>internal,</w:t>
      </w:r>
      <w:r w:rsidR="00134A26">
        <w:t xml:space="preserve"> </w:t>
      </w:r>
      <w:r w:rsidR="001C43A0">
        <w:t>rather</w:t>
      </w:r>
      <w:r w:rsidR="00134A26">
        <w:t xml:space="preserve"> </w:t>
      </w:r>
      <w:r w:rsidR="001C43A0">
        <w:t>than</w:t>
      </w:r>
      <w:r w:rsidR="00134A26">
        <w:t xml:space="preserve"> </w:t>
      </w:r>
      <w:r w:rsidR="001C43A0">
        <w:t>external</w:t>
      </w:r>
      <w:r w:rsidR="00134A26">
        <w:t xml:space="preserve"> </w:t>
      </w:r>
      <w:r w:rsidR="001C43A0">
        <w:t>change.</w:t>
      </w:r>
      <w:r w:rsidR="00134A26">
        <w:t xml:space="preserve">  </w:t>
      </w:r>
      <w:r w:rsidR="001C43A0">
        <w:t>The</w:t>
      </w:r>
      <w:r w:rsidR="00134A26">
        <w:t xml:space="preserve"> </w:t>
      </w:r>
      <w:r w:rsidR="001C43A0">
        <w:t>bow</w:t>
      </w:r>
      <w:r w:rsidR="00134A26">
        <w:t xml:space="preserve"> </w:t>
      </w:r>
      <w:r w:rsidR="001C43A0">
        <w:t>is</w:t>
      </w:r>
      <w:r w:rsidR="00134A26">
        <w:t xml:space="preserve"> </w:t>
      </w:r>
      <w:r w:rsidR="001C43A0">
        <w:t>merely</w:t>
      </w:r>
      <w:r w:rsidR="00134A26">
        <w:t xml:space="preserve"> </w:t>
      </w:r>
      <w:r w:rsidR="001C43A0">
        <w:t>the</w:t>
      </w:r>
      <w:r w:rsidR="00134A26">
        <w:t xml:space="preserve"> </w:t>
      </w:r>
      <w:r w:rsidR="001C43A0">
        <w:t>sign</w:t>
      </w:r>
      <w:r w:rsidR="00134A26">
        <w:t xml:space="preserve"> </w:t>
      </w:r>
      <w:r w:rsidR="001C43A0">
        <w:t>of</w:t>
      </w:r>
      <w:r w:rsidR="00134A26">
        <w:t xml:space="preserve"> </w:t>
      </w:r>
      <w:r w:rsidR="001C43A0">
        <w:t>the</w:t>
      </w:r>
      <w:r w:rsidR="00134A26">
        <w:t xml:space="preserve"> </w:t>
      </w:r>
      <w:r w:rsidR="001C43A0">
        <w:t>Covenant:</w:t>
      </w:r>
      <w:r w:rsidR="00134A26">
        <w:t xml:space="preserve"> </w:t>
      </w:r>
      <w:r w:rsidR="001C43A0">
        <w:t>the</w:t>
      </w:r>
      <w:r w:rsidR="00134A26">
        <w:t xml:space="preserve"> </w:t>
      </w:r>
      <w:r w:rsidR="001C43A0">
        <w:t>real</w:t>
      </w:r>
      <w:r w:rsidR="00134A26">
        <w:t xml:space="preserve"> </w:t>
      </w:r>
      <w:r w:rsidR="001C43A0">
        <w:t>Covenant</w:t>
      </w:r>
      <w:r w:rsidR="00134A26">
        <w:t xml:space="preserve"> </w:t>
      </w:r>
      <w:r w:rsidR="001C43A0">
        <w:t>transforms</w:t>
      </w:r>
      <w:r w:rsidR="00134A26">
        <w:t xml:space="preserve"> </w:t>
      </w:r>
      <w:r w:rsidR="001C43A0">
        <w:t>Noe’s</w:t>
      </w:r>
      <w:r w:rsidR="00134A26">
        <w:t xml:space="preserve"> </w:t>
      </w:r>
      <w:r w:rsidR="001C43A0">
        <w:t>heart</w:t>
      </w:r>
      <w:r w:rsidR="00134A26">
        <w:t xml:space="preserve"> </w:t>
      </w:r>
      <w:r w:rsidR="001C43A0">
        <w:t>and</w:t>
      </w:r>
      <w:r w:rsidR="00134A26">
        <w:t xml:space="preserve"> </w:t>
      </w:r>
      <w:r w:rsidR="001C43A0">
        <w:t>mind,</w:t>
      </w:r>
      <w:r w:rsidR="00134A26">
        <w:t xml:space="preserve"> </w:t>
      </w:r>
      <w:r w:rsidR="001C43A0">
        <w:t>not</w:t>
      </w:r>
      <w:r w:rsidR="00134A26">
        <w:t xml:space="preserve"> </w:t>
      </w:r>
      <w:r w:rsidR="001C43A0">
        <w:t>merely</w:t>
      </w:r>
      <w:r w:rsidR="00134A26">
        <w:t xml:space="preserve"> </w:t>
      </w:r>
      <w:r w:rsidR="001C43A0">
        <w:t>his</w:t>
      </w:r>
      <w:r w:rsidR="00134A26">
        <w:t xml:space="preserve"> </w:t>
      </w:r>
      <w:r w:rsidR="001C43A0">
        <w:t>eyesight.</w:t>
      </w:r>
      <w:r w:rsidR="00134A26">
        <w:t xml:space="preserve">  </w:t>
      </w:r>
      <w:r w:rsidR="001C43A0">
        <w:t>Noe,</w:t>
      </w:r>
      <w:r w:rsidR="00134A26">
        <w:t xml:space="preserve"> </w:t>
      </w:r>
      <w:r w:rsidR="001C43A0">
        <w:t>together</w:t>
      </w:r>
      <w:r w:rsidR="00134A26">
        <w:t xml:space="preserve"> </w:t>
      </w:r>
      <w:r w:rsidR="001C43A0">
        <w:t>with</w:t>
      </w:r>
      <w:r w:rsidR="00134A26">
        <w:t xml:space="preserve"> </w:t>
      </w:r>
      <w:r w:rsidR="001C43A0">
        <w:t>all</w:t>
      </w:r>
      <w:r w:rsidR="00134A26">
        <w:t xml:space="preserve"> </w:t>
      </w:r>
      <w:r w:rsidR="001C43A0">
        <w:t>the</w:t>
      </w:r>
      <w:r w:rsidR="00134A26">
        <w:t xml:space="preserve"> </w:t>
      </w:r>
      <w:r w:rsidR="001C43A0">
        <w:t>earth</w:t>
      </w:r>
      <w:r w:rsidR="00134A26">
        <w:t xml:space="preserve"> </w:t>
      </w:r>
      <w:r w:rsidR="001C43A0">
        <w:t>has</w:t>
      </w:r>
      <w:r w:rsidR="00134A26">
        <w:t xml:space="preserve"> </w:t>
      </w:r>
      <w:r w:rsidR="001C43A0">
        <w:t>experienced</w:t>
      </w:r>
      <w:r w:rsidR="00134A26">
        <w:t xml:space="preserve"> </w:t>
      </w:r>
      <w:r w:rsidR="001C43A0">
        <w:t>metamorphosis:</w:t>
      </w:r>
      <w:r w:rsidR="00134A26">
        <w:t xml:space="preserve"> </w:t>
      </w:r>
      <w:r w:rsidR="001C43A0">
        <w:t>nothing</w:t>
      </w:r>
      <w:r w:rsidR="00134A26">
        <w:t xml:space="preserve"> </w:t>
      </w:r>
      <w:r w:rsidR="001C43A0">
        <w:t>is</w:t>
      </w:r>
      <w:r w:rsidR="00134A26">
        <w:t xml:space="preserve"> </w:t>
      </w:r>
      <w:r w:rsidR="001C43A0">
        <w:t>as</w:t>
      </w:r>
      <w:r w:rsidR="00134A26">
        <w:t xml:space="preserve"> </w:t>
      </w:r>
      <w:r w:rsidR="001C43A0">
        <w:t>it</w:t>
      </w:r>
      <w:r w:rsidR="00134A26">
        <w:t xml:space="preserve"> </w:t>
      </w:r>
      <w:r w:rsidR="001C43A0">
        <w:t>was</w:t>
      </w:r>
      <w:r w:rsidR="00134A26">
        <w:t xml:space="preserve"> </w:t>
      </w:r>
      <w:r w:rsidR="001C43A0">
        <w:t>before.</w:t>
      </w:r>
      <w:r w:rsidR="000677D2">
        <w:rPr>
          <w:rStyle w:val="FootnoteReference"/>
        </w:rPr>
        <w:footnoteReference w:id="113"/>
      </w:r>
    </w:p>
    <w:p w:rsidR="00893676" w:rsidRDefault="00893676" w:rsidP="00460FFD">
      <w:pPr>
        <w:tabs>
          <w:tab w:val="left" w:pos="1080"/>
        </w:tabs>
        <w:ind w:left="720" w:right="720"/>
      </w:pPr>
    </w:p>
    <w:p w:rsidR="002826F0" w:rsidRPr="002826F0" w:rsidRDefault="00785E29" w:rsidP="00014615">
      <w:pPr>
        <w:keepLines/>
        <w:tabs>
          <w:tab w:val="left" w:pos="1080"/>
        </w:tabs>
        <w:ind w:left="720" w:right="720"/>
      </w:pPr>
      <w:r>
        <w:lastRenderedPageBreak/>
        <w:t>“</w:t>
      </w:r>
      <w:r w:rsidR="00421FF7">
        <w:t>H</w:t>
      </w:r>
      <w:r w:rsidR="002826F0" w:rsidRPr="002826F0">
        <w:t>e</w:t>
      </w:r>
      <w:r w:rsidR="00134A26">
        <w:t xml:space="preserve"> </w:t>
      </w:r>
      <w:r w:rsidR="002826F0" w:rsidRPr="002826F0">
        <w:t>said,</w:t>
      </w:r>
      <w:r w:rsidR="00134A26">
        <w:t xml:space="preserve"> </w:t>
      </w:r>
      <w:r>
        <w:t>‘</w:t>
      </w:r>
      <w:r w:rsidR="002826F0" w:rsidRPr="002826F0">
        <w:t>Blessed</w:t>
      </w:r>
      <w:r w:rsidR="00134A26">
        <w:t xml:space="preserve"> </w:t>
      </w:r>
      <w:r w:rsidR="00B1133B">
        <w:t>[be]</w:t>
      </w:r>
      <w:r w:rsidR="00134A26">
        <w:t xml:space="preserve"> </w:t>
      </w:r>
      <w:r w:rsidR="00DE4CA7">
        <w:t>the</w:t>
      </w:r>
      <w:r w:rsidR="00134A26">
        <w:t xml:space="preserve"> </w:t>
      </w:r>
      <w:r w:rsidR="00DE4CA7">
        <w:t>God</w:t>
      </w:r>
      <w:r w:rsidR="00134A26">
        <w:t xml:space="preserve"> </w:t>
      </w:r>
      <w:r w:rsidR="002826F0" w:rsidRPr="002826F0">
        <w:t>Lord</w:t>
      </w:r>
      <w:r w:rsidR="00134A26">
        <w:t xml:space="preserve"> </w:t>
      </w:r>
      <w:r w:rsidR="007071F4">
        <w:t>of</w:t>
      </w:r>
      <w:r w:rsidR="00134A26">
        <w:t xml:space="preserve"> </w:t>
      </w:r>
      <w:r w:rsidR="007071F4">
        <w:t>S</w:t>
      </w:r>
      <w:r w:rsidR="002826F0" w:rsidRPr="002826F0">
        <w:t>em;</w:t>
      </w:r>
      <w:r w:rsidR="00134A26">
        <w:t xml:space="preserve"> </w:t>
      </w:r>
      <w:r w:rsidR="002826F0" w:rsidRPr="002826F0">
        <w:t>and</w:t>
      </w:r>
      <w:r w:rsidR="00134A26">
        <w:t xml:space="preserve"> </w:t>
      </w:r>
      <w:r w:rsidR="002826F0" w:rsidRPr="002826F0">
        <w:t>Canaan</w:t>
      </w:r>
      <w:r w:rsidR="00134A26">
        <w:t xml:space="preserve"> </w:t>
      </w:r>
      <w:r w:rsidR="007071F4">
        <w:t>wi</w:t>
      </w:r>
      <w:r w:rsidR="002826F0" w:rsidRPr="002826F0">
        <w:t>ll</w:t>
      </w:r>
      <w:r w:rsidR="00134A26">
        <w:t xml:space="preserve"> </w:t>
      </w:r>
      <w:r w:rsidR="002826F0" w:rsidRPr="002826F0">
        <w:t>be</w:t>
      </w:r>
      <w:r w:rsidR="00134A26">
        <w:t xml:space="preserve"> </w:t>
      </w:r>
      <w:r w:rsidR="002826F0" w:rsidRPr="002826F0">
        <w:t>his</w:t>
      </w:r>
      <w:r w:rsidR="00134A26">
        <w:t xml:space="preserve"> </w:t>
      </w:r>
      <w:r w:rsidR="00774EEE">
        <w:t>child</w:t>
      </w:r>
      <w:r w:rsidR="00134A26">
        <w:t xml:space="preserve"> </w:t>
      </w:r>
      <w:r w:rsidR="002826F0" w:rsidRPr="002826F0">
        <w:t>servant.</w:t>
      </w:r>
      <w:r w:rsidR="00134A26">
        <w:t xml:space="preserve">  </w:t>
      </w:r>
      <w:r w:rsidR="002826F0" w:rsidRPr="002826F0">
        <w:t>God</w:t>
      </w:r>
      <w:r w:rsidR="00134A26">
        <w:t xml:space="preserve"> </w:t>
      </w:r>
      <w:r w:rsidR="00016A07">
        <w:t>might</w:t>
      </w:r>
      <w:r w:rsidR="00134A26">
        <w:t xml:space="preserve"> </w:t>
      </w:r>
      <w:r w:rsidR="00016A07">
        <w:t>have</w:t>
      </w:r>
      <w:r w:rsidR="00134A26">
        <w:t xml:space="preserve"> </w:t>
      </w:r>
      <w:r w:rsidR="002826F0" w:rsidRPr="002826F0">
        <w:t>enlarge</w:t>
      </w:r>
      <w:r w:rsidR="00016A07">
        <w:t>d</w:t>
      </w:r>
      <w:r w:rsidR="009D6A1A">
        <w:rPr>
          <w:rStyle w:val="FootnoteReference"/>
        </w:rPr>
        <w:footnoteReference w:id="114"/>
      </w:r>
      <w:r w:rsidR="00134A26">
        <w:t xml:space="preserve"> </w:t>
      </w:r>
      <w:r w:rsidR="00016A07">
        <w:t>Japheth.</w:t>
      </w:r>
      <w:r w:rsidR="00134A26">
        <w:t xml:space="preserve">  </w:t>
      </w:r>
      <w:r w:rsidR="00016A07">
        <w:t>H</w:t>
      </w:r>
      <w:r w:rsidR="002826F0" w:rsidRPr="002826F0">
        <w:t>e</w:t>
      </w:r>
      <w:r w:rsidR="00134A26">
        <w:t xml:space="preserve"> </w:t>
      </w:r>
      <w:r w:rsidR="002826F0" w:rsidRPr="002826F0">
        <w:t>dwell</w:t>
      </w:r>
      <w:r w:rsidR="00016A07">
        <w:t>ed</w:t>
      </w:r>
      <w:r w:rsidR="009D6A1A">
        <w:rPr>
          <w:rStyle w:val="FootnoteReference"/>
        </w:rPr>
        <w:footnoteReference w:id="115"/>
      </w:r>
      <w:r w:rsidR="00134A26">
        <w:t xml:space="preserve"> </w:t>
      </w:r>
      <w:r w:rsidR="002826F0" w:rsidRPr="002826F0">
        <w:t>in</w:t>
      </w:r>
      <w:r w:rsidR="00134A26">
        <w:t xml:space="preserve"> </w:t>
      </w:r>
      <w:r w:rsidR="002826F0" w:rsidRPr="002826F0">
        <w:t>the</w:t>
      </w:r>
      <w:r w:rsidR="00134A26">
        <w:t xml:space="preserve"> </w:t>
      </w:r>
      <w:r w:rsidR="00016A07">
        <w:t>houses</w:t>
      </w:r>
      <w:r w:rsidR="00134A26">
        <w:t xml:space="preserve"> </w:t>
      </w:r>
      <w:r w:rsidR="002826F0" w:rsidRPr="002826F0">
        <w:t>of</w:t>
      </w:r>
      <w:r w:rsidR="00134A26">
        <w:t xml:space="preserve"> </w:t>
      </w:r>
      <w:r w:rsidR="002826F0" w:rsidRPr="002826F0">
        <w:t>S</w:t>
      </w:r>
      <w:r w:rsidR="00016A07">
        <w:t>em.</w:t>
      </w:r>
      <w:r w:rsidR="00134A26">
        <w:t xml:space="preserve">  </w:t>
      </w:r>
      <w:r w:rsidR="002826F0" w:rsidRPr="002826F0">
        <w:t>Canaan</w:t>
      </w:r>
      <w:r w:rsidR="00134A26">
        <w:t xml:space="preserve"> </w:t>
      </w:r>
      <w:r w:rsidR="00060963">
        <w:t>became</w:t>
      </w:r>
      <w:r w:rsidR="00134A26">
        <w:t xml:space="preserve"> </w:t>
      </w:r>
      <w:r w:rsidR="002826F0" w:rsidRPr="002826F0">
        <w:t>his</w:t>
      </w:r>
      <w:r w:rsidR="00134A26">
        <w:t xml:space="preserve"> </w:t>
      </w:r>
      <w:r w:rsidR="00060963">
        <w:t>child</w:t>
      </w:r>
      <w:r w:rsidR="002826F0" w:rsidRPr="002826F0">
        <w:t>.</w:t>
      </w:r>
      <w:r w:rsidR="002826F0">
        <w:t>”</w:t>
      </w:r>
      <w:r w:rsidR="00134A26">
        <w:t xml:space="preserve"> </w:t>
      </w:r>
      <w:r w:rsidR="002826F0">
        <w:t>—</w:t>
      </w:r>
      <w:r w:rsidR="00134A26">
        <w:t xml:space="preserve"> </w:t>
      </w:r>
      <w:r w:rsidR="002826F0">
        <w:t>Genesis</w:t>
      </w:r>
      <w:r w:rsidR="00134A26">
        <w:t xml:space="preserve"> </w:t>
      </w:r>
      <w:r w:rsidR="002826F0">
        <w:t>9:26-27</w:t>
      </w:r>
    </w:p>
    <w:p w:rsidR="002826F0" w:rsidRDefault="002826F0" w:rsidP="002826F0">
      <w:pPr>
        <w:keepLines/>
        <w:tabs>
          <w:tab w:val="left" w:pos="1080"/>
        </w:tabs>
        <w:ind w:left="720" w:right="720"/>
      </w:pPr>
    </w:p>
    <w:p w:rsidR="002826F0" w:rsidRDefault="009D6A1A" w:rsidP="009D6A1A">
      <w:pPr>
        <w:tabs>
          <w:tab w:val="left" w:pos="1080"/>
        </w:tabs>
      </w:pPr>
      <w:r>
        <w:t>Canaan</w:t>
      </w:r>
      <w:r w:rsidR="00134A26">
        <w:t xml:space="preserve"> </w:t>
      </w:r>
      <w:r>
        <w:t>is</w:t>
      </w:r>
      <w:r w:rsidR="00134A26">
        <w:t xml:space="preserve"> </w:t>
      </w:r>
      <w:r>
        <w:t>under</w:t>
      </w:r>
      <w:r w:rsidR="00134A26">
        <w:t xml:space="preserve"> </w:t>
      </w:r>
      <w:r w:rsidR="00C332E2">
        <w:t>a</w:t>
      </w:r>
      <w:r w:rsidR="00134A26">
        <w:t xml:space="preserve"> </w:t>
      </w:r>
      <w:r w:rsidR="00C332E2">
        <w:t>temporary</w:t>
      </w:r>
      <w:r w:rsidR="00134A26">
        <w:t xml:space="preserve"> </w:t>
      </w:r>
      <w:r w:rsidR="00C332E2">
        <w:t>punishment;</w:t>
      </w:r>
      <w:r w:rsidR="00134A26">
        <w:t xml:space="preserve"> </w:t>
      </w:r>
      <w:r w:rsidR="00C332E2">
        <w:t>not</w:t>
      </w:r>
      <w:r w:rsidR="00134A26">
        <w:t xml:space="preserve"> </w:t>
      </w:r>
      <w:r w:rsidR="00C332E2">
        <w:t>as</w:t>
      </w:r>
      <w:r w:rsidR="00134A26">
        <w:t xml:space="preserve"> </w:t>
      </w:r>
      <w:r w:rsidR="00C332E2">
        <w:t>a</w:t>
      </w:r>
      <w:r w:rsidR="00134A26">
        <w:t xml:space="preserve"> </w:t>
      </w:r>
      <w:r w:rsidR="00C332E2">
        <w:t>field</w:t>
      </w:r>
      <w:r w:rsidR="00134A26">
        <w:t xml:space="preserve"> </w:t>
      </w:r>
      <w:r w:rsidR="00C332E2">
        <w:t>slave:</w:t>
      </w:r>
      <w:r w:rsidR="00134A26">
        <w:t xml:space="preserve"> </w:t>
      </w:r>
      <w:r w:rsidR="00C332E2">
        <w:t>rather,</w:t>
      </w:r>
      <w:r w:rsidR="00134A26">
        <w:t xml:space="preserve"> </w:t>
      </w:r>
      <w:r w:rsidR="00C332E2">
        <w:t>as</w:t>
      </w:r>
      <w:r w:rsidR="00134A26">
        <w:t xml:space="preserve"> </w:t>
      </w:r>
      <w:r w:rsidR="00C332E2">
        <w:t>a</w:t>
      </w:r>
      <w:r w:rsidR="00134A26">
        <w:t xml:space="preserve"> </w:t>
      </w:r>
      <w:r w:rsidR="00C332E2">
        <w:t>house</w:t>
      </w:r>
      <w:r w:rsidR="00134A26">
        <w:t xml:space="preserve"> </w:t>
      </w:r>
      <w:r w:rsidR="00C332E2">
        <w:t>servant,</w:t>
      </w:r>
      <w:r w:rsidR="00134A26">
        <w:t xml:space="preserve"> </w:t>
      </w:r>
      <w:r w:rsidR="00C332E2">
        <w:t>as</w:t>
      </w:r>
      <w:r w:rsidR="00134A26">
        <w:t xml:space="preserve"> </w:t>
      </w:r>
      <w:r w:rsidR="00C332E2">
        <w:t>if</w:t>
      </w:r>
      <w:r w:rsidR="00134A26">
        <w:t xml:space="preserve"> </w:t>
      </w:r>
      <w:r w:rsidR="00C332E2">
        <w:t>he</w:t>
      </w:r>
      <w:r w:rsidR="00134A26">
        <w:t xml:space="preserve"> </w:t>
      </w:r>
      <w:r w:rsidR="00C332E2">
        <w:t>were</w:t>
      </w:r>
      <w:r w:rsidR="00134A26">
        <w:t xml:space="preserve"> </w:t>
      </w:r>
      <w:r w:rsidR="00C332E2">
        <w:t>a</w:t>
      </w:r>
      <w:r w:rsidR="00134A26">
        <w:t xml:space="preserve"> </w:t>
      </w:r>
      <w:r w:rsidR="00C332E2">
        <w:t>child</w:t>
      </w:r>
      <w:r w:rsidR="00134A26">
        <w:t xml:space="preserve"> </w:t>
      </w:r>
      <w:r w:rsidR="00C332E2">
        <w:t>under</w:t>
      </w:r>
      <w:r w:rsidR="00134A26">
        <w:t xml:space="preserve"> </w:t>
      </w:r>
      <w:r w:rsidR="00C332E2">
        <w:t>discipline.</w:t>
      </w:r>
      <w:r w:rsidR="00134A26">
        <w:t xml:space="preserve">  </w:t>
      </w:r>
      <w:r w:rsidR="00C332E2">
        <w:t>The</w:t>
      </w:r>
      <w:r w:rsidR="00134A26">
        <w:t xml:space="preserve"> </w:t>
      </w:r>
      <w:r w:rsidR="00C332E2">
        <w:t>prophecy</w:t>
      </w:r>
      <w:r w:rsidR="00134A26">
        <w:t xml:space="preserve"> </w:t>
      </w:r>
      <w:r w:rsidR="00C332E2">
        <w:t>then</w:t>
      </w:r>
      <w:r w:rsidR="00134A26">
        <w:t xml:space="preserve"> </w:t>
      </w:r>
      <w:r w:rsidR="00C332E2">
        <w:t>looks</w:t>
      </w:r>
      <w:r w:rsidR="00134A26">
        <w:t xml:space="preserve"> </w:t>
      </w:r>
      <w:r w:rsidR="00C332E2">
        <w:t>far</w:t>
      </w:r>
      <w:r w:rsidR="00134A26">
        <w:t xml:space="preserve"> </w:t>
      </w:r>
      <w:r w:rsidR="00C332E2">
        <w:t>into</w:t>
      </w:r>
      <w:r w:rsidR="00134A26">
        <w:t xml:space="preserve"> </w:t>
      </w:r>
      <w:r w:rsidR="00C332E2">
        <w:t>the</w:t>
      </w:r>
      <w:r w:rsidR="00134A26">
        <w:t xml:space="preserve"> </w:t>
      </w:r>
      <w:r w:rsidR="00C332E2">
        <w:t>future:</w:t>
      </w:r>
      <w:r w:rsidR="00134A26">
        <w:t xml:space="preserve"> </w:t>
      </w:r>
      <w:r w:rsidR="00C332E2">
        <w:t>Japheth,</w:t>
      </w:r>
      <w:r w:rsidR="00134A26">
        <w:t xml:space="preserve"> </w:t>
      </w:r>
      <w:r w:rsidR="00C332E2">
        <w:t>who</w:t>
      </w:r>
      <w:r w:rsidR="00134A26">
        <w:t xml:space="preserve"> </w:t>
      </w:r>
      <w:r w:rsidR="00C332E2">
        <w:t>may</w:t>
      </w:r>
      <w:r w:rsidR="00134A26">
        <w:t xml:space="preserve"> </w:t>
      </w:r>
      <w:r w:rsidR="00C332E2">
        <w:t>constitute</w:t>
      </w:r>
      <w:r w:rsidR="00134A26">
        <w:t xml:space="preserve"> </w:t>
      </w:r>
      <w:r w:rsidR="00C332E2">
        <w:t>the</w:t>
      </w:r>
      <w:r w:rsidR="00134A26">
        <w:t xml:space="preserve"> </w:t>
      </w:r>
      <w:r w:rsidR="00C332E2">
        <w:t>vast</w:t>
      </w:r>
      <w:r w:rsidR="00134A26">
        <w:t xml:space="preserve"> </w:t>
      </w:r>
      <w:r w:rsidR="00C332E2">
        <w:t>bulk</w:t>
      </w:r>
      <w:r w:rsidR="00134A26">
        <w:t xml:space="preserve"> </w:t>
      </w:r>
      <w:r w:rsidR="00C332E2">
        <w:t>of</w:t>
      </w:r>
      <w:r w:rsidR="00134A26">
        <w:t xml:space="preserve"> </w:t>
      </w:r>
      <w:r w:rsidR="00C332E2">
        <w:t>the</w:t>
      </w:r>
      <w:r w:rsidR="00134A26">
        <w:t xml:space="preserve"> </w:t>
      </w:r>
      <w:r w:rsidR="00C332E2">
        <w:t>Gentiles</w:t>
      </w:r>
      <w:r w:rsidR="00134A26">
        <w:t xml:space="preserve"> </w:t>
      </w:r>
      <w:r w:rsidR="00C332E2">
        <w:t>is</w:t>
      </w:r>
      <w:r w:rsidR="00134A26">
        <w:t xml:space="preserve"> </w:t>
      </w:r>
      <w:r w:rsidR="00C332E2">
        <w:t>expected</w:t>
      </w:r>
      <w:r w:rsidR="00134A26">
        <w:t xml:space="preserve"> </w:t>
      </w:r>
      <w:r w:rsidR="00C332E2">
        <w:t>to</w:t>
      </w:r>
      <w:r w:rsidR="00134A26">
        <w:t xml:space="preserve"> </w:t>
      </w:r>
      <w:r w:rsidR="00C332E2">
        <w:t>experience</w:t>
      </w:r>
      <w:r w:rsidR="00134A26">
        <w:t xml:space="preserve"> </w:t>
      </w:r>
      <w:r w:rsidR="00C332E2">
        <w:t>vast</w:t>
      </w:r>
      <w:r w:rsidR="00134A26">
        <w:t xml:space="preserve"> </w:t>
      </w:r>
      <w:r w:rsidR="00C332E2">
        <w:t>population</w:t>
      </w:r>
      <w:r w:rsidR="00134A26">
        <w:t xml:space="preserve"> </w:t>
      </w:r>
      <w:r w:rsidR="00C332E2">
        <w:t>growth.</w:t>
      </w:r>
      <w:r w:rsidR="00134A26">
        <w:t xml:space="preserve">  </w:t>
      </w:r>
      <w:r w:rsidR="00C332E2">
        <w:t>Circumcision</w:t>
      </w:r>
      <w:r w:rsidR="00134A26">
        <w:t xml:space="preserve"> </w:t>
      </w:r>
      <w:r w:rsidR="00C332E2">
        <w:t>will</w:t>
      </w:r>
      <w:r w:rsidR="00134A26">
        <w:t xml:space="preserve"> </w:t>
      </w:r>
      <w:r w:rsidR="00C332E2">
        <w:t>be</w:t>
      </w:r>
      <w:r w:rsidR="00134A26">
        <w:t xml:space="preserve"> </w:t>
      </w:r>
      <w:r w:rsidR="00C332E2">
        <w:t>that</w:t>
      </w:r>
      <w:r w:rsidR="00134A26">
        <w:t xml:space="preserve"> </w:t>
      </w:r>
      <w:r w:rsidR="00C332E2">
        <w:t>of</w:t>
      </w:r>
      <w:r w:rsidR="00134A26">
        <w:t xml:space="preserve"> </w:t>
      </w:r>
      <w:r w:rsidR="00C332E2">
        <w:t>the</w:t>
      </w:r>
      <w:r w:rsidR="00134A26">
        <w:t xml:space="preserve"> </w:t>
      </w:r>
      <w:r w:rsidR="00C332E2">
        <w:t>heart,</w:t>
      </w:r>
      <w:r w:rsidR="00134A26">
        <w:t xml:space="preserve"> </w:t>
      </w:r>
      <w:r w:rsidR="00C332E2">
        <w:t>explaining</w:t>
      </w:r>
      <w:r w:rsidR="00134A26">
        <w:t xml:space="preserve"> </w:t>
      </w:r>
      <w:r w:rsidR="00C332E2">
        <w:t>how</w:t>
      </w:r>
      <w:r w:rsidR="00134A26">
        <w:t xml:space="preserve"> </w:t>
      </w:r>
      <w:r w:rsidR="00C332E2">
        <w:t>Japheth</w:t>
      </w:r>
      <w:r w:rsidR="00134A26">
        <w:t xml:space="preserve"> </w:t>
      </w:r>
      <w:r w:rsidR="00C332E2">
        <w:t>comes</w:t>
      </w:r>
      <w:r w:rsidR="00134A26">
        <w:t xml:space="preserve"> </w:t>
      </w:r>
      <w:r w:rsidR="00C332E2">
        <w:t>to</w:t>
      </w:r>
      <w:r w:rsidR="00134A26">
        <w:t xml:space="preserve"> </w:t>
      </w:r>
      <w:r w:rsidR="00C332E2">
        <w:t>live</w:t>
      </w:r>
      <w:r w:rsidR="00134A26">
        <w:t xml:space="preserve"> </w:t>
      </w:r>
      <w:r w:rsidR="00C332E2">
        <w:t>in</w:t>
      </w:r>
      <w:r w:rsidR="00134A26">
        <w:t xml:space="preserve"> </w:t>
      </w:r>
      <w:r w:rsidR="00C332E2">
        <w:t>the</w:t>
      </w:r>
      <w:r w:rsidR="00134A26">
        <w:t xml:space="preserve"> </w:t>
      </w:r>
      <w:r w:rsidR="00C332E2">
        <w:t>houses</w:t>
      </w:r>
      <w:r w:rsidR="00134A26">
        <w:t xml:space="preserve"> </w:t>
      </w:r>
      <w:r w:rsidR="00C332E2">
        <w:t>of</w:t>
      </w:r>
      <w:r w:rsidR="00134A26">
        <w:t xml:space="preserve"> </w:t>
      </w:r>
      <w:r w:rsidR="00C332E2">
        <w:t>Sem:</w:t>
      </w:r>
      <w:r w:rsidR="00134A26">
        <w:t xml:space="preserve"> </w:t>
      </w:r>
      <w:r w:rsidR="00C332E2">
        <w:t>which</w:t>
      </w:r>
      <w:r w:rsidR="00134A26">
        <w:t xml:space="preserve"> </w:t>
      </w:r>
      <w:r w:rsidR="00C332E2">
        <w:t>will</w:t>
      </w:r>
      <w:r w:rsidR="00134A26">
        <w:t xml:space="preserve"> </w:t>
      </w:r>
      <w:r w:rsidR="00C332E2">
        <w:t>ultimately</w:t>
      </w:r>
      <w:r w:rsidR="00134A26">
        <w:t xml:space="preserve"> </w:t>
      </w:r>
      <w:r w:rsidR="00C332E2">
        <w:t>be</w:t>
      </w:r>
      <w:r w:rsidR="00134A26">
        <w:t xml:space="preserve"> </w:t>
      </w:r>
      <w:r w:rsidR="00C332E2">
        <w:t>known</w:t>
      </w:r>
      <w:r w:rsidR="00134A26">
        <w:t xml:space="preserve"> </w:t>
      </w:r>
      <w:r w:rsidR="00C332E2">
        <w:t>as</w:t>
      </w:r>
      <w:r w:rsidR="00134A26">
        <w:t xml:space="preserve"> </w:t>
      </w:r>
      <w:r w:rsidR="00C332E2">
        <w:t>the</w:t>
      </w:r>
      <w:r w:rsidR="00134A26">
        <w:t xml:space="preserve"> </w:t>
      </w:r>
      <w:r w:rsidR="00C332E2">
        <w:t>Christian</w:t>
      </w:r>
      <w:r w:rsidR="00134A26">
        <w:t xml:space="preserve"> </w:t>
      </w:r>
      <w:r w:rsidR="00C332E2">
        <w:t>Church.</w:t>
      </w:r>
      <w:r w:rsidR="00134A26">
        <w:t xml:space="preserve">  </w:t>
      </w:r>
      <w:r w:rsidR="00C332E2">
        <w:t>The</w:t>
      </w:r>
      <w:r w:rsidR="00134A26">
        <w:t xml:space="preserve"> </w:t>
      </w:r>
      <w:r w:rsidR="00C332E2">
        <w:t>forgiveness</w:t>
      </w:r>
      <w:r w:rsidR="00134A26">
        <w:t xml:space="preserve"> </w:t>
      </w:r>
      <w:r w:rsidR="00C332E2">
        <w:t>of</w:t>
      </w:r>
      <w:r w:rsidR="00134A26">
        <w:t xml:space="preserve"> </w:t>
      </w:r>
      <w:r w:rsidR="00C332E2">
        <w:t>Christ</w:t>
      </w:r>
      <w:r w:rsidR="00134A26">
        <w:t xml:space="preserve"> </w:t>
      </w:r>
      <w:r w:rsidR="00C332E2">
        <w:t>finally</w:t>
      </w:r>
      <w:r w:rsidR="00134A26">
        <w:t xml:space="preserve"> </w:t>
      </w:r>
      <w:r w:rsidR="00C332E2">
        <w:t>removes</w:t>
      </w:r>
      <w:r w:rsidR="00134A26">
        <w:t xml:space="preserve"> </w:t>
      </w:r>
      <w:r w:rsidR="00C332E2">
        <w:t>the</w:t>
      </w:r>
      <w:r w:rsidR="00134A26">
        <w:t xml:space="preserve"> </w:t>
      </w:r>
      <w:r w:rsidR="00C332E2">
        <w:t>onus</w:t>
      </w:r>
      <w:r w:rsidR="00134A26">
        <w:t xml:space="preserve"> </w:t>
      </w:r>
      <w:r w:rsidR="00C332E2">
        <w:t>of</w:t>
      </w:r>
      <w:r w:rsidR="00134A26">
        <w:t xml:space="preserve"> </w:t>
      </w:r>
      <w:r w:rsidR="00C332E2">
        <w:t>Canaan’s</w:t>
      </w:r>
      <w:r w:rsidR="00134A26">
        <w:t xml:space="preserve"> </w:t>
      </w:r>
      <w:r w:rsidR="00C332E2">
        <w:t>disgrace:</w:t>
      </w:r>
      <w:r w:rsidR="00134A26">
        <w:t xml:space="preserve"> </w:t>
      </w:r>
      <w:r w:rsidR="00C332E2">
        <w:t>he</w:t>
      </w:r>
      <w:r w:rsidR="00134A26">
        <w:t xml:space="preserve"> </w:t>
      </w:r>
      <w:r w:rsidR="00C332E2">
        <w:t>is</w:t>
      </w:r>
      <w:r w:rsidR="00134A26">
        <w:t xml:space="preserve"> </w:t>
      </w:r>
      <w:r w:rsidR="00C332E2">
        <w:t>once</w:t>
      </w:r>
      <w:r w:rsidR="00134A26">
        <w:t xml:space="preserve"> </w:t>
      </w:r>
      <w:r w:rsidR="00C332E2">
        <w:t>again</w:t>
      </w:r>
      <w:r w:rsidR="00134A26">
        <w:t xml:space="preserve"> </w:t>
      </w:r>
      <w:r w:rsidR="00D30D44">
        <w:t xml:space="preserve">free to become </w:t>
      </w:r>
      <w:r w:rsidR="00C332E2">
        <w:t>a</w:t>
      </w:r>
      <w:r w:rsidR="00134A26">
        <w:t xml:space="preserve"> </w:t>
      </w:r>
      <w:r w:rsidR="00C332E2">
        <w:t>child</w:t>
      </w:r>
      <w:r w:rsidR="00134A26">
        <w:t xml:space="preserve"> </w:t>
      </w:r>
      <w:r w:rsidR="00C332E2">
        <w:t>of</w:t>
      </w:r>
      <w:r w:rsidR="00134A26">
        <w:t xml:space="preserve"> </w:t>
      </w:r>
      <w:r w:rsidR="00C332E2">
        <w:t>God.</w:t>
      </w:r>
    </w:p>
    <w:p w:rsidR="009D6A1A" w:rsidRPr="009D6A1A" w:rsidRDefault="009D6A1A" w:rsidP="00DC214E">
      <w:pPr>
        <w:keepLines/>
        <w:tabs>
          <w:tab w:val="left" w:pos="1080"/>
        </w:tabs>
        <w:ind w:left="720" w:right="720"/>
      </w:pPr>
    </w:p>
    <w:p w:rsidR="007B732B" w:rsidRPr="007B732B" w:rsidRDefault="00DC214E" w:rsidP="00DC214E">
      <w:pPr>
        <w:keepLines/>
        <w:tabs>
          <w:tab w:val="left" w:pos="1080"/>
        </w:tabs>
        <w:ind w:left="720" w:right="720"/>
      </w:pPr>
      <w:r>
        <w:t>“</w:t>
      </w:r>
      <w:r w:rsidR="007B732B" w:rsidRPr="00DC214E">
        <w:t>C</w:t>
      </w:r>
      <w:r>
        <w:t>h</w:t>
      </w:r>
      <w:r w:rsidR="007B732B" w:rsidRPr="00DC214E">
        <w:t>us</w:t>
      </w:r>
      <w:r w:rsidR="00134A26">
        <w:t xml:space="preserve"> </w:t>
      </w:r>
      <w:r w:rsidR="007B732B" w:rsidRPr="00DC214E">
        <w:t>begat</w:t>
      </w:r>
      <w:r>
        <w:rPr>
          <w:rStyle w:val="FootnoteReference"/>
        </w:rPr>
        <w:footnoteReference w:id="116"/>
      </w:r>
      <w:r w:rsidR="00134A26">
        <w:t xml:space="preserve"> </w:t>
      </w:r>
      <w:r w:rsidR="007B732B" w:rsidRPr="00DC214E">
        <w:t>N</w:t>
      </w:r>
      <w:r>
        <w:t>ebr</w:t>
      </w:r>
      <w:r w:rsidR="007B732B" w:rsidRPr="00DC214E">
        <w:t>od:</w:t>
      </w:r>
      <w:r w:rsidR="00134A26">
        <w:t xml:space="preserve"> </w:t>
      </w:r>
      <w:r w:rsidR="007B732B" w:rsidRPr="00DC214E">
        <w:t>he</w:t>
      </w:r>
      <w:r w:rsidR="00134A26">
        <w:t xml:space="preserve"> </w:t>
      </w:r>
      <w:r w:rsidR="001B75FC">
        <w:t>started</w:t>
      </w:r>
      <w:r w:rsidR="00134A26">
        <w:t xml:space="preserve"> </w:t>
      </w:r>
      <w:r w:rsidR="007B732B" w:rsidRPr="00DC214E">
        <w:t>to</w:t>
      </w:r>
      <w:r w:rsidR="00134A26">
        <w:t xml:space="preserve"> </w:t>
      </w:r>
      <w:r w:rsidR="007B732B" w:rsidRPr="00DC214E">
        <w:t>be</w:t>
      </w:r>
      <w:r w:rsidR="00134A26">
        <w:t xml:space="preserve"> </w:t>
      </w:r>
      <w:r w:rsidR="007B732B" w:rsidRPr="00DC214E">
        <w:t>a</w:t>
      </w:r>
      <w:r w:rsidR="00134A26">
        <w:t xml:space="preserve"> </w:t>
      </w:r>
      <w:r w:rsidR="001B75FC">
        <w:t>big</w:t>
      </w:r>
      <w:r w:rsidR="00134A26">
        <w:t xml:space="preserve"> </w:t>
      </w:r>
      <w:r w:rsidR="001B75FC">
        <w:t>man</w:t>
      </w:r>
      <w:r w:rsidR="001B75FC">
        <w:rPr>
          <w:rStyle w:val="FootnoteReference"/>
        </w:rPr>
        <w:footnoteReference w:id="117"/>
      </w:r>
      <w:r w:rsidR="00134A26">
        <w:t xml:space="preserve"> </w:t>
      </w:r>
      <w:r w:rsidR="001B75FC">
        <w:t>o</w:t>
      </w:r>
      <w:r w:rsidR="007B732B" w:rsidRPr="00DC214E">
        <w:t>n</w:t>
      </w:r>
      <w:r w:rsidR="00134A26">
        <w:t xml:space="preserve"> </w:t>
      </w:r>
      <w:r w:rsidR="007B732B" w:rsidRPr="00DC214E">
        <w:t>the</w:t>
      </w:r>
      <w:r w:rsidR="00134A26">
        <w:t xml:space="preserve"> </w:t>
      </w:r>
      <w:r w:rsidR="007B732B" w:rsidRPr="00DC214E">
        <w:t>earth.</w:t>
      </w:r>
      <w:r w:rsidR="00134A26">
        <w:t xml:space="preserve">  </w:t>
      </w:r>
      <w:r w:rsidR="007B732B" w:rsidRPr="00DC214E">
        <w:t>He</w:t>
      </w:r>
      <w:r w:rsidR="00134A26">
        <w:t xml:space="preserve"> </w:t>
      </w:r>
      <w:r w:rsidR="007B732B" w:rsidRPr="00DC214E">
        <w:t>was</w:t>
      </w:r>
      <w:r w:rsidR="00134A26">
        <w:t xml:space="preserve"> </w:t>
      </w:r>
      <w:r w:rsidR="007B732B" w:rsidRPr="00DC214E">
        <w:t>a</w:t>
      </w:r>
      <w:r w:rsidR="00134A26">
        <w:t xml:space="preserve"> </w:t>
      </w:r>
      <w:r w:rsidR="007051D8">
        <w:t>big</w:t>
      </w:r>
      <w:r w:rsidR="00134A26">
        <w:t xml:space="preserve"> </w:t>
      </w:r>
      <w:r w:rsidR="007051D8">
        <w:t>man</w:t>
      </w:r>
      <w:r w:rsidR="00134A26">
        <w:t xml:space="preserve"> </w:t>
      </w:r>
      <w:r w:rsidR="007051D8">
        <w:t>predator</w:t>
      </w:r>
      <w:r w:rsidR="00134A26">
        <w:t xml:space="preserve"> </w:t>
      </w:r>
      <w:r w:rsidR="007051D8">
        <w:t>against</w:t>
      </w:r>
      <w:r w:rsidR="007051D8">
        <w:rPr>
          <w:rStyle w:val="FootnoteReference"/>
        </w:rPr>
        <w:footnoteReference w:id="118"/>
      </w:r>
      <w:r w:rsidR="00134A26">
        <w:t xml:space="preserve"> </w:t>
      </w:r>
      <w:r w:rsidR="007051D8">
        <w:t>the</w:t>
      </w:r>
      <w:r w:rsidR="00134A26">
        <w:t xml:space="preserve"> </w:t>
      </w:r>
      <w:r w:rsidR="007051D8">
        <w:t>God</w:t>
      </w:r>
      <w:r w:rsidR="00134A26">
        <w:t xml:space="preserve"> </w:t>
      </w:r>
      <w:r w:rsidR="007B732B" w:rsidRPr="00DC214E">
        <w:t>Lord:</w:t>
      </w:r>
      <w:r w:rsidR="00134A26">
        <w:t xml:space="preserve"> </w:t>
      </w:r>
      <w:r w:rsidR="007051D8">
        <w:t>through</w:t>
      </w:r>
      <w:r w:rsidR="00134A26">
        <w:t xml:space="preserve"> </w:t>
      </w:r>
      <w:r w:rsidR="007051D8">
        <w:t>this</w:t>
      </w:r>
      <w:r w:rsidR="00134A26">
        <w:t xml:space="preserve"> </w:t>
      </w:r>
      <w:r w:rsidR="007B732B" w:rsidRPr="00DC214E">
        <w:t>i</w:t>
      </w:r>
      <w:r w:rsidR="007051D8">
        <w:t>t</w:t>
      </w:r>
      <w:r w:rsidR="00134A26">
        <w:t xml:space="preserve"> </w:t>
      </w:r>
      <w:r w:rsidR="007051D8">
        <w:t>will</w:t>
      </w:r>
      <w:r w:rsidR="00134A26">
        <w:t xml:space="preserve"> </w:t>
      </w:r>
      <w:r w:rsidR="007051D8">
        <w:t>be</w:t>
      </w:r>
      <w:r w:rsidR="00134A26">
        <w:t xml:space="preserve"> </w:t>
      </w:r>
      <w:r w:rsidR="007B732B" w:rsidRPr="00DC214E">
        <w:t>said,</w:t>
      </w:r>
      <w:r w:rsidR="00134A26">
        <w:t xml:space="preserve"> </w:t>
      </w:r>
      <w:r w:rsidR="007051D8">
        <w:t>‘A</w:t>
      </w:r>
      <w:r w:rsidR="007B732B" w:rsidRPr="00DC214E">
        <w:t>s</w:t>
      </w:r>
      <w:r w:rsidR="00134A26">
        <w:t xml:space="preserve"> </w:t>
      </w:r>
      <w:r w:rsidR="007051D8" w:rsidRPr="00DC214E">
        <w:t>N</w:t>
      </w:r>
      <w:r w:rsidR="007051D8">
        <w:t>ebr</w:t>
      </w:r>
      <w:r w:rsidR="007051D8" w:rsidRPr="00DC214E">
        <w:t>od</w:t>
      </w:r>
      <w:r w:rsidR="00134A26">
        <w:t xml:space="preserve"> </w:t>
      </w:r>
      <w:r w:rsidR="007051D8">
        <w:t>big</w:t>
      </w:r>
      <w:r w:rsidR="00134A26">
        <w:t xml:space="preserve"> </w:t>
      </w:r>
      <w:r w:rsidR="007051D8">
        <w:t>man</w:t>
      </w:r>
      <w:r w:rsidR="00134A26">
        <w:t xml:space="preserve"> </w:t>
      </w:r>
      <w:r w:rsidR="007051D8">
        <w:t>predator</w:t>
      </w:r>
      <w:r w:rsidR="00134A26">
        <w:t xml:space="preserve"> </w:t>
      </w:r>
      <w:r w:rsidR="007051D8">
        <w:t>against</w:t>
      </w:r>
      <w:r w:rsidR="00134A26">
        <w:t xml:space="preserve"> </w:t>
      </w:r>
      <w:r w:rsidR="007051D8" w:rsidRPr="00DC214E">
        <w:t>Lord</w:t>
      </w:r>
      <w:r w:rsidR="007B732B" w:rsidRPr="00DC214E">
        <w:t>.</w:t>
      </w:r>
      <w:r>
        <w:t>”</w:t>
      </w:r>
      <w:r w:rsidR="00134A26">
        <w:t xml:space="preserve"> </w:t>
      </w:r>
      <w:r>
        <w:t>—</w:t>
      </w:r>
      <w:r w:rsidR="00134A26">
        <w:t xml:space="preserve"> </w:t>
      </w:r>
      <w:r>
        <w:t>Genesis</w:t>
      </w:r>
      <w:r w:rsidR="00134A26">
        <w:t xml:space="preserve"> </w:t>
      </w:r>
      <w:r>
        <w:t>10:8-9</w:t>
      </w:r>
    </w:p>
    <w:p w:rsidR="00460FFD" w:rsidRDefault="00460FFD" w:rsidP="00DC214E">
      <w:pPr>
        <w:keepLines/>
        <w:tabs>
          <w:tab w:val="left" w:pos="1080"/>
        </w:tabs>
        <w:ind w:left="720" w:right="720"/>
      </w:pPr>
    </w:p>
    <w:p w:rsidR="00DC214E" w:rsidRDefault="00DC214E" w:rsidP="00587D57">
      <w:pPr>
        <w:tabs>
          <w:tab w:val="left" w:pos="1080"/>
        </w:tabs>
      </w:pPr>
      <w:r>
        <w:lastRenderedPageBreak/>
        <w:t>Should</w:t>
      </w:r>
      <w:r w:rsidR="00134A26">
        <w:t xml:space="preserve"> </w:t>
      </w:r>
      <w:r>
        <w:t>we</w:t>
      </w:r>
      <w:r w:rsidR="00134A26">
        <w:t xml:space="preserve"> </w:t>
      </w:r>
      <w:r>
        <w:t>see</w:t>
      </w:r>
      <w:r w:rsidR="00134A26">
        <w:t xml:space="preserve"> </w:t>
      </w:r>
      <w:r>
        <w:t>antichrist</w:t>
      </w:r>
      <w:r w:rsidR="00134A26">
        <w:t xml:space="preserve"> </w:t>
      </w:r>
      <w:r>
        <w:t>in</w:t>
      </w:r>
      <w:r w:rsidR="00134A26">
        <w:t xml:space="preserve"> </w:t>
      </w:r>
      <w:r w:rsidR="00E8496F">
        <w:t>Nebrod</w:t>
      </w:r>
      <w:r w:rsidR="00134A26">
        <w:t xml:space="preserve"> </w:t>
      </w:r>
      <w:r w:rsidR="00E8496F">
        <w:t>(Nimrod)</w:t>
      </w:r>
      <w:r>
        <w:t>?</w:t>
      </w:r>
      <w:r w:rsidR="00134A26">
        <w:t xml:space="preserve">  </w:t>
      </w:r>
      <w:r w:rsidR="00BA33DC">
        <w:t>All</w:t>
      </w:r>
      <w:r w:rsidR="00134A26">
        <w:t xml:space="preserve"> </w:t>
      </w:r>
      <w:r w:rsidR="00BA33DC">
        <w:t>the</w:t>
      </w:r>
      <w:r w:rsidR="00134A26">
        <w:t xml:space="preserve"> </w:t>
      </w:r>
      <w:r w:rsidR="00BA33DC">
        <w:t>earmarks</w:t>
      </w:r>
      <w:r w:rsidR="00134A26">
        <w:t xml:space="preserve"> </w:t>
      </w:r>
      <w:r w:rsidR="00BA33DC">
        <w:t>of</w:t>
      </w:r>
      <w:r w:rsidR="00134A26">
        <w:t xml:space="preserve"> </w:t>
      </w:r>
      <w:r w:rsidR="00BA33DC">
        <w:t>antichrist</w:t>
      </w:r>
      <w:r w:rsidR="00134A26">
        <w:t xml:space="preserve"> </w:t>
      </w:r>
      <w:r w:rsidR="00BA33DC">
        <w:t>are</w:t>
      </w:r>
      <w:r w:rsidR="00134A26">
        <w:t xml:space="preserve"> </w:t>
      </w:r>
      <w:r w:rsidR="00BA33DC">
        <w:t>here:</w:t>
      </w:r>
      <w:r w:rsidR="00134A26">
        <w:t xml:space="preserve"> </w:t>
      </w:r>
      <w:r w:rsidR="00BA33DC">
        <w:t>specifically,</w:t>
      </w:r>
      <w:r w:rsidR="00134A26">
        <w:t xml:space="preserve"> </w:t>
      </w:r>
      <w:r w:rsidR="00BA33DC">
        <w:t>will-rule,</w:t>
      </w:r>
      <w:r w:rsidR="00134A26">
        <w:t xml:space="preserve"> </w:t>
      </w:r>
      <w:r w:rsidR="00BA33DC">
        <w:t>and</w:t>
      </w:r>
      <w:r w:rsidR="00134A26">
        <w:t xml:space="preserve"> </w:t>
      </w:r>
      <w:r w:rsidR="00BA33DC">
        <w:t>will-worship.</w:t>
      </w:r>
      <w:r w:rsidR="00134A26">
        <w:t xml:space="preserve">  </w:t>
      </w:r>
      <w:r w:rsidR="00BA33DC">
        <w:t>We</w:t>
      </w:r>
      <w:r w:rsidR="00134A26">
        <w:t xml:space="preserve"> </w:t>
      </w:r>
      <w:r w:rsidR="00BA33DC">
        <w:t>previously</w:t>
      </w:r>
      <w:r w:rsidR="00134A26">
        <w:t xml:space="preserve"> </w:t>
      </w:r>
      <w:r w:rsidR="00BA33DC">
        <w:t>saw</w:t>
      </w:r>
      <w:r w:rsidR="00134A26">
        <w:t xml:space="preserve"> </w:t>
      </w:r>
      <w:r w:rsidR="00BA33DC">
        <w:t>will-sexuality</w:t>
      </w:r>
      <w:r w:rsidR="00134A26">
        <w:t xml:space="preserve"> </w:t>
      </w:r>
      <w:r w:rsidR="00BA33DC">
        <w:t>in</w:t>
      </w:r>
      <w:r w:rsidR="00134A26">
        <w:t xml:space="preserve"> </w:t>
      </w:r>
      <w:r w:rsidR="00BA33DC">
        <w:t>Canaan.</w:t>
      </w:r>
      <w:r w:rsidR="00134A26">
        <w:t xml:space="preserve">  </w:t>
      </w:r>
      <w:r w:rsidR="00BA33DC">
        <w:t>As</w:t>
      </w:r>
      <w:r w:rsidR="00134A26">
        <w:t xml:space="preserve"> </w:t>
      </w:r>
      <w:r w:rsidR="00BA33DC">
        <w:t>the</w:t>
      </w:r>
      <w:r w:rsidR="00134A26">
        <w:t xml:space="preserve"> </w:t>
      </w:r>
      <w:r w:rsidR="00BA33DC">
        <w:t>rebellion</w:t>
      </w:r>
      <w:r w:rsidR="00134A26">
        <w:t xml:space="preserve"> </w:t>
      </w:r>
      <w:r w:rsidR="00BA33DC">
        <w:t>of</w:t>
      </w:r>
      <w:r w:rsidR="00134A26">
        <w:t xml:space="preserve"> </w:t>
      </w:r>
      <w:r w:rsidR="00BA33DC">
        <w:t>mankind</w:t>
      </w:r>
      <w:r w:rsidR="00134A26">
        <w:t xml:space="preserve"> </w:t>
      </w:r>
      <w:r w:rsidR="00495166">
        <w:t>once</w:t>
      </w:r>
      <w:r w:rsidR="00134A26">
        <w:t xml:space="preserve"> </w:t>
      </w:r>
      <w:r w:rsidR="00BA33DC">
        <w:t>led</w:t>
      </w:r>
      <w:r w:rsidR="00134A26">
        <w:t xml:space="preserve"> </w:t>
      </w:r>
      <w:r w:rsidR="00BA33DC">
        <w:t>to</w:t>
      </w:r>
      <w:r w:rsidR="00134A26">
        <w:t xml:space="preserve"> </w:t>
      </w:r>
      <w:r w:rsidR="00BA33DC">
        <w:t>the</w:t>
      </w:r>
      <w:r w:rsidR="00134A26">
        <w:t xml:space="preserve"> </w:t>
      </w:r>
      <w:r w:rsidR="00BA33DC">
        <w:t>cataclysm</w:t>
      </w:r>
      <w:r w:rsidR="00495166">
        <w:t>;</w:t>
      </w:r>
      <w:r w:rsidR="00134A26">
        <w:t xml:space="preserve"> </w:t>
      </w:r>
      <w:r w:rsidR="00495166">
        <w:t>so</w:t>
      </w:r>
      <w:r w:rsidR="00134A26">
        <w:t xml:space="preserve"> </w:t>
      </w:r>
      <w:r w:rsidR="00495166">
        <w:t>now</w:t>
      </w:r>
      <w:r w:rsidR="00134A26">
        <w:t xml:space="preserve"> </w:t>
      </w:r>
      <w:r w:rsidR="00495166">
        <w:t>the</w:t>
      </w:r>
      <w:r w:rsidR="00134A26">
        <w:t xml:space="preserve"> </w:t>
      </w:r>
      <w:r w:rsidR="00495166">
        <w:t>rebellion</w:t>
      </w:r>
      <w:r w:rsidR="00134A26">
        <w:t xml:space="preserve"> </w:t>
      </w:r>
      <w:r w:rsidR="00495166">
        <w:t>of</w:t>
      </w:r>
      <w:r w:rsidR="00134A26">
        <w:t xml:space="preserve"> </w:t>
      </w:r>
      <w:r w:rsidR="00495166">
        <w:t>mankind</w:t>
      </w:r>
      <w:r w:rsidR="00134A26">
        <w:t xml:space="preserve"> </w:t>
      </w:r>
      <w:r w:rsidR="00495166">
        <w:t>leads</w:t>
      </w:r>
      <w:r w:rsidR="00134A26">
        <w:t xml:space="preserve"> </w:t>
      </w:r>
      <w:r w:rsidR="00495166">
        <w:t>to</w:t>
      </w:r>
      <w:r w:rsidR="00134A26">
        <w:t xml:space="preserve"> </w:t>
      </w:r>
      <w:r w:rsidR="00495166">
        <w:t>the</w:t>
      </w:r>
      <w:r w:rsidR="00134A26">
        <w:t xml:space="preserve"> </w:t>
      </w:r>
      <w:r w:rsidR="00495166">
        <w:t>disruption</w:t>
      </w:r>
      <w:r w:rsidR="00134A26">
        <w:t xml:space="preserve"> </w:t>
      </w:r>
      <w:r w:rsidR="00495166">
        <w:t>of</w:t>
      </w:r>
      <w:r w:rsidR="00134A26">
        <w:t xml:space="preserve"> </w:t>
      </w:r>
      <w:r w:rsidR="00495166">
        <w:t>society.</w:t>
      </w:r>
      <w:r w:rsidR="00134A26">
        <w:t xml:space="preserve">  </w:t>
      </w:r>
      <w:r w:rsidR="00495166">
        <w:t>We</w:t>
      </w:r>
      <w:r w:rsidR="00134A26">
        <w:t xml:space="preserve"> </w:t>
      </w:r>
      <w:r w:rsidR="00495166">
        <w:t>see</w:t>
      </w:r>
      <w:r w:rsidR="00134A26">
        <w:t xml:space="preserve"> </w:t>
      </w:r>
      <w:r w:rsidR="00495166">
        <w:t>in</w:t>
      </w:r>
      <w:r w:rsidR="00134A26">
        <w:t xml:space="preserve"> </w:t>
      </w:r>
      <w:r w:rsidR="00495166">
        <w:t>this</w:t>
      </w:r>
      <w:r w:rsidR="00134A26">
        <w:t xml:space="preserve"> </w:t>
      </w:r>
      <w:r w:rsidR="00495166">
        <w:t>history;</w:t>
      </w:r>
      <w:r w:rsidR="00134A26">
        <w:t xml:space="preserve"> </w:t>
      </w:r>
      <w:r w:rsidR="00495166">
        <w:t>not</w:t>
      </w:r>
      <w:r w:rsidR="00134A26">
        <w:t xml:space="preserve"> </w:t>
      </w:r>
      <w:r w:rsidR="00495166">
        <w:t>the</w:t>
      </w:r>
      <w:r w:rsidR="00134A26">
        <w:t xml:space="preserve"> </w:t>
      </w:r>
      <w:r w:rsidR="00495166">
        <w:t>lonely</w:t>
      </w:r>
      <w:r w:rsidR="00134A26">
        <w:t xml:space="preserve"> </w:t>
      </w:r>
      <w:r w:rsidR="00495166">
        <w:t>travels</w:t>
      </w:r>
      <w:r w:rsidR="00134A26">
        <w:t xml:space="preserve"> </w:t>
      </w:r>
      <w:r w:rsidR="00495166">
        <w:t>of</w:t>
      </w:r>
      <w:r w:rsidR="00134A26">
        <w:t xml:space="preserve"> </w:t>
      </w:r>
      <w:r w:rsidR="00495166">
        <w:t>one</w:t>
      </w:r>
      <w:r w:rsidR="00134A26">
        <w:t xml:space="preserve"> </w:t>
      </w:r>
      <w:r w:rsidR="00495166">
        <w:t>man</w:t>
      </w:r>
      <w:r w:rsidR="00134A26">
        <w:t xml:space="preserve"> </w:t>
      </w:r>
      <w:r w:rsidR="00495166">
        <w:t>with</w:t>
      </w:r>
      <w:r w:rsidR="00134A26">
        <w:t xml:space="preserve"> </w:t>
      </w:r>
      <w:r w:rsidR="00495166">
        <w:t>his</w:t>
      </w:r>
      <w:r w:rsidR="00134A26">
        <w:t xml:space="preserve"> </w:t>
      </w:r>
      <w:r w:rsidR="00495166">
        <w:t>family;</w:t>
      </w:r>
      <w:r w:rsidR="00134A26">
        <w:t xml:space="preserve"> </w:t>
      </w:r>
      <w:r w:rsidR="00495166">
        <w:t>but,</w:t>
      </w:r>
      <w:r w:rsidR="00134A26">
        <w:t xml:space="preserve"> </w:t>
      </w:r>
      <w:r w:rsidR="00495166">
        <w:t>the</w:t>
      </w:r>
      <w:r w:rsidR="00134A26">
        <w:t xml:space="preserve"> </w:t>
      </w:r>
      <w:r w:rsidR="00495166">
        <w:t>general</w:t>
      </w:r>
      <w:r w:rsidR="00134A26">
        <w:t xml:space="preserve"> </w:t>
      </w:r>
      <w:r w:rsidR="00495166">
        <w:t>migration</w:t>
      </w:r>
      <w:r w:rsidR="00134A26">
        <w:t xml:space="preserve"> </w:t>
      </w:r>
      <w:r w:rsidR="00495166">
        <w:t>of</w:t>
      </w:r>
      <w:r w:rsidR="00134A26">
        <w:t xml:space="preserve"> </w:t>
      </w:r>
      <w:r w:rsidR="00495166">
        <w:t>much</w:t>
      </w:r>
      <w:r w:rsidR="00134A26">
        <w:t xml:space="preserve"> </w:t>
      </w:r>
      <w:r w:rsidR="00495166">
        <w:t>of</w:t>
      </w:r>
      <w:r w:rsidR="00134A26">
        <w:t xml:space="preserve"> </w:t>
      </w:r>
      <w:r w:rsidR="00495166">
        <w:t>society,</w:t>
      </w:r>
      <w:r w:rsidR="00134A26">
        <w:t xml:space="preserve"> </w:t>
      </w:r>
      <w:r w:rsidR="00495166">
        <w:t>in</w:t>
      </w:r>
      <w:r w:rsidR="00134A26">
        <w:t xml:space="preserve"> </w:t>
      </w:r>
      <w:r w:rsidR="00495166">
        <w:t>which</w:t>
      </w:r>
      <w:r w:rsidR="00134A26">
        <w:t xml:space="preserve"> </w:t>
      </w:r>
      <w:r w:rsidR="006E2B29">
        <w:t>Abram</w:t>
      </w:r>
      <w:r w:rsidR="00134A26">
        <w:t xml:space="preserve"> </w:t>
      </w:r>
      <w:r w:rsidR="00495166">
        <w:t>was</w:t>
      </w:r>
      <w:r w:rsidR="00134A26">
        <w:t xml:space="preserve"> </w:t>
      </w:r>
      <w:r w:rsidR="00495166">
        <w:t>a</w:t>
      </w:r>
      <w:r w:rsidR="00134A26">
        <w:t xml:space="preserve"> </w:t>
      </w:r>
      <w:r w:rsidR="00495166">
        <w:t>small</w:t>
      </w:r>
      <w:r w:rsidR="00134A26">
        <w:t xml:space="preserve"> </w:t>
      </w:r>
      <w:r w:rsidR="00495166">
        <w:t>but</w:t>
      </w:r>
      <w:r w:rsidR="00134A26">
        <w:t xml:space="preserve"> </w:t>
      </w:r>
      <w:r w:rsidR="00495166">
        <w:t>significant</w:t>
      </w:r>
      <w:r w:rsidR="00134A26">
        <w:t xml:space="preserve"> </w:t>
      </w:r>
      <w:r w:rsidR="00495166">
        <w:t>part.</w:t>
      </w:r>
      <w:r w:rsidR="00134A26">
        <w:t xml:space="preserve">  </w:t>
      </w:r>
      <w:r w:rsidR="00495166">
        <w:t>Mizraim</w:t>
      </w:r>
      <w:r w:rsidR="00134A26">
        <w:t xml:space="preserve"> </w:t>
      </w:r>
      <w:r w:rsidR="00495166">
        <w:t>has</w:t>
      </w:r>
      <w:r w:rsidR="00134A26">
        <w:t xml:space="preserve"> </w:t>
      </w:r>
      <w:r w:rsidR="00495166">
        <w:t>left</w:t>
      </w:r>
      <w:r w:rsidR="00134A26">
        <w:t xml:space="preserve"> </w:t>
      </w:r>
      <w:r w:rsidR="00495166">
        <w:t>Mesopotamia</w:t>
      </w:r>
      <w:r w:rsidR="00134A26">
        <w:t xml:space="preserve"> </w:t>
      </w:r>
      <w:r w:rsidR="00495166">
        <w:t>to</w:t>
      </w:r>
      <w:r w:rsidR="00134A26">
        <w:t xml:space="preserve"> </w:t>
      </w:r>
      <w:r w:rsidR="00495166">
        <w:t>live</w:t>
      </w:r>
      <w:r w:rsidR="00134A26">
        <w:t xml:space="preserve"> </w:t>
      </w:r>
      <w:r w:rsidR="00495166">
        <w:t>in</w:t>
      </w:r>
      <w:r w:rsidR="00134A26">
        <w:t xml:space="preserve"> </w:t>
      </w:r>
      <w:r w:rsidR="00495166">
        <w:t>north</w:t>
      </w:r>
      <w:r w:rsidR="00134A26">
        <w:t xml:space="preserve"> </w:t>
      </w:r>
      <w:r w:rsidR="00495166">
        <w:t>Africa,</w:t>
      </w:r>
      <w:r w:rsidR="00134A26">
        <w:t xml:space="preserve"> </w:t>
      </w:r>
      <w:r w:rsidR="00495166">
        <w:t>along</w:t>
      </w:r>
      <w:r w:rsidR="00134A26">
        <w:t xml:space="preserve"> </w:t>
      </w:r>
      <w:r w:rsidR="00495166">
        <w:t>the</w:t>
      </w:r>
      <w:r w:rsidR="00134A26">
        <w:t xml:space="preserve"> </w:t>
      </w:r>
      <w:r w:rsidR="00495166">
        <w:t>Nile.</w:t>
      </w:r>
      <w:r w:rsidR="00134A26">
        <w:t xml:space="preserve">  </w:t>
      </w:r>
      <w:r w:rsidR="00495166">
        <w:t>Chus</w:t>
      </w:r>
      <w:r w:rsidR="00134A26">
        <w:t xml:space="preserve"> </w:t>
      </w:r>
      <w:r w:rsidR="00495166">
        <w:t>and</w:t>
      </w:r>
      <w:r w:rsidR="00134A26">
        <w:t xml:space="preserve"> </w:t>
      </w:r>
      <w:r w:rsidR="00495166">
        <w:t>others</w:t>
      </w:r>
      <w:r w:rsidR="00134A26">
        <w:t xml:space="preserve"> </w:t>
      </w:r>
      <w:r w:rsidR="00495166">
        <w:t>have</w:t>
      </w:r>
      <w:r w:rsidR="00134A26">
        <w:t xml:space="preserve"> </w:t>
      </w:r>
      <w:r w:rsidR="00495166">
        <w:t>even</w:t>
      </w:r>
      <w:r w:rsidR="00134A26">
        <w:t xml:space="preserve"> </w:t>
      </w:r>
      <w:r w:rsidR="00495166">
        <w:t>settled</w:t>
      </w:r>
      <w:r w:rsidR="00134A26">
        <w:t xml:space="preserve"> </w:t>
      </w:r>
      <w:r w:rsidR="00495166">
        <w:t>south</w:t>
      </w:r>
      <w:r w:rsidR="00134A26">
        <w:t xml:space="preserve"> </w:t>
      </w:r>
      <w:r w:rsidR="00495166">
        <w:t>of</w:t>
      </w:r>
      <w:r w:rsidR="00134A26">
        <w:t xml:space="preserve"> </w:t>
      </w:r>
      <w:r w:rsidR="00495166">
        <w:t>that</w:t>
      </w:r>
      <w:r w:rsidR="00134A26">
        <w:t xml:space="preserve"> </w:t>
      </w:r>
      <w:r w:rsidR="00495166">
        <w:t>in</w:t>
      </w:r>
      <w:r w:rsidR="00134A26">
        <w:t xml:space="preserve"> </w:t>
      </w:r>
      <w:r w:rsidR="00495166">
        <w:t>Africa.</w:t>
      </w:r>
      <w:r w:rsidR="00134A26">
        <w:t xml:space="preserve">  </w:t>
      </w:r>
      <w:r w:rsidR="00495166">
        <w:t>Northward,</w:t>
      </w:r>
      <w:r w:rsidR="00134A26">
        <w:t xml:space="preserve"> </w:t>
      </w:r>
      <w:r w:rsidR="00495166">
        <w:t>Cisjordan</w:t>
      </w:r>
      <w:r w:rsidR="00134A26">
        <w:t xml:space="preserve"> </w:t>
      </w:r>
      <w:r w:rsidR="00495166">
        <w:t>becomes</w:t>
      </w:r>
      <w:r w:rsidR="00134A26">
        <w:t xml:space="preserve"> </w:t>
      </w:r>
      <w:r w:rsidR="00495166">
        <w:t>the</w:t>
      </w:r>
      <w:r w:rsidR="00134A26">
        <w:t xml:space="preserve"> </w:t>
      </w:r>
      <w:r w:rsidR="00495166">
        <w:t>habitation</w:t>
      </w:r>
      <w:r w:rsidR="00134A26">
        <w:t xml:space="preserve"> </w:t>
      </w:r>
      <w:r w:rsidR="00495166">
        <w:t>of</w:t>
      </w:r>
      <w:r w:rsidR="00134A26">
        <w:t xml:space="preserve"> </w:t>
      </w:r>
      <w:r w:rsidR="00495166">
        <w:t>Canaan.</w:t>
      </w:r>
      <w:r w:rsidR="00134A26">
        <w:t xml:space="preserve">  </w:t>
      </w:r>
      <w:r w:rsidR="00495166">
        <w:t>Elam</w:t>
      </w:r>
      <w:r w:rsidR="00134A26">
        <w:t xml:space="preserve"> </w:t>
      </w:r>
      <w:r w:rsidR="00495166">
        <w:t>moves</w:t>
      </w:r>
      <w:r w:rsidR="00134A26">
        <w:t xml:space="preserve"> </w:t>
      </w:r>
      <w:r w:rsidR="00495166">
        <w:t>east,</w:t>
      </w:r>
      <w:r w:rsidR="00134A26">
        <w:t xml:space="preserve"> </w:t>
      </w:r>
      <w:r w:rsidR="00495166">
        <w:t>toward</w:t>
      </w:r>
      <w:r w:rsidR="00134A26">
        <w:t xml:space="preserve"> </w:t>
      </w:r>
      <w:r w:rsidR="00495166">
        <w:t>India.</w:t>
      </w:r>
      <w:r w:rsidR="00134A26">
        <w:t xml:space="preserve">  </w:t>
      </w:r>
      <w:r w:rsidR="00495166">
        <w:t>Asshur</w:t>
      </w:r>
      <w:r w:rsidR="00134A26">
        <w:t xml:space="preserve"> </w:t>
      </w:r>
      <w:r w:rsidR="00495166">
        <w:t>seeks</w:t>
      </w:r>
      <w:r w:rsidR="00134A26">
        <w:t xml:space="preserve"> </w:t>
      </w:r>
      <w:r w:rsidR="00495166">
        <w:t>refuge</w:t>
      </w:r>
      <w:r w:rsidR="00134A26">
        <w:t xml:space="preserve"> </w:t>
      </w:r>
      <w:r w:rsidR="00495166">
        <w:t>to</w:t>
      </w:r>
      <w:r w:rsidR="00134A26">
        <w:t xml:space="preserve"> </w:t>
      </w:r>
      <w:r w:rsidR="00495166">
        <w:t>the</w:t>
      </w:r>
      <w:r w:rsidR="00134A26">
        <w:t xml:space="preserve"> </w:t>
      </w:r>
      <w:r w:rsidR="00495166">
        <w:t>north</w:t>
      </w:r>
      <w:r w:rsidR="00134A26">
        <w:t xml:space="preserve"> </w:t>
      </w:r>
      <w:r w:rsidR="00495166">
        <w:t>east.</w:t>
      </w:r>
      <w:r w:rsidR="00134A26">
        <w:t xml:space="preserve">  </w:t>
      </w:r>
      <w:r w:rsidR="00495166">
        <w:t>Aram</w:t>
      </w:r>
      <w:r w:rsidR="00134A26">
        <w:t xml:space="preserve"> </w:t>
      </w:r>
      <w:r w:rsidR="00495166">
        <w:t>claims</w:t>
      </w:r>
      <w:r w:rsidR="00134A26">
        <w:t xml:space="preserve"> </w:t>
      </w:r>
      <w:r w:rsidR="00495166">
        <w:t>the</w:t>
      </w:r>
      <w:r w:rsidR="00134A26">
        <w:t xml:space="preserve"> </w:t>
      </w:r>
      <w:r w:rsidR="00495166">
        <w:t>hills</w:t>
      </w:r>
      <w:r w:rsidR="00134A26">
        <w:t xml:space="preserve"> </w:t>
      </w:r>
      <w:r w:rsidR="00495166">
        <w:t>of</w:t>
      </w:r>
      <w:r w:rsidR="00134A26">
        <w:t xml:space="preserve"> </w:t>
      </w:r>
      <w:r w:rsidR="00495166">
        <w:t>Lebanon</w:t>
      </w:r>
      <w:r w:rsidR="00134A26">
        <w:t xml:space="preserve"> </w:t>
      </w:r>
      <w:r w:rsidR="00495166">
        <w:t>and</w:t>
      </w:r>
      <w:r w:rsidR="00134A26">
        <w:t xml:space="preserve"> </w:t>
      </w:r>
      <w:r w:rsidR="00495166">
        <w:t>Anti</w:t>
      </w:r>
      <w:r w:rsidR="006E2B29">
        <w:t>-Lebanon.</w:t>
      </w:r>
      <w:r w:rsidR="00134A26">
        <w:t xml:space="preserve">  </w:t>
      </w:r>
      <w:r w:rsidR="006E2B29">
        <w:t>Hittites</w:t>
      </w:r>
      <w:r w:rsidR="00134A26">
        <w:t xml:space="preserve"> </w:t>
      </w:r>
      <w:r w:rsidR="00D46EE9">
        <w:t>flee</w:t>
      </w:r>
      <w:r w:rsidR="00134A26">
        <w:t xml:space="preserve"> </w:t>
      </w:r>
      <w:r w:rsidR="006E2B29">
        <w:t>into</w:t>
      </w:r>
      <w:r w:rsidR="00134A26">
        <w:t xml:space="preserve"> </w:t>
      </w:r>
      <w:r w:rsidR="006E2B29">
        <w:t>Anatolia.</w:t>
      </w:r>
      <w:r w:rsidR="00134A26">
        <w:t xml:space="preserve">  </w:t>
      </w:r>
      <w:r w:rsidR="006E2B29">
        <w:t>Other</w:t>
      </w:r>
      <w:r w:rsidR="00134A26">
        <w:t xml:space="preserve"> </w:t>
      </w:r>
      <w:r w:rsidR="006E2B29">
        <w:t>Gentiles</w:t>
      </w:r>
      <w:r w:rsidR="00134A26">
        <w:t xml:space="preserve"> </w:t>
      </w:r>
      <w:r w:rsidR="006E2B29">
        <w:t>into</w:t>
      </w:r>
      <w:r w:rsidR="00134A26">
        <w:t xml:space="preserve"> </w:t>
      </w:r>
      <w:r w:rsidR="006E2B29">
        <w:t>the</w:t>
      </w:r>
      <w:r w:rsidR="00134A26">
        <w:t xml:space="preserve"> </w:t>
      </w:r>
      <w:r w:rsidR="006E2B29">
        <w:t>Balkans</w:t>
      </w:r>
      <w:r w:rsidR="00134A26">
        <w:t xml:space="preserve"> </w:t>
      </w:r>
      <w:r w:rsidR="006E2B29">
        <w:t>and</w:t>
      </w:r>
      <w:r w:rsidR="00134A26">
        <w:t xml:space="preserve"> </w:t>
      </w:r>
      <w:r w:rsidR="006E2B29">
        <w:t>beyond.</w:t>
      </w:r>
      <w:r w:rsidR="00134A26">
        <w:t xml:space="preserve">  </w:t>
      </w:r>
      <w:r w:rsidR="006E2B29">
        <w:t>Abram</w:t>
      </w:r>
      <w:r w:rsidR="00134A26">
        <w:t xml:space="preserve"> </w:t>
      </w:r>
      <w:r w:rsidR="006E2B29">
        <w:t>wanders</w:t>
      </w:r>
      <w:r w:rsidR="00134A26">
        <w:t xml:space="preserve"> </w:t>
      </w:r>
      <w:r w:rsidR="006E2B29">
        <w:t>with</w:t>
      </w:r>
      <w:r w:rsidR="00134A26">
        <w:t xml:space="preserve"> </w:t>
      </w:r>
      <w:r w:rsidR="006E2B29">
        <w:t>his</w:t>
      </w:r>
      <w:r w:rsidR="00134A26">
        <w:t xml:space="preserve"> </w:t>
      </w:r>
      <w:r w:rsidR="006E2B29">
        <w:t>family</w:t>
      </w:r>
      <w:r w:rsidR="00134A26">
        <w:t xml:space="preserve"> </w:t>
      </w:r>
      <w:r w:rsidR="006E2B29">
        <w:t>in</w:t>
      </w:r>
      <w:r w:rsidR="00134A26">
        <w:t xml:space="preserve"> </w:t>
      </w:r>
      <w:r w:rsidR="006E2B29">
        <w:t>the</w:t>
      </w:r>
      <w:r w:rsidR="00134A26">
        <w:t xml:space="preserve"> </w:t>
      </w:r>
      <w:r w:rsidR="006E2B29">
        <w:t>midst</w:t>
      </w:r>
      <w:r w:rsidR="00134A26">
        <w:t xml:space="preserve"> </w:t>
      </w:r>
      <w:r w:rsidR="006E2B29">
        <w:t>of</w:t>
      </w:r>
      <w:r w:rsidR="00134A26">
        <w:t xml:space="preserve"> </w:t>
      </w:r>
      <w:r w:rsidR="006E2B29">
        <w:t>this</w:t>
      </w:r>
      <w:r w:rsidR="00134A26">
        <w:t xml:space="preserve"> </w:t>
      </w:r>
      <w:r w:rsidR="006E2B29">
        <w:t>seething</w:t>
      </w:r>
      <w:r w:rsidR="00134A26">
        <w:t xml:space="preserve"> </w:t>
      </w:r>
      <w:r w:rsidR="006E2B29">
        <w:t>flood</w:t>
      </w:r>
      <w:r w:rsidR="00134A26">
        <w:t xml:space="preserve"> </w:t>
      </w:r>
      <w:r w:rsidR="006E2B29">
        <w:t>of</w:t>
      </w:r>
      <w:r w:rsidR="00134A26">
        <w:t xml:space="preserve"> </w:t>
      </w:r>
      <w:r w:rsidR="006E2B29">
        <w:t>dispersing</w:t>
      </w:r>
      <w:r w:rsidR="00134A26">
        <w:t xml:space="preserve"> </w:t>
      </w:r>
      <w:r w:rsidR="006E2B29">
        <w:t>human</w:t>
      </w:r>
      <w:r w:rsidR="00134A26">
        <w:t xml:space="preserve"> </w:t>
      </w:r>
      <w:r w:rsidR="006E2B29">
        <w:t>society,</w:t>
      </w:r>
      <w:r w:rsidR="00134A26">
        <w:t xml:space="preserve"> </w:t>
      </w:r>
      <w:r w:rsidR="006E2B29">
        <w:t>as</w:t>
      </w:r>
      <w:r w:rsidR="00134A26">
        <w:t xml:space="preserve"> </w:t>
      </w:r>
      <w:r w:rsidR="006E2B29">
        <w:t>Noe</w:t>
      </w:r>
      <w:r w:rsidR="00134A26">
        <w:t xml:space="preserve"> </w:t>
      </w:r>
      <w:r w:rsidR="006E2B29">
        <w:t>was</w:t>
      </w:r>
      <w:r w:rsidR="00134A26">
        <w:t xml:space="preserve"> </w:t>
      </w:r>
      <w:r w:rsidR="006E2B29">
        <w:t>once</w:t>
      </w:r>
      <w:r w:rsidR="00134A26">
        <w:t xml:space="preserve"> </w:t>
      </w:r>
      <w:r w:rsidR="006E2B29">
        <w:t>helplessly</w:t>
      </w:r>
      <w:r w:rsidR="00134A26">
        <w:t xml:space="preserve"> </w:t>
      </w:r>
      <w:r w:rsidR="006E2B29">
        <w:t>tossed</w:t>
      </w:r>
      <w:r w:rsidR="00134A26">
        <w:t xml:space="preserve"> </w:t>
      </w:r>
      <w:r w:rsidR="006E2B29">
        <w:t>by</w:t>
      </w:r>
      <w:r w:rsidR="00134A26">
        <w:t xml:space="preserve"> </w:t>
      </w:r>
      <w:r w:rsidR="006E2B29">
        <w:t>the</w:t>
      </w:r>
      <w:r w:rsidR="00134A26">
        <w:t xml:space="preserve"> </w:t>
      </w:r>
      <w:r w:rsidR="006E2B29">
        <w:t>previous</w:t>
      </w:r>
      <w:r w:rsidR="00134A26">
        <w:t xml:space="preserve"> </w:t>
      </w:r>
      <w:r w:rsidR="006E2B29">
        <w:t>cataclysm.</w:t>
      </w:r>
      <w:r w:rsidR="00134A26">
        <w:t xml:space="preserve">  </w:t>
      </w:r>
      <w:r w:rsidR="006E2B29">
        <w:t>It</w:t>
      </w:r>
      <w:r w:rsidR="00134A26">
        <w:t xml:space="preserve"> </w:t>
      </w:r>
      <w:r w:rsidR="006E2B29">
        <w:t>matters</w:t>
      </w:r>
      <w:r w:rsidR="00134A26">
        <w:t xml:space="preserve"> </w:t>
      </w:r>
      <w:r w:rsidR="006E2B29">
        <w:t>not,</w:t>
      </w:r>
      <w:r w:rsidR="00134A26">
        <w:t xml:space="preserve"> </w:t>
      </w:r>
      <w:r w:rsidR="006E2B29">
        <w:t>whether</w:t>
      </w:r>
      <w:r w:rsidR="00134A26">
        <w:t xml:space="preserve"> </w:t>
      </w:r>
      <w:r w:rsidR="006E2B29">
        <w:t>God</w:t>
      </w:r>
      <w:r w:rsidR="00134A26">
        <w:t xml:space="preserve"> </w:t>
      </w:r>
      <w:r w:rsidR="006E2B29">
        <w:t>ended</w:t>
      </w:r>
      <w:r w:rsidR="00134A26">
        <w:t xml:space="preserve"> </w:t>
      </w:r>
      <w:r w:rsidR="006E2B29">
        <w:t>it</w:t>
      </w:r>
      <w:r w:rsidR="00134A26">
        <w:t xml:space="preserve"> </w:t>
      </w:r>
      <w:r w:rsidR="006E2B29">
        <w:t>by</w:t>
      </w:r>
      <w:r w:rsidR="00134A26">
        <w:t xml:space="preserve"> </w:t>
      </w:r>
      <w:r w:rsidR="006E2B29">
        <w:t>flood;</w:t>
      </w:r>
      <w:r w:rsidR="00134A26">
        <w:t xml:space="preserve"> </w:t>
      </w:r>
      <w:r w:rsidR="006E2B29">
        <w:t>inhumanity</w:t>
      </w:r>
      <w:r w:rsidR="00134A26">
        <w:t xml:space="preserve"> </w:t>
      </w:r>
      <w:r w:rsidR="006E2B29">
        <w:t>will</w:t>
      </w:r>
      <w:r w:rsidR="00134A26">
        <w:t xml:space="preserve"> </w:t>
      </w:r>
      <w:r w:rsidR="006E2B29">
        <w:t>find</w:t>
      </w:r>
      <w:r w:rsidR="00134A26">
        <w:t xml:space="preserve"> </w:t>
      </w:r>
      <w:r w:rsidR="006E2B29">
        <w:t>the</w:t>
      </w:r>
      <w:r w:rsidR="00134A26">
        <w:t xml:space="preserve"> </w:t>
      </w:r>
      <w:r w:rsidR="006E2B29">
        <w:t>way</w:t>
      </w:r>
      <w:r w:rsidR="00134A26">
        <w:t xml:space="preserve"> </w:t>
      </w:r>
      <w:r w:rsidR="006E2B29">
        <w:t>to</w:t>
      </w:r>
      <w:r w:rsidR="00134A26">
        <w:t xml:space="preserve"> </w:t>
      </w:r>
      <w:r w:rsidR="006E2B29">
        <w:t>end</w:t>
      </w:r>
      <w:r w:rsidR="00134A26">
        <w:t xml:space="preserve"> </w:t>
      </w:r>
      <w:r w:rsidR="006E2B29">
        <w:t>it</w:t>
      </w:r>
      <w:r w:rsidR="00134A26">
        <w:t xml:space="preserve"> </w:t>
      </w:r>
      <w:r w:rsidR="00081083">
        <w:t>anyway:</w:t>
      </w:r>
      <w:r w:rsidR="00134A26">
        <w:t xml:space="preserve"> </w:t>
      </w:r>
      <w:r w:rsidR="00081083">
        <w:t>in</w:t>
      </w:r>
      <w:r w:rsidR="00134A26">
        <w:t xml:space="preserve"> </w:t>
      </w:r>
      <w:r w:rsidR="00081083">
        <w:t>the</w:t>
      </w:r>
      <w:r w:rsidR="00134A26">
        <w:t xml:space="preserve"> </w:t>
      </w:r>
      <w:r w:rsidR="00081083">
        <w:t>one</w:t>
      </w:r>
      <w:r w:rsidR="00134A26">
        <w:t xml:space="preserve"> </w:t>
      </w:r>
      <w:r w:rsidR="00081083">
        <w:t>case,</w:t>
      </w:r>
      <w:r w:rsidR="00134A26">
        <w:t xml:space="preserve"> </w:t>
      </w:r>
      <w:r w:rsidR="00081083">
        <w:t>God</w:t>
      </w:r>
      <w:r w:rsidR="00134A26">
        <w:t xml:space="preserve"> </w:t>
      </w:r>
      <w:r w:rsidR="00081083">
        <w:t>restrains</w:t>
      </w:r>
      <w:r w:rsidR="00134A26">
        <w:t xml:space="preserve"> </w:t>
      </w:r>
      <w:r w:rsidR="00081083">
        <w:t>selfish</w:t>
      </w:r>
      <w:r w:rsidR="00134A26">
        <w:t xml:space="preserve"> </w:t>
      </w:r>
      <w:r w:rsidR="00081083">
        <w:t>and</w:t>
      </w:r>
      <w:r w:rsidR="00134A26">
        <w:t xml:space="preserve"> </w:t>
      </w:r>
      <w:r w:rsidR="00081083">
        <w:t>violent</w:t>
      </w:r>
      <w:r w:rsidR="00134A26">
        <w:t xml:space="preserve"> </w:t>
      </w:r>
      <w:r w:rsidR="00081083">
        <w:t>human</w:t>
      </w:r>
      <w:r w:rsidR="00134A26">
        <w:t xml:space="preserve"> </w:t>
      </w:r>
      <w:r w:rsidR="00081083">
        <w:t>willfulness;</w:t>
      </w:r>
      <w:r w:rsidR="00134A26">
        <w:t xml:space="preserve"> </w:t>
      </w:r>
      <w:r w:rsidR="00081083">
        <w:t>in</w:t>
      </w:r>
      <w:r w:rsidR="00134A26">
        <w:t xml:space="preserve"> </w:t>
      </w:r>
      <w:r w:rsidR="00081083">
        <w:t>the</w:t>
      </w:r>
      <w:r w:rsidR="00134A26">
        <w:t xml:space="preserve"> </w:t>
      </w:r>
      <w:r w:rsidR="00081083">
        <w:t>other</w:t>
      </w:r>
      <w:r w:rsidR="00134A26">
        <w:t xml:space="preserve"> </w:t>
      </w:r>
      <w:r w:rsidR="00081083">
        <w:t>case,</w:t>
      </w:r>
      <w:r w:rsidR="00134A26">
        <w:t xml:space="preserve"> </w:t>
      </w:r>
      <w:r w:rsidR="00081083">
        <w:t>it</w:t>
      </w:r>
      <w:r w:rsidR="00134A26">
        <w:t xml:space="preserve"> </w:t>
      </w:r>
      <w:r w:rsidR="00081083">
        <w:t>self-destructs</w:t>
      </w:r>
      <w:r w:rsidR="00134A26">
        <w:t xml:space="preserve"> </w:t>
      </w:r>
      <w:r w:rsidR="00081083">
        <w:t>in</w:t>
      </w:r>
      <w:r w:rsidR="00134A26">
        <w:t xml:space="preserve"> </w:t>
      </w:r>
      <w:r w:rsidR="00081083">
        <w:t>a</w:t>
      </w:r>
      <w:r w:rsidR="00134A26">
        <w:t xml:space="preserve"> </w:t>
      </w:r>
      <w:r w:rsidR="00081083">
        <w:t>hopeless</w:t>
      </w:r>
      <w:r w:rsidR="00134A26">
        <w:t xml:space="preserve"> </w:t>
      </w:r>
      <w:r w:rsidR="00081083">
        <w:t>suicide…</w:t>
      </w:r>
      <w:r w:rsidR="00134A26">
        <w:t xml:space="preserve"> </w:t>
      </w:r>
      <w:r w:rsidR="00081083">
        <w:t>one</w:t>
      </w:r>
      <w:r w:rsidR="00134A26">
        <w:t xml:space="preserve"> </w:t>
      </w:r>
      <w:r w:rsidR="00081083">
        <w:t>way</w:t>
      </w:r>
      <w:r w:rsidR="00134A26">
        <w:t xml:space="preserve"> </w:t>
      </w:r>
      <w:r w:rsidR="00081083">
        <w:t>or</w:t>
      </w:r>
      <w:r w:rsidR="00134A26">
        <w:t xml:space="preserve"> </w:t>
      </w:r>
      <w:r w:rsidR="00081083">
        <w:t>another</w:t>
      </w:r>
      <w:r w:rsidR="00134A26">
        <w:t xml:space="preserve"> </w:t>
      </w:r>
      <w:r w:rsidR="00081083">
        <w:t>the</w:t>
      </w:r>
      <w:r w:rsidR="00134A26">
        <w:t xml:space="preserve"> </w:t>
      </w:r>
      <w:r w:rsidR="00081083">
        <w:t>house</w:t>
      </w:r>
      <w:r w:rsidR="00134A26">
        <w:t xml:space="preserve"> </w:t>
      </w:r>
      <w:r w:rsidR="00081083">
        <w:t>of</w:t>
      </w:r>
      <w:r w:rsidR="00134A26">
        <w:t xml:space="preserve"> </w:t>
      </w:r>
      <w:r w:rsidR="00081083">
        <w:t>cards</w:t>
      </w:r>
      <w:r w:rsidR="00134A26">
        <w:t xml:space="preserve"> </w:t>
      </w:r>
      <w:r w:rsidR="00081083">
        <w:t>comes</w:t>
      </w:r>
      <w:r w:rsidR="00134A26">
        <w:t xml:space="preserve"> </w:t>
      </w:r>
      <w:r w:rsidR="00081083">
        <w:t>down…</w:t>
      </w:r>
      <w:r w:rsidR="00134A26">
        <w:t xml:space="preserve"> </w:t>
      </w:r>
      <w:r w:rsidR="00081083">
        <w:t>only,</w:t>
      </w:r>
      <w:r w:rsidR="00134A26">
        <w:t xml:space="preserve"> </w:t>
      </w:r>
      <w:r w:rsidR="00081083">
        <w:t>God’s</w:t>
      </w:r>
      <w:r w:rsidR="00134A26">
        <w:t xml:space="preserve"> </w:t>
      </w:r>
      <w:r w:rsidR="00081083">
        <w:t>restraint</w:t>
      </w:r>
      <w:r w:rsidR="00134A26">
        <w:t xml:space="preserve"> </w:t>
      </w:r>
      <w:r w:rsidR="00081083">
        <w:t>is</w:t>
      </w:r>
      <w:r w:rsidR="00134A26">
        <w:t xml:space="preserve"> </w:t>
      </w:r>
      <w:r w:rsidR="00081083">
        <w:t>gentler.</w:t>
      </w:r>
      <w:r w:rsidR="00134A26">
        <w:t xml:space="preserve">  </w:t>
      </w:r>
      <w:r w:rsidR="00081083">
        <w:t>Cataclysm</w:t>
      </w:r>
      <w:r w:rsidR="00134A26">
        <w:t xml:space="preserve"> </w:t>
      </w:r>
      <w:r w:rsidR="00081083">
        <w:t>is</w:t>
      </w:r>
      <w:r w:rsidR="00134A26">
        <w:t xml:space="preserve"> </w:t>
      </w:r>
      <w:r w:rsidR="00081083">
        <w:t>as</w:t>
      </w:r>
      <w:r w:rsidR="00134A26">
        <w:t xml:space="preserve"> </w:t>
      </w:r>
      <w:r w:rsidR="00081083">
        <w:t>a</w:t>
      </w:r>
      <w:r w:rsidR="00134A26">
        <w:t xml:space="preserve"> </w:t>
      </w:r>
      <w:r w:rsidR="00081083">
        <w:t>gentle</w:t>
      </w:r>
      <w:r w:rsidR="00134A26">
        <w:t xml:space="preserve"> </w:t>
      </w:r>
      <w:r w:rsidR="00081083">
        <w:t>brook</w:t>
      </w:r>
      <w:r w:rsidR="00134A26">
        <w:t xml:space="preserve"> </w:t>
      </w:r>
      <w:r w:rsidR="00081083">
        <w:t>in</w:t>
      </w:r>
      <w:r w:rsidR="00134A26">
        <w:t xml:space="preserve"> </w:t>
      </w:r>
      <w:r w:rsidR="00081083">
        <w:t>contrast</w:t>
      </w:r>
      <w:r w:rsidR="00134A26">
        <w:t xml:space="preserve"> </w:t>
      </w:r>
      <w:r w:rsidR="00081083">
        <w:t>to</w:t>
      </w:r>
      <w:r w:rsidR="00134A26">
        <w:t xml:space="preserve"> </w:t>
      </w:r>
      <w:r w:rsidR="00081083">
        <w:t>human</w:t>
      </w:r>
      <w:r w:rsidR="00134A26">
        <w:t xml:space="preserve"> </w:t>
      </w:r>
      <w:r w:rsidR="00081083">
        <w:t>war….</w:t>
      </w:r>
    </w:p>
    <w:p w:rsidR="00B75669" w:rsidRPr="00B75669" w:rsidRDefault="00B75669" w:rsidP="002F48A0">
      <w:pPr>
        <w:tabs>
          <w:tab w:val="left" w:pos="1080"/>
        </w:tabs>
        <w:ind w:left="720" w:right="720"/>
      </w:pPr>
    </w:p>
    <w:p w:rsidR="00B75669" w:rsidRDefault="006C6F87" w:rsidP="00D50D53">
      <w:pPr>
        <w:keepLines/>
        <w:tabs>
          <w:tab w:val="left" w:pos="1080"/>
        </w:tabs>
        <w:ind w:left="720" w:right="720"/>
      </w:pPr>
      <w:r>
        <w:t>“</w:t>
      </w:r>
      <w:r w:rsidR="002F48A0" w:rsidRPr="002F48A0">
        <w:t>Lord</w:t>
      </w:r>
      <w:r w:rsidR="00134A26">
        <w:t xml:space="preserve"> </w:t>
      </w:r>
      <w:r w:rsidR="002F48A0">
        <w:t>told</w:t>
      </w:r>
      <w:r w:rsidR="00134A26">
        <w:t xml:space="preserve"> </w:t>
      </w:r>
      <w:r w:rsidR="002F48A0" w:rsidRPr="002F48A0">
        <w:t>Abram,</w:t>
      </w:r>
      <w:r w:rsidR="00134A26">
        <w:t xml:space="preserve"> </w:t>
      </w:r>
      <w:r w:rsidR="002F48A0">
        <w:t>‘Come</w:t>
      </w:r>
      <w:r w:rsidR="00134A26">
        <w:t xml:space="preserve"> </w:t>
      </w:r>
      <w:r w:rsidR="002F48A0" w:rsidRPr="002F48A0">
        <w:t>out</w:t>
      </w:r>
      <w:r w:rsidR="00134A26">
        <w:t xml:space="preserve"> </w:t>
      </w:r>
      <w:r w:rsidR="002F48A0" w:rsidRPr="002F48A0">
        <w:t>of</w:t>
      </w:r>
      <w:r w:rsidR="00134A26">
        <w:t xml:space="preserve"> </w:t>
      </w:r>
      <w:r w:rsidR="002F48A0" w:rsidRPr="002F48A0">
        <w:t>y</w:t>
      </w:r>
      <w:r w:rsidR="002F48A0">
        <w:t>our</w:t>
      </w:r>
      <w:r w:rsidR="00134A26">
        <w:t xml:space="preserve"> </w:t>
      </w:r>
      <w:r w:rsidR="0049716B">
        <w:t>land</w:t>
      </w:r>
      <w:r w:rsidR="0049716B">
        <w:rPr>
          <w:rStyle w:val="FootnoteReference"/>
        </w:rPr>
        <w:footnoteReference w:id="119"/>
      </w:r>
      <w:r w:rsidR="002F48A0" w:rsidRPr="002F48A0">
        <w:t>,</w:t>
      </w:r>
      <w:r w:rsidR="00134A26">
        <w:t xml:space="preserve"> </w:t>
      </w:r>
      <w:r w:rsidR="002F48A0">
        <w:t>out</w:t>
      </w:r>
      <w:r w:rsidR="00134A26">
        <w:t xml:space="preserve"> </w:t>
      </w:r>
      <w:r w:rsidR="002F48A0">
        <w:t>of</w:t>
      </w:r>
      <w:r w:rsidR="00134A26">
        <w:t xml:space="preserve"> </w:t>
      </w:r>
      <w:r w:rsidR="002F48A0" w:rsidRPr="002F48A0">
        <w:t>y</w:t>
      </w:r>
      <w:r w:rsidR="002F48A0">
        <w:t>our</w:t>
      </w:r>
      <w:r w:rsidR="00134A26">
        <w:t xml:space="preserve"> </w:t>
      </w:r>
      <w:r w:rsidR="002F48A0">
        <w:t>family</w:t>
      </w:r>
      <w:r w:rsidR="002F48A0">
        <w:rPr>
          <w:rStyle w:val="FootnoteReference"/>
        </w:rPr>
        <w:footnoteReference w:id="120"/>
      </w:r>
      <w:r w:rsidR="002F48A0" w:rsidRPr="002F48A0">
        <w:t>,</w:t>
      </w:r>
      <w:r w:rsidR="00134A26">
        <w:t xml:space="preserve"> </w:t>
      </w:r>
      <w:r w:rsidR="002F48A0">
        <w:t>out</w:t>
      </w:r>
      <w:r w:rsidR="00134A26">
        <w:t xml:space="preserve"> </w:t>
      </w:r>
      <w:r w:rsidR="002F48A0">
        <w:t>of</w:t>
      </w:r>
      <w:r w:rsidR="00134A26">
        <w:t xml:space="preserve"> </w:t>
      </w:r>
      <w:r w:rsidR="002F48A0" w:rsidRPr="002F48A0">
        <w:t>y</w:t>
      </w:r>
      <w:r w:rsidR="002F48A0">
        <w:t>our</w:t>
      </w:r>
      <w:r w:rsidR="00134A26">
        <w:t xml:space="preserve"> </w:t>
      </w:r>
      <w:r w:rsidR="002F48A0">
        <w:t>father’</w:t>
      </w:r>
      <w:r w:rsidR="002F48A0" w:rsidRPr="002F48A0">
        <w:t>s</w:t>
      </w:r>
      <w:r w:rsidR="00134A26">
        <w:t xml:space="preserve"> </w:t>
      </w:r>
      <w:r w:rsidR="002F48A0" w:rsidRPr="002F48A0">
        <w:t>house,</w:t>
      </w:r>
      <w:r w:rsidR="00134A26">
        <w:t xml:space="preserve"> </w:t>
      </w:r>
      <w:r w:rsidR="002F48A0">
        <w:t>here</w:t>
      </w:r>
      <w:r w:rsidR="00134A26">
        <w:t xml:space="preserve"> </w:t>
      </w:r>
      <w:r>
        <w:t>in</w:t>
      </w:r>
      <w:r w:rsidR="002F48A0" w:rsidRPr="002F48A0">
        <w:t>to</w:t>
      </w:r>
      <w:r w:rsidR="00134A26">
        <w:t xml:space="preserve"> </w:t>
      </w:r>
      <w:r>
        <w:t>the</w:t>
      </w:r>
      <w:r w:rsidR="00134A26">
        <w:t xml:space="preserve"> </w:t>
      </w:r>
      <w:r w:rsidR="0076725F">
        <w:t>land</w:t>
      </w:r>
      <w:r w:rsidR="00134A26">
        <w:t xml:space="preserve"> </w:t>
      </w:r>
      <w:r>
        <w:t>which</w:t>
      </w:r>
      <w:r w:rsidR="00134A26">
        <w:t xml:space="preserve"> </w:t>
      </w:r>
      <w:r>
        <w:t>I</w:t>
      </w:r>
      <w:r w:rsidR="00134A26">
        <w:t xml:space="preserve"> </w:t>
      </w:r>
      <w:r>
        <w:t>will</w:t>
      </w:r>
      <w:r w:rsidR="00134A26">
        <w:t xml:space="preserve"> </w:t>
      </w:r>
      <w:r>
        <w:t>sho</w:t>
      </w:r>
      <w:r w:rsidR="002F48A0" w:rsidRPr="002F48A0">
        <w:t>w</w:t>
      </w:r>
      <w:r w:rsidR="00134A26">
        <w:t xml:space="preserve"> </w:t>
      </w:r>
      <w:r>
        <w:t>you.”</w:t>
      </w:r>
      <w:r w:rsidR="00134A26">
        <w:t xml:space="preserve"> </w:t>
      </w:r>
      <w:r>
        <w:t>—</w:t>
      </w:r>
      <w:r w:rsidR="00134A26">
        <w:t xml:space="preserve"> </w:t>
      </w:r>
      <w:r>
        <w:t>Genesis</w:t>
      </w:r>
      <w:r w:rsidR="00134A26">
        <w:t xml:space="preserve"> </w:t>
      </w:r>
      <w:r>
        <w:t>12:1</w:t>
      </w:r>
    </w:p>
    <w:p w:rsidR="002F48A0" w:rsidRDefault="002F48A0" w:rsidP="002F48A0">
      <w:pPr>
        <w:tabs>
          <w:tab w:val="left" w:pos="1080"/>
        </w:tabs>
        <w:ind w:left="720" w:right="720"/>
      </w:pPr>
    </w:p>
    <w:p w:rsidR="002F48A0" w:rsidRDefault="006C6F87" w:rsidP="006C6F87">
      <w:pPr>
        <w:tabs>
          <w:tab w:val="left" w:pos="1080"/>
        </w:tabs>
      </w:pPr>
      <w:r>
        <w:t>We</w:t>
      </w:r>
      <w:r w:rsidR="00134A26">
        <w:t xml:space="preserve"> </w:t>
      </w:r>
      <w:r>
        <w:t>see</w:t>
      </w:r>
      <w:r w:rsidR="00134A26">
        <w:t xml:space="preserve"> </w:t>
      </w:r>
      <w:r>
        <w:t>in</w:t>
      </w:r>
      <w:r w:rsidR="00134A26">
        <w:t xml:space="preserve"> </w:t>
      </w:r>
      <w:r>
        <w:t>the</w:t>
      </w:r>
      <w:r w:rsidR="00134A26">
        <w:t xml:space="preserve"> </w:t>
      </w:r>
      <w:r>
        <w:t>threefold</w:t>
      </w:r>
      <w:r w:rsidR="00134A26">
        <w:t xml:space="preserve"> </w:t>
      </w:r>
      <w:r>
        <w:t>use</w:t>
      </w:r>
      <w:r w:rsidR="00134A26">
        <w:t xml:space="preserve"> </w:t>
      </w:r>
      <w:r>
        <w:t>of,</w:t>
      </w:r>
      <w:r w:rsidR="00134A26">
        <w:t xml:space="preserve"> </w:t>
      </w:r>
      <w:r>
        <w:t>your,</w:t>
      </w:r>
      <w:r w:rsidR="00134A26">
        <w:t xml:space="preserve"> </w:t>
      </w:r>
      <w:r>
        <w:t>the</w:t>
      </w:r>
      <w:r w:rsidR="00134A26">
        <w:t xml:space="preserve"> </w:t>
      </w:r>
      <w:r>
        <w:t>price</w:t>
      </w:r>
      <w:r w:rsidR="00134A26">
        <w:t xml:space="preserve"> </w:t>
      </w:r>
      <w:r>
        <w:t>of</w:t>
      </w:r>
      <w:r w:rsidR="00134A26">
        <w:t xml:space="preserve"> </w:t>
      </w:r>
      <w:r>
        <w:t>Abram’s</w:t>
      </w:r>
      <w:r w:rsidR="00134A26">
        <w:t xml:space="preserve"> </w:t>
      </w:r>
      <w:r>
        <w:t>love</w:t>
      </w:r>
      <w:r w:rsidR="00134A26">
        <w:t xml:space="preserve"> </w:t>
      </w:r>
      <w:r>
        <w:t>of</w:t>
      </w:r>
      <w:r w:rsidR="00134A26">
        <w:t xml:space="preserve"> </w:t>
      </w:r>
      <w:r>
        <w:t>God.</w:t>
      </w:r>
      <w:r w:rsidR="00134A26">
        <w:t xml:space="preserve">  </w:t>
      </w:r>
      <w:r>
        <w:t>Abram</w:t>
      </w:r>
      <w:r w:rsidR="00134A26">
        <w:t xml:space="preserve"> </w:t>
      </w:r>
      <w:r>
        <w:t>is,</w:t>
      </w:r>
      <w:r w:rsidR="00134A26">
        <w:t xml:space="preserve"> </w:t>
      </w:r>
      <w:r>
        <w:t>no</w:t>
      </w:r>
      <w:r w:rsidR="00134A26">
        <w:t xml:space="preserve"> </w:t>
      </w:r>
      <w:r>
        <w:t>doubt,</w:t>
      </w:r>
      <w:r w:rsidR="00134A26">
        <w:t xml:space="preserve"> </w:t>
      </w:r>
      <w:r>
        <w:t>well</w:t>
      </w:r>
      <w:r w:rsidR="00134A26">
        <w:t xml:space="preserve"> </w:t>
      </w:r>
      <w:r>
        <w:t>established</w:t>
      </w:r>
      <w:r w:rsidR="00134A26">
        <w:t xml:space="preserve"> </w:t>
      </w:r>
      <w:r>
        <w:t>in</w:t>
      </w:r>
      <w:r w:rsidR="00134A26">
        <w:t xml:space="preserve"> </w:t>
      </w:r>
      <w:r>
        <w:t>Ur.</w:t>
      </w:r>
      <w:r w:rsidR="00134A26">
        <w:t xml:space="preserve">  </w:t>
      </w:r>
      <w:r>
        <w:t>He</w:t>
      </w:r>
      <w:r w:rsidR="00134A26">
        <w:t xml:space="preserve"> </w:t>
      </w:r>
      <w:r>
        <w:t>must</w:t>
      </w:r>
      <w:r w:rsidR="00134A26">
        <w:t xml:space="preserve"> </w:t>
      </w:r>
      <w:r>
        <w:t>abandon</w:t>
      </w:r>
      <w:r w:rsidR="00134A26">
        <w:t xml:space="preserve"> </w:t>
      </w:r>
      <w:r>
        <w:t>everything</w:t>
      </w:r>
      <w:r w:rsidR="00134A26">
        <w:t xml:space="preserve"> </w:t>
      </w:r>
      <w:r>
        <w:t>he</w:t>
      </w:r>
      <w:r w:rsidR="00134A26">
        <w:t xml:space="preserve"> </w:t>
      </w:r>
      <w:r>
        <w:t>owns</w:t>
      </w:r>
      <w:r w:rsidR="00134A26">
        <w:t xml:space="preserve"> </w:t>
      </w:r>
      <w:r>
        <w:t>to</w:t>
      </w:r>
      <w:r w:rsidR="00134A26">
        <w:t xml:space="preserve"> </w:t>
      </w:r>
      <w:r>
        <w:t>follow</w:t>
      </w:r>
      <w:r w:rsidR="00134A26">
        <w:t xml:space="preserve"> </w:t>
      </w:r>
      <w:r>
        <w:t>God:</w:t>
      </w:r>
      <w:r w:rsidR="00134A26">
        <w:t xml:space="preserve"> </w:t>
      </w:r>
      <w:r>
        <w:t>his</w:t>
      </w:r>
      <w:r w:rsidR="00134A26">
        <w:t xml:space="preserve"> </w:t>
      </w:r>
      <w:r>
        <w:t>land,</w:t>
      </w:r>
      <w:r w:rsidR="00134A26">
        <w:t xml:space="preserve"> </w:t>
      </w:r>
      <w:r>
        <w:t>his</w:t>
      </w:r>
      <w:r w:rsidR="00134A26">
        <w:t xml:space="preserve"> </w:t>
      </w:r>
      <w:r>
        <w:t>family,</w:t>
      </w:r>
      <w:r w:rsidR="00134A26">
        <w:t xml:space="preserve"> </w:t>
      </w:r>
      <w:r>
        <w:t>all</w:t>
      </w:r>
      <w:r w:rsidR="00134A26">
        <w:t xml:space="preserve"> </w:t>
      </w:r>
      <w:r>
        <w:t>the</w:t>
      </w:r>
      <w:r w:rsidR="00134A26">
        <w:t xml:space="preserve"> </w:t>
      </w:r>
      <w:r>
        <w:t>benefits</w:t>
      </w:r>
      <w:r w:rsidR="00134A26">
        <w:t xml:space="preserve"> </w:t>
      </w:r>
      <w:r>
        <w:t>of</w:t>
      </w:r>
      <w:r w:rsidR="00134A26">
        <w:t xml:space="preserve"> </w:t>
      </w:r>
      <w:r>
        <w:t>community</w:t>
      </w:r>
      <w:r w:rsidR="00134A26">
        <w:t xml:space="preserve"> </w:t>
      </w:r>
      <w:r>
        <w:t>(house)…</w:t>
      </w:r>
      <w:r w:rsidR="00134A26">
        <w:t xml:space="preserve"> </w:t>
      </w:r>
      <w:r>
        <w:t>just</w:t>
      </w:r>
      <w:r w:rsidR="00134A26">
        <w:t xml:space="preserve"> </w:t>
      </w:r>
      <w:r>
        <w:t>pick</w:t>
      </w:r>
      <w:r w:rsidR="00134A26">
        <w:t xml:space="preserve"> </w:t>
      </w:r>
      <w:r>
        <w:t>up</w:t>
      </w:r>
      <w:r w:rsidR="00134A26">
        <w:t xml:space="preserve"> </w:t>
      </w:r>
      <w:r>
        <w:t>and</w:t>
      </w:r>
      <w:r w:rsidR="00134A26">
        <w:t xml:space="preserve"> </w:t>
      </w:r>
      <w:r>
        <w:t>go….</w:t>
      </w:r>
    </w:p>
    <w:p w:rsidR="002F48A0" w:rsidRDefault="002F48A0" w:rsidP="002F48A0">
      <w:pPr>
        <w:tabs>
          <w:tab w:val="left" w:pos="1080"/>
        </w:tabs>
        <w:ind w:left="720" w:right="720"/>
      </w:pPr>
    </w:p>
    <w:p w:rsidR="002F48A0" w:rsidRDefault="00024F3A" w:rsidP="002F48A0">
      <w:pPr>
        <w:tabs>
          <w:tab w:val="left" w:pos="1080"/>
        </w:tabs>
        <w:ind w:left="720" w:right="720"/>
      </w:pPr>
      <w:r>
        <w:t>“</w:t>
      </w:r>
      <w:r w:rsidRPr="00024F3A">
        <w:t>Melchisedec</w:t>
      </w:r>
      <w:r>
        <w:t>,</w:t>
      </w:r>
      <w:r w:rsidR="00134A26">
        <w:t xml:space="preserve"> </w:t>
      </w:r>
      <w:r w:rsidRPr="00024F3A">
        <w:t>king</w:t>
      </w:r>
      <w:r w:rsidR="00134A26">
        <w:t xml:space="preserve"> </w:t>
      </w:r>
      <w:r w:rsidRPr="00024F3A">
        <w:t>of</w:t>
      </w:r>
      <w:r w:rsidR="00134A26">
        <w:t xml:space="preserve"> </w:t>
      </w:r>
      <w:r w:rsidRPr="00024F3A">
        <w:t>Salem</w:t>
      </w:r>
      <w:r>
        <w:t>,</w:t>
      </w:r>
      <w:r w:rsidR="00134A26">
        <w:t xml:space="preserve"> </w:t>
      </w:r>
      <w:r w:rsidRPr="00024F3A">
        <w:t>brought</w:t>
      </w:r>
      <w:r w:rsidR="00134A26">
        <w:t xml:space="preserve"> </w:t>
      </w:r>
      <w:r>
        <w:t>out</w:t>
      </w:r>
      <w:r w:rsidR="00134A26">
        <w:t xml:space="preserve"> </w:t>
      </w:r>
      <w:r w:rsidR="00453152">
        <w:t>loaves</w:t>
      </w:r>
      <w:r w:rsidR="00453152">
        <w:rPr>
          <w:rStyle w:val="FootnoteReference"/>
        </w:rPr>
        <w:footnoteReference w:id="121"/>
      </w:r>
      <w:r w:rsidR="00134A26">
        <w:t xml:space="preserve"> </w:t>
      </w:r>
      <w:r w:rsidRPr="00024F3A">
        <w:t>and</w:t>
      </w:r>
      <w:r w:rsidR="00134A26">
        <w:t xml:space="preserve"> </w:t>
      </w:r>
      <w:r w:rsidRPr="00024F3A">
        <w:t>wine:</w:t>
      </w:r>
      <w:r w:rsidR="00134A26">
        <w:t xml:space="preserve"> </w:t>
      </w:r>
      <w:r w:rsidRPr="00024F3A">
        <w:t>he</w:t>
      </w:r>
      <w:r w:rsidR="00134A26">
        <w:t xml:space="preserve"> </w:t>
      </w:r>
      <w:r w:rsidRPr="00024F3A">
        <w:t>was</w:t>
      </w:r>
      <w:r w:rsidR="00134A26">
        <w:t xml:space="preserve"> </w:t>
      </w:r>
      <w:r w:rsidR="00453152">
        <w:t>priest</w:t>
      </w:r>
      <w:r w:rsidR="00134A26">
        <w:t xml:space="preserve"> </w:t>
      </w:r>
      <w:r w:rsidR="00453152">
        <w:t>of</w:t>
      </w:r>
      <w:r w:rsidR="00134A26">
        <w:t xml:space="preserve"> </w:t>
      </w:r>
      <w:r w:rsidR="00453152">
        <w:t>the</w:t>
      </w:r>
      <w:r w:rsidR="00134A26">
        <w:t xml:space="preserve"> </w:t>
      </w:r>
      <w:r w:rsidR="00453152">
        <w:t>most-</w:t>
      </w:r>
      <w:r w:rsidRPr="00024F3A">
        <w:t>high</w:t>
      </w:r>
      <w:r w:rsidR="00134A26">
        <w:t xml:space="preserve"> </w:t>
      </w:r>
      <w:r w:rsidRPr="00024F3A">
        <w:t>God.</w:t>
      </w:r>
      <w:r>
        <w:t>”</w:t>
      </w:r>
      <w:r w:rsidR="00134A26">
        <w:t xml:space="preserve"> </w:t>
      </w:r>
      <w:r>
        <w:t>—</w:t>
      </w:r>
      <w:r w:rsidR="00134A26">
        <w:t xml:space="preserve"> </w:t>
      </w:r>
      <w:r>
        <w:t>Genesis</w:t>
      </w:r>
      <w:r w:rsidR="00134A26">
        <w:t xml:space="preserve"> </w:t>
      </w:r>
      <w:r>
        <w:t>14:18</w:t>
      </w:r>
      <w:r>
        <w:rPr>
          <w:rStyle w:val="FootnoteReference"/>
        </w:rPr>
        <w:footnoteReference w:id="122"/>
      </w:r>
    </w:p>
    <w:p w:rsidR="006C6F87" w:rsidRDefault="006C6F87" w:rsidP="002F48A0">
      <w:pPr>
        <w:tabs>
          <w:tab w:val="left" w:pos="1080"/>
        </w:tabs>
        <w:ind w:left="720" w:right="720"/>
      </w:pPr>
    </w:p>
    <w:p w:rsidR="006C6F87" w:rsidRDefault="00C20697" w:rsidP="00C00546">
      <w:pPr>
        <w:keepLines/>
        <w:tabs>
          <w:tab w:val="left" w:pos="1080"/>
        </w:tabs>
        <w:ind w:left="720" w:right="720"/>
      </w:pPr>
      <w:r>
        <w:t>“</w:t>
      </w:r>
      <w:r w:rsidR="008B7F56">
        <w:t>I</w:t>
      </w:r>
      <w:r w:rsidR="00856DCA">
        <w:t>f</w:t>
      </w:r>
      <w:r w:rsidR="00C838F2">
        <w:rPr>
          <w:rStyle w:val="FootnoteReference"/>
        </w:rPr>
        <w:footnoteReference w:id="123"/>
      </w:r>
      <w:r w:rsidR="00134A26">
        <w:t xml:space="preserve"> </w:t>
      </w:r>
      <w:r w:rsidR="004A354F" w:rsidRPr="004A354F">
        <w:t>from</w:t>
      </w:r>
      <w:r w:rsidR="00134A26">
        <w:t xml:space="preserve"> </w:t>
      </w:r>
      <w:r w:rsidR="004A354F" w:rsidRPr="004A354F">
        <w:t>a</w:t>
      </w:r>
      <w:r w:rsidR="00134A26">
        <w:t xml:space="preserve"> </w:t>
      </w:r>
      <w:r w:rsidR="004A354F">
        <w:t>string</w:t>
      </w:r>
      <w:r w:rsidR="004A354F">
        <w:rPr>
          <w:rStyle w:val="FootnoteReference"/>
        </w:rPr>
        <w:footnoteReference w:id="124"/>
      </w:r>
      <w:r w:rsidR="00134A26">
        <w:t xml:space="preserve"> </w:t>
      </w:r>
      <w:r w:rsidR="004A354F" w:rsidRPr="004A354F">
        <w:t>to</w:t>
      </w:r>
      <w:r w:rsidR="00134A26">
        <w:t xml:space="preserve"> </w:t>
      </w:r>
      <w:r w:rsidR="004A354F" w:rsidRPr="004A354F">
        <w:t>a</w:t>
      </w:r>
      <w:r w:rsidR="00134A26">
        <w:t xml:space="preserve"> </w:t>
      </w:r>
      <w:r w:rsidR="00D75621">
        <w:t>shoe</w:t>
      </w:r>
      <w:r w:rsidR="00134A26">
        <w:t xml:space="preserve"> </w:t>
      </w:r>
      <w:r w:rsidR="001F4E57">
        <w:t>ankle</w:t>
      </w:r>
      <w:r w:rsidR="00D75621">
        <w:t>-clasp</w:t>
      </w:r>
      <w:r w:rsidR="005A0372">
        <w:rPr>
          <w:rStyle w:val="FootnoteReference"/>
        </w:rPr>
        <w:footnoteReference w:id="125"/>
      </w:r>
      <w:r w:rsidR="004A354F" w:rsidRPr="004A354F">
        <w:t>,</w:t>
      </w:r>
      <w:r w:rsidR="00134A26">
        <w:t xml:space="preserve"> </w:t>
      </w:r>
      <w:r w:rsidR="008B7F56">
        <w:t>I</w:t>
      </w:r>
      <w:r w:rsidR="00134A26">
        <w:t xml:space="preserve"> </w:t>
      </w:r>
      <w:r w:rsidR="008B7F56">
        <w:t>will</w:t>
      </w:r>
      <w:r w:rsidR="00134A26">
        <w:t xml:space="preserve"> </w:t>
      </w:r>
      <w:r w:rsidR="00D75621">
        <w:t>[not]</w:t>
      </w:r>
      <w:r w:rsidR="00134A26">
        <w:t xml:space="preserve"> </w:t>
      </w:r>
      <w:r w:rsidR="008B7F56" w:rsidRPr="004A354F">
        <w:t>take</w:t>
      </w:r>
      <w:r w:rsidR="00D75621">
        <w:rPr>
          <w:rStyle w:val="FootnoteReference"/>
        </w:rPr>
        <w:footnoteReference w:id="126"/>
      </w:r>
      <w:r w:rsidR="00134A26">
        <w:t xml:space="preserve"> </w:t>
      </w:r>
      <w:r w:rsidR="00FD2A3B">
        <w:t>from</w:t>
      </w:r>
      <w:r w:rsidR="00134A26">
        <w:t xml:space="preserve"> </w:t>
      </w:r>
      <w:r w:rsidR="00FD2A3B">
        <w:t>any</w:t>
      </w:r>
      <w:r w:rsidR="00134A26">
        <w:t xml:space="preserve"> </w:t>
      </w:r>
      <w:r w:rsidR="008B7F56">
        <w:t>of</w:t>
      </w:r>
      <w:r w:rsidR="00134A26">
        <w:t xml:space="preserve"> </w:t>
      </w:r>
      <w:r w:rsidR="008B7F56">
        <w:t>your</w:t>
      </w:r>
      <w:r w:rsidR="00134A26">
        <w:t xml:space="preserve"> </w:t>
      </w:r>
      <w:r w:rsidR="008B7F56">
        <w:t>goods,</w:t>
      </w:r>
      <w:r w:rsidR="00134A26">
        <w:t xml:space="preserve"> </w:t>
      </w:r>
      <w:r w:rsidR="008B7F56">
        <w:t>so</w:t>
      </w:r>
      <w:r w:rsidR="00134A26">
        <w:t xml:space="preserve"> </w:t>
      </w:r>
      <w:r w:rsidR="008B7F56">
        <w:t>you</w:t>
      </w:r>
      <w:r w:rsidR="00134A26">
        <w:t xml:space="preserve"> </w:t>
      </w:r>
      <w:r w:rsidR="008B7F56">
        <w:t>could</w:t>
      </w:r>
      <w:r w:rsidR="00134A26">
        <w:t xml:space="preserve"> </w:t>
      </w:r>
      <w:r w:rsidR="008B7F56">
        <w:t>not</w:t>
      </w:r>
      <w:r w:rsidR="00134A26">
        <w:t xml:space="preserve"> </w:t>
      </w:r>
      <w:r w:rsidR="008B7F56">
        <w:t>say</w:t>
      </w:r>
      <w:r w:rsidR="00134A26">
        <w:t xml:space="preserve"> </w:t>
      </w:r>
      <w:r w:rsidR="001D06E2">
        <w:t>that</w:t>
      </w:r>
      <w:r w:rsidR="00134A26">
        <w:t xml:space="preserve"> </w:t>
      </w:r>
      <w:r w:rsidR="001D06E2">
        <w:t>I</w:t>
      </w:r>
      <w:r w:rsidR="00134A26">
        <w:t xml:space="preserve"> </w:t>
      </w:r>
      <w:r w:rsidR="001D06E2">
        <w:t>enriched</w:t>
      </w:r>
      <w:r w:rsidR="00134A26">
        <w:t xml:space="preserve"> </w:t>
      </w:r>
      <w:r w:rsidR="001D06E2">
        <w:t>Abram.</w:t>
      </w:r>
      <w:r w:rsidR="00FD2A3B">
        <w:t>”</w:t>
      </w:r>
      <w:r w:rsidR="00134A26">
        <w:t xml:space="preserve"> </w:t>
      </w:r>
      <w:r w:rsidR="00FD2A3B">
        <w:t>—</w:t>
      </w:r>
      <w:r w:rsidR="00134A26">
        <w:t xml:space="preserve"> </w:t>
      </w:r>
      <w:r w:rsidR="004A354F">
        <w:t>Genesis</w:t>
      </w:r>
      <w:r w:rsidR="00134A26">
        <w:t xml:space="preserve"> </w:t>
      </w:r>
      <w:r w:rsidR="004A354F">
        <w:t>14:23</w:t>
      </w:r>
    </w:p>
    <w:p w:rsidR="006C6F87" w:rsidRDefault="006C6F87" w:rsidP="002F48A0">
      <w:pPr>
        <w:tabs>
          <w:tab w:val="left" w:pos="1080"/>
        </w:tabs>
        <w:ind w:left="720" w:right="720"/>
      </w:pPr>
    </w:p>
    <w:p w:rsidR="00C838F2" w:rsidRDefault="00C838F2" w:rsidP="002F48A0">
      <w:pPr>
        <w:tabs>
          <w:tab w:val="left" w:pos="1080"/>
        </w:tabs>
        <w:ind w:left="720" w:right="720"/>
      </w:pPr>
      <w:r>
        <w:t>“</w:t>
      </w:r>
      <w:r w:rsidRPr="00C838F2">
        <w:t>A</w:t>
      </w:r>
      <w:r w:rsidR="004F0F0F">
        <w:t>bram</w:t>
      </w:r>
      <w:r w:rsidR="00134A26">
        <w:t xml:space="preserve"> </w:t>
      </w:r>
      <w:r w:rsidRPr="00C838F2">
        <w:t>believed</w:t>
      </w:r>
      <w:r w:rsidR="00134A26">
        <w:t xml:space="preserve"> </w:t>
      </w:r>
      <w:r w:rsidR="004F0F0F">
        <w:t>God.</w:t>
      </w:r>
      <w:r w:rsidR="00134A26">
        <w:t xml:space="preserve">  </w:t>
      </w:r>
      <w:r w:rsidR="004F0F0F">
        <w:t>It</w:t>
      </w:r>
      <w:r w:rsidR="00134A26">
        <w:t xml:space="preserve"> </w:t>
      </w:r>
      <w:r w:rsidR="004F0F0F">
        <w:t>was</w:t>
      </w:r>
      <w:r w:rsidR="00134A26">
        <w:t xml:space="preserve"> </w:t>
      </w:r>
      <w:r w:rsidRPr="00C838F2">
        <w:t>counted</w:t>
      </w:r>
      <w:r w:rsidR="00134A26">
        <w:t xml:space="preserve"> </w:t>
      </w:r>
      <w:r w:rsidRPr="00C838F2">
        <w:t>to</w:t>
      </w:r>
      <w:r w:rsidR="00134A26">
        <w:t xml:space="preserve"> </w:t>
      </w:r>
      <w:r w:rsidRPr="00C838F2">
        <w:t>him</w:t>
      </w:r>
      <w:r w:rsidR="00134A26">
        <w:t xml:space="preserve"> </w:t>
      </w:r>
      <w:r w:rsidRPr="00C838F2">
        <w:t>for</w:t>
      </w:r>
      <w:r w:rsidR="00134A26">
        <w:t xml:space="preserve"> </w:t>
      </w:r>
      <w:r w:rsidRPr="00C838F2">
        <w:t>righteousness.</w:t>
      </w:r>
      <w:r w:rsidR="004F0F0F">
        <w:t>”</w:t>
      </w:r>
      <w:r w:rsidR="00134A26">
        <w:t xml:space="preserve"> </w:t>
      </w:r>
      <w:r w:rsidR="004F0F0F">
        <w:t>—</w:t>
      </w:r>
      <w:r w:rsidR="00134A26">
        <w:t xml:space="preserve"> </w:t>
      </w:r>
      <w:r w:rsidR="004F0F0F">
        <w:t>Genesis</w:t>
      </w:r>
      <w:r w:rsidR="00134A26">
        <w:t xml:space="preserve"> </w:t>
      </w:r>
      <w:r w:rsidR="004F0F0F">
        <w:t>15:6</w:t>
      </w:r>
      <w:r w:rsidR="004F0F0F">
        <w:rPr>
          <w:rStyle w:val="FootnoteReference"/>
        </w:rPr>
        <w:footnoteReference w:id="127"/>
      </w:r>
    </w:p>
    <w:p w:rsidR="00C838F2" w:rsidRDefault="00C838F2" w:rsidP="002F48A0">
      <w:pPr>
        <w:tabs>
          <w:tab w:val="left" w:pos="1080"/>
        </w:tabs>
        <w:ind w:left="720" w:right="720"/>
      </w:pPr>
    </w:p>
    <w:p w:rsidR="003C1904" w:rsidRPr="003C1904" w:rsidRDefault="003C1904" w:rsidP="00C64E4B">
      <w:pPr>
        <w:tabs>
          <w:tab w:val="left" w:pos="1080"/>
        </w:tabs>
        <w:ind w:left="720" w:right="720"/>
      </w:pPr>
      <w:r>
        <w:lastRenderedPageBreak/>
        <w:t>“W</w:t>
      </w:r>
      <w:r w:rsidRPr="003C1904">
        <w:t>hen</w:t>
      </w:r>
      <w:r w:rsidR="00134A26">
        <w:t xml:space="preserve"> </w:t>
      </w:r>
      <w:r w:rsidRPr="003C1904">
        <w:t>the</w:t>
      </w:r>
      <w:r w:rsidR="00134A26">
        <w:t xml:space="preserve"> </w:t>
      </w:r>
      <w:r w:rsidRPr="003C1904">
        <w:t>sun</w:t>
      </w:r>
      <w:r w:rsidR="00134A26">
        <w:t xml:space="preserve"> </w:t>
      </w:r>
      <w:r w:rsidR="002B14D7">
        <w:t>started</w:t>
      </w:r>
      <w:r w:rsidR="00134A26">
        <w:t xml:space="preserve"> </w:t>
      </w:r>
      <w:r w:rsidR="00C567BB">
        <w:t>to</w:t>
      </w:r>
      <w:r w:rsidR="00134A26">
        <w:t xml:space="preserve"> </w:t>
      </w:r>
      <w:r w:rsidR="00C567BB">
        <w:t>set</w:t>
      </w:r>
      <w:r w:rsidR="008C46A0">
        <w:t>,</w:t>
      </w:r>
      <w:r w:rsidR="00C567BB">
        <w:rPr>
          <w:rStyle w:val="FootnoteReference"/>
        </w:rPr>
        <w:footnoteReference w:id="128"/>
      </w:r>
      <w:r w:rsidR="00134A26">
        <w:t xml:space="preserve"> </w:t>
      </w:r>
      <w:r w:rsidR="002B14D7">
        <w:t>a</w:t>
      </w:r>
      <w:r w:rsidR="00134A26">
        <w:t xml:space="preserve"> </w:t>
      </w:r>
      <w:r w:rsidR="002B14D7">
        <w:t>flame</w:t>
      </w:r>
      <w:r w:rsidR="00134A26">
        <w:t xml:space="preserve"> </w:t>
      </w:r>
      <w:r w:rsidR="002B14D7">
        <w:t>started.</w:t>
      </w:r>
      <w:r w:rsidR="00134A26">
        <w:t xml:space="preserve">  </w:t>
      </w:r>
      <w:r w:rsidR="002B14D7">
        <w:t>Look,</w:t>
      </w:r>
      <w:r w:rsidR="00134A26">
        <w:t xml:space="preserve"> </w:t>
      </w:r>
      <w:r w:rsidR="002B14D7">
        <w:t>a</w:t>
      </w:r>
      <w:r w:rsidR="00134A26">
        <w:t xml:space="preserve"> </w:t>
      </w:r>
      <w:r w:rsidR="002B14D7" w:rsidRPr="003C1904">
        <w:t>smoking</w:t>
      </w:r>
      <w:r w:rsidR="00134A26">
        <w:t xml:space="preserve"> </w:t>
      </w:r>
      <w:r w:rsidR="002B14D7">
        <w:t>oven,</w:t>
      </w:r>
      <w:r w:rsidR="00134A26">
        <w:t xml:space="preserve"> </w:t>
      </w:r>
      <w:r w:rsidR="002B14D7" w:rsidRPr="003C1904">
        <w:t>lamp</w:t>
      </w:r>
      <w:r w:rsidR="002B14D7">
        <w:t>s</w:t>
      </w:r>
      <w:r w:rsidR="00134A26">
        <w:t xml:space="preserve"> </w:t>
      </w:r>
      <w:r w:rsidR="00F15A2C">
        <w:t>of</w:t>
      </w:r>
      <w:r w:rsidR="00134A26">
        <w:t xml:space="preserve"> </w:t>
      </w:r>
      <w:r w:rsidR="00F15A2C">
        <w:t>fire</w:t>
      </w:r>
      <w:r w:rsidR="007A2936">
        <w:t>,</w:t>
      </w:r>
      <w:r w:rsidR="00F15A2C">
        <w:rPr>
          <w:rStyle w:val="FootnoteReference"/>
        </w:rPr>
        <w:footnoteReference w:id="129"/>
      </w:r>
      <w:r w:rsidR="00134A26">
        <w:t xml:space="preserve"> </w:t>
      </w:r>
      <w:r w:rsidR="00F15A2C">
        <w:t>which</w:t>
      </w:r>
      <w:r w:rsidR="00134A26">
        <w:t xml:space="preserve"> </w:t>
      </w:r>
      <w:r w:rsidR="00F15A2C">
        <w:t>came</w:t>
      </w:r>
      <w:r w:rsidR="00134A26">
        <w:t xml:space="preserve"> </w:t>
      </w:r>
      <w:r w:rsidR="007A2936">
        <w:t>through</w:t>
      </w:r>
      <w:r w:rsidR="00134A26">
        <w:t xml:space="preserve"> </w:t>
      </w:r>
      <w:r w:rsidR="007A2936">
        <w:t>in</w:t>
      </w:r>
      <w:r w:rsidR="00134A26">
        <w:t xml:space="preserve"> </w:t>
      </w:r>
      <w:r w:rsidR="00F15A2C">
        <w:t>between</w:t>
      </w:r>
      <w:r w:rsidR="00134A26">
        <w:t xml:space="preserve"> </w:t>
      </w:r>
      <w:r w:rsidR="007A2936">
        <w:t>the</w:t>
      </w:r>
      <w:r w:rsidR="00134A26">
        <w:t xml:space="preserve"> </w:t>
      </w:r>
      <w:r w:rsidR="007A2936">
        <w:t>dichotomies.</w:t>
      </w:r>
      <w:r w:rsidR="00134A26">
        <w:t xml:space="preserve">  </w:t>
      </w:r>
      <w:r w:rsidR="007A2936" w:rsidRPr="003C1904">
        <w:t>In</w:t>
      </w:r>
      <w:r w:rsidR="00134A26">
        <w:t xml:space="preserve"> </w:t>
      </w:r>
      <w:r w:rsidR="007A2936" w:rsidRPr="003C1904">
        <w:t>th</w:t>
      </w:r>
      <w:r w:rsidR="007A2936">
        <w:t>at</w:t>
      </w:r>
      <w:r w:rsidR="00134A26">
        <w:t xml:space="preserve"> </w:t>
      </w:r>
      <w:r w:rsidR="007A2936" w:rsidRPr="003C1904">
        <w:t>same</w:t>
      </w:r>
      <w:r w:rsidR="00134A26">
        <w:t xml:space="preserve"> </w:t>
      </w:r>
      <w:r w:rsidR="007A2936" w:rsidRPr="003C1904">
        <w:t>day</w:t>
      </w:r>
      <w:r w:rsidR="007A2936">
        <w:t>,</w:t>
      </w:r>
      <w:r w:rsidR="007A2936">
        <w:rPr>
          <w:rStyle w:val="FootnoteReference"/>
        </w:rPr>
        <w:footnoteReference w:id="130"/>
      </w:r>
      <w:r w:rsidR="00134A26">
        <w:t xml:space="preserve"> </w:t>
      </w:r>
      <w:r w:rsidR="00C64E4B">
        <w:t>Lord</w:t>
      </w:r>
      <w:r w:rsidR="00134A26">
        <w:t xml:space="preserve"> </w:t>
      </w:r>
      <w:r w:rsidR="00C64E4B">
        <w:t>established</w:t>
      </w:r>
      <w:r w:rsidR="00134A26">
        <w:t xml:space="preserve"> </w:t>
      </w:r>
      <w:r w:rsidR="00C64E4B">
        <w:t>a</w:t>
      </w:r>
      <w:r w:rsidR="00134A26">
        <w:t xml:space="preserve">  </w:t>
      </w:r>
      <w:r w:rsidR="00191F28">
        <w:t>Covenant</w:t>
      </w:r>
      <w:r w:rsidR="00134A26">
        <w:t xml:space="preserve"> </w:t>
      </w:r>
      <w:r w:rsidR="00C64E4B" w:rsidRPr="003C1904">
        <w:t>with</w:t>
      </w:r>
      <w:r w:rsidR="00134A26">
        <w:t xml:space="preserve"> </w:t>
      </w:r>
      <w:r w:rsidR="00C64E4B" w:rsidRPr="003C1904">
        <w:t>Abram,</w:t>
      </w:r>
      <w:r w:rsidR="00134A26">
        <w:t xml:space="preserve"> </w:t>
      </w:r>
      <w:r w:rsidR="00C64E4B" w:rsidRPr="003C1904">
        <w:t>saying,</w:t>
      </w:r>
      <w:r w:rsidR="00134A26">
        <w:t xml:space="preserve"> </w:t>
      </w:r>
      <w:r w:rsidR="00C64E4B">
        <w:t>‘I</w:t>
      </w:r>
      <w:r w:rsidR="00134A26">
        <w:t xml:space="preserve"> </w:t>
      </w:r>
      <w:r w:rsidR="00C64E4B">
        <w:t>will</w:t>
      </w:r>
      <w:r w:rsidR="00134A26">
        <w:t xml:space="preserve"> </w:t>
      </w:r>
      <w:r w:rsidR="00C64E4B">
        <w:t>give</w:t>
      </w:r>
      <w:r w:rsidR="00134A26">
        <w:t xml:space="preserve"> </w:t>
      </w:r>
      <w:r w:rsidR="00C64E4B">
        <w:t>this</w:t>
      </w:r>
      <w:r w:rsidR="00134A26">
        <w:t xml:space="preserve"> </w:t>
      </w:r>
      <w:r w:rsidR="00C64E4B">
        <w:t>earth,</w:t>
      </w:r>
      <w:r w:rsidR="00134A26">
        <w:t xml:space="preserve"> </w:t>
      </w:r>
      <w:r w:rsidR="00C64E4B">
        <w:t>from</w:t>
      </w:r>
      <w:r w:rsidR="00134A26">
        <w:t xml:space="preserve"> </w:t>
      </w:r>
      <w:r w:rsidR="00C64E4B">
        <w:t>the</w:t>
      </w:r>
      <w:r w:rsidR="00134A26">
        <w:t xml:space="preserve"> </w:t>
      </w:r>
      <w:r w:rsidR="00C64E4B">
        <w:t>river</w:t>
      </w:r>
      <w:r w:rsidR="00134A26">
        <w:t xml:space="preserve"> </w:t>
      </w:r>
      <w:r w:rsidR="00C64E4B">
        <w:t>of</w:t>
      </w:r>
      <w:r w:rsidR="00134A26">
        <w:t xml:space="preserve"> </w:t>
      </w:r>
      <w:r w:rsidR="00C64E4B">
        <w:t>Egypt</w:t>
      </w:r>
      <w:r w:rsidR="00134A26">
        <w:t xml:space="preserve"> </w:t>
      </w:r>
      <w:r w:rsidR="00C64E4B">
        <w:t>to</w:t>
      </w:r>
      <w:r w:rsidR="00134A26">
        <w:t xml:space="preserve"> </w:t>
      </w:r>
      <w:r w:rsidR="00C64E4B">
        <w:t>the</w:t>
      </w:r>
      <w:r w:rsidR="00134A26">
        <w:t xml:space="preserve"> </w:t>
      </w:r>
      <w:r w:rsidR="00C64E4B">
        <w:t>great</w:t>
      </w:r>
      <w:r w:rsidR="00134A26">
        <w:t xml:space="preserve"> </w:t>
      </w:r>
      <w:r w:rsidR="00C64E4B">
        <w:t>river</w:t>
      </w:r>
      <w:r w:rsidR="00134A26">
        <w:t xml:space="preserve"> </w:t>
      </w:r>
      <w:r w:rsidR="00C64E4B">
        <w:t>Euphrates</w:t>
      </w:r>
      <w:r w:rsidR="00134A26">
        <w:t xml:space="preserve"> </w:t>
      </w:r>
      <w:r w:rsidR="00C64E4B">
        <w:t>in</w:t>
      </w:r>
      <w:r w:rsidR="00134A26">
        <w:t xml:space="preserve"> </w:t>
      </w:r>
      <w:r w:rsidR="00C64E4B">
        <w:t>your</w:t>
      </w:r>
      <w:r w:rsidR="00134A26">
        <w:t xml:space="preserve"> </w:t>
      </w:r>
      <w:r w:rsidR="00C64E4B">
        <w:t>seed.’</w:t>
      </w:r>
      <w:r w:rsidR="00134A26">
        <w:t xml:space="preserve"> </w:t>
      </w:r>
      <w:r w:rsidR="00C64E4B">
        <w:t>”</w:t>
      </w:r>
      <w:r w:rsidR="00134A26">
        <w:t xml:space="preserve"> </w:t>
      </w:r>
      <w:r>
        <w:t>—</w:t>
      </w:r>
      <w:r w:rsidR="00134A26">
        <w:t xml:space="preserve"> </w:t>
      </w:r>
      <w:r>
        <w:t>Genesis</w:t>
      </w:r>
      <w:r w:rsidR="00134A26">
        <w:t xml:space="preserve"> </w:t>
      </w:r>
      <w:r>
        <w:t>15:17-18</w:t>
      </w:r>
    </w:p>
    <w:p w:rsidR="004F0F0F" w:rsidRDefault="004F0F0F" w:rsidP="002F48A0">
      <w:pPr>
        <w:tabs>
          <w:tab w:val="left" w:pos="1080"/>
        </w:tabs>
        <w:ind w:left="720" w:right="720"/>
      </w:pPr>
    </w:p>
    <w:p w:rsidR="00B9592A" w:rsidRDefault="00AB5EA2" w:rsidP="005D1528">
      <w:pPr>
        <w:tabs>
          <w:tab w:val="left" w:pos="1080"/>
        </w:tabs>
        <w:ind w:left="720" w:right="720"/>
      </w:pPr>
      <w:r>
        <w:t>“</w:t>
      </w:r>
      <w:r w:rsidR="00525B42">
        <w:t>[The]</w:t>
      </w:r>
      <w:r w:rsidR="00134A26">
        <w:t xml:space="preserve"> </w:t>
      </w:r>
      <w:r w:rsidRPr="00B9592A">
        <w:t>Lord</w:t>
      </w:r>
      <w:r>
        <w:t>’s</w:t>
      </w:r>
      <w:r w:rsidR="00134A26">
        <w:t xml:space="preserve"> </w:t>
      </w:r>
      <w:r w:rsidR="00B9592A">
        <w:t>A</w:t>
      </w:r>
      <w:r w:rsidR="00B9592A" w:rsidRPr="00B9592A">
        <w:t>ngel</w:t>
      </w:r>
      <w:r>
        <w:rPr>
          <w:rStyle w:val="FootnoteReference"/>
        </w:rPr>
        <w:footnoteReference w:id="131"/>
      </w:r>
      <w:r w:rsidR="00134A26">
        <w:t xml:space="preserve"> </w:t>
      </w:r>
      <w:r w:rsidR="00B9592A" w:rsidRPr="00B9592A">
        <w:t>found</w:t>
      </w:r>
      <w:r w:rsidR="00134A26">
        <w:t xml:space="preserve"> </w:t>
      </w:r>
      <w:r w:rsidR="00B9592A" w:rsidRPr="00B9592A">
        <w:t>her</w:t>
      </w:r>
      <w:r w:rsidR="00134A26">
        <w:t xml:space="preserve"> </w:t>
      </w:r>
      <w:r w:rsidR="00B9592A" w:rsidRPr="00B9592A">
        <w:t>by</w:t>
      </w:r>
      <w:r w:rsidR="00134A26">
        <w:t xml:space="preserve"> </w:t>
      </w:r>
      <w:r w:rsidR="00B9592A">
        <w:t>the</w:t>
      </w:r>
      <w:r w:rsidR="00134A26">
        <w:t xml:space="preserve"> </w:t>
      </w:r>
      <w:r w:rsidR="00B9592A">
        <w:t>water</w:t>
      </w:r>
      <w:r w:rsidR="00134A26">
        <w:t xml:space="preserve"> </w:t>
      </w:r>
      <w:r w:rsidR="00B9592A">
        <w:t>spring</w:t>
      </w:r>
      <w:r w:rsidR="00134A26">
        <w:t xml:space="preserve"> </w:t>
      </w:r>
      <w:r w:rsidR="00B9592A" w:rsidRPr="00B9592A">
        <w:t>in</w:t>
      </w:r>
      <w:r w:rsidR="00134A26">
        <w:t xml:space="preserve"> </w:t>
      </w:r>
      <w:r w:rsidR="00B9592A" w:rsidRPr="00B9592A">
        <w:t>the</w:t>
      </w:r>
      <w:r w:rsidR="00134A26">
        <w:t xml:space="preserve"> </w:t>
      </w:r>
      <w:r>
        <w:t>desert</w:t>
      </w:r>
      <w:r w:rsidR="00B9592A" w:rsidRPr="00B9592A">
        <w:t>,</w:t>
      </w:r>
      <w:r w:rsidR="00134A26">
        <w:t xml:space="preserve"> </w:t>
      </w:r>
      <w:r w:rsidR="00B9592A" w:rsidRPr="00B9592A">
        <w:t>by</w:t>
      </w:r>
      <w:r w:rsidR="00134A26">
        <w:t xml:space="preserve"> </w:t>
      </w:r>
      <w:r w:rsidR="00B9592A" w:rsidRPr="00B9592A">
        <w:t>the</w:t>
      </w:r>
      <w:r w:rsidR="00134A26">
        <w:t xml:space="preserve"> </w:t>
      </w:r>
      <w:r>
        <w:t>spring</w:t>
      </w:r>
      <w:r w:rsidR="00134A26">
        <w:t xml:space="preserve"> </w:t>
      </w:r>
      <w:r>
        <w:t>along</w:t>
      </w:r>
      <w:r w:rsidR="00134A26">
        <w:t xml:space="preserve"> </w:t>
      </w:r>
      <w:r w:rsidR="00B9592A" w:rsidRPr="00B9592A">
        <w:t>the</w:t>
      </w:r>
      <w:r w:rsidR="00134A26">
        <w:t xml:space="preserve"> </w:t>
      </w:r>
      <w:r>
        <w:t>road</w:t>
      </w:r>
      <w:r w:rsidR="00134A26">
        <w:t xml:space="preserve"> </w:t>
      </w:r>
      <w:r w:rsidR="00B9592A" w:rsidRPr="00B9592A">
        <w:t>to</w:t>
      </w:r>
      <w:r w:rsidR="00134A26">
        <w:t xml:space="preserve"> </w:t>
      </w:r>
      <w:r>
        <w:t>S</w:t>
      </w:r>
      <w:r w:rsidR="00B9592A" w:rsidRPr="00B9592A">
        <w:t>ur.</w:t>
      </w:r>
      <w:r w:rsidR="00134A26">
        <w:t xml:space="preserve">  </w:t>
      </w:r>
      <w:r>
        <w:t>The</w:t>
      </w:r>
      <w:r w:rsidR="00134A26">
        <w:t xml:space="preserve"> </w:t>
      </w:r>
      <w:r w:rsidRPr="00B9592A">
        <w:t>Lord</w:t>
      </w:r>
      <w:r>
        <w:t>’s</w:t>
      </w:r>
      <w:r w:rsidR="00134A26">
        <w:t xml:space="preserve"> </w:t>
      </w:r>
      <w:r>
        <w:t>A</w:t>
      </w:r>
      <w:r w:rsidRPr="00B9592A">
        <w:t>ngel</w:t>
      </w:r>
      <w:r w:rsidR="00134A26">
        <w:t xml:space="preserve"> </w:t>
      </w:r>
      <w:r>
        <w:t>said</w:t>
      </w:r>
      <w:r w:rsidR="00134A26">
        <w:t xml:space="preserve"> </w:t>
      </w:r>
      <w:r>
        <w:t>to</w:t>
      </w:r>
      <w:r w:rsidR="00134A26">
        <w:t xml:space="preserve"> </w:t>
      </w:r>
      <w:r>
        <w:t>her,</w:t>
      </w:r>
      <w:r w:rsidR="00134A26">
        <w:t xml:space="preserve"> </w:t>
      </w:r>
      <w:r>
        <w:t>‘Agar,</w:t>
      </w:r>
      <w:r w:rsidR="00134A26">
        <w:t xml:space="preserve"> </w:t>
      </w:r>
      <w:r>
        <w:t>Sara’s</w:t>
      </w:r>
      <w:r w:rsidR="00134A26">
        <w:t xml:space="preserve"> </w:t>
      </w:r>
      <w:r>
        <w:t>maidservant</w:t>
      </w:r>
      <w:r w:rsidR="009C2018">
        <w:t>,</w:t>
      </w:r>
      <w:r>
        <w:rPr>
          <w:rStyle w:val="FootnoteReference"/>
        </w:rPr>
        <w:footnoteReference w:id="132"/>
      </w:r>
      <w:r w:rsidR="00134A26">
        <w:t xml:space="preserve"> </w:t>
      </w:r>
      <w:r w:rsidR="009C2018" w:rsidRPr="00B9592A">
        <w:t>whence</w:t>
      </w:r>
      <w:r w:rsidR="00134A26">
        <w:t xml:space="preserve"> </w:t>
      </w:r>
      <w:r w:rsidR="009C2018">
        <w:t>did</w:t>
      </w:r>
      <w:r w:rsidR="00134A26">
        <w:t xml:space="preserve"> </w:t>
      </w:r>
      <w:r w:rsidR="009C2018">
        <w:t>you</w:t>
      </w:r>
      <w:r w:rsidR="00134A26">
        <w:t xml:space="preserve"> </w:t>
      </w:r>
      <w:r w:rsidR="009C2018" w:rsidRPr="00B9592A">
        <w:t>c</w:t>
      </w:r>
      <w:r w:rsidR="009C2018">
        <w:t>o</w:t>
      </w:r>
      <w:r w:rsidR="009C2018" w:rsidRPr="00B9592A">
        <w:t>me?</w:t>
      </w:r>
      <w:r w:rsidR="00134A26">
        <w:t xml:space="preserve">  </w:t>
      </w:r>
      <w:r w:rsidR="009C2018">
        <w:t>Where</w:t>
      </w:r>
      <w:r w:rsidR="00134A26">
        <w:t xml:space="preserve"> </w:t>
      </w:r>
      <w:r w:rsidR="005D1528">
        <w:t>c</w:t>
      </w:r>
      <w:r w:rsidR="009C2018">
        <w:t>ould</w:t>
      </w:r>
      <w:r w:rsidR="00134A26">
        <w:t xml:space="preserve"> </w:t>
      </w:r>
      <w:r w:rsidR="009C2018">
        <w:t>you</w:t>
      </w:r>
      <w:r w:rsidR="00134A26">
        <w:t xml:space="preserve"> </w:t>
      </w:r>
      <w:r w:rsidR="009C2018">
        <w:t>go?’</w:t>
      </w:r>
      <w:r w:rsidR="00134A26">
        <w:t xml:space="preserve">  </w:t>
      </w:r>
      <w:r w:rsidR="009C2018">
        <w:t>She</w:t>
      </w:r>
      <w:r w:rsidR="00134A26">
        <w:t xml:space="preserve"> </w:t>
      </w:r>
      <w:r w:rsidR="009C2018">
        <w:t>replied,</w:t>
      </w:r>
      <w:r w:rsidR="00134A26">
        <w:t xml:space="preserve"> </w:t>
      </w:r>
      <w:r w:rsidR="009C2018">
        <w:t>‘From</w:t>
      </w:r>
      <w:r w:rsidR="00134A26">
        <w:t xml:space="preserve"> </w:t>
      </w:r>
      <w:r w:rsidR="009C2018">
        <w:t>the</w:t>
      </w:r>
      <w:r w:rsidR="00134A26">
        <w:t xml:space="preserve"> </w:t>
      </w:r>
      <w:r w:rsidR="009C2018">
        <w:t>face</w:t>
      </w:r>
      <w:r w:rsidR="00134A26">
        <w:t xml:space="preserve"> </w:t>
      </w:r>
      <w:r w:rsidR="009C2018">
        <w:t>of</w:t>
      </w:r>
      <w:r w:rsidR="00134A26">
        <w:t xml:space="preserve"> </w:t>
      </w:r>
      <w:r w:rsidR="009C2018">
        <w:t>Sara</w:t>
      </w:r>
      <w:r w:rsidR="005D1528">
        <w:t>,</w:t>
      </w:r>
      <w:r w:rsidR="00134A26">
        <w:t xml:space="preserve"> </w:t>
      </w:r>
      <w:r w:rsidR="005D1528">
        <w:t>my</w:t>
      </w:r>
      <w:r w:rsidR="00134A26">
        <w:t xml:space="preserve"> </w:t>
      </w:r>
      <w:r w:rsidR="005D1528">
        <w:t>mistress,</w:t>
      </w:r>
      <w:r w:rsidR="00134A26">
        <w:t xml:space="preserve"> </w:t>
      </w:r>
      <w:r w:rsidR="005D1528">
        <w:t>I</w:t>
      </w:r>
      <w:r w:rsidR="00134A26">
        <w:t xml:space="preserve"> </w:t>
      </w:r>
      <w:r w:rsidR="005D1528">
        <w:t>run</w:t>
      </w:r>
      <w:r w:rsidR="00134A26">
        <w:t xml:space="preserve"> </w:t>
      </w:r>
      <w:r w:rsidR="005D1528">
        <w:t>away.’</w:t>
      </w:r>
      <w:r w:rsidR="00134A26">
        <w:t xml:space="preserve"> </w:t>
      </w:r>
      <w:r w:rsidR="005D1528">
        <w:t>”</w:t>
      </w:r>
      <w:r w:rsidR="00134A26">
        <w:t xml:space="preserve"> </w:t>
      </w:r>
      <w:r w:rsidR="005D1528">
        <w:t>—</w:t>
      </w:r>
      <w:r w:rsidR="00134A26">
        <w:t xml:space="preserve"> </w:t>
      </w:r>
      <w:r w:rsidR="00B9592A">
        <w:t>Genesis</w:t>
      </w:r>
      <w:r w:rsidR="00134A26">
        <w:t xml:space="preserve"> </w:t>
      </w:r>
      <w:r w:rsidR="00B9592A">
        <w:t>16:7-8</w:t>
      </w:r>
      <w:r w:rsidR="005D1528">
        <w:rPr>
          <w:rStyle w:val="FootnoteReference"/>
        </w:rPr>
        <w:footnoteReference w:id="133"/>
      </w:r>
    </w:p>
    <w:p w:rsidR="00525B42" w:rsidRDefault="00525B42" w:rsidP="005D1528">
      <w:pPr>
        <w:tabs>
          <w:tab w:val="left" w:pos="1080"/>
        </w:tabs>
        <w:ind w:left="720" w:right="720"/>
      </w:pPr>
    </w:p>
    <w:p w:rsidR="00525B42" w:rsidRDefault="00525B42" w:rsidP="00D56C09">
      <w:pPr>
        <w:keepLines/>
        <w:tabs>
          <w:tab w:val="left" w:pos="1080"/>
        </w:tabs>
        <w:ind w:left="720" w:right="720"/>
      </w:pPr>
      <w:r>
        <w:t>“</w:t>
      </w:r>
      <w:r w:rsidR="00231A7C">
        <w:t>Agar</w:t>
      </w:r>
      <w:r w:rsidR="00134A26">
        <w:t xml:space="preserve"> </w:t>
      </w:r>
      <w:r w:rsidR="00231A7C" w:rsidRPr="00231A7C">
        <w:t>called</w:t>
      </w:r>
      <w:r w:rsidR="00134A26">
        <w:t xml:space="preserve"> </w:t>
      </w:r>
      <w:r w:rsidR="00231A7C" w:rsidRPr="00231A7C">
        <w:t>the</w:t>
      </w:r>
      <w:r w:rsidR="00134A26">
        <w:t xml:space="preserve"> </w:t>
      </w:r>
      <w:r w:rsidR="00231A7C" w:rsidRPr="00231A7C">
        <w:t>name</w:t>
      </w:r>
      <w:r w:rsidR="00134A26">
        <w:t xml:space="preserve"> </w:t>
      </w:r>
      <w:r w:rsidR="00231A7C" w:rsidRPr="00231A7C">
        <w:t>of</w:t>
      </w:r>
      <w:r w:rsidR="00134A26">
        <w:t xml:space="preserve"> </w:t>
      </w:r>
      <w:r w:rsidR="00231A7C" w:rsidRPr="00231A7C">
        <w:t>the</w:t>
      </w:r>
      <w:r w:rsidR="00134A26">
        <w:t xml:space="preserve"> </w:t>
      </w:r>
      <w:r w:rsidR="00231A7C" w:rsidRPr="00231A7C">
        <w:t>Lord</w:t>
      </w:r>
      <w:r w:rsidR="00134A26">
        <w:t xml:space="preserve"> </w:t>
      </w:r>
      <w:r w:rsidR="00231A7C">
        <w:t>talking</w:t>
      </w:r>
      <w:r w:rsidR="00134A26">
        <w:t xml:space="preserve"> </w:t>
      </w:r>
      <w:r w:rsidR="00231A7C">
        <w:t>with</w:t>
      </w:r>
      <w:r w:rsidR="00134A26">
        <w:t xml:space="preserve"> </w:t>
      </w:r>
      <w:r w:rsidR="00231A7C" w:rsidRPr="00231A7C">
        <w:t>her,</w:t>
      </w:r>
      <w:r w:rsidR="00134A26">
        <w:t xml:space="preserve"> </w:t>
      </w:r>
      <w:r w:rsidR="00231A7C">
        <w:t>‘Y</w:t>
      </w:r>
      <w:r w:rsidR="00231A7C" w:rsidRPr="00231A7C">
        <w:t>ou</w:t>
      </w:r>
      <w:r w:rsidR="00134A26">
        <w:t xml:space="preserve"> </w:t>
      </w:r>
      <w:r w:rsidR="00231A7C">
        <w:t>[are]</w:t>
      </w:r>
      <w:r w:rsidR="00134A26">
        <w:t xml:space="preserve"> </w:t>
      </w:r>
      <w:r w:rsidR="00231A7C">
        <w:t>the</w:t>
      </w:r>
      <w:r w:rsidR="00134A26">
        <w:t xml:space="preserve"> </w:t>
      </w:r>
      <w:r w:rsidR="00231A7C">
        <w:t>Seeing</w:t>
      </w:r>
      <w:r w:rsidR="00134A26">
        <w:t xml:space="preserve"> </w:t>
      </w:r>
      <w:r w:rsidR="00231A7C" w:rsidRPr="00231A7C">
        <w:t>God</w:t>
      </w:r>
      <w:r w:rsidR="00134A26">
        <w:t xml:space="preserve"> </w:t>
      </w:r>
      <w:r w:rsidR="00231A7C">
        <w:t>to</w:t>
      </w:r>
      <w:r w:rsidR="00134A26">
        <w:t xml:space="preserve"> </w:t>
      </w:r>
      <w:r w:rsidR="00231A7C" w:rsidRPr="00231A7C">
        <w:t>me:</w:t>
      </w:r>
      <w:r w:rsidR="00134A26">
        <w:t xml:space="preserve"> </w:t>
      </w:r>
      <w:r w:rsidR="00231A7C">
        <w:t>because,’</w:t>
      </w:r>
      <w:r w:rsidR="00134A26">
        <w:t xml:space="preserve"> </w:t>
      </w:r>
      <w:r w:rsidR="00231A7C" w:rsidRPr="00231A7C">
        <w:t>she</w:t>
      </w:r>
      <w:r w:rsidR="00134A26">
        <w:t xml:space="preserve"> </w:t>
      </w:r>
      <w:r w:rsidR="00231A7C" w:rsidRPr="00231A7C">
        <w:t>said,</w:t>
      </w:r>
      <w:r w:rsidR="00134A26">
        <w:t xml:space="preserve"> </w:t>
      </w:r>
      <w:r w:rsidR="00231A7C">
        <w:t>‘for</w:t>
      </w:r>
      <w:r w:rsidR="00134A26">
        <w:t xml:space="preserve"> </w:t>
      </w:r>
      <w:r w:rsidR="00395CC9">
        <w:t>I</w:t>
      </w:r>
      <w:r w:rsidR="00134A26">
        <w:t xml:space="preserve"> </w:t>
      </w:r>
      <w:r w:rsidR="00395CC9">
        <w:t>saw</w:t>
      </w:r>
      <w:r w:rsidR="00134A26">
        <w:t xml:space="preserve"> </w:t>
      </w:r>
      <w:r w:rsidR="00395CC9">
        <w:t>personally,</w:t>
      </w:r>
      <w:r w:rsidR="00134A26">
        <w:t xml:space="preserve"> </w:t>
      </w:r>
      <w:r w:rsidR="00395CC9">
        <w:t>He</w:t>
      </w:r>
      <w:r w:rsidR="00134A26">
        <w:t xml:space="preserve"> </w:t>
      </w:r>
      <w:r w:rsidR="00395CC9">
        <w:t>Who</w:t>
      </w:r>
      <w:r w:rsidR="00134A26">
        <w:t xml:space="preserve"> </w:t>
      </w:r>
      <w:r w:rsidR="00395CC9">
        <w:t>sees</w:t>
      </w:r>
      <w:r w:rsidR="00134A26">
        <w:t xml:space="preserve"> </w:t>
      </w:r>
      <w:r w:rsidR="00231A7C" w:rsidRPr="00231A7C">
        <w:t>me?</w:t>
      </w:r>
      <w:r w:rsidR="00231A7C">
        <w:t>”</w:t>
      </w:r>
      <w:r w:rsidR="00134A26">
        <w:t xml:space="preserve"> </w:t>
      </w:r>
      <w:r w:rsidR="00231A7C">
        <w:t>—</w:t>
      </w:r>
      <w:r w:rsidR="00134A26">
        <w:t xml:space="preserve"> </w:t>
      </w:r>
      <w:r w:rsidR="00231A7C" w:rsidRPr="00231A7C">
        <w:t>Genesis</w:t>
      </w:r>
      <w:r w:rsidR="00134A26">
        <w:t xml:space="preserve"> </w:t>
      </w:r>
      <w:r w:rsidR="00231A7C" w:rsidRPr="00231A7C">
        <w:t>16:13</w:t>
      </w:r>
      <w:r w:rsidR="00395CC9">
        <w:rPr>
          <w:rStyle w:val="FootnoteReference"/>
        </w:rPr>
        <w:footnoteReference w:id="134"/>
      </w:r>
    </w:p>
    <w:p w:rsidR="00B9592A" w:rsidRDefault="00B9592A" w:rsidP="002F48A0">
      <w:pPr>
        <w:tabs>
          <w:tab w:val="left" w:pos="1080"/>
        </w:tabs>
        <w:ind w:left="720" w:right="720"/>
      </w:pPr>
    </w:p>
    <w:p w:rsidR="004F0F0F" w:rsidRDefault="00DD501D" w:rsidP="00F37ACC">
      <w:pPr>
        <w:tabs>
          <w:tab w:val="left" w:pos="1080"/>
        </w:tabs>
        <w:ind w:left="720" w:right="720"/>
      </w:pPr>
      <w:r>
        <w:t>“</w:t>
      </w:r>
      <w:r w:rsidRPr="00DD501D">
        <w:t>Abram</w:t>
      </w:r>
      <w:r w:rsidR="00134A26">
        <w:t xml:space="preserve"> </w:t>
      </w:r>
      <w:r w:rsidR="00D624B7">
        <w:t>became</w:t>
      </w:r>
      <w:r w:rsidR="001D328D">
        <w:rPr>
          <w:rStyle w:val="FootnoteReference"/>
        </w:rPr>
        <w:footnoteReference w:id="135"/>
      </w:r>
      <w:r w:rsidR="00134A26">
        <w:t xml:space="preserve"> </w:t>
      </w:r>
      <w:r w:rsidRPr="00DD501D">
        <w:t>ninety</w:t>
      </w:r>
      <w:r w:rsidR="001D328D">
        <w:t>-</w:t>
      </w:r>
      <w:r w:rsidR="001D328D" w:rsidRPr="00DD501D">
        <w:t>nine</w:t>
      </w:r>
      <w:r w:rsidR="00134A26">
        <w:t xml:space="preserve"> </w:t>
      </w:r>
      <w:r w:rsidRPr="00DD501D">
        <w:t>years</w:t>
      </w:r>
      <w:r w:rsidR="00134A26">
        <w:t xml:space="preserve"> </w:t>
      </w:r>
      <w:r w:rsidR="001D328D">
        <w:t>[</w:t>
      </w:r>
      <w:r w:rsidRPr="00DD501D">
        <w:t>old</w:t>
      </w:r>
      <w:r w:rsidR="001D328D">
        <w:t>].</w:t>
      </w:r>
      <w:r w:rsidR="00134A26">
        <w:t xml:space="preserve">  </w:t>
      </w:r>
      <w:r w:rsidR="001D328D">
        <w:t>[T</w:t>
      </w:r>
      <w:r w:rsidRPr="00DD501D">
        <w:t>he</w:t>
      </w:r>
      <w:r w:rsidR="001D328D">
        <w:t>]</w:t>
      </w:r>
      <w:r w:rsidR="00134A26">
        <w:t xml:space="preserve"> </w:t>
      </w:r>
      <w:r w:rsidRPr="00DD501D">
        <w:t>Lord</w:t>
      </w:r>
      <w:r w:rsidR="00134A26">
        <w:t xml:space="preserve"> </w:t>
      </w:r>
      <w:r w:rsidR="001D328D">
        <w:t>was</w:t>
      </w:r>
      <w:r w:rsidR="00134A26">
        <w:t xml:space="preserve"> </w:t>
      </w:r>
      <w:r w:rsidR="001D328D">
        <w:t>seen</w:t>
      </w:r>
      <w:r w:rsidR="00FF52CE">
        <w:rPr>
          <w:rStyle w:val="FootnoteReference"/>
        </w:rPr>
        <w:footnoteReference w:id="136"/>
      </w:r>
      <w:r w:rsidR="00134A26">
        <w:t xml:space="preserve"> </w:t>
      </w:r>
      <w:r w:rsidR="001D328D">
        <w:t>by</w:t>
      </w:r>
      <w:r w:rsidR="00134A26">
        <w:t xml:space="preserve"> </w:t>
      </w:r>
      <w:r w:rsidR="001D328D">
        <w:t>Abram.</w:t>
      </w:r>
      <w:r w:rsidR="00134A26">
        <w:t xml:space="preserve">  </w:t>
      </w:r>
      <w:r w:rsidR="001D328D">
        <w:t>He</w:t>
      </w:r>
      <w:r w:rsidR="00134A26">
        <w:t xml:space="preserve"> </w:t>
      </w:r>
      <w:r w:rsidR="001D328D">
        <w:t>told</w:t>
      </w:r>
      <w:r w:rsidR="00134A26">
        <w:t xml:space="preserve"> </w:t>
      </w:r>
      <w:r w:rsidRPr="00DD501D">
        <w:t>him,</w:t>
      </w:r>
      <w:r w:rsidR="00134A26">
        <w:t xml:space="preserve"> </w:t>
      </w:r>
      <w:r w:rsidR="001D328D">
        <w:t>‘</w:t>
      </w:r>
      <w:r w:rsidRPr="001D328D">
        <w:rPr>
          <w:b/>
          <w:bCs/>
          <w:i/>
          <w:iCs/>
        </w:rPr>
        <w:t>I</w:t>
      </w:r>
      <w:r w:rsidR="00134A26">
        <w:rPr>
          <w:b/>
          <w:bCs/>
          <w:i/>
          <w:iCs/>
        </w:rPr>
        <w:t xml:space="preserve"> </w:t>
      </w:r>
      <w:r w:rsidR="001D328D" w:rsidRPr="001D328D">
        <w:rPr>
          <w:b/>
          <w:bCs/>
          <w:i/>
          <w:iCs/>
        </w:rPr>
        <w:t>A</w:t>
      </w:r>
      <w:r w:rsidRPr="001D328D">
        <w:rPr>
          <w:b/>
          <w:bCs/>
          <w:i/>
          <w:iCs/>
        </w:rPr>
        <w:t>m</w:t>
      </w:r>
      <w:r w:rsidR="000A3FD4" w:rsidRPr="00BD79D5">
        <w:rPr>
          <w:rStyle w:val="FootnoteReference"/>
        </w:rPr>
        <w:footnoteReference w:id="137"/>
      </w:r>
      <w:r w:rsidR="00134A26">
        <w:t xml:space="preserve"> </w:t>
      </w:r>
      <w:r w:rsidR="001D328D">
        <w:t>your</w:t>
      </w:r>
      <w:r w:rsidR="00134A26">
        <w:t xml:space="preserve"> </w:t>
      </w:r>
      <w:r w:rsidR="006E4706">
        <w:t>God:</w:t>
      </w:r>
      <w:r w:rsidR="00134A26">
        <w:t xml:space="preserve"> </w:t>
      </w:r>
      <w:r w:rsidR="006E4706">
        <w:t>be</w:t>
      </w:r>
      <w:r w:rsidR="00134A26">
        <w:t xml:space="preserve"> </w:t>
      </w:r>
      <w:r w:rsidR="006E4706">
        <w:t>well</w:t>
      </w:r>
      <w:r w:rsidR="00134A26">
        <w:t xml:space="preserve"> </w:t>
      </w:r>
      <w:r w:rsidR="006E4706">
        <w:t>acceptable</w:t>
      </w:r>
      <w:r w:rsidR="00134A26">
        <w:t xml:space="preserve"> </w:t>
      </w:r>
      <w:r w:rsidRPr="00DD501D">
        <w:t>before</w:t>
      </w:r>
      <w:r w:rsidR="00134A26">
        <w:t xml:space="preserve"> </w:t>
      </w:r>
      <w:r w:rsidR="006E4706">
        <w:t>M</w:t>
      </w:r>
      <w:r w:rsidRPr="00DD501D">
        <w:t>e,</w:t>
      </w:r>
      <w:r w:rsidR="00134A26">
        <w:t xml:space="preserve"> </w:t>
      </w:r>
      <w:r w:rsidRPr="00DD501D">
        <w:t>and</w:t>
      </w:r>
      <w:r w:rsidR="00134A26">
        <w:t xml:space="preserve"> </w:t>
      </w:r>
      <w:r w:rsidRPr="00DD501D">
        <w:t>be</w:t>
      </w:r>
      <w:r w:rsidR="006E4706">
        <w:t>come</w:t>
      </w:r>
      <w:r w:rsidR="00134A26">
        <w:t xml:space="preserve"> </w:t>
      </w:r>
      <w:r w:rsidR="000A3FD4">
        <w:t>blameless</w:t>
      </w:r>
      <w:r w:rsidR="000A3FD4">
        <w:rPr>
          <w:rStyle w:val="FootnoteReference"/>
        </w:rPr>
        <w:footnoteReference w:id="138"/>
      </w:r>
      <w:r w:rsidRPr="00DD501D">
        <w:t>.</w:t>
      </w:r>
      <w:r w:rsidR="00134A26">
        <w:t xml:space="preserve">  </w:t>
      </w:r>
      <w:r w:rsidR="00C64E4B" w:rsidRPr="00C64E4B">
        <w:t>I</w:t>
      </w:r>
      <w:r w:rsidR="00134A26">
        <w:t xml:space="preserve"> </w:t>
      </w:r>
      <w:r w:rsidR="00C64E4B" w:rsidRPr="00C64E4B">
        <w:t>will</w:t>
      </w:r>
      <w:r w:rsidR="00134A26">
        <w:t xml:space="preserve"> </w:t>
      </w:r>
      <w:r w:rsidR="00525B42">
        <w:t>establish</w:t>
      </w:r>
      <w:r w:rsidR="00134A26">
        <w:t xml:space="preserve"> </w:t>
      </w:r>
      <w:r w:rsidR="007D1370">
        <w:t>M</w:t>
      </w:r>
      <w:r w:rsidR="00C64E4B" w:rsidRPr="00C64E4B">
        <w:t>y</w:t>
      </w:r>
      <w:r w:rsidR="00134A26">
        <w:t xml:space="preserve"> </w:t>
      </w:r>
      <w:r w:rsidR="00191F28">
        <w:t>Covenant</w:t>
      </w:r>
      <w:r w:rsidR="00134A26">
        <w:t xml:space="preserve"> </w:t>
      </w:r>
      <w:r w:rsidR="00C64E4B" w:rsidRPr="00C64E4B">
        <w:t>between</w:t>
      </w:r>
      <w:r w:rsidR="00134A26">
        <w:t xml:space="preserve"> </w:t>
      </w:r>
      <w:r w:rsidR="007D1370">
        <w:t>M</w:t>
      </w:r>
      <w:r w:rsidR="00C64E4B" w:rsidRPr="00C64E4B">
        <w:t>e</w:t>
      </w:r>
      <w:r w:rsidR="00134A26">
        <w:t xml:space="preserve"> </w:t>
      </w:r>
      <w:r w:rsidR="00C64E4B" w:rsidRPr="00C64E4B">
        <w:t>and</w:t>
      </w:r>
      <w:r w:rsidR="00134A26">
        <w:t xml:space="preserve"> </w:t>
      </w:r>
      <w:r w:rsidR="007D1370">
        <w:t>between</w:t>
      </w:r>
      <w:r w:rsidR="00134A26">
        <w:t xml:space="preserve"> </w:t>
      </w:r>
      <w:r w:rsidR="007D1370">
        <w:t>you</w:t>
      </w:r>
      <w:r w:rsidR="002A7D8B">
        <w:t>.</w:t>
      </w:r>
      <w:r w:rsidR="00134A26">
        <w:t xml:space="preserve">  </w:t>
      </w:r>
      <w:r w:rsidR="002A7D8B">
        <w:t>I</w:t>
      </w:r>
      <w:r w:rsidR="00134A26">
        <w:t xml:space="preserve"> </w:t>
      </w:r>
      <w:r w:rsidR="00C64E4B" w:rsidRPr="00C64E4B">
        <w:t>will</w:t>
      </w:r>
      <w:r w:rsidR="00134A26">
        <w:t xml:space="preserve"> </w:t>
      </w:r>
      <w:r w:rsidR="00C64E4B" w:rsidRPr="00C64E4B">
        <w:t>multiply</w:t>
      </w:r>
      <w:r w:rsidR="00134A26">
        <w:t xml:space="preserve"> </w:t>
      </w:r>
      <w:r w:rsidR="002A7D8B">
        <w:t>you</w:t>
      </w:r>
      <w:r w:rsidR="00134A26">
        <w:t xml:space="preserve"> </w:t>
      </w:r>
      <w:r w:rsidR="002A7D8B" w:rsidRPr="002A7D8B">
        <w:t>immensely</w:t>
      </w:r>
      <w:r w:rsidR="00C64E4B" w:rsidRPr="00C64E4B">
        <w:t>.</w:t>
      </w:r>
      <w:r w:rsidR="000A3FD4">
        <w:t>’</w:t>
      </w:r>
      <w:r w:rsidR="00134A26">
        <w:t xml:space="preserve"> </w:t>
      </w:r>
      <w:r w:rsidR="002A7D8B">
        <w:t>”</w:t>
      </w:r>
      <w:r w:rsidR="00134A26">
        <w:t xml:space="preserve"> </w:t>
      </w:r>
      <w:r w:rsidR="002A7D8B">
        <w:t>—</w:t>
      </w:r>
      <w:r w:rsidR="00134A26">
        <w:t xml:space="preserve"> </w:t>
      </w:r>
      <w:r w:rsidR="002A7D8B">
        <w:t>Genesis</w:t>
      </w:r>
      <w:r w:rsidR="00134A26">
        <w:t xml:space="preserve"> </w:t>
      </w:r>
      <w:r w:rsidR="002A7D8B">
        <w:t>17:</w:t>
      </w:r>
      <w:r w:rsidR="0044465D">
        <w:t>1-</w:t>
      </w:r>
      <w:r w:rsidR="002A7D8B">
        <w:t>2</w:t>
      </w:r>
    </w:p>
    <w:p w:rsidR="005D5B70" w:rsidRDefault="005D5B70" w:rsidP="002F48A0">
      <w:pPr>
        <w:tabs>
          <w:tab w:val="left" w:pos="1080"/>
        </w:tabs>
        <w:ind w:left="720" w:right="720"/>
      </w:pPr>
    </w:p>
    <w:p w:rsidR="005D5B70" w:rsidRDefault="002A7D8B" w:rsidP="002F48A0">
      <w:pPr>
        <w:tabs>
          <w:tab w:val="left" w:pos="1080"/>
        </w:tabs>
        <w:ind w:left="720" w:right="720"/>
      </w:pPr>
      <w:r>
        <w:t>“Look,</w:t>
      </w:r>
      <w:r w:rsidR="00134A26">
        <w:t xml:space="preserve"> </w:t>
      </w:r>
      <w:r w:rsidR="00191F28">
        <w:t>M</w:t>
      </w:r>
      <w:r w:rsidRPr="002A7D8B">
        <w:t>y</w:t>
      </w:r>
      <w:r w:rsidR="00134A26">
        <w:t xml:space="preserve"> </w:t>
      </w:r>
      <w:r w:rsidR="00191F28">
        <w:t>Covenant</w:t>
      </w:r>
      <w:r w:rsidR="00134A26">
        <w:t xml:space="preserve"> </w:t>
      </w:r>
      <w:r w:rsidRPr="002A7D8B">
        <w:t>is</w:t>
      </w:r>
      <w:r w:rsidR="00134A26">
        <w:t xml:space="preserve"> </w:t>
      </w:r>
      <w:r w:rsidRPr="002A7D8B">
        <w:t>with</w:t>
      </w:r>
      <w:r w:rsidR="00134A26">
        <w:t xml:space="preserve"> </w:t>
      </w:r>
      <w:r w:rsidR="00191F28">
        <w:t>You.</w:t>
      </w:r>
      <w:r w:rsidR="00134A26">
        <w:t xml:space="preserve">  </w:t>
      </w:r>
      <w:r w:rsidR="00171DCA">
        <w:t>Y</w:t>
      </w:r>
      <w:r w:rsidRPr="002A7D8B">
        <w:t>ou</w:t>
      </w:r>
      <w:r w:rsidR="00134A26">
        <w:t xml:space="preserve"> </w:t>
      </w:r>
      <w:r w:rsidR="00171DCA">
        <w:t>wi</w:t>
      </w:r>
      <w:r w:rsidRPr="002A7D8B">
        <w:t>l</w:t>
      </w:r>
      <w:r w:rsidR="00171DCA">
        <w:t>l</w:t>
      </w:r>
      <w:r w:rsidR="00134A26">
        <w:t xml:space="preserve"> </w:t>
      </w:r>
      <w:r w:rsidRPr="002A7D8B">
        <w:t>be</w:t>
      </w:r>
      <w:r w:rsidR="00134A26">
        <w:t xml:space="preserve"> </w:t>
      </w:r>
      <w:r w:rsidRPr="002A7D8B">
        <w:t>a</w:t>
      </w:r>
      <w:r w:rsidR="00134A26">
        <w:t xml:space="preserve"> </w:t>
      </w:r>
      <w:r w:rsidRPr="002A7D8B">
        <w:t>father</w:t>
      </w:r>
      <w:r w:rsidR="00134A26">
        <w:t xml:space="preserve"> </w:t>
      </w:r>
      <w:r w:rsidRPr="002A7D8B">
        <w:t>of</w:t>
      </w:r>
      <w:r w:rsidR="00134A26">
        <w:t xml:space="preserve"> </w:t>
      </w:r>
      <w:r w:rsidR="00171DCA">
        <w:t>a</w:t>
      </w:r>
      <w:r w:rsidR="00134A26">
        <w:t xml:space="preserve"> </w:t>
      </w:r>
      <w:r w:rsidR="00171DCA">
        <w:t>multitude</w:t>
      </w:r>
      <w:r w:rsidR="00134A26">
        <w:t xml:space="preserve"> </w:t>
      </w:r>
      <w:r w:rsidR="00171DCA">
        <w:t>of</w:t>
      </w:r>
      <w:r w:rsidR="00134A26">
        <w:t xml:space="preserve"> </w:t>
      </w:r>
      <w:r w:rsidR="00171DCA">
        <w:t>nations.</w:t>
      </w:r>
      <w:r w:rsidR="00134A26">
        <w:t xml:space="preserve">  </w:t>
      </w:r>
      <w:r w:rsidR="006E01A1">
        <w:t>Your</w:t>
      </w:r>
      <w:r w:rsidR="00134A26">
        <w:t xml:space="preserve"> </w:t>
      </w:r>
      <w:r w:rsidR="006E01A1" w:rsidRPr="006E01A1">
        <w:t>name</w:t>
      </w:r>
      <w:r w:rsidR="00134A26">
        <w:t xml:space="preserve"> </w:t>
      </w:r>
      <w:r w:rsidR="006E01A1">
        <w:t>will</w:t>
      </w:r>
      <w:r w:rsidR="00134A26">
        <w:t xml:space="preserve"> </w:t>
      </w:r>
      <w:r w:rsidR="006E01A1">
        <w:t>no</w:t>
      </w:r>
      <w:r w:rsidR="00134A26">
        <w:t xml:space="preserve"> </w:t>
      </w:r>
      <w:r w:rsidR="006E01A1">
        <w:t>longer</w:t>
      </w:r>
      <w:r w:rsidR="00134A26">
        <w:t xml:space="preserve"> </w:t>
      </w:r>
      <w:r w:rsidR="006E01A1">
        <w:t>be</w:t>
      </w:r>
      <w:r w:rsidR="00134A26">
        <w:t xml:space="preserve"> </w:t>
      </w:r>
      <w:r w:rsidR="006E01A1">
        <w:t>called</w:t>
      </w:r>
      <w:r w:rsidR="00134A26">
        <w:t xml:space="preserve"> </w:t>
      </w:r>
      <w:r w:rsidR="006E01A1">
        <w:t>Abram;</w:t>
      </w:r>
      <w:r w:rsidR="00134A26">
        <w:t xml:space="preserve"> </w:t>
      </w:r>
      <w:r w:rsidR="006E01A1" w:rsidRPr="006E01A1">
        <w:t>but</w:t>
      </w:r>
      <w:r w:rsidR="006E01A1">
        <w:t>,</w:t>
      </w:r>
      <w:r w:rsidR="00134A26">
        <w:t xml:space="preserve"> </w:t>
      </w:r>
      <w:r w:rsidR="006E01A1" w:rsidRPr="006E01A1">
        <w:t>y</w:t>
      </w:r>
      <w:r w:rsidR="006E01A1">
        <w:t>our</w:t>
      </w:r>
      <w:r w:rsidR="00134A26">
        <w:t xml:space="preserve"> </w:t>
      </w:r>
      <w:r w:rsidR="006E01A1" w:rsidRPr="006E01A1">
        <w:t>name</w:t>
      </w:r>
      <w:r w:rsidR="00134A26">
        <w:t xml:space="preserve"> </w:t>
      </w:r>
      <w:r w:rsidR="006E01A1">
        <w:t>will</w:t>
      </w:r>
      <w:r w:rsidR="00134A26">
        <w:t xml:space="preserve"> </w:t>
      </w:r>
      <w:r w:rsidR="006E01A1">
        <w:t>be</w:t>
      </w:r>
      <w:r w:rsidR="00134A26">
        <w:t xml:space="preserve"> </w:t>
      </w:r>
      <w:r w:rsidR="006E01A1">
        <w:t>Abraam</w:t>
      </w:r>
      <w:r w:rsidR="00F764A9">
        <w:rPr>
          <w:rStyle w:val="FootnoteReference"/>
        </w:rPr>
        <w:footnoteReference w:id="139"/>
      </w:r>
      <w:r w:rsidR="006E01A1">
        <w:t>:</w:t>
      </w:r>
      <w:r w:rsidR="00134A26">
        <w:t xml:space="preserve"> </w:t>
      </w:r>
      <w:r w:rsidR="006E01A1">
        <w:t>because,</w:t>
      </w:r>
      <w:r w:rsidR="00134A26">
        <w:t xml:space="preserve"> </w:t>
      </w:r>
      <w:r w:rsidR="006E01A1" w:rsidRPr="006E01A1">
        <w:t>I</w:t>
      </w:r>
      <w:r w:rsidR="00134A26">
        <w:t xml:space="preserve"> </w:t>
      </w:r>
      <w:r w:rsidR="006E01A1">
        <w:t>have</w:t>
      </w:r>
      <w:r w:rsidR="00134A26">
        <w:t xml:space="preserve"> </w:t>
      </w:r>
      <w:r w:rsidR="006E01A1">
        <w:t>established</w:t>
      </w:r>
      <w:r w:rsidR="00932EE6">
        <w:rPr>
          <w:rStyle w:val="FootnoteReference"/>
        </w:rPr>
        <w:footnoteReference w:id="140"/>
      </w:r>
      <w:r w:rsidR="00134A26">
        <w:t xml:space="preserve"> </w:t>
      </w:r>
      <w:r w:rsidR="006E01A1">
        <w:t>you</w:t>
      </w:r>
      <w:r w:rsidR="00134A26">
        <w:t xml:space="preserve"> </w:t>
      </w:r>
      <w:r w:rsidR="006E01A1" w:rsidRPr="006E01A1">
        <w:t>a</w:t>
      </w:r>
      <w:r w:rsidR="00134A26">
        <w:t xml:space="preserve"> </w:t>
      </w:r>
      <w:r w:rsidR="006E01A1" w:rsidRPr="006E01A1">
        <w:t>father</w:t>
      </w:r>
      <w:r w:rsidR="00134A26">
        <w:t xml:space="preserve"> </w:t>
      </w:r>
      <w:r w:rsidR="006E01A1" w:rsidRPr="006E01A1">
        <w:t>of</w:t>
      </w:r>
      <w:r w:rsidR="00134A26">
        <w:t xml:space="preserve"> </w:t>
      </w:r>
      <w:r w:rsidR="006E01A1" w:rsidRPr="006E01A1">
        <w:t>many</w:t>
      </w:r>
      <w:r w:rsidR="00134A26">
        <w:t xml:space="preserve"> </w:t>
      </w:r>
      <w:r w:rsidR="006E01A1" w:rsidRPr="006E01A1">
        <w:t>nations.</w:t>
      </w:r>
      <w:r w:rsidR="00171DCA">
        <w:t>”</w:t>
      </w:r>
      <w:r w:rsidR="00134A26">
        <w:t xml:space="preserve"> </w:t>
      </w:r>
      <w:r w:rsidR="00171DCA">
        <w:t>—</w:t>
      </w:r>
      <w:r w:rsidR="00134A26">
        <w:t xml:space="preserve"> </w:t>
      </w:r>
      <w:r w:rsidR="00171DCA">
        <w:t>Genesis</w:t>
      </w:r>
      <w:r w:rsidR="00134A26">
        <w:t xml:space="preserve"> </w:t>
      </w:r>
      <w:r w:rsidR="00171DCA">
        <w:t>17:4</w:t>
      </w:r>
      <w:r w:rsidR="006E01A1">
        <w:t>-5</w:t>
      </w:r>
    </w:p>
    <w:p w:rsidR="005D5B70" w:rsidRDefault="005D5B70" w:rsidP="00FC02BC">
      <w:pPr>
        <w:tabs>
          <w:tab w:val="left" w:pos="1080"/>
        </w:tabs>
        <w:ind w:left="720" w:right="720"/>
      </w:pPr>
    </w:p>
    <w:p w:rsidR="00171DCA" w:rsidRDefault="00171DCA" w:rsidP="00664C90">
      <w:pPr>
        <w:keepLines/>
        <w:tabs>
          <w:tab w:val="left" w:pos="1080"/>
        </w:tabs>
        <w:ind w:left="720" w:right="720"/>
      </w:pPr>
      <w:r>
        <w:lastRenderedPageBreak/>
        <w:t>“</w:t>
      </w:r>
      <w:r w:rsidRPr="00171DCA">
        <w:t>I</w:t>
      </w:r>
      <w:r w:rsidR="00134A26">
        <w:t xml:space="preserve"> </w:t>
      </w:r>
      <w:r w:rsidRPr="00171DCA">
        <w:t>will</w:t>
      </w:r>
      <w:r w:rsidR="00134A26">
        <w:t xml:space="preserve"> </w:t>
      </w:r>
      <w:r>
        <w:t>stand</w:t>
      </w:r>
      <w:r w:rsidR="00134A26">
        <w:t xml:space="preserve"> </w:t>
      </w:r>
      <w:r>
        <w:t>M</w:t>
      </w:r>
      <w:r w:rsidRPr="00171DCA">
        <w:t>y</w:t>
      </w:r>
      <w:r w:rsidR="00134A26">
        <w:t xml:space="preserve"> </w:t>
      </w:r>
      <w:r>
        <w:t>C</w:t>
      </w:r>
      <w:r w:rsidRPr="00171DCA">
        <w:t>ovenant</w:t>
      </w:r>
      <w:r w:rsidR="00134A26">
        <w:t xml:space="preserve"> </w:t>
      </w:r>
      <w:r w:rsidRPr="00171DCA">
        <w:t>between</w:t>
      </w:r>
      <w:r w:rsidR="00134A26">
        <w:t xml:space="preserve"> </w:t>
      </w:r>
      <w:r w:rsidR="00E322F0">
        <w:t>you</w:t>
      </w:r>
      <w:r w:rsidR="00134A26">
        <w:t xml:space="preserve"> </w:t>
      </w:r>
      <w:r w:rsidRPr="00171DCA">
        <w:t>and</w:t>
      </w:r>
      <w:r w:rsidR="00134A26">
        <w:t xml:space="preserve"> </w:t>
      </w:r>
      <w:r w:rsidR="00E322F0">
        <w:t>between</w:t>
      </w:r>
      <w:r w:rsidR="00134A26">
        <w:t xml:space="preserve"> </w:t>
      </w:r>
      <w:r w:rsidRPr="00171DCA">
        <w:t>y</w:t>
      </w:r>
      <w:r w:rsidR="00E322F0">
        <w:t>our</w:t>
      </w:r>
      <w:r w:rsidR="00134A26">
        <w:t xml:space="preserve"> </w:t>
      </w:r>
      <w:r w:rsidRPr="00171DCA">
        <w:t>seed</w:t>
      </w:r>
      <w:r w:rsidR="00134A26">
        <w:t xml:space="preserve"> </w:t>
      </w:r>
      <w:r w:rsidR="00E322F0">
        <w:t>with</w:t>
      </w:r>
      <w:r w:rsidR="00134A26">
        <w:t xml:space="preserve"> </w:t>
      </w:r>
      <w:r w:rsidR="00E322F0">
        <w:t>you</w:t>
      </w:r>
      <w:r w:rsidR="00134A26">
        <w:t xml:space="preserve"> </w:t>
      </w:r>
      <w:r w:rsidRPr="00171DCA">
        <w:t>in</w:t>
      </w:r>
      <w:r w:rsidR="00134A26">
        <w:t xml:space="preserve"> </w:t>
      </w:r>
      <w:r w:rsidRPr="00171DCA">
        <w:t>their</w:t>
      </w:r>
      <w:r w:rsidR="00134A26">
        <w:t xml:space="preserve"> </w:t>
      </w:r>
      <w:r w:rsidRPr="00171DCA">
        <w:t>generations</w:t>
      </w:r>
      <w:r w:rsidR="00E322F0">
        <w:t>,</w:t>
      </w:r>
      <w:r w:rsidR="00134A26">
        <w:t xml:space="preserve"> </w:t>
      </w:r>
      <w:r w:rsidR="00805454">
        <w:t>as</w:t>
      </w:r>
      <w:r w:rsidR="00134A26">
        <w:t xml:space="preserve"> </w:t>
      </w:r>
      <w:r w:rsidR="00E322F0">
        <w:t>E</w:t>
      </w:r>
      <w:r w:rsidRPr="00171DCA">
        <w:t>verlasting</w:t>
      </w:r>
      <w:r w:rsidR="00134A26">
        <w:t xml:space="preserve"> </w:t>
      </w:r>
      <w:r w:rsidR="00E322F0">
        <w:t>C</w:t>
      </w:r>
      <w:r w:rsidRPr="00171DCA">
        <w:t>ovenant,</w:t>
      </w:r>
      <w:r w:rsidR="00134A26">
        <w:t xml:space="preserve"> </w:t>
      </w:r>
      <w:r w:rsidRPr="00171DCA">
        <w:t>to</w:t>
      </w:r>
      <w:r w:rsidR="00134A26">
        <w:t xml:space="preserve"> </w:t>
      </w:r>
      <w:r w:rsidRPr="00171DCA">
        <w:t>be</w:t>
      </w:r>
      <w:r w:rsidR="00134A26">
        <w:t xml:space="preserve"> </w:t>
      </w:r>
      <w:r w:rsidR="00E322F0">
        <w:t>your</w:t>
      </w:r>
      <w:r w:rsidR="00134A26">
        <w:t xml:space="preserve"> </w:t>
      </w:r>
      <w:r w:rsidRPr="00171DCA">
        <w:t>God,</w:t>
      </w:r>
      <w:r w:rsidR="00134A26">
        <w:t xml:space="preserve"> </w:t>
      </w:r>
      <w:r w:rsidRPr="00171DCA">
        <w:t>and</w:t>
      </w:r>
      <w:r w:rsidR="00134A26">
        <w:t xml:space="preserve"> </w:t>
      </w:r>
      <w:r w:rsidRPr="00171DCA">
        <w:t>y</w:t>
      </w:r>
      <w:r w:rsidR="00E322F0">
        <w:t>our</w:t>
      </w:r>
      <w:r w:rsidR="00134A26">
        <w:t xml:space="preserve"> </w:t>
      </w:r>
      <w:r w:rsidRPr="00171DCA">
        <w:t>seed</w:t>
      </w:r>
      <w:r w:rsidR="00E322F0">
        <w:t>’s</w:t>
      </w:r>
      <w:r w:rsidR="00134A26">
        <w:t xml:space="preserve"> </w:t>
      </w:r>
      <w:r w:rsidR="00E322F0">
        <w:t>[God]</w:t>
      </w:r>
      <w:r w:rsidR="00134A26">
        <w:t xml:space="preserve"> </w:t>
      </w:r>
      <w:r w:rsidR="00E322F0">
        <w:t>with</w:t>
      </w:r>
      <w:r w:rsidR="00F23F8B">
        <w:rPr>
          <w:rStyle w:val="FootnoteReference"/>
        </w:rPr>
        <w:footnoteReference w:id="141"/>
      </w:r>
      <w:r w:rsidR="00134A26">
        <w:t xml:space="preserve"> </w:t>
      </w:r>
      <w:r w:rsidR="00E322F0">
        <w:t>you</w:t>
      </w:r>
      <w:r w:rsidRPr="00171DCA">
        <w:t>.</w:t>
      </w:r>
      <w:r w:rsidR="00E322F0">
        <w:t>”</w:t>
      </w:r>
      <w:r w:rsidR="00134A26">
        <w:t xml:space="preserve"> </w:t>
      </w:r>
      <w:r w:rsidR="00F23F8B">
        <w:t>—</w:t>
      </w:r>
      <w:r w:rsidR="00134A26">
        <w:t xml:space="preserve"> </w:t>
      </w:r>
      <w:r w:rsidR="00F23F8B">
        <w:t>Genesis</w:t>
      </w:r>
      <w:r w:rsidR="00134A26">
        <w:t xml:space="preserve"> </w:t>
      </w:r>
      <w:r w:rsidR="00F23F8B">
        <w:t>17:7</w:t>
      </w:r>
    </w:p>
    <w:p w:rsidR="00171DCA" w:rsidRDefault="00171DCA" w:rsidP="00FC02BC">
      <w:pPr>
        <w:tabs>
          <w:tab w:val="left" w:pos="1080"/>
        </w:tabs>
        <w:ind w:left="720" w:right="720"/>
      </w:pPr>
    </w:p>
    <w:p w:rsidR="00281ED8" w:rsidRDefault="00281ED8" w:rsidP="00281ED8">
      <w:pPr>
        <w:tabs>
          <w:tab w:val="left" w:pos="1080"/>
        </w:tabs>
      </w:pPr>
      <w:r>
        <w:t>Here</w:t>
      </w:r>
      <w:r w:rsidR="00134A26">
        <w:t xml:space="preserve"> </w:t>
      </w:r>
      <w:r>
        <w:t>is</w:t>
      </w:r>
      <w:r w:rsidR="00134A26">
        <w:t xml:space="preserve"> </w:t>
      </w:r>
      <w:r>
        <w:t>the</w:t>
      </w:r>
      <w:r w:rsidR="00134A26">
        <w:t xml:space="preserve"> </w:t>
      </w:r>
      <w:r>
        <w:t>first</w:t>
      </w:r>
      <w:r w:rsidR="00134A26">
        <w:t xml:space="preserve"> </w:t>
      </w:r>
      <w:r>
        <w:t>of</w:t>
      </w:r>
      <w:r w:rsidR="00134A26">
        <w:t xml:space="preserve"> </w:t>
      </w:r>
      <w:r>
        <w:t>the</w:t>
      </w:r>
      <w:r w:rsidR="00134A26">
        <w:t xml:space="preserve"> </w:t>
      </w:r>
      <w:r>
        <w:t>reasons</w:t>
      </w:r>
      <w:r w:rsidR="00134A26">
        <w:t xml:space="preserve"> </w:t>
      </w:r>
      <w:r>
        <w:t>why</w:t>
      </w:r>
      <w:r w:rsidR="00134A26">
        <w:t xml:space="preserve"> </w:t>
      </w:r>
      <w:r>
        <w:t>Abram</w:t>
      </w:r>
      <w:r w:rsidR="00134A26">
        <w:t xml:space="preserve"> </w:t>
      </w:r>
      <w:r>
        <w:t>or</w:t>
      </w:r>
      <w:r w:rsidR="00134A26">
        <w:t xml:space="preserve"> </w:t>
      </w:r>
      <w:r w:rsidR="0013774B">
        <w:t>Abraam</w:t>
      </w:r>
      <w:r w:rsidR="00134A26">
        <w:t xml:space="preserve"> </w:t>
      </w:r>
      <w:r>
        <w:t>stands</w:t>
      </w:r>
      <w:r w:rsidR="00134A26">
        <w:t xml:space="preserve"> </w:t>
      </w:r>
      <w:r>
        <w:t>out</w:t>
      </w:r>
      <w:r w:rsidR="00134A26">
        <w:t xml:space="preserve"> </w:t>
      </w:r>
      <w:r>
        <w:t>in</w:t>
      </w:r>
      <w:r w:rsidR="00134A26">
        <w:t xml:space="preserve"> </w:t>
      </w:r>
      <w:r>
        <w:t>our</w:t>
      </w:r>
      <w:r w:rsidR="00134A26">
        <w:t xml:space="preserve"> </w:t>
      </w:r>
      <w:r>
        <w:t>Christology:</w:t>
      </w:r>
      <w:r w:rsidR="00134A26">
        <w:t xml:space="preserve"> </w:t>
      </w:r>
      <w:r>
        <w:t>he</w:t>
      </w:r>
      <w:r w:rsidR="00134A26">
        <w:t xml:space="preserve"> </w:t>
      </w:r>
      <w:r>
        <w:t>marks</w:t>
      </w:r>
      <w:r w:rsidR="00134A26">
        <w:t xml:space="preserve"> </w:t>
      </w:r>
      <w:r>
        <w:t>the</w:t>
      </w:r>
      <w:r w:rsidR="00134A26">
        <w:t xml:space="preserve"> </w:t>
      </w:r>
      <w:r>
        <w:t>next</w:t>
      </w:r>
      <w:r w:rsidR="00134A26">
        <w:t xml:space="preserve"> </w:t>
      </w:r>
      <w:r>
        <w:t>stage</w:t>
      </w:r>
      <w:r w:rsidR="00134A26">
        <w:t xml:space="preserve"> </w:t>
      </w:r>
      <w:r w:rsidR="002501E7">
        <w:t>after</w:t>
      </w:r>
      <w:r w:rsidR="00134A26">
        <w:t xml:space="preserve"> </w:t>
      </w:r>
      <w:r w:rsidR="002501E7">
        <w:t>Noe</w:t>
      </w:r>
      <w:r w:rsidR="00134A26">
        <w:t xml:space="preserve"> </w:t>
      </w:r>
      <w:r>
        <w:t>of</w:t>
      </w:r>
      <w:r w:rsidR="00134A26">
        <w:t xml:space="preserve"> </w:t>
      </w:r>
      <w:r>
        <w:t>the</w:t>
      </w:r>
      <w:r w:rsidR="00134A26">
        <w:t xml:space="preserve"> </w:t>
      </w:r>
      <w:r>
        <w:t>E</w:t>
      </w:r>
      <w:r w:rsidRPr="00171DCA">
        <w:t>verlasting</w:t>
      </w:r>
      <w:r w:rsidR="00134A26">
        <w:t xml:space="preserve"> </w:t>
      </w:r>
      <w:r>
        <w:t>C</w:t>
      </w:r>
      <w:r w:rsidRPr="00171DCA">
        <w:t>ovenant</w:t>
      </w:r>
      <w:r>
        <w:t>.</w:t>
      </w:r>
      <w:r w:rsidR="00134A26">
        <w:t xml:space="preserve">  </w:t>
      </w:r>
      <w:r>
        <w:t>This</w:t>
      </w:r>
      <w:r w:rsidR="00134A26">
        <w:t xml:space="preserve"> </w:t>
      </w:r>
      <w:r>
        <w:t>covenant</w:t>
      </w:r>
      <w:r w:rsidR="00134A26">
        <w:t xml:space="preserve"> </w:t>
      </w:r>
      <w:r>
        <w:t>renewal</w:t>
      </w:r>
      <w:r w:rsidR="00134A26">
        <w:t xml:space="preserve"> </w:t>
      </w:r>
      <w:r>
        <w:t>is</w:t>
      </w:r>
      <w:r w:rsidR="00134A26">
        <w:t xml:space="preserve"> </w:t>
      </w:r>
      <w:r>
        <w:t>required</w:t>
      </w:r>
      <w:r w:rsidR="00134A26">
        <w:t xml:space="preserve"> </w:t>
      </w:r>
      <w:r>
        <w:t>by</w:t>
      </w:r>
      <w:r w:rsidR="00134A26">
        <w:t xml:space="preserve"> </w:t>
      </w:r>
      <w:r>
        <w:t>the</w:t>
      </w:r>
      <w:r w:rsidR="00134A26">
        <w:t xml:space="preserve"> </w:t>
      </w:r>
      <w:r>
        <w:t>collapse</w:t>
      </w:r>
      <w:r w:rsidR="00134A26">
        <w:t xml:space="preserve"> </w:t>
      </w:r>
      <w:r>
        <w:t>of</w:t>
      </w:r>
      <w:r w:rsidR="00134A26">
        <w:t xml:space="preserve"> </w:t>
      </w:r>
      <w:r>
        <w:t>human</w:t>
      </w:r>
      <w:r w:rsidR="00134A26">
        <w:t xml:space="preserve"> </w:t>
      </w:r>
      <w:r>
        <w:t>civilization:</w:t>
      </w:r>
      <w:r w:rsidR="00134A26">
        <w:t xml:space="preserve"> </w:t>
      </w:r>
      <w:r>
        <w:t>we</w:t>
      </w:r>
      <w:r w:rsidR="00134A26">
        <w:t xml:space="preserve"> </w:t>
      </w:r>
      <w:r>
        <w:t>underrate</w:t>
      </w:r>
      <w:r w:rsidR="00134A26">
        <w:t xml:space="preserve"> </w:t>
      </w:r>
      <w:r>
        <w:t>the</w:t>
      </w:r>
      <w:r w:rsidR="00134A26">
        <w:t xml:space="preserve"> </w:t>
      </w:r>
      <w:r>
        <w:t>significance</w:t>
      </w:r>
      <w:r w:rsidR="00134A26">
        <w:t xml:space="preserve"> </w:t>
      </w:r>
      <w:r>
        <w:t>of</w:t>
      </w:r>
      <w:r w:rsidR="00134A26">
        <w:t xml:space="preserve"> </w:t>
      </w:r>
      <w:r>
        <w:t>this</w:t>
      </w:r>
      <w:r w:rsidR="00134A26">
        <w:t xml:space="preserve"> </w:t>
      </w:r>
      <w:r>
        <w:t>civil</w:t>
      </w:r>
      <w:r w:rsidR="00134A26">
        <w:t xml:space="preserve"> </w:t>
      </w:r>
      <w:r>
        <w:t>disunity,</w:t>
      </w:r>
      <w:r w:rsidR="00134A26">
        <w:t xml:space="preserve"> </w:t>
      </w:r>
      <w:r>
        <w:t>which</w:t>
      </w:r>
      <w:r w:rsidR="00134A26">
        <w:t xml:space="preserve"> </w:t>
      </w:r>
      <w:r>
        <w:t>is</w:t>
      </w:r>
      <w:r w:rsidR="00134A26">
        <w:t xml:space="preserve"> </w:t>
      </w:r>
      <w:r>
        <w:t>every</w:t>
      </w:r>
      <w:r w:rsidR="00134A26">
        <w:t xml:space="preserve"> </w:t>
      </w:r>
      <w:r>
        <w:t>bit</w:t>
      </w:r>
      <w:r w:rsidR="00134A26">
        <w:t xml:space="preserve"> </w:t>
      </w:r>
      <w:r>
        <w:t>as</w:t>
      </w:r>
      <w:r w:rsidR="00134A26">
        <w:t xml:space="preserve"> </w:t>
      </w:r>
      <w:r>
        <w:t>significant</w:t>
      </w:r>
      <w:r w:rsidR="00134A26">
        <w:t xml:space="preserve"> </w:t>
      </w:r>
      <w:r>
        <w:t>as</w:t>
      </w:r>
      <w:r w:rsidR="00134A26">
        <w:t xml:space="preserve"> </w:t>
      </w:r>
      <w:r>
        <w:t>the</w:t>
      </w:r>
      <w:r w:rsidR="00134A26">
        <w:t xml:space="preserve"> </w:t>
      </w:r>
      <w:r>
        <w:t>pre-flood</w:t>
      </w:r>
      <w:r w:rsidR="00134A26">
        <w:t xml:space="preserve"> </w:t>
      </w:r>
      <w:r>
        <w:t>rebellion:</w:t>
      </w:r>
      <w:r w:rsidR="00134A26">
        <w:t xml:space="preserve"> </w:t>
      </w:r>
      <w:r>
        <w:t>it</w:t>
      </w:r>
      <w:r w:rsidR="00134A26">
        <w:t xml:space="preserve"> </w:t>
      </w:r>
      <w:r>
        <w:t>can</w:t>
      </w:r>
      <w:r w:rsidR="00134A26">
        <w:t xml:space="preserve"> </w:t>
      </w:r>
      <w:r>
        <w:t>only</w:t>
      </w:r>
      <w:r w:rsidR="00134A26">
        <w:t xml:space="preserve"> </w:t>
      </w:r>
      <w:r>
        <w:t>indicate</w:t>
      </w:r>
      <w:r w:rsidR="00134A26">
        <w:t xml:space="preserve"> </w:t>
      </w:r>
      <w:r>
        <w:t>a</w:t>
      </w:r>
      <w:r w:rsidR="00134A26">
        <w:t xml:space="preserve"> </w:t>
      </w:r>
      <w:r>
        <w:t>further</w:t>
      </w:r>
      <w:r w:rsidR="00134A26">
        <w:t xml:space="preserve"> </w:t>
      </w:r>
      <w:r>
        <w:t>selfish</w:t>
      </w:r>
      <w:r w:rsidR="00134A26">
        <w:t xml:space="preserve"> </w:t>
      </w:r>
      <w:r>
        <w:t>human</w:t>
      </w:r>
      <w:r w:rsidR="00134A26">
        <w:t xml:space="preserve"> </w:t>
      </w:r>
      <w:r>
        <w:t>willfulness</w:t>
      </w:r>
      <w:r w:rsidR="00134A26">
        <w:t xml:space="preserve"> </w:t>
      </w:r>
      <w:r>
        <w:t>in</w:t>
      </w:r>
      <w:r w:rsidR="00134A26">
        <w:t xml:space="preserve"> </w:t>
      </w:r>
      <w:r>
        <w:t>defiance</w:t>
      </w:r>
      <w:r w:rsidR="00134A26">
        <w:t xml:space="preserve"> </w:t>
      </w:r>
      <w:r>
        <w:t>of</w:t>
      </w:r>
      <w:r w:rsidR="00134A26">
        <w:t xml:space="preserve"> </w:t>
      </w:r>
      <w:r>
        <w:t>God</w:t>
      </w:r>
      <w:r w:rsidR="00134A26">
        <w:t xml:space="preserve"> </w:t>
      </w:r>
      <w:r>
        <w:t>Himself.</w:t>
      </w:r>
      <w:r w:rsidR="00134A26">
        <w:t xml:space="preserve">  </w:t>
      </w:r>
      <w:r>
        <w:t>The</w:t>
      </w:r>
      <w:r w:rsidR="00134A26">
        <w:t xml:space="preserve"> </w:t>
      </w:r>
      <w:r>
        <w:t>other</w:t>
      </w:r>
      <w:r w:rsidR="00134A26">
        <w:t xml:space="preserve"> </w:t>
      </w:r>
      <w:r>
        <w:t>characteristics</w:t>
      </w:r>
      <w:r w:rsidR="00134A26">
        <w:t xml:space="preserve"> </w:t>
      </w:r>
      <w:r>
        <w:t>from</w:t>
      </w:r>
      <w:r w:rsidR="00134A26">
        <w:t xml:space="preserve"> </w:t>
      </w:r>
      <w:r>
        <w:t>the</w:t>
      </w:r>
      <w:r w:rsidR="00134A26">
        <w:t xml:space="preserve"> </w:t>
      </w:r>
      <w:r>
        <w:t>life</w:t>
      </w:r>
      <w:r w:rsidR="00134A26">
        <w:t xml:space="preserve"> </w:t>
      </w:r>
      <w:r w:rsidR="0013774B">
        <w:t>of</w:t>
      </w:r>
      <w:r w:rsidR="00134A26">
        <w:t xml:space="preserve"> </w:t>
      </w:r>
      <w:r w:rsidR="0013774B">
        <w:t>Abraam</w:t>
      </w:r>
      <w:r w:rsidR="00134A26">
        <w:t xml:space="preserve"> </w:t>
      </w:r>
      <w:r>
        <w:t>in</w:t>
      </w:r>
      <w:r w:rsidR="00134A26">
        <w:t xml:space="preserve"> </w:t>
      </w:r>
      <w:r>
        <w:t>Covenant</w:t>
      </w:r>
      <w:r w:rsidR="00134A26">
        <w:t xml:space="preserve"> </w:t>
      </w:r>
      <w:r>
        <w:t>are</w:t>
      </w:r>
      <w:r w:rsidR="00134A26">
        <w:t xml:space="preserve"> </w:t>
      </w:r>
      <w:r>
        <w:t>faith</w:t>
      </w:r>
      <w:r w:rsidR="00921BE6">
        <w:rPr>
          <w:rStyle w:val="FootnoteReference"/>
        </w:rPr>
        <w:footnoteReference w:id="142"/>
      </w:r>
      <w:r>
        <w:t>,</w:t>
      </w:r>
      <w:r w:rsidR="00134A26">
        <w:t xml:space="preserve"> </w:t>
      </w:r>
      <w:r>
        <w:t>and</w:t>
      </w:r>
      <w:r w:rsidR="00134A26">
        <w:t xml:space="preserve"> </w:t>
      </w:r>
      <w:r>
        <w:t>the</w:t>
      </w:r>
      <w:r w:rsidR="00134A26">
        <w:t xml:space="preserve"> </w:t>
      </w:r>
      <w:r>
        <w:t>sign</w:t>
      </w:r>
      <w:r w:rsidR="00134A26">
        <w:t xml:space="preserve"> </w:t>
      </w:r>
      <w:r>
        <w:t>of</w:t>
      </w:r>
      <w:r w:rsidR="00134A26">
        <w:t xml:space="preserve"> </w:t>
      </w:r>
      <w:r>
        <w:t>circumcision.</w:t>
      </w:r>
    </w:p>
    <w:p w:rsidR="00281ED8" w:rsidRDefault="00281ED8" w:rsidP="00FC02BC">
      <w:pPr>
        <w:tabs>
          <w:tab w:val="left" w:pos="1080"/>
        </w:tabs>
        <w:ind w:left="720" w:right="720"/>
      </w:pPr>
    </w:p>
    <w:p w:rsidR="00F23F8B" w:rsidRPr="006E01A1" w:rsidRDefault="00EB3E89" w:rsidP="00FC02BC">
      <w:pPr>
        <w:tabs>
          <w:tab w:val="left" w:pos="1080"/>
        </w:tabs>
        <w:ind w:left="720" w:right="720"/>
      </w:pPr>
      <w:r>
        <w:t>“</w:t>
      </w:r>
      <w:r w:rsidR="00F23F8B" w:rsidRPr="00F23F8B">
        <w:t>God</w:t>
      </w:r>
      <w:r w:rsidR="00134A26">
        <w:t xml:space="preserve"> </w:t>
      </w:r>
      <w:r w:rsidR="00F23F8B" w:rsidRPr="00F23F8B">
        <w:t>said</w:t>
      </w:r>
      <w:r w:rsidR="00134A26">
        <w:t xml:space="preserve"> </w:t>
      </w:r>
      <w:r w:rsidR="005F2F6E">
        <w:t>to</w:t>
      </w:r>
      <w:r w:rsidR="00134A26">
        <w:t xml:space="preserve"> </w:t>
      </w:r>
      <w:r w:rsidR="005F2F6E">
        <w:t>Abra</w:t>
      </w:r>
      <w:r w:rsidR="00F23F8B" w:rsidRPr="00F23F8B">
        <w:t>am,</w:t>
      </w:r>
      <w:r w:rsidR="00134A26">
        <w:t xml:space="preserve"> </w:t>
      </w:r>
      <w:r w:rsidR="004A623A">
        <w:t>‘Y</w:t>
      </w:r>
      <w:r w:rsidR="00F23F8B" w:rsidRPr="00F23F8B">
        <w:t>ou</w:t>
      </w:r>
      <w:r w:rsidR="00134A26">
        <w:t xml:space="preserve"> </w:t>
      </w:r>
      <w:r w:rsidR="004A623A">
        <w:t>wil</w:t>
      </w:r>
      <w:r w:rsidR="00F23F8B" w:rsidRPr="00F23F8B">
        <w:t>l</w:t>
      </w:r>
      <w:r w:rsidR="00134A26">
        <w:t xml:space="preserve"> </w:t>
      </w:r>
      <w:r w:rsidR="00281ED8">
        <w:t>maintain</w:t>
      </w:r>
      <w:r w:rsidR="00CA4BC8">
        <w:rPr>
          <w:rStyle w:val="FootnoteReference"/>
        </w:rPr>
        <w:footnoteReference w:id="143"/>
      </w:r>
      <w:r w:rsidR="00134A26">
        <w:t xml:space="preserve"> </w:t>
      </w:r>
      <w:r w:rsidR="00FB5F45">
        <w:t>M</w:t>
      </w:r>
      <w:r w:rsidR="00F23F8B" w:rsidRPr="00F23F8B">
        <w:t>y</w:t>
      </w:r>
      <w:r w:rsidR="00134A26">
        <w:t xml:space="preserve"> </w:t>
      </w:r>
      <w:r w:rsidR="00FB5F45">
        <w:t>C</w:t>
      </w:r>
      <w:r w:rsidR="00F23F8B" w:rsidRPr="00F23F8B">
        <w:t>ovenant</w:t>
      </w:r>
      <w:r w:rsidR="00FC1FAC">
        <w:t>,</w:t>
      </w:r>
      <w:r w:rsidR="00134A26">
        <w:t xml:space="preserve"> </w:t>
      </w:r>
      <w:r w:rsidR="00FC1FAC">
        <w:t>you</w:t>
      </w:r>
      <w:r w:rsidR="00134A26">
        <w:t xml:space="preserve"> </w:t>
      </w:r>
      <w:r w:rsidR="00F23F8B" w:rsidRPr="00F23F8B">
        <w:t>and</w:t>
      </w:r>
      <w:r w:rsidR="00134A26">
        <w:t xml:space="preserve"> </w:t>
      </w:r>
      <w:r w:rsidR="00F23F8B" w:rsidRPr="00F23F8B">
        <w:t>y</w:t>
      </w:r>
      <w:r w:rsidR="00FC1FAC">
        <w:t>our</w:t>
      </w:r>
      <w:r w:rsidR="00134A26">
        <w:t xml:space="preserve"> </w:t>
      </w:r>
      <w:r w:rsidR="00FC1FAC">
        <w:t>seed</w:t>
      </w:r>
      <w:r w:rsidR="00134A26">
        <w:t xml:space="preserve"> </w:t>
      </w:r>
      <w:r w:rsidR="00FC1FAC">
        <w:t>with</w:t>
      </w:r>
      <w:r w:rsidR="00134A26">
        <w:t xml:space="preserve"> </w:t>
      </w:r>
      <w:r w:rsidR="00FC1FAC">
        <w:t>you,</w:t>
      </w:r>
      <w:r w:rsidR="00134A26">
        <w:t xml:space="preserve"> </w:t>
      </w:r>
      <w:r w:rsidR="00F23F8B" w:rsidRPr="00F23F8B">
        <w:t>in</w:t>
      </w:r>
      <w:r w:rsidR="00134A26">
        <w:t xml:space="preserve"> </w:t>
      </w:r>
      <w:r w:rsidR="00F23F8B" w:rsidRPr="00F23F8B">
        <w:t>their</w:t>
      </w:r>
      <w:r w:rsidR="00134A26">
        <w:t xml:space="preserve"> </w:t>
      </w:r>
      <w:r w:rsidR="00F23F8B" w:rsidRPr="00F23F8B">
        <w:t>generations.</w:t>
      </w:r>
      <w:r w:rsidR="00134A26">
        <w:t xml:space="preserve">  </w:t>
      </w:r>
      <w:r w:rsidR="00F23F8B" w:rsidRPr="00F23F8B">
        <w:t>This</w:t>
      </w:r>
      <w:r w:rsidR="00134A26">
        <w:t xml:space="preserve"> </w:t>
      </w:r>
      <w:r w:rsidR="00FC1FAC">
        <w:t>[</w:t>
      </w:r>
      <w:r w:rsidR="00F23F8B" w:rsidRPr="00F23F8B">
        <w:t>is</w:t>
      </w:r>
      <w:r w:rsidR="00FC1FAC">
        <w:t>]</w:t>
      </w:r>
      <w:r w:rsidR="00134A26">
        <w:t xml:space="preserve"> </w:t>
      </w:r>
      <w:r w:rsidR="00BF06C1">
        <w:t>the</w:t>
      </w:r>
      <w:r w:rsidR="00134A26">
        <w:t xml:space="preserve"> </w:t>
      </w:r>
      <w:r w:rsidR="00FC1FAC">
        <w:t>Covenant,</w:t>
      </w:r>
      <w:r w:rsidR="00134A26">
        <w:t xml:space="preserve"> </w:t>
      </w:r>
      <w:r w:rsidR="00FC1FAC">
        <w:t>which</w:t>
      </w:r>
      <w:r w:rsidR="00134A26">
        <w:t xml:space="preserve"> </w:t>
      </w:r>
      <w:r w:rsidR="00FC1FAC">
        <w:t>you</w:t>
      </w:r>
      <w:r w:rsidR="00134A26">
        <w:t xml:space="preserve"> </w:t>
      </w:r>
      <w:r w:rsidR="00FC1FAC">
        <w:t>wi</w:t>
      </w:r>
      <w:r w:rsidR="00F23F8B" w:rsidRPr="00F23F8B">
        <w:t>ll</w:t>
      </w:r>
      <w:r w:rsidR="00134A26">
        <w:t xml:space="preserve"> </w:t>
      </w:r>
      <w:r w:rsidR="00281ED8">
        <w:t>maintain</w:t>
      </w:r>
      <w:r w:rsidR="00134A26">
        <w:t xml:space="preserve"> </w:t>
      </w:r>
      <w:r w:rsidR="00F23F8B" w:rsidRPr="00F23F8B">
        <w:t>between</w:t>
      </w:r>
      <w:r w:rsidR="00134A26">
        <w:t xml:space="preserve"> </w:t>
      </w:r>
      <w:r w:rsidR="00FC1FAC">
        <w:t>M</w:t>
      </w:r>
      <w:r w:rsidR="00F23F8B" w:rsidRPr="00F23F8B">
        <w:t>e</w:t>
      </w:r>
      <w:r w:rsidR="00134A26">
        <w:t xml:space="preserve"> </w:t>
      </w:r>
      <w:r w:rsidR="00F23F8B" w:rsidRPr="00F23F8B">
        <w:t>and</w:t>
      </w:r>
      <w:r w:rsidR="00134A26">
        <w:t xml:space="preserve"> </w:t>
      </w:r>
      <w:r w:rsidR="00F23F8B" w:rsidRPr="00F23F8B">
        <w:t>you</w:t>
      </w:r>
      <w:r w:rsidR="00FC1FAC">
        <w:t>,</w:t>
      </w:r>
      <w:r w:rsidR="00134A26">
        <w:t xml:space="preserve"> </w:t>
      </w:r>
      <w:r w:rsidR="00F23F8B" w:rsidRPr="00F23F8B">
        <w:t>and</w:t>
      </w:r>
      <w:r w:rsidR="00134A26">
        <w:t xml:space="preserve"> </w:t>
      </w:r>
      <w:r w:rsidR="00FC1FAC">
        <w:t>between</w:t>
      </w:r>
      <w:r w:rsidR="00134A26">
        <w:t xml:space="preserve"> </w:t>
      </w:r>
      <w:r w:rsidR="00F23F8B" w:rsidRPr="00F23F8B">
        <w:t>y</w:t>
      </w:r>
      <w:r w:rsidR="00BF06C1">
        <w:t>our</w:t>
      </w:r>
      <w:r w:rsidR="00134A26">
        <w:t xml:space="preserve"> </w:t>
      </w:r>
      <w:r w:rsidR="00F23F8B" w:rsidRPr="00F23F8B">
        <w:t>seed</w:t>
      </w:r>
      <w:r w:rsidR="00134A26">
        <w:t xml:space="preserve"> </w:t>
      </w:r>
      <w:r w:rsidR="00FC1FAC">
        <w:t>with</w:t>
      </w:r>
      <w:r w:rsidR="00134A26">
        <w:t xml:space="preserve"> </w:t>
      </w:r>
      <w:r w:rsidR="00FC1FAC">
        <w:t>you</w:t>
      </w:r>
      <w:r w:rsidR="00134A26">
        <w:t xml:space="preserve"> </w:t>
      </w:r>
      <w:r w:rsidR="00FC1FAC">
        <w:t>in</w:t>
      </w:r>
      <w:r w:rsidR="00134A26">
        <w:t xml:space="preserve"> </w:t>
      </w:r>
      <w:r w:rsidR="00FC1FAC">
        <w:t>their</w:t>
      </w:r>
      <w:r w:rsidR="00134A26">
        <w:t xml:space="preserve"> </w:t>
      </w:r>
      <w:r w:rsidR="00FC1FAC">
        <w:t>generations:</w:t>
      </w:r>
      <w:r w:rsidR="00134A26">
        <w:t xml:space="preserve"> </w:t>
      </w:r>
      <w:r w:rsidR="00443930">
        <w:t>e</w:t>
      </w:r>
      <w:r w:rsidR="00F23F8B" w:rsidRPr="00F23F8B">
        <w:t>very</w:t>
      </w:r>
      <w:r w:rsidR="00134A26">
        <w:t xml:space="preserve"> </w:t>
      </w:r>
      <w:r w:rsidR="00F23F8B" w:rsidRPr="00F23F8B">
        <w:t>ma</w:t>
      </w:r>
      <w:r w:rsidR="00443930">
        <w:t>le</w:t>
      </w:r>
      <w:r w:rsidR="00BF06C1">
        <w:rPr>
          <w:rStyle w:val="FootnoteReference"/>
        </w:rPr>
        <w:footnoteReference w:id="144"/>
      </w:r>
      <w:r w:rsidR="00134A26">
        <w:t xml:space="preserve"> </w:t>
      </w:r>
      <w:r w:rsidR="00F23F8B" w:rsidRPr="00F23F8B">
        <w:t>among</w:t>
      </w:r>
      <w:r w:rsidR="00134A26">
        <w:t xml:space="preserve"> </w:t>
      </w:r>
      <w:r w:rsidR="00F23F8B" w:rsidRPr="00F23F8B">
        <w:t>you</w:t>
      </w:r>
      <w:r w:rsidR="00134A26">
        <w:t xml:space="preserve"> </w:t>
      </w:r>
      <w:r w:rsidR="00443930">
        <w:t>wi</w:t>
      </w:r>
      <w:r w:rsidR="00F23F8B" w:rsidRPr="00F23F8B">
        <w:t>ll</w:t>
      </w:r>
      <w:r w:rsidR="00134A26">
        <w:t xml:space="preserve"> </w:t>
      </w:r>
      <w:r w:rsidR="00F23F8B" w:rsidRPr="00F23F8B">
        <w:t>be</w:t>
      </w:r>
      <w:r w:rsidR="00134A26">
        <w:t xml:space="preserve"> </w:t>
      </w:r>
      <w:r w:rsidR="00F23F8B" w:rsidRPr="00F23F8B">
        <w:t>circumcised.</w:t>
      </w:r>
      <w:r w:rsidR="00134A26">
        <w:t xml:space="preserve">  </w:t>
      </w:r>
      <w:r w:rsidR="00443930">
        <w:t>You</w:t>
      </w:r>
      <w:r w:rsidR="00134A26">
        <w:t xml:space="preserve"> </w:t>
      </w:r>
      <w:r w:rsidR="00443930">
        <w:t>will</w:t>
      </w:r>
      <w:r w:rsidR="00134A26">
        <w:t xml:space="preserve"> </w:t>
      </w:r>
      <w:r w:rsidR="00443930">
        <w:t>circumcise</w:t>
      </w:r>
      <w:r w:rsidR="00134A26">
        <w:t xml:space="preserve"> </w:t>
      </w:r>
      <w:r w:rsidR="00443930">
        <w:lastRenderedPageBreak/>
        <w:t>the</w:t>
      </w:r>
      <w:r w:rsidR="00134A26">
        <w:t xml:space="preserve"> </w:t>
      </w:r>
      <w:r w:rsidR="00443930">
        <w:t>flesh</w:t>
      </w:r>
      <w:r w:rsidR="00134A26">
        <w:t xml:space="preserve"> </w:t>
      </w:r>
      <w:r w:rsidR="00443930">
        <w:t>of</w:t>
      </w:r>
      <w:r w:rsidR="00134A26">
        <w:t xml:space="preserve"> </w:t>
      </w:r>
      <w:r w:rsidR="00443930">
        <w:t>your</w:t>
      </w:r>
      <w:r w:rsidR="00134A26">
        <w:t xml:space="preserve"> </w:t>
      </w:r>
      <w:r w:rsidR="00443930">
        <w:t>foreskin.</w:t>
      </w:r>
      <w:r w:rsidR="00134A26">
        <w:t xml:space="preserve">  </w:t>
      </w:r>
      <w:r w:rsidR="00443930">
        <w:t>I</w:t>
      </w:r>
      <w:r w:rsidR="00F23F8B" w:rsidRPr="00F23F8B">
        <w:t>t</w:t>
      </w:r>
      <w:r w:rsidR="00134A26">
        <w:t xml:space="preserve"> </w:t>
      </w:r>
      <w:r w:rsidR="00443930">
        <w:t>wi</w:t>
      </w:r>
      <w:r w:rsidR="00F23F8B" w:rsidRPr="00F23F8B">
        <w:t>ll</w:t>
      </w:r>
      <w:r w:rsidR="00134A26">
        <w:t xml:space="preserve"> </w:t>
      </w:r>
      <w:r w:rsidR="00F23F8B" w:rsidRPr="00F23F8B">
        <w:t>be</w:t>
      </w:r>
      <w:r w:rsidR="00134A26">
        <w:t xml:space="preserve"> </w:t>
      </w:r>
      <w:r w:rsidR="00E33352">
        <w:t>into</w:t>
      </w:r>
      <w:r w:rsidR="00134A26">
        <w:t xml:space="preserve"> </w:t>
      </w:r>
      <w:r w:rsidR="00F23F8B" w:rsidRPr="00F23F8B">
        <w:t>a</w:t>
      </w:r>
      <w:r w:rsidR="00134A26">
        <w:t xml:space="preserve"> </w:t>
      </w:r>
      <w:r w:rsidR="00E33352">
        <w:t>sign</w:t>
      </w:r>
      <w:r w:rsidR="00134A26">
        <w:t xml:space="preserve"> </w:t>
      </w:r>
      <w:r w:rsidR="00F23F8B" w:rsidRPr="00F23F8B">
        <w:t>of</w:t>
      </w:r>
      <w:r w:rsidR="00134A26">
        <w:t xml:space="preserve"> </w:t>
      </w:r>
      <w:r w:rsidR="00E33352">
        <w:t>C</w:t>
      </w:r>
      <w:r w:rsidR="00F23F8B" w:rsidRPr="00F23F8B">
        <w:t>ovenant</w:t>
      </w:r>
      <w:r w:rsidR="00134A26">
        <w:t xml:space="preserve"> </w:t>
      </w:r>
      <w:r w:rsidR="00F23F8B" w:rsidRPr="00F23F8B">
        <w:t>be</w:t>
      </w:r>
      <w:r w:rsidR="00E33352">
        <w:t>t</w:t>
      </w:r>
      <w:r w:rsidR="00F23F8B" w:rsidRPr="00F23F8B">
        <w:t>w</w:t>
      </w:r>
      <w:r w:rsidR="00E33352">
        <w:t>een</w:t>
      </w:r>
      <w:r w:rsidR="00134A26">
        <w:t xml:space="preserve"> </w:t>
      </w:r>
      <w:r w:rsidR="00E33352">
        <w:t>M</w:t>
      </w:r>
      <w:r w:rsidR="00F23F8B" w:rsidRPr="00F23F8B">
        <w:t>e</w:t>
      </w:r>
      <w:r w:rsidR="00134A26">
        <w:t xml:space="preserve"> </w:t>
      </w:r>
      <w:r w:rsidR="00F23F8B" w:rsidRPr="00F23F8B">
        <w:t>and</w:t>
      </w:r>
      <w:r w:rsidR="00134A26">
        <w:t xml:space="preserve"> </w:t>
      </w:r>
      <w:r w:rsidR="00F23F8B" w:rsidRPr="00F23F8B">
        <w:t>you.</w:t>
      </w:r>
      <w:r w:rsidR="006E01A1">
        <w:t>”</w:t>
      </w:r>
      <w:r w:rsidR="00134A26">
        <w:t xml:space="preserve"> </w:t>
      </w:r>
      <w:r w:rsidR="006E01A1">
        <w:t>—</w:t>
      </w:r>
      <w:r w:rsidR="00134A26">
        <w:t xml:space="preserve"> </w:t>
      </w:r>
      <w:r w:rsidR="006E01A1">
        <w:t>Genesis</w:t>
      </w:r>
      <w:r w:rsidR="00134A26">
        <w:t xml:space="preserve"> </w:t>
      </w:r>
      <w:r w:rsidR="006E01A1">
        <w:t>17:9-11</w:t>
      </w:r>
    </w:p>
    <w:p w:rsidR="002163B5" w:rsidRDefault="002163B5" w:rsidP="00DF3BBA">
      <w:pPr>
        <w:tabs>
          <w:tab w:val="left" w:pos="1080"/>
        </w:tabs>
        <w:ind w:left="720" w:right="720"/>
      </w:pPr>
    </w:p>
    <w:p w:rsidR="00B76FCE" w:rsidRDefault="00DF3BBA" w:rsidP="00B76FCE">
      <w:pPr>
        <w:tabs>
          <w:tab w:val="left" w:pos="1080"/>
        </w:tabs>
        <w:ind w:left="720" w:right="720"/>
      </w:pPr>
      <w:r>
        <w:t>“The</w:t>
      </w:r>
      <w:r w:rsidR="00134A26">
        <w:t xml:space="preserve"> </w:t>
      </w:r>
      <w:r>
        <w:t>house-born</w:t>
      </w:r>
      <w:r w:rsidR="00134A26">
        <w:t xml:space="preserve"> </w:t>
      </w:r>
      <w:r>
        <w:t>of</w:t>
      </w:r>
      <w:r w:rsidR="00134A26">
        <w:t xml:space="preserve"> </w:t>
      </w:r>
      <w:r>
        <w:t>your</w:t>
      </w:r>
      <w:r w:rsidR="00134A26">
        <w:t xml:space="preserve"> </w:t>
      </w:r>
      <w:r>
        <w:t>house</w:t>
      </w:r>
      <w:r w:rsidR="00134A26">
        <w:t xml:space="preserve"> </w:t>
      </w:r>
      <w:r>
        <w:t>with</w:t>
      </w:r>
      <w:r w:rsidR="00134A26">
        <w:t xml:space="preserve"> </w:t>
      </w:r>
      <w:r>
        <w:t>the</w:t>
      </w:r>
      <w:r w:rsidR="00134A26">
        <w:t xml:space="preserve"> </w:t>
      </w:r>
      <w:r>
        <w:t>silver-bought</w:t>
      </w:r>
      <w:r w:rsidR="00134A26">
        <w:t xml:space="preserve"> </w:t>
      </w:r>
      <w:r w:rsidR="00805454">
        <w:t>will</w:t>
      </w:r>
      <w:r w:rsidR="00134A26">
        <w:t xml:space="preserve"> </w:t>
      </w:r>
      <w:r w:rsidR="00805454">
        <w:t>surely</w:t>
      </w:r>
      <w:r w:rsidR="00134A26">
        <w:t xml:space="preserve"> </w:t>
      </w:r>
      <w:r w:rsidR="00805454">
        <w:t>be</w:t>
      </w:r>
      <w:r w:rsidR="00134A26">
        <w:t xml:space="preserve"> </w:t>
      </w:r>
      <w:r w:rsidR="00805454">
        <w:t>circumcised</w:t>
      </w:r>
      <w:r w:rsidR="00805454">
        <w:rPr>
          <w:rStyle w:val="FootnoteReference"/>
        </w:rPr>
        <w:footnoteReference w:id="145"/>
      </w:r>
      <w:r w:rsidR="00805454">
        <w:t>.</w:t>
      </w:r>
      <w:r w:rsidR="00134A26">
        <w:t xml:space="preserve">  </w:t>
      </w:r>
      <w:r w:rsidR="00805454">
        <w:t>My</w:t>
      </w:r>
      <w:r w:rsidR="00134A26">
        <w:t xml:space="preserve"> </w:t>
      </w:r>
      <w:r w:rsidR="00805454">
        <w:t>Covenant</w:t>
      </w:r>
      <w:r w:rsidR="00134A26">
        <w:t xml:space="preserve"> </w:t>
      </w:r>
      <w:r w:rsidR="00805454">
        <w:t>will</w:t>
      </w:r>
      <w:r w:rsidR="00134A26">
        <w:t xml:space="preserve"> </w:t>
      </w:r>
      <w:r w:rsidR="00805454">
        <w:t>be</w:t>
      </w:r>
      <w:r w:rsidR="00134A26">
        <w:t xml:space="preserve"> </w:t>
      </w:r>
      <w:r w:rsidR="00805454">
        <w:t>upon</w:t>
      </w:r>
      <w:r w:rsidR="00134A26">
        <w:t xml:space="preserve"> </w:t>
      </w:r>
      <w:r w:rsidR="00805454">
        <w:t>your</w:t>
      </w:r>
      <w:r w:rsidR="00134A26">
        <w:t xml:space="preserve"> </w:t>
      </w:r>
      <w:r w:rsidR="00805454">
        <w:t>flesh</w:t>
      </w:r>
      <w:r w:rsidR="00134A26">
        <w:t xml:space="preserve"> </w:t>
      </w:r>
      <w:r w:rsidR="00805454">
        <w:t>as</w:t>
      </w:r>
      <w:r w:rsidR="00134A26">
        <w:t xml:space="preserve"> </w:t>
      </w:r>
      <w:r w:rsidR="00805454">
        <w:t>Everlasting</w:t>
      </w:r>
      <w:r w:rsidR="00134A26">
        <w:t xml:space="preserve"> </w:t>
      </w:r>
      <w:r w:rsidR="00805454">
        <w:t>Covenant.”</w:t>
      </w:r>
      <w:r w:rsidR="00134A26">
        <w:t xml:space="preserve">  </w:t>
      </w:r>
      <w:r w:rsidR="00B76FCE">
        <w:t>T</w:t>
      </w:r>
      <w:r w:rsidR="00B76FCE" w:rsidRPr="00B76FCE">
        <w:t>he</w:t>
      </w:r>
      <w:r w:rsidR="00134A26">
        <w:t xml:space="preserve"> </w:t>
      </w:r>
      <w:r w:rsidR="00B76FCE" w:rsidRPr="00B76FCE">
        <w:t>uncircumcised</w:t>
      </w:r>
      <w:r w:rsidR="00134A26">
        <w:t xml:space="preserve"> </w:t>
      </w:r>
      <w:r w:rsidR="00B76FCE" w:rsidRPr="00B76FCE">
        <w:t>ma</w:t>
      </w:r>
      <w:r w:rsidR="00B76FCE">
        <w:t>le</w:t>
      </w:r>
      <w:r w:rsidR="00134A26">
        <w:t xml:space="preserve"> </w:t>
      </w:r>
      <w:r w:rsidR="003225AC">
        <w:t>who</w:t>
      </w:r>
      <w:r w:rsidR="00134A26">
        <w:t xml:space="preserve"> </w:t>
      </w:r>
      <w:r w:rsidR="003225AC">
        <w:t>will</w:t>
      </w:r>
      <w:r w:rsidR="00134A26">
        <w:t xml:space="preserve"> </w:t>
      </w:r>
      <w:r w:rsidR="003225AC" w:rsidRPr="00B76FCE">
        <w:t>not</w:t>
      </w:r>
      <w:r w:rsidR="00134A26">
        <w:t xml:space="preserve"> </w:t>
      </w:r>
      <w:r w:rsidR="003225AC">
        <w:t>be</w:t>
      </w:r>
      <w:r w:rsidR="00134A26">
        <w:t xml:space="preserve"> </w:t>
      </w:r>
      <w:r w:rsidR="003225AC" w:rsidRPr="00B76FCE">
        <w:t>circumcised</w:t>
      </w:r>
      <w:r w:rsidR="00134A26">
        <w:t xml:space="preserve"> </w:t>
      </w:r>
      <w:r w:rsidR="003225AC">
        <w:t>in</w:t>
      </w:r>
      <w:r w:rsidR="00134A26">
        <w:t xml:space="preserve"> </w:t>
      </w:r>
      <w:r w:rsidR="003225AC">
        <w:t>the</w:t>
      </w:r>
      <w:r w:rsidR="00134A26">
        <w:t xml:space="preserve"> </w:t>
      </w:r>
      <w:r w:rsidR="005D4966">
        <w:t>flesh</w:t>
      </w:r>
      <w:r w:rsidR="00134A26">
        <w:t xml:space="preserve"> </w:t>
      </w:r>
      <w:r w:rsidR="005D4966">
        <w:t>of</w:t>
      </w:r>
      <w:r w:rsidR="00134A26">
        <w:t xml:space="preserve"> </w:t>
      </w:r>
      <w:r w:rsidR="005D4966">
        <w:t>his</w:t>
      </w:r>
      <w:r w:rsidR="00134A26">
        <w:t xml:space="preserve"> </w:t>
      </w:r>
      <w:r w:rsidR="005D4966">
        <w:t>foreskin</w:t>
      </w:r>
      <w:r w:rsidR="00134A26">
        <w:t xml:space="preserve"> </w:t>
      </w:r>
      <w:r w:rsidR="003225AC">
        <w:t>on</w:t>
      </w:r>
      <w:r w:rsidR="00134A26">
        <w:t xml:space="preserve"> </w:t>
      </w:r>
      <w:r w:rsidR="003225AC">
        <w:t>the</w:t>
      </w:r>
      <w:r w:rsidR="00134A26">
        <w:t xml:space="preserve"> </w:t>
      </w:r>
      <w:r w:rsidR="003225AC">
        <w:t>eighth</w:t>
      </w:r>
      <w:r w:rsidR="00134A26">
        <w:t xml:space="preserve"> </w:t>
      </w:r>
      <w:r w:rsidR="003225AC">
        <w:t>day</w:t>
      </w:r>
      <w:r w:rsidR="00B76FCE" w:rsidRPr="00B76FCE">
        <w:t>,</w:t>
      </w:r>
      <w:r w:rsidR="00134A26">
        <w:t xml:space="preserve"> </w:t>
      </w:r>
      <w:r w:rsidR="00B76FCE" w:rsidRPr="00B76FCE">
        <w:t>that</w:t>
      </w:r>
      <w:r w:rsidR="00134A26">
        <w:t xml:space="preserve"> </w:t>
      </w:r>
      <w:r w:rsidR="00B76FCE" w:rsidRPr="00B76FCE">
        <w:t>soul</w:t>
      </w:r>
      <w:r w:rsidR="00134A26">
        <w:t xml:space="preserve"> </w:t>
      </w:r>
      <w:r w:rsidR="003225AC">
        <w:t>wi</w:t>
      </w:r>
      <w:r w:rsidR="00B76FCE" w:rsidRPr="00B76FCE">
        <w:t>ll</w:t>
      </w:r>
      <w:r w:rsidR="00134A26">
        <w:t xml:space="preserve"> </w:t>
      </w:r>
      <w:r w:rsidR="00B76FCE" w:rsidRPr="00B76FCE">
        <w:t>be</w:t>
      </w:r>
      <w:r w:rsidR="00134A26">
        <w:t xml:space="preserve"> </w:t>
      </w:r>
      <w:r w:rsidR="00DC11E4">
        <w:t>erased</w:t>
      </w:r>
      <w:r w:rsidR="00DC11E4">
        <w:rPr>
          <w:rStyle w:val="FootnoteReference"/>
        </w:rPr>
        <w:footnoteReference w:id="146"/>
      </w:r>
      <w:r w:rsidR="00134A26">
        <w:t xml:space="preserve"> </w:t>
      </w:r>
      <w:r w:rsidR="003225AC">
        <w:t>out</w:t>
      </w:r>
      <w:r w:rsidR="00134A26">
        <w:t xml:space="preserve"> </w:t>
      </w:r>
      <w:r w:rsidR="00B76FCE" w:rsidRPr="00B76FCE">
        <w:t>of</w:t>
      </w:r>
      <w:r w:rsidR="00134A26">
        <w:t xml:space="preserve"> </w:t>
      </w:r>
      <w:r w:rsidR="00B76FCE" w:rsidRPr="00B76FCE">
        <w:t>his</w:t>
      </w:r>
      <w:r w:rsidR="00134A26">
        <w:t xml:space="preserve"> </w:t>
      </w:r>
      <w:r w:rsidR="003225AC">
        <w:t>family:</w:t>
      </w:r>
      <w:r w:rsidR="00134A26">
        <w:t xml:space="preserve"> </w:t>
      </w:r>
      <w:r w:rsidR="003225AC">
        <w:t>because</w:t>
      </w:r>
      <w:r w:rsidR="00586386">
        <w:t>,</w:t>
      </w:r>
      <w:r w:rsidR="00134A26">
        <w:t xml:space="preserve"> </w:t>
      </w:r>
      <w:r w:rsidR="00B76FCE" w:rsidRPr="00B76FCE">
        <w:t>he</w:t>
      </w:r>
      <w:r w:rsidR="00134A26">
        <w:t xml:space="preserve"> </w:t>
      </w:r>
      <w:r w:rsidR="00B76FCE" w:rsidRPr="00B76FCE">
        <w:t>broke</w:t>
      </w:r>
      <w:r w:rsidR="00134A26">
        <w:t xml:space="preserve"> </w:t>
      </w:r>
      <w:r w:rsidR="00586386">
        <w:t>M</w:t>
      </w:r>
      <w:r w:rsidR="00B76FCE" w:rsidRPr="00B76FCE">
        <w:t>y</w:t>
      </w:r>
      <w:r w:rsidR="00134A26">
        <w:t xml:space="preserve"> </w:t>
      </w:r>
      <w:r w:rsidR="00586386">
        <w:t>C</w:t>
      </w:r>
      <w:r w:rsidR="00B76FCE" w:rsidRPr="00B76FCE">
        <w:t>ovenant.</w:t>
      </w:r>
      <w:r w:rsidR="00B76FCE">
        <w:t>”</w:t>
      </w:r>
      <w:r w:rsidR="00134A26">
        <w:t xml:space="preserve"> </w:t>
      </w:r>
      <w:r w:rsidR="00B76FCE">
        <w:t>—</w:t>
      </w:r>
      <w:r w:rsidR="00134A26">
        <w:t xml:space="preserve"> </w:t>
      </w:r>
      <w:r w:rsidR="00B76FCE">
        <w:t>Genesis</w:t>
      </w:r>
      <w:r w:rsidR="00134A26">
        <w:t xml:space="preserve"> </w:t>
      </w:r>
      <w:r w:rsidR="00B76FCE">
        <w:t>17:13-14</w:t>
      </w:r>
    </w:p>
    <w:p w:rsidR="00B76FCE" w:rsidRDefault="00B76FCE" w:rsidP="00B76FCE">
      <w:pPr>
        <w:tabs>
          <w:tab w:val="left" w:pos="1080"/>
        </w:tabs>
        <w:ind w:left="720" w:right="720"/>
      </w:pPr>
    </w:p>
    <w:p w:rsidR="00305D2F" w:rsidRDefault="00305D2F" w:rsidP="00305D2F">
      <w:pPr>
        <w:tabs>
          <w:tab w:val="left" w:pos="1080"/>
        </w:tabs>
      </w:pPr>
      <w:r>
        <w:t>This</w:t>
      </w:r>
      <w:r w:rsidR="00134A26">
        <w:t xml:space="preserve"> </w:t>
      </w:r>
      <w:r w:rsidR="00F766AA">
        <w:t xml:space="preserve">threat of erasure </w:t>
      </w:r>
      <w:r>
        <w:t>involves</w:t>
      </w:r>
      <w:r w:rsidR="00134A26">
        <w:t xml:space="preserve"> </w:t>
      </w:r>
      <w:r>
        <w:t>the</w:t>
      </w:r>
      <w:r w:rsidR="00134A26">
        <w:t xml:space="preserve"> </w:t>
      </w:r>
      <w:r>
        <w:t>free</w:t>
      </w:r>
      <w:r w:rsidR="00134A26">
        <w:t xml:space="preserve"> </w:t>
      </w:r>
      <w:r>
        <w:t>decision</w:t>
      </w:r>
      <w:r w:rsidR="00134A26">
        <w:t xml:space="preserve"> </w:t>
      </w:r>
      <w:r>
        <w:t>of</w:t>
      </w:r>
      <w:r w:rsidR="00134A26">
        <w:t xml:space="preserve"> </w:t>
      </w:r>
      <w:r>
        <w:t>a</w:t>
      </w:r>
      <w:r w:rsidR="00134A26">
        <w:t xml:space="preserve"> </w:t>
      </w:r>
      <w:r>
        <w:t>consenting</w:t>
      </w:r>
      <w:r w:rsidR="00134A26">
        <w:t xml:space="preserve"> </w:t>
      </w:r>
      <w:r>
        <w:t>adult;</w:t>
      </w:r>
      <w:r w:rsidR="00134A26">
        <w:t xml:space="preserve"> </w:t>
      </w:r>
      <w:r>
        <w:t>it</w:t>
      </w:r>
      <w:r w:rsidR="00134A26">
        <w:t xml:space="preserve"> </w:t>
      </w:r>
      <w:r>
        <w:t>is</w:t>
      </w:r>
      <w:r w:rsidR="00134A26">
        <w:t xml:space="preserve"> </w:t>
      </w:r>
      <w:r>
        <w:t>wrongfully</w:t>
      </w:r>
      <w:r w:rsidR="00134A26">
        <w:t xml:space="preserve"> </w:t>
      </w:r>
      <w:r>
        <w:t>applied</w:t>
      </w:r>
      <w:r w:rsidR="00134A26">
        <w:t xml:space="preserve"> </w:t>
      </w:r>
      <w:r>
        <w:t>to</w:t>
      </w:r>
      <w:r w:rsidR="00134A26">
        <w:t xml:space="preserve"> </w:t>
      </w:r>
      <w:r>
        <w:t>babies</w:t>
      </w:r>
      <w:r w:rsidR="00134A26">
        <w:t xml:space="preserve"> </w:t>
      </w:r>
      <w:r>
        <w:t>who</w:t>
      </w:r>
      <w:r w:rsidR="00134A26">
        <w:t xml:space="preserve"> </w:t>
      </w:r>
      <w:r>
        <w:t>cannot</w:t>
      </w:r>
      <w:r w:rsidR="00134A26">
        <w:t xml:space="preserve"> </w:t>
      </w:r>
      <w:r>
        <w:t>possibly</w:t>
      </w:r>
      <w:r w:rsidR="00134A26">
        <w:t xml:space="preserve"> </w:t>
      </w:r>
      <w:r>
        <w:t>have</w:t>
      </w:r>
      <w:r w:rsidR="00134A26">
        <w:t xml:space="preserve"> </w:t>
      </w:r>
      <w:r>
        <w:t>moral</w:t>
      </w:r>
      <w:r w:rsidR="00134A26">
        <w:t xml:space="preserve"> </w:t>
      </w:r>
      <w:r>
        <w:t>cognizance</w:t>
      </w:r>
      <w:r w:rsidR="00134A26">
        <w:t xml:space="preserve"> </w:t>
      </w:r>
      <w:r>
        <w:t>or</w:t>
      </w:r>
      <w:r w:rsidR="00134A26">
        <w:t xml:space="preserve"> </w:t>
      </w:r>
      <w:r>
        <w:t>culpability.</w:t>
      </w:r>
      <w:r w:rsidR="00134A26">
        <w:t xml:space="preserve">  </w:t>
      </w:r>
      <w:r>
        <w:t>Abraam’s</w:t>
      </w:r>
      <w:r w:rsidR="00134A26">
        <w:t xml:space="preserve"> </w:t>
      </w:r>
      <w:r>
        <w:t>family</w:t>
      </w:r>
      <w:r w:rsidR="00134A26">
        <w:t xml:space="preserve"> </w:t>
      </w:r>
      <w:r>
        <w:t>have</w:t>
      </w:r>
      <w:r w:rsidR="00134A26">
        <w:t xml:space="preserve"> </w:t>
      </w:r>
      <w:r>
        <w:t>eight</w:t>
      </w:r>
      <w:r w:rsidR="00134A26">
        <w:t xml:space="preserve"> </w:t>
      </w:r>
      <w:r>
        <w:t>days</w:t>
      </w:r>
      <w:r w:rsidR="00134A26">
        <w:t xml:space="preserve"> </w:t>
      </w:r>
      <w:r>
        <w:t>to</w:t>
      </w:r>
      <w:r w:rsidR="00134A26">
        <w:t xml:space="preserve"> </w:t>
      </w:r>
      <w:r>
        <w:t>comply</w:t>
      </w:r>
      <w:r w:rsidR="00134A26">
        <w:t xml:space="preserve"> </w:t>
      </w:r>
      <w:r>
        <w:t>or</w:t>
      </w:r>
      <w:r w:rsidR="00134A26">
        <w:t xml:space="preserve"> </w:t>
      </w:r>
      <w:r>
        <w:t>face</w:t>
      </w:r>
      <w:r w:rsidR="00134A26">
        <w:t xml:space="preserve"> </w:t>
      </w:r>
      <w:r>
        <w:t>excommunication</w:t>
      </w:r>
      <w:r w:rsidR="00134A26">
        <w:t xml:space="preserve"> </w:t>
      </w:r>
      <w:r>
        <w:t>–</w:t>
      </w:r>
      <w:r w:rsidR="00134A26">
        <w:t xml:space="preserve"> </w:t>
      </w:r>
      <w:r>
        <w:t>not</w:t>
      </w:r>
      <w:r w:rsidR="00134A26">
        <w:t xml:space="preserve"> </w:t>
      </w:r>
      <w:r>
        <w:t>necessarily</w:t>
      </w:r>
      <w:r w:rsidR="00134A26">
        <w:t xml:space="preserve"> </w:t>
      </w:r>
      <w:r>
        <w:t>expulsion</w:t>
      </w:r>
      <w:r w:rsidR="00134A26">
        <w:t xml:space="preserve"> </w:t>
      </w:r>
      <w:r>
        <w:t>–</w:t>
      </w:r>
      <w:r w:rsidR="00134A26">
        <w:t xml:space="preserve"> </w:t>
      </w:r>
      <w:r>
        <w:t>they</w:t>
      </w:r>
      <w:r w:rsidR="00134A26">
        <w:t xml:space="preserve"> </w:t>
      </w:r>
      <w:r>
        <w:t>might</w:t>
      </w:r>
      <w:r w:rsidR="00134A26">
        <w:t xml:space="preserve"> </w:t>
      </w:r>
      <w:r>
        <w:t>be</w:t>
      </w:r>
      <w:r w:rsidR="00134A26">
        <w:t xml:space="preserve"> </w:t>
      </w:r>
      <w:r>
        <w:t>allowed</w:t>
      </w:r>
      <w:r w:rsidR="00134A26">
        <w:t xml:space="preserve"> </w:t>
      </w:r>
      <w:r>
        <w:t>to</w:t>
      </w:r>
      <w:r w:rsidR="00134A26">
        <w:t xml:space="preserve"> </w:t>
      </w:r>
      <w:r>
        <w:t>remain,</w:t>
      </w:r>
      <w:r w:rsidR="00134A26">
        <w:t xml:space="preserve"> </w:t>
      </w:r>
      <w:r>
        <w:t>but</w:t>
      </w:r>
      <w:r w:rsidR="00134A26">
        <w:t xml:space="preserve"> </w:t>
      </w:r>
      <w:r>
        <w:t>they</w:t>
      </w:r>
      <w:r w:rsidR="00134A26">
        <w:t xml:space="preserve"> </w:t>
      </w:r>
      <w:r>
        <w:t>would</w:t>
      </w:r>
      <w:r w:rsidR="00134A26">
        <w:t xml:space="preserve"> </w:t>
      </w:r>
      <w:r>
        <w:t>lose</w:t>
      </w:r>
      <w:r w:rsidR="00134A26">
        <w:t xml:space="preserve"> </w:t>
      </w:r>
      <w:r>
        <w:t>all</w:t>
      </w:r>
      <w:r w:rsidR="00134A26">
        <w:t xml:space="preserve"> </w:t>
      </w:r>
      <w:r>
        <w:t>family</w:t>
      </w:r>
      <w:r w:rsidR="00134A26">
        <w:t xml:space="preserve"> </w:t>
      </w:r>
      <w:r>
        <w:t>benefits</w:t>
      </w:r>
      <w:r w:rsidR="00134A26">
        <w:t xml:space="preserve"> </w:t>
      </w:r>
      <w:r>
        <w:t>and</w:t>
      </w:r>
      <w:r w:rsidR="00134A26">
        <w:t xml:space="preserve"> </w:t>
      </w:r>
      <w:r>
        <w:t>be</w:t>
      </w:r>
      <w:r w:rsidR="00134A26">
        <w:t xml:space="preserve"> </w:t>
      </w:r>
      <w:r>
        <w:t>treated</w:t>
      </w:r>
      <w:r w:rsidR="00134A26">
        <w:t xml:space="preserve"> </w:t>
      </w:r>
      <w:r>
        <w:t>as</w:t>
      </w:r>
      <w:r w:rsidR="00134A26">
        <w:t xml:space="preserve"> </w:t>
      </w:r>
      <w:r>
        <w:t>foreign.</w:t>
      </w:r>
      <w:r w:rsidR="00134A26">
        <w:t xml:space="preserve">  </w:t>
      </w:r>
      <w:r>
        <w:t>This</w:t>
      </w:r>
      <w:r w:rsidR="00134A26">
        <w:t xml:space="preserve"> </w:t>
      </w:r>
      <w:r>
        <w:t>means</w:t>
      </w:r>
      <w:r w:rsidR="00134A26">
        <w:t xml:space="preserve"> </w:t>
      </w:r>
      <w:r>
        <w:t>erasure</w:t>
      </w:r>
      <w:r w:rsidR="00134A26">
        <w:t xml:space="preserve"> </w:t>
      </w:r>
      <w:r>
        <w:t>from</w:t>
      </w:r>
      <w:r w:rsidR="00134A26">
        <w:t xml:space="preserve"> </w:t>
      </w:r>
      <w:r>
        <w:t>the</w:t>
      </w:r>
      <w:r w:rsidR="00134A26">
        <w:t xml:space="preserve"> </w:t>
      </w:r>
      <w:r>
        <w:t>family</w:t>
      </w:r>
      <w:r w:rsidR="00134A26">
        <w:t xml:space="preserve"> </w:t>
      </w:r>
      <w:r>
        <w:t>records</w:t>
      </w:r>
      <w:r w:rsidR="00134A26">
        <w:t xml:space="preserve"> </w:t>
      </w:r>
      <w:r>
        <w:t>(genealogy)</w:t>
      </w:r>
      <w:r w:rsidR="00134A26">
        <w:t xml:space="preserve"> </w:t>
      </w:r>
      <w:r>
        <w:t>and</w:t>
      </w:r>
      <w:r w:rsidR="00134A26">
        <w:t xml:space="preserve"> </w:t>
      </w:r>
      <w:r w:rsidR="00D85C2A">
        <w:t>being</w:t>
      </w:r>
      <w:r w:rsidR="00134A26">
        <w:t xml:space="preserve"> </w:t>
      </w:r>
      <w:r>
        <w:t>made</w:t>
      </w:r>
      <w:r w:rsidR="00134A26">
        <w:t xml:space="preserve"> </w:t>
      </w:r>
      <w:r>
        <w:t>a</w:t>
      </w:r>
      <w:r w:rsidR="00134A26">
        <w:t xml:space="preserve"> </w:t>
      </w:r>
      <w:r>
        <w:t>stranger.</w:t>
      </w:r>
      <w:r w:rsidR="00134A26">
        <w:t xml:space="preserve">  </w:t>
      </w:r>
      <w:r>
        <w:t>Slaves,</w:t>
      </w:r>
      <w:r w:rsidR="00134A26">
        <w:t xml:space="preserve"> </w:t>
      </w:r>
      <w:r>
        <w:t>on</w:t>
      </w:r>
      <w:r w:rsidR="00134A26">
        <w:t xml:space="preserve"> </w:t>
      </w:r>
      <w:r>
        <w:t>the</w:t>
      </w:r>
      <w:r w:rsidR="00134A26">
        <w:t xml:space="preserve"> </w:t>
      </w:r>
      <w:r>
        <w:t>other</w:t>
      </w:r>
      <w:r w:rsidR="00134A26">
        <w:t xml:space="preserve"> </w:t>
      </w:r>
      <w:r>
        <w:t>hand,</w:t>
      </w:r>
      <w:r w:rsidR="00134A26">
        <w:t xml:space="preserve"> </w:t>
      </w:r>
      <w:r>
        <w:t>who</w:t>
      </w:r>
      <w:r w:rsidR="00134A26">
        <w:t xml:space="preserve"> </w:t>
      </w:r>
      <w:r>
        <w:t>comply,</w:t>
      </w:r>
      <w:r w:rsidR="00134A26">
        <w:t xml:space="preserve"> </w:t>
      </w:r>
      <w:r>
        <w:t>become</w:t>
      </w:r>
      <w:r w:rsidR="00134A26">
        <w:t xml:space="preserve"> </w:t>
      </w:r>
      <w:r>
        <w:t>full</w:t>
      </w:r>
      <w:r w:rsidR="00134A26">
        <w:t xml:space="preserve"> </w:t>
      </w:r>
      <w:r>
        <w:t>family</w:t>
      </w:r>
      <w:r w:rsidR="00134A26">
        <w:t xml:space="preserve"> </w:t>
      </w:r>
      <w:r>
        <w:t>members</w:t>
      </w:r>
      <w:r w:rsidR="00134A26">
        <w:t xml:space="preserve"> </w:t>
      </w:r>
      <w:r>
        <w:t>under</w:t>
      </w:r>
      <w:r w:rsidR="00134A26">
        <w:t xml:space="preserve"> </w:t>
      </w:r>
      <w:r>
        <w:t>the</w:t>
      </w:r>
      <w:r w:rsidR="00134A26">
        <w:t xml:space="preserve"> </w:t>
      </w:r>
      <w:r>
        <w:t>covenant.</w:t>
      </w:r>
      <w:r w:rsidR="00D85C2A">
        <w:rPr>
          <w:rStyle w:val="FootnoteReference"/>
        </w:rPr>
        <w:footnoteReference w:id="147"/>
      </w:r>
      <w:r w:rsidR="00134A26">
        <w:t xml:space="preserve">  </w:t>
      </w:r>
      <w:r w:rsidR="002B6E62">
        <w:t>It</w:t>
      </w:r>
      <w:r w:rsidR="00134A26">
        <w:t xml:space="preserve"> </w:t>
      </w:r>
      <w:r w:rsidR="002B6E62">
        <w:t>is</w:t>
      </w:r>
      <w:r w:rsidR="00134A26">
        <w:t xml:space="preserve"> </w:t>
      </w:r>
      <w:r w:rsidR="002B6E62">
        <w:t>not</w:t>
      </w:r>
      <w:r w:rsidR="00134A26">
        <w:t xml:space="preserve"> </w:t>
      </w:r>
      <w:r w:rsidR="002B6E62">
        <w:t>accidental</w:t>
      </w:r>
      <w:r w:rsidR="00134A26">
        <w:t xml:space="preserve"> </w:t>
      </w:r>
      <w:r w:rsidR="002B6E62">
        <w:t>that</w:t>
      </w:r>
      <w:r w:rsidR="00134A26">
        <w:t xml:space="preserve"> </w:t>
      </w:r>
      <w:r w:rsidR="002B6E62">
        <w:t>eight</w:t>
      </w:r>
      <w:r w:rsidR="00134A26">
        <w:t xml:space="preserve"> </w:t>
      </w:r>
      <w:r w:rsidR="002B6E62">
        <w:lastRenderedPageBreak/>
        <w:t>days</w:t>
      </w:r>
      <w:r w:rsidR="00134A26">
        <w:t xml:space="preserve"> </w:t>
      </w:r>
      <w:r w:rsidR="002B6E62">
        <w:t>are</w:t>
      </w:r>
      <w:r w:rsidR="00134A26">
        <w:t xml:space="preserve"> </w:t>
      </w:r>
      <w:r w:rsidR="002B6E62">
        <w:t>chosen:</w:t>
      </w:r>
      <w:r w:rsidR="00134A26">
        <w:t xml:space="preserve"> </w:t>
      </w:r>
      <w:r w:rsidR="002B6E62">
        <w:t>for,</w:t>
      </w:r>
      <w:r w:rsidR="00134A26">
        <w:t xml:space="preserve"> </w:t>
      </w:r>
      <w:r w:rsidR="002B6E62">
        <w:t>the</w:t>
      </w:r>
      <w:r w:rsidR="00134A26">
        <w:t xml:space="preserve"> </w:t>
      </w:r>
      <w:r w:rsidR="002B6E62">
        <w:t>eighth</w:t>
      </w:r>
      <w:r w:rsidR="00134A26">
        <w:t xml:space="preserve"> </w:t>
      </w:r>
      <w:r w:rsidR="002B6E62">
        <w:t>day</w:t>
      </w:r>
      <w:r w:rsidR="00134A26">
        <w:t xml:space="preserve"> </w:t>
      </w:r>
      <w:r w:rsidR="002B6E62">
        <w:t>prefigures</w:t>
      </w:r>
      <w:r w:rsidR="00134A26">
        <w:t xml:space="preserve"> </w:t>
      </w:r>
      <w:r w:rsidR="002B6E62">
        <w:t>the</w:t>
      </w:r>
      <w:r w:rsidR="00134A26">
        <w:t xml:space="preserve"> </w:t>
      </w:r>
      <w:r w:rsidR="002B6E62">
        <w:t>eternal</w:t>
      </w:r>
      <w:r w:rsidR="00134A26">
        <w:t xml:space="preserve"> </w:t>
      </w:r>
      <w:r w:rsidR="002B6E62">
        <w:t>rest</w:t>
      </w:r>
      <w:r w:rsidR="00134A26">
        <w:t xml:space="preserve"> </w:t>
      </w:r>
      <w:r w:rsidR="002B6E62">
        <w:t>of</w:t>
      </w:r>
      <w:r w:rsidR="00134A26">
        <w:t xml:space="preserve"> </w:t>
      </w:r>
      <w:r w:rsidR="002B6E62">
        <w:t>God</w:t>
      </w:r>
      <w:r w:rsidR="00A46738">
        <w:t>.</w:t>
      </w:r>
      <w:r w:rsidR="00134A26">
        <w:t xml:space="preserve">  </w:t>
      </w:r>
      <w:r w:rsidR="00A46738">
        <w:t>What</w:t>
      </w:r>
      <w:r w:rsidR="00134A26">
        <w:t xml:space="preserve"> </w:t>
      </w:r>
      <w:r w:rsidR="00A46738">
        <w:t>does</w:t>
      </w:r>
      <w:r w:rsidR="00134A26">
        <w:t xml:space="preserve"> </w:t>
      </w:r>
      <w:r w:rsidR="00A46738">
        <w:t>God</w:t>
      </w:r>
      <w:r w:rsidR="00134A26">
        <w:t xml:space="preserve"> </w:t>
      </w:r>
      <w:r w:rsidR="00A46738">
        <w:t>do</w:t>
      </w:r>
      <w:r w:rsidR="00134A26">
        <w:t xml:space="preserve"> </w:t>
      </w:r>
      <w:r w:rsidR="00A46738">
        <w:t>after</w:t>
      </w:r>
      <w:r w:rsidR="00134A26">
        <w:t xml:space="preserve"> </w:t>
      </w:r>
      <w:r w:rsidR="00A46738">
        <w:t>the</w:t>
      </w:r>
      <w:r w:rsidR="00134A26">
        <w:t xml:space="preserve"> </w:t>
      </w:r>
      <w:r w:rsidR="00A46738">
        <w:t>seventh</w:t>
      </w:r>
      <w:r w:rsidR="00134A26">
        <w:t xml:space="preserve"> </w:t>
      </w:r>
      <w:r w:rsidR="00A46738">
        <w:t>day:</w:t>
      </w:r>
      <w:r w:rsidR="00134A26">
        <w:t xml:space="preserve"> </w:t>
      </w:r>
      <w:r w:rsidR="00A46738">
        <w:t>He</w:t>
      </w:r>
      <w:r w:rsidR="00134A26">
        <w:t xml:space="preserve"> </w:t>
      </w:r>
      <w:r w:rsidR="00A46738">
        <w:t>keeps</w:t>
      </w:r>
      <w:r w:rsidR="00134A26">
        <w:t xml:space="preserve"> </w:t>
      </w:r>
      <w:r w:rsidR="00A46738">
        <w:t>on</w:t>
      </w:r>
      <w:r w:rsidR="00134A26">
        <w:t xml:space="preserve"> </w:t>
      </w:r>
      <w:r w:rsidR="00A46738">
        <w:t>resting.</w:t>
      </w:r>
    </w:p>
    <w:p w:rsidR="00305D2F" w:rsidRDefault="00305D2F" w:rsidP="00B76FCE">
      <w:pPr>
        <w:tabs>
          <w:tab w:val="left" w:pos="1080"/>
        </w:tabs>
        <w:ind w:left="720" w:right="720"/>
      </w:pPr>
    </w:p>
    <w:p w:rsidR="00DC11E4" w:rsidRDefault="00DC11E4" w:rsidP="00B76FCE">
      <w:pPr>
        <w:tabs>
          <w:tab w:val="left" w:pos="1080"/>
        </w:tabs>
        <w:ind w:left="720" w:right="720"/>
      </w:pPr>
      <w:r>
        <w:t>“</w:t>
      </w:r>
      <w:r w:rsidRPr="00DC11E4">
        <w:t>God</w:t>
      </w:r>
      <w:r w:rsidR="00134A26">
        <w:t xml:space="preserve"> </w:t>
      </w:r>
      <w:r w:rsidRPr="00DC11E4">
        <w:t>said</w:t>
      </w:r>
      <w:r w:rsidR="00134A26">
        <w:t xml:space="preserve"> </w:t>
      </w:r>
      <w:r>
        <w:t>to</w:t>
      </w:r>
      <w:r w:rsidR="00134A26">
        <w:t xml:space="preserve"> </w:t>
      </w:r>
      <w:r>
        <w:t>Abraam</w:t>
      </w:r>
      <w:r w:rsidRPr="00DC11E4">
        <w:t>,</w:t>
      </w:r>
      <w:r w:rsidR="00134A26">
        <w:t xml:space="preserve"> </w:t>
      </w:r>
      <w:r>
        <w:t>‘Yes,</w:t>
      </w:r>
      <w:r w:rsidR="00134A26">
        <w:t xml:space="preserve"> </w:t>
      </w:r>
      <w:r>
        <w:t>look,</w:t>
      </w:r>
      <w:r w:rsidR="00134A26">
        <w:t xml:space="preserve"> </w:t>
      </w:r>
      <w:r w:rsidRPr="00DC11E4">
        <w:t>Sar</w:t>
      </w:r>
      <w:r>
        <w:t>r</w:t>
      </w:r>
      <w:r w:rsidRPr="00DC11E4">
        <w:t>a</w:t>
      </w:r>
      <w:r w:rsidR="00134A26">
        <w:t xml:space="preserve"> </w:t>
      </w:r>
      <w:r w:rsidRPr="00DC11E4">
        <w:t>y</w:t>
      </w:r>
      <w:r>
        <w:t>our</w:t>
      </w:r>
      <w:r w:rsidR="00134A26">
        <w:t xml:space="preserve"> </w:t>
      </w:r>
      <w:r w:rsidRPr="00DC11E4">
        <w:t>wife</w:t>
      </w:r>
      <w:r w:rsidR="00134A26">
        <w:t xml:space="preserve"> </w:t>
      </w:r>
      <w:r>
        <w:t>will</w:t>
      </w:r>
      <w:r w:rsidR="00134A26">
        <w:t xml:space="preserve"> </w:t>
      </w:r>
      <w:r w:rsidR="00A9245D">
        <w:t>bring</w:t>
      </w:r>
      <w:r w:rsidR="00134A26">
        <w:t xml:space="preserve"> </w:t>
      </w:r>
      <w:r w:rsidR="00A9245D">
        <w:t>you</w:t>
      </w:r>
      <w:r w:rsidR="00134A26">
        <w:t xml:space="preserve"> </w:t>
      </w:r>
      <w:r w:rsidRPr="00DC11E4">
        <w:t>a</w:t>
      </w:r>
      <w:r w:rsidR="00134A26">
        <w:t xml:space="preserve"> </w:t>
      </w:r>
      <w:r w:rsidRPr="00DC11E4">
        <w:t>son</w:t>
      </w:r>
      <w:r w:rsidR="00A9245D">
        <w:t>.</w:t>
      </w:r>
      <w:r w:rsidR="00134A26">
        <w:t xml:space="preserve">  </w:t>
      </w:r>
      <w:r w:rsidR="00A9245D">
        <w:t>Y</w:t>
      </w:r>
      <w:r w:rsidRPr="00DC11E4">
        <w:t>ou</w:t>
      </w:r>
      <w:r w:rsidR="00134A26">
        <w:t xml:space="preserve"> </w:t>
      </w:r>
      <w:r w:rsidR="00A9245D">
        <w:t>wi</w:t>
      </w:r>
      <w:r w:rsidRPr="00DC11E4">
        <w:t>l</w:t>
      </w:r>
      <w:r w:rsidR="00A9245D">
        <w:t>l</w:t>
      </w:r>
      <w:r w:rsidR="00134A26">
        <w:t xml:space="preserve"> </w:t>
      </w:r>
      <w:r w:rsidR="00A9245D">
        <w:t>call</w:t>
      </w:r>
      <w:r w:rsidR="00134A26">
        <w:t xml:space="preserve"> </w:t>
      </w:r>
      <w:r w:rsidR="00A9245D">
        <w:t>his</w:t>
      </w:r>
      <w:r w:rsidR="00134A26">
        <w:t xml:space="preserve"> </w:t>
      </w:r>
      <w:r w:rsidR="00A9245D">
        <w:t>name</w:t>
      </w:r>
      <w:r w:rsidR="00134A26">
        <w:t xml:space="preserve"> </w:t>
      </w:r>
      <w:r w:rsidR="00A9245D">
        <w:t>Isaac.</w:t>
      </w:r>
      <w:r w:rsidR="00134A26">
        <w:t xml:space="preserve">  </w:t>
      </w:r>
      <w:r w:rsidRPr="00DC11E4">
        <w:t>I</w:t>
      </w:r>
      <w:r w:rsidR="00134A26">
        <w:t xml:space="preserve"> </w:t>
      </w:r>
      <w:r w:rsidRPr="00DC11E4">
        <w:t>will</w:t>
      </w:r>
      <w:r w:rsidR="00134A26">
        <w:t xml:space="preserve"> </w:t>
      </w:r>
      <w:r w:rsidR="00A9245D">
        <w:t>stand</w:t>
      </w:r>
      <w:r w:rsidR="00F667B6">
        <w:rPr>
          <w:rStyle w:val="FootnoteReference"/>
        </w:rPr>
        <w:footnoteReference w:id="148"/>
      </w:r>
      <w:r w:rsidR="00134A26">
        <w:t xml:space="preserve"> </w:t>
      </w:r>
      <w:r w:rsidR="00A9245D">
        <w:t>M</w:t>
      </w:r>
      <w:r w:rsidRPr="00DC11E4">
        <w:t>y</w:t>
      </w:r>
      <w:r w:rsidR="00134A26">
        <w:t xml:space="preserve"> </w:t>
      </w:r>
      <w:r w:rsidR="00A9245D">
        <w:t>C</w:t>
      </w:r>
      <w:r w:rsidRPr="00DC11E4">
        <w:t>ovenant</w:t>
      </w:r>
      <w:r w:rsidR="00134A26">
        <w:t xml:space="preserve"> </w:t>
      </w:r>
      <w:r w:rsidR="00A9245D">
        <w:t>toward</w:t>
      </w:r>
      <w:r w:rsidR="00134A26">
        <w:t xml:space="preserve"> </w:t>
      </w:r>
      <w:r w:rsidRPr="00DC11E4">
        <w:t>him</w:t>
      </w:r>
      <w:r w:rsidR="00134A26">
        <w:t xml:space="preserve"> </w:t>
      </w:r>
      <w:r w:rsidR="00A9245D">
        <w:t>as</w:t>
      </w:r>
      <w:r w:rsidR="00134A26">
        <w:t xml:space="preserve"> </w:t>
      </w:r>
      <w:r w:rsidR="00A9245D">
        <w:t>E</w:t>
      </w:r>
      <w:r w:rsidRPr="00DC11E4">
        <w:t>verlasting</w:t>
      </w:r>
      <w:r w:rsidR="00134A26">
        <w:t xml:space="preserve"> </w:t>
      </w:r>
      <w:r w:rsidR="00A9245D">
        <w:t>C</w:t>
      </w:r>
      <w:r w:rsidRPr="00DC11E4">
        <w:t>ovenant,</w:t>
      </w:r>
      <w:r w:rsidR="00134A26">
        <w:t xml:space="preserve"> </w:t>
      </w:r>
      <w:r w:rsidR="00F667B6">
        <w:t>to</w:t>
      </w:r>
      <w:r w:rsidR="00134A26">
        <w:t xml:space="preserve"> </w:t>
      </w:r>
      <w:r w:rsidR="00F667B6">
        <w:t>be</w:t>
      </w:r>
      <w:r w:rsidR="00134A26">
        <w:t xml:space="preserve"> </w:t>
      </w:r>
      <w:r w:rsidR="00A9245D">
        <w:t>God</w:t>
      </w:r>
      <w:r w:rsidR="00134A26">
        <w:t xml:space="preserve"> </w:t>
      </w:r>
      <w:r w:rsidR="00F667B6">
        <w:t>to</w:t>
      </w:r>
      <w:r w:rsidR="00134A26">
        <w:t xml:space="preserve"> </w:t>
      </w:r>
      <w:r w:rsidR="00F667B6">
        <w:t>him</w:t>
      </w:r>
      <w:r w:rsidR="00134A26">
        <w:t xml:space="preserve"> </w:t>
      </w:r>
      <w:r w:rsidRPr="00DC11E4">
        <w:t>and</w:t>
      </w:r>
      <w:r w:rsidR="00134A26">
        <w:t xml:space="preserve"> </w:t>
      </w:r>
      <w:r w:rsidR="00F667B6">
        <w:t>to</w:t>
      </w:r>
      <w:r w:rsidR="00134A26">
        <w:t xml:space="preserve"> </w:t>
      </w:r>
      <w:r w:rsidRPr="00DC11E4">
        <w:t>his</w:t>
      </w:r>
      <w:r w:rsidR="00134A26">
        <w:t xml:space="preserve"> </w:t>
      </w:r>
      <w:r w:rsidRPr="00DC11E4">
        <w:t>seed</w:t>
      </w:r>
      <w:r w:rsidR="00134A26">
        <w:t xml:space="preserve"> </w:t>
      </w:r>
      <w:r w:rsidR="00F667B6">
        <w:t>with</w:t>
      </w:r>
      <w:r w:rsidR="00134A26">
        <w:t xml:space="preserve"> </w:t>
      </w:r>
      <w:r w:rsidRPr="00DC11E4">
        <w:t>him.</w:t>
      </w:r>
      <w:r w:rsidR="00F667B6">
        <w:t>”</w:t>
      </w:r>
      <w:r w:rsidR="00134A26">
        <w:t xml:space="preserve"> </w:t>
      </w:r>
      <w:r w:rsidR="00F667B6">
        <w:t>—</w:t>
      </w:r>
      <w:r w:rsidR="00134A26">
        <w:t xml:space="preserve"> </w:t>
      </w:r>
      <w:r w:rsidR="00F667B6">
        <w:t>Genesis</w:t>
      </w:r>
      <w:r w:rsidR="00134A26">
        <w:t xml:space="preserve"> </w:t>
      </w:r>
      <w:r w:rsidR="00F667B6">
        <w:t>17:19</w:t>
      </w:r>
    </w:p>
    <w:p w:rsidR="00DC11E4" w:rsidRDefault="00DC11E4" w:rsidP="00B76FCE">
      <w:pPr>
        <w:tabs>
          <w:tab w:val="left" w:pos="1080"/>
        </w:tabs>
        <w:ind w:left="720" w:right="720"/>
      </w:pPr>
    </w:p>
    <w:p w:rsidR="002163B5" w:rsidRDefault="00F667B6" w:rsidP="00F667B6">
      <w:pPr>
        <w:tabs>
          <w:tab w:val="left" w:pos="1080"/>
        </w:tabs>
        <w:ind w:left="720" w:right="720"/>
      </w:pPr>
      <w:r>
        <w:t>“</w:t>
      </w:r>
      <w:r w:rsidRPr="00F667B6">
        <w:t>I</w:t>
      </w:r>
      <w:r w:rsidR="00134A26">
        <w:t xml:space="preserve"> </w:t>
      </w:r>
      <w:r w:rsidRPr="00F667B6">
        <w:t>will</w:t>
      </w:r>
      <w:r w:rsidR="00134A26">
        <w:t xml:space="preserve"> </w:t>
      </w:r>
      <w:r>
        <w:t>stand</w:t>
      </w:r>
      <w:r w:rsidR="00134A26">
        <w:t xml:space="preserve"> </w:t>
      </w:r>
      <w:r>
        <w:t>M</w:t>
      </w:r>
      <w:r w:rsidRPr="00F667B6">
        <w:t>y</w:t>
      </w:r>
      <w:r w:rsidR="00134A26">
        <w:t xml:space="preserve"> </w:t>
      </w:r>
      <w:r>
        <w:t>C</w:t>
      </w:r>
      <w:r w:rsidRPr="00F667B6">
        <w:t>ovenant</w:t>
      </w:r>
      <w:r w:rsidR="00134A26">
        <w:t xml:space="preserve"> </w:t>
      </w:r>
      <w:r>
        <w:t>toward</w:t>
      </w:r>
      <w:r w:rsidR="00134A26">
        <w:t xml:space="preserve"> </w:t>
      </w:r>
      <w:r w:rsidRPr="00F667B6">
        <w:t>Isaac,</w:t>
      </w:r>
      <w:r w:rsidR="00134A26">
        <w:t xml:space="preserve"> </w:t>
      </w:r>
      <w:r w:rsidRPr="00F667B6">
        <w:t>wh</w:t>
      </w:r>
      <w:r>
        <w:t>om</w:t>
      </w:r>
      <w:r w:rsidR="00134A26">
        <w:t xml:space="preserve"> </w:t>
      </w:r>
      <w:r w:rsidRPr="00F667B6">
        <w:t>Sar</w:t>
      </w:r>
      <w:r>
        <w:t>r</w:t>
      </w:r>
      <w:r w:rsidRPr="00F667B6">
        <w:t>a</w:t>
      </w:r>
      <w:r w:rsidR="00134A26">
        <w:t xml:space="preserve"> </w:t>
      </w:r>
      <w:r>
        <w:t>wi</w:t>
      </w:r>
      <w:r w:rsidRPr="00F667B6">
        <w:t>ll</w:t>
      </w:r>
      <w:r w:rsidR="00134A26">
        <w:t xml:space="preserve"> </w:t>
      </w:r>
      <w:r>
        <w:t>bring</w:t>
      </w:r>
      <w:r w:rsidR="00134A26">
        <w:t xml:space="preserve"> </w:t>
      </w:r>
      <w:r w:rsidRPr="00F667B6">
        <w:t>to</w:t>
      </w:r>
      <w:r w:rsidR="00134A26">
        <w:t xml:space="preserve"> </w:t>
      </w:r>
      <w:r>
        <w:t>you</w:t>
      </w:r>
      <w:r w:rsidR="00134A26">
        <w:t xml:space="preserve"> </w:t>
      </w:r>
      <w:r w:rsidRPr="00F667B6">
        <w:t>at</w:t>
      </w:r>
      <w:r w:rsidR="00134A26">
        <w:t xml:space="preserve"> </w:t>
      </w:r>
      <w:r w:rsidRPr="00F667B6">
        <w:t>this</w:t>
      </w:r>
      <w:r w:rsidR="00134A26">
        <w:t xml:space="preserve"> </w:t>
      </w:r>
      <w:r w:rsidRPr="00F667B6">
        <w:t>time</w:t>
      </w:r>
      <w:r w:rsidR="00134A26">
        <w:t xml:space="preserve"> </w:t>
      </w:r>
      <w:r w:rsidRPr="00F667B6">
        <w:t>in</w:t>
      </w:r>
      <w:r w:rsidR="00134A26">
        <w:t xml:space="preserve"> </w:t>
      </w:r>
      <w:r w:rsidRPr="00F667B6">
        <w:t>the</w:t>
      </w:r>
      <w:r w:rsidR="00134A26">
        <w:t xml:space="preserve"> </w:t>
      </w:r>
      <w:r w:rsidRPr="00F667B6">
        <w:t>next</w:t>
      </w:r>
      <w:r w:rsidR="00134A26">
        <w:t xml:space="preserve"> </w:t>
      </w:r>
      <w:r w:rsidRPr="00F667B6">
        <w:t>year.</w:t>
      </w:r>
      <w:r>
        <w:t>”</w:t>
      </w:r>
      <w:r w:rsidR="00134A26">
        <w:t xml:space="preserve"> </w:t>
      </w:r>
      <w:r>
        <w:t>—</w:t>
      </w:r>
      <w:r w:rsidR="00134A26">
        <w:t xml:space="preserve"> </w:t>
      </w:r>
      <w:r w:rsidR="002163B5">
        <w:t>Genesis</w:t>
      </w:r>
      <w:r w:rsidR="00134A26">
        <w:t xml:space="preserve"> </w:t>
      </w:r>
      <w:r w:rsidR="002A7D8B">
        <w:t>17</w:t>
      </w:r>
      <w:r w:rsidR="00171DCA">
        <w:t>:</w:t>
      </w:r>
      <w:r w:rsidR="002163B5">
        <w:t>21</w:t>
      </w:r>
      <w:r w:rsidR="00170B87">
        <w:rPr>
          <w:rStyle w:val="FootnoteReference"/>
        </w:rPr>
        <w:footnoteReference w:id="149"/>
      </w:r>
    </w:p>
    <w:p w:rsidR="00F667B6" w:rsidRDefault="00F667B6" w:rsidP="00F667B6">
      <w:pPr>
        <w:tabs>
          <w:tab w:val="left" w:pos="1080"/>
        </w:tabs>
        <w:ind w:left="720" w:right="720"/>
      </w:pPr>
    </w:p>
    <w:p w:rsidR="008F275C" w:rsidRDefault="008F275C" w:rsidP="00F667B6">
      <w:pPr>
        <w:tabs>
          <w:tab w:val="left" w:pos="1080"/>
        </w:tabs>
        <w:ind w:left="720" w:right="720"/>
      </w:pPr>
      <w:r>
        <w:t>“God</w:t>
      </w:r>
      <w:r w:rsidR="00134A26">
        <w:t xml:space="preserve"> </w:t>
      </w:r>
      <w:r w:rsidRPr="008F275C">
        <w:t>appeared</w:t>
      </w:r>
      <w:r w:rsidR="00134A26">
        <w:t xml:space="preserve"> </w:t>
      </w:r>
      <w:r w:rsidRPr="008F275C">
        <w:t>to</w:t>
      </w:r>
      <w:r w:rsidR="00134A26">
        <w:t xml:space="preserve"> </w:t>
      </w:r>
      <w:r>
        <w:t>[Abraham]</w:t>
      </w:r>
      <w:r w:rsidR="00134A26">
        <w:t xml:space="preserve"> </w:t>
      </w:r>
      <w:r>
        <w:t>by</w:t>
      </w:r>
      <w:r w:rsidR="00134A26">
        <w:t xml:space="preserve"> </w:t>
      </w:r>
      <w:r>
        <w:t>the</w:t>
      </w:r>
      <w:r w:rsidR="00134A26">
        <w:t xml:space="preserve"> </w:t>
      </w:r>
      <w:r>
        <w:t>oak</w:t>
      </w:r>
      <w:r w:rsidR="00134A26">
        <w:t xml:space="preserve"> </w:t>
      </w:r>
      <w:r w:rsidRPr="008F275C">
        <w:t>of</w:t>
      </w:r>
      <w:r w:rsidR="00134A26">
        <w:t xml:space="preserve"> </w:t>
      </w:r>
      <w:r w:rsidRPr="008F275C">
        <w:t>Mam</w:t>
      </w:r>
      <w:r w:rsidR="002C1292">
        <w:t>bre,</w:t>
      </w:r>
      <w:r w:rsidR="00134A26">
        <w:t xml:space="preserve"> </w:t>
      </w:r>
      <w:r w:rsidR="002C1292">
        <w:t>he</w:t>
      </w:r>
      <w:r w:rsidR="00134A26">
        <w:t xml:space="preserve"> </w:t>
      </w:r>
      <w:r w:rsidR="002C1292">
        <w:t>[was]</w:t>
      </w:r>
      <w:r w:rsidR="00134A26">
        <w:t xml:space="preserve"> </w:t>
      </w:r>
      <w:r w:rsidR="002C1292">
        <w:t>sitting</w:t>
      </w:r>
      <w:r w:rsidR="00134A26">
        <w:t xml:space="preserve"> </w:t>
      </w:r>
      <w:r w:rsidR="002C1292">
        <w:t>by</w:t>
      </w:r>
      <w:r w:rsidR="00134A26">
        <w:t xml:space="preserve"> </w:t>
      </w:r>
      <w:r w:rsidR="002C1292">
        <w:t>his</w:t>
      </w:r>
      <w:r w:rsidR="00134A26">
        <w:t xml:space="preserve"> </w:t>
      </w:r>
      <w:r w:rsidRPr="008F275C">
        <w:t>tent</w:t>
      </w:r>
      <w:r w:rsidR="00134A26">
        <w:t xml:space="preserve"> </w:t>
      </w:r>
      <w:r w:rsidRPr="008F275C">
        <w:t>door</w:t>
      </w:r>
      <w:r w:rsidR="00134A26">
        <w:t xml:space="preserve"> </w:t>
      </w:r>
      <w:r w:rsidR="002C1292">
        <w:t>at</w:t>
      </w:r>
      <w:r w:rsidR="00134A26">
        <w:t xml:space="preserve"> </w:t>
      </w:r>
      <w:r w:rsidR="002C1292">
        <w:t>noon.”</w:t>
      </w:r>
      <w:r w:rsidR="00134A26">
        <w:t xml:space="preserve"> </w:t>
      </w:r>
      <w:r w:rsidR="002C1292">
        <w:t>—</w:t>
      </w:r>
      <w:r w:rsidR="00134A26">
        <w:t xml:space="preserve"> </w:t>
      </w:r>
      <w:r w:rsidR="002C1292">
        <w:t>Genesis</w:t>
      </w:r>
      <w:r w:rsidR="00134A26">
        <w:t xml:space="preserve"> </w:t>
      </w:r>
      <w:r w:rsidR="002C1292">
        <w:t>18:1</w:t>
      </w:r>
    </w:p>
    <w:p w:rsidR="002C1292" w:rsidRDefault="002C1292" w:rsidP="00F667B6">
      <w:pPr>
        <w:tabs>
          <w:tab w:val="left" w:pos="1080"/>
        </w:tabs>
        <w:ind w:left="720" w:right="720"/>
      </w:pPr>
    </w:p>
    <w:p w:rsidR="008F275C" w:rsidRDefault="002C1292" w:rsidP="002C1292">
      <w:pPr>
        <w:tabs>
          <w:tab w:val="left" w:pos="1080"/>
        </w:tabs>
      </w:pPr>
      <w:r>
        <w:lastRenderedPageBreak/>
        <w:t>The</w:t>
      </w:r>
      <w:r w:rsidR="00134A26">
        <w:t xml:space="preserve"> </w:t>
      </w:r>
      <w:r>
        <w:t>following</w:t>
      </w:r>
      <w:r w:rsidR="00134A26">
        <w:t xml:space="preserve"> </w:t>
      </w:r>
      <w:r>
        <w:t>record</w:t>
      </w:r>
      <w:r w:rsidR="00134A26">
        <w:t xml:space="preserve"> </w:t>
      </w:r>
      <w:r w:rsidR="00311304">
        <w:t>details</w:t>
      </w:r>
      <w:r w:rsidR="00134A26">
        <w:t xml:space="preserve"> </w:t>
      </w:r>
      <w:r w:rsidR="00311304">
        <w:t>the</w:t>
      </w:r>
      <w:r w:rsidR="00134A26">
        <w:t xml:space="preserve"> </w:t>
      </w:r>
      <w:r w:rsidR="00311304">
        <w:t>visit</w:t>
      </w:r>
      <w:r w:rsidR="00134A26">
        <w:t xml:space="preserve"> </w:t>
      </w:r>
      <w:r w:rsidR="00311304">
        <w:t>of</w:t>
      </w:r>
      <w:r w:rsidR="00134A26">
        <w:t xml:space="preserve"> </w:t>
      </w:r>
      <w:r w:rsidR="00311304">
        <w:t>three</w:t>
      </w:r>
      <w:r w:rsidR="00134A26">
        <w:t xml:space="preserve"> </w:t>
      </w:r>
      <w:r w:rsidR="00311304">
        <w:t>men</w:t>
      </w:r>
      <w:r w:rsidR="00311304">
        <w:rPr>
          <w:rStyle w:val="FootnoteReference"/>
        </w:rPr>
        <w:footnoteReference w:id="150"/>
      </w:r>
      <w:r w:rsidR="00311304">
        <w:t>,</w:t>
      </w:r>
      <w:r w:rsidR="00134A26">
        <w:t xml:space="preserve"> </w:t>
      </w:r>
      <w:r w:rsidR="00311304">
        <w:t>three</w:t>
      </w:r>
      <w:r w:rsidR="00134A26">
        <w:t xml:space="preserve"> </w:t>
      </w:r>
      <w:r w:rsidR="00311304">
        <w:t>persons.</w:t>
      </w:r>
      <w:r w:rsidR="00134A26">
        <w:t xml:space="preserve">  </w:t>
      </w:r>
      <w:r w:rsidR="00311304">
        <w:t>It</w:t>
      </w:r>
      <w:r w:rsidR="00134A26">
        <w:t xml:space="preserve"> </w:t>
      </w:r>
      <w:r w:rsidR="00311304">
        <w:t>is</w:t>
      </w:r>
      <w:r w:rsidR="00134A26">
        <w:t xml:space="preserve"> </w:t>
      </w:r>
      <w:r w:rsidR="00311304">
        <w:t>difficult</w:t>
      </w:r>
      <w:r w:rsidR="00134A26">
        <w:t xml:space="preserve"> </w:t>
      </w:r>
      <w:r w:rsidR="00311304">
        <w:t>not</w:t>
      </w:r>
      <w:r w:rsidR="00134A26">
        <w:t xml:space="preserve"> </w:t>
      </w:r>
      <w:r w:rsidR="00311304">
        <w:t>to</w:t>
      </w:r>
      <w:r w:rsidR="00134A26">
        <w:t xml:space="preserve"> </w:t>
      </w:r>
      <w:r w:rsidR="00311304">
        <w:t>see</w:t>
      </w:r>
      <w:r w:rsidR="00134A26">
        <w:t xml:space="preserve"> </w:t>
      </w:r>
      <w:r w:rsidR="00311304">
        <w:t>a</w:t>
      </w:r>
      <w:r w:rsidR="00134A26">
        <w:t xml:space="preserve"> </w:t>
      </w:r>
      <w:r w:rsidR="00311304">
        <w:t>Trineophany</w:t>
      </w:r>
      <w:r w:rsidR="00134A26">
        <w:t xml:space="preserve"> </w:t>
      </w:r>
      <w:r w:rsidR="00311304">
        <w:t>here;</w:t>
      </w:r>
      <w:r w:rsidR="00134A26">
        <w:t xml:space="preserve"> </w:t>
      </w:r>
      <w:r w:rsidR="00311304">
        <w:t>still,</w:t>
      </w:r>
      <w:r w:rsidR="00134A26">
        <w:t xml:space="preserve"> </w:t>
      </w:r>
      <w:r w:rsidR="00311304">
        <w:t>at</w:t>
      </w:r>
      <w:r w:rsidR="00134A26">
        <w:t xml:space="preserve"> </w:t>
      </w:r>
      <w:r w:rsidR="00311304">
        <w:t>the</w:t>
      </w:r>
      <w:r w:rsidR="00134A26">
        <w:t xml:space="preserve"> </w:t>
      </w:r>
      <w:r w:rsidR="00311304">
        <w:t>very</w:t>
      </w:r>
      <w:r w:rsidR="00134A26">
        <w:t xml:space="preserve"> </w:t>
      </w:r>
      <w:r w:rsidR="00311304">
        <w:t>least</w:t>
      </w:r>
      <w:r w:rsidR="00134A26">
        <w:t xml:space="preserve"> </w:t>
      </w:r>
      <w:r w:rsidR="00311304">
        <w:t>we</w:t>
      </w:r>
      <w:r w:rsidR="00134A26">
        <w:t xml:space="preserve"> </w:t>
      </w:r>
      <w:r w:rsidR="00311304">
        <w:t>must</w:t>
      </w:r>
      <w:r w:rsidR="00134A26">
        <w:t xml:space="preserve"> </w:t>
      </w:r>
      <w:r w:rsidR="00311304">
        <w:t>class</w:t>
      </w:r>
      <w:r w:rsidR="00134A26">
        <w:t xml:space="preserve"> </w:t>
      </w:r>
      <w:r w:rsidR="00311304">
        <w:t>this</w:t>
      </w:r>
      <w:r w:rsidR="00134A26">
        <w:t xml:space="preserve"> </w:t>
      </w:r>
      <w:r w:rsidR="00311304">
        <w:t>as</w:t>
      </w:r>
      <w:r w:rsidR="00134A26">
        <w:t xml:space="preserve"> </w:t>
      </w:r>
      <w:r w:rsidR="00311304">
        <w:t>Theophany:</w:t>
      </w:r>
      <w:r w:rsidR="00134A26">
        <w:t xml:space="preserve"> </w:t>
      </w:r>
      <w:r w:rsidR="00311304">
        <w:t>that</w:t>
      </w:r>
      <w:r w:rsidR="00134A26">
        <w:t xml:space="preserve"> </w:t>
      </w:r>
      <w:r w:rsidR="00311304">
        <w:t>the</w:t>
      </w:r>
      <w:r w:rsidR="00134A26">
        <w:t xml:space="preserve"> </w:t>
      </w:r>
      <w:r w:rsidR="00311304">
        <w:t>discussion</w:t>
      </w:r>
      <w:r w:rsidR="00134A26">
        <w:t xml:space="preserve"> </w:t>
      </w:r>
      <w:r w:rsidR="00311304">
        <w:t>ends</w:t>
      </w:r>
      <w:r w:rsidR="00134A26">
        <w:t xml:space="preserve"> </w:t>
      </w:r>
      <w:r w:rsidR="00311304">
        <w:t>on</w:t>
      </w:r>
      <w:r w:rsidR="00134A26">
        <w:t xml:space="preserve"> </w:t>
      </w:r>
      <w:r w:rsidR="00311304">
        <w:t>a</w:t>
      </w:r>
      <w:r w:rsidR="00134A26">
        <w:t xml:space="preserve"> </w:t>
      </w:r>
      <w:r w:rsidR="00311304">
        <w:t>redemptive</w:t>
      </w:r>
      <w:r w:rsidR="00134A26">
        <w:t xml:space="preserve"> </w:t>
      </w:r>
      <w:r w:rsidR="00311304">
        <w:t>note,</w:t>
      </w:r>
      <w:r w:rsidR="00134A26">
        <w:t xml:space="preserve"> </w:t>
      </w:r>
      <w:r w:rsidR="00311304">
        <w:t>entices</w:t>
      </w:r>
      <w:r w:rsidR="00134A26">
        <w:t xml:space="preserve"> </w:t>
      </w:r>
      <w:r w:rsidR="00311304">
        <w:t>us</w:t>
      </w:r>
      <w:r w:rsidR="00134A26">
        <w:t xml:space="preserve"> </w:t>
      </w:r>
      <w:r w:rsidR="00311304">
        <w:t>to</w:t>
      </w:r>
      <w:r w:rsidR="00134A26">
        <w:t xml:space="preserve"> </w:t>
      </w:r>
      <w:r w:rsidR="00311304">
        <w:t>prefer</w:t>
      </w:r>
      <w:r w:rsidR="00134A26">
        <w:t xml:space="preserve"> </w:t>
      </w:r>
      <w:r w:rsidR="00311304">
        <w:t>Christophany.</w:t>
      </w:r>
      <w:r w:rsidR="00134A26">
        <w:t xml:space="preserve">  </w:t>
      </w:r>
      <w:r w:rsidR="00311304">
        <w:t>We</w:t>
      </w:r>
      <w:r w:rsidR="00134A26">
        <w:t xml:space="preserve"> </w:t>
      </w:r>
      <w:r w:rsidR="00311304">
        <w:t>see</w:t>
      </w:r>
      <w:r w:rsidR="00134A26">
        <w:t xml:space="preserve"> </w:t>
      </w:r>
      <w:r w:rsidR="00311304">
        <w:t>in</w:t>
      </w:r>
      <w:r w:rsidR="00134A26">
        <w:t xml:space="preserve"> </w:t>
      </w:r>
      <w:r w:rsidR="00311304">
        <w:t>Abraam,</w:t>
      </w:r>
      <w:r w:rsidR="00134A26">
        <w:t xml:space="preserve"> </w:t>
      </w:r>
      <w:r w:rsidR="00311304">
        <w:t>that</w:t>
      </w:r>
      <w:r w:rsidR="00134A26">
        <w:t xml:space="preserve"> </w:t>
      </w:r>
      <w:r w:rsidR="00311304">
        <w:t>the</w:t>
      </w:r>
      <w:r w:rsidR="00134A26">
        <w:t xml:space="preserve"> </w:t>
      </w:r>
      <w:r w:rsidR="00311304">
        <w:t>primary</w:t>
      </w:r>
      <w:r w:rsidR="00134A26">
        <w:t xml:space="preserve"> </w:t>
      </w:r>
      <w:r w:rsidR="00311304">
        <w:t>task</w:t>
      </w:r>
      <w:r w:rsidR="00134A26">
        <w:t xml:space="preserve"> </w:t>
      </w:r>
      <w:r w:rsidR="00311304">
        <w:t>of</w:t>
      </w:r>
      <w:r w:rsidR="00134A26">
        <w:t xml:space="preserve"> </w:t>
      </w:r>
      <w:r w:rsidR="00311304">
        <w:t>the</w:t>
      </w:r>
      <w:r w:rsidR="00134A26">
        <w:t xml:space="preserve"> </w:t>
      </w:r>
      <w:r w:rsidR="00311304">
        <w:t>Covenant</w:t>
      </w:r>
      <w:r w:rsidR="00134A26">
        <w:t xml:space="preserve"> </w:t>
      </w:r>
      <w:r w:rsidR="00311304">
        <w:t>head</w:t>
      </w:r>
      <w:r w:rsidR="00134A26">
        <w:t xml:space="preserve"> </w:t>
      </w:r>
      <w:r w:rsidR="00311304">
        <w:t>is</w:t>
      </w:r>
      <w:r w:rsidR="00134A26">
        <w:t xml:space="preserve"> </w:t>
      </w:r>
      <w:r w:rsidR="00311304">
        <w:t>to</w:t>
      </w:r>
      <w:r w:rsidR="00134A26">
        <w:t xml:space="preserve"> </w:t>
      </w:r>
      <w:r w:rsidR="00311304">
        <w:t>intercede</w:t>
      </w:r>
      <w:r w:rsidR="00134A26">
        <w:t xml:space="preserve"> </w:t>
      </w:r>
      <w:r w:rsidR="00311304">
        <w:t>for</w:t>
      </w:r>
      <w:r w:rsidR="00134A26">
        <w:t xml:space="preserve"> </w:t>
      </w:r>
      <w:r w:rsidR="00311304">
        <w:t>all</w:t>
      </w:r>
      <w:r w:rsidR="00134A26">
        <w:t xml:space="preserve"> </w:t>
      </w:r>
      <w:r w:rsidR="00311304">
        <w:t>people,</w:t>
      </w:r>
      <w:r w:rsidR="00134A26">
        <w:t xml:space="preserve"> </w:t>
      </w:r>
      <w:r w:rsidR="00311304">
        <w:t>even</w:t>
      </w:r>
      <w:r w:rsidR="00134A26">
        <w:t xml:space="preserve"> </w:t>
      </w:r>
      <w:r w:rsidR="00311304">
        <w:t>the</w:t>
      </w:r>
      <w:r w:rsidR="00134A26">
        <w:t xml:space="preserve"> </w:t>
      </w:r>
      <w:r w:rsidR="00311304">
        <w:t>wicked</w:t>
      </w:r>
      <w:r w:rsidR="00134A26">
        <w:t xml:space="preserve"> </w:t>
      </w:r>
      <w:r w:rsidR="00311304">
        <w:t>and</w:t>
      </w:r>
      <w:r w:rsidR="00134A26">
        <w:t xml:space="preserve"> </w:t>
      </w:r>
      <w:r w:rsidR="00311304">
        <w:t>those</w:t>
      </w:r>
      <w:r w:rsidR="00134A26">
        <w:t xml:space="preserve"> </w:t>
      </w:r>
      <w:r w:rsidR="00311304">
        <w:t>who</w:t>
      </w:r>
      <w:r w:rsidR="00134A26">
        <w:t xml:space="preserve"> </w:t>
      </w:r>
      <w:r w:rsidR="00311304">
        <w:t>have</w:t>
      </w:r>
      <w:r w:rsidR="00134A26">
        <w:t xml:space="preserve"> </w:t>
      </w:r>
      <w:r w:rsidR="00311304">
        <w:t>strayed</w:t>
      </w:r>
      <w:r w:rsidR="00C212C5">
        <w:t>.</w:t>
      </w:r>
      <w:r w:rsidR="00134A26">
        <w:t xml:space="preserve">  </w:t>
      </w:r>
      <w:r w:rsidR="00C212C5">
        <w:t>We</w:t>
      </w:r>
      <w:r w:rsidR="00134A26">
        <w:t xml:space="preserve"> </w:t>
      </w:r>
      <w:r w:rsidR="00C212C5">
        <w:t>cannot</w:t>
      </w:r>
      <w:r w:rsidR="00134A26">
        <w:t xml:space="preserve"> </w:t>
      </w:r>
      <w:r w:rsidR="00C212C5">
        <w:t>find</w:t>
      </w:r>
      <w:r w:rsidR="00134A26">
        <w:t xml:space="preserve"> </w:t>
      </w:r>
      <w:r w:rsidR="00C212C5">
        <w:t>any</w:t>
      </w:r>
      <w:r w:rsidR="00134A26">
        <w:t xml:space="preserve"> </w:t>
      </w:r>
      <w:r w:rsidR="00C212C5">
        <w:t>record</w:t>
      </w:r>
      <w:r w:rsidR="00134A26">
        <w:t xml:space="preserve"> </w:t>
      </w:r>
      <w:r w:rsidR="00C212C5">
        <w:t>that</w:t>
      </w:r>
      <w:r w:rsidR="00134A26">
        <w:t xml:space="preserve"> </w:t>
      </w:r>
      <w:r w:rsidR="00C212C5">
        <w:t>Lot</w:t>
      </w:r>
      <w:r w:rsidR="00134A26">
        <w:t xml:space="preserve"> </w:t>
      </w:r>
      <w:r w:rsidR="00C212C5">
        <w:t>was</w:t>
      </w:r>
      <w:r w:rsidR="00134A26">
        <w:t xml:space="preserve"> </w:t>
      </w:r>
      <w:r w:rsidR="00C212C5">
        <w:t>ever</w:t>
      </w:r>
      <w:r w:rsidR="00134A26">
        <w:t xml:space="preserve"> </w:t>
      </w:r>
      <w:r w:rsidR="00C212C5">
        <w:t>circumcised….</w:t>
      </w:r>
      <w:r w:rsidR="00C212C5">
        <w:rPr>
          <w:rStyle w:val="FootnoteReference"/>
        </w:rPr>
        <w:footnoteReference w:id="151"/>
      </w:r>
    </w:p>
    <w:p w:rsidR="00D21461" w:rsidRDefault="00D21461" w:rsidP="002C1292">
      <w:pPr>
        <w:tabs>
          <w:tab w:val="left" w:pos="1080"/>
        </w:tabs>
      </w:pPr>
      <w:r>
        <w:t>Surely,</w:t>
      </w:r>
      <w:r w:rsidR="00134A26">
        <w:t xml:space="preserve"> </w:t>
      </w:r>
      <w:r>
        <w:t>the</w:t>
      </w:r>
      <w:r w:rsidR="00134A26">
        <w:t xml:space="preserve"> </w:t>
      </w:r>
      <w:r>
        <w:t>destruction</w:t>
      </w:r>
      <w:r w:rsidR="00134A26">
        <w:t xml:space="preserve"> </w:t>
      </w:r>
      <w:r>
        <w:t>of</w:t>
      </w:r>
      <w:r w:rsidR="00134A26">
        <w:t xml:space="preserve"> </w:t>
      </w:r>
      <w:r w:rsidRPr="00D21461">
        <w:t>Sodom</w:t>
      </w:r>
      <w:r w:rsidR="00134A26">
        <w:t xml:space="preserve"> </w:t>
      </w:r>
      <w:r w:rsidRPr="00D21461">
        <w:t>and</w:t>
      </w:r>
      <w:r w:rsidR="00134A26">
        <w:t xml:space="preserve"> </w:t>
      </w:r>
      <w:r w:rsidRPr="00D21461">
        <w:t>Gomorra</w:t>
      </w:r>
      <w:r w:rsidR="00134A26">
        <w:t xml:space="preserve"> </w:t>
      </w:r>
      <w:r>
        <w:t>is</w:t>
      </w:r>
      <w:r w:rsidR="00134A26">
        <w:t xml:space="preserve"> </w:t>
      </w:r>
      <w:r>
        <w:t>a</w:t>
      </w:r>
      <w:r w:rsidR="00134A26">
        <w:t xml:space="preserve"> </w:t>
      </w:r>
      <w:r w:rsidR="00E45628">
        <w:t>precursor</w:t>
      </w:r>
      <w:r w:rsidR="00134A26">
        <w:t xml:space="preserve"> </w:t>
      </w:r>
      <w:r w:rsidR="00E45628">
        <w:t>or</w:t>
      </w:r>
      <w:r w:rsidR="00134A26">
        <w:t xml:space="preserve"> </w:t>
      </w:r>
      <w:r>
        <w:t>trope</w:t>
      </w:r>
      <w:r w:rsidR="00134A26">
        <w:t xml:space="preserve"> </w:t>
      </w:r>
      <w:r>
        <w:t>for</w:t>
      </w:r>
      <w:r w:rsidR="00134A26">
        <w:t xml:space="preserve"> </w:t>
      </w:r>
      <w:r>
        <w:t>the</w:t>
      </w:r>
      <w:r w:rsidR="00134A26">
        <w:t xml:space="preserve"> </w:t>
      </w:r>
      <w:r>
        <w:t>destruction</w:t>
      </w:r>
      <w:r w:rsidR="00134A26">
        <w:t xml:space="preserve"> </w:t>
      </w:r>
      <w:r>
        <w:t>at</w:t>
      </w:r>
      <w:r w:rsidR="00134A26">
        <w:t xml:space="preserve"> </w:t>
      </w:r>
      <w:r>
        <w:t>the</w:t>
      </w:r>
      <w:r w:rsidR="00134A26">
        <w:t xml:space="preserve"> </w:t>
      </w:r>
      <w:r>
        <w:t>end</w:t>
      </w:r>
      <w:r w:rsidR="00134A26">
        <w:t xml:space="preserve"> </w:t>
      </w:r>
      <w:r>
        <w:t>of</w:t>
      </w:r>
      <w:r w:rsidR="00134A26">
        <w:t xml:space="preserve"> </w:t>
      </w:r>
      <w:r>
        <w:t>the</w:t>
      </w:r>
      <w:r w:rsidR="00134A26">
        <w:t xml:space="preserve"> </w:t>
      </w:r>
      <w:r>
        <w:t>world.</w:t>
      </w:r>
    </w:p>
    <w:p w:rsidR="002C1292" w:rsidRDefault="002C1292" w:rsidP="00F667B6">
      <w:pPr>
        <w:tabs>
          <w:tab w:val="left" w:pos="1080"/>
        </w:tabs>
        <w:ind w:left="720" w:right="720"/>
      </w:pPr>
    </w:p>
    <w:p w:rsidR="00640321" w:rsidRDefault="00FE5D5E" w:rsidP="00640321">
      <w:pPr>
        <w:tabs>
          <w:tab w:val="left" w:pos="1080"/>
        </w:tabs>
        <w:ind w:left="720" w:right="720"/>
      </w:pPr>
      <w:r>
        <w:t>“I</w:t>
      </w:r>
      <w:r w:rsidR="00246E3D" w:rsidRPr="00246E3D">
        <w:t>t</w:t>
      </w:r>
      <w:r w:rsidR="00134A26">
        <w:t xml:space="preserve"> </w:t>
      </w:r>
      <w:r>
        <w:t>began</w:t>
      </w:r>
      <w:r w:rsidR="00134A26">
        <w:t xml:space="preserve"> </w:t>
      </w:r>
      <w:r>
        <w:t>with</w:t>
      </w:r>
      <w:r w:rsidR="00134A26">
        <w:t xml:space="preserve"> </w:t>
      </w:r>
      <w:r>
        <w:t>these</w:t>
      </w:r>
      <w:r w:rsidR="00134A26">
        <w:t xml:space="preserve"> </w:t>
      </w:r>
      <w:r>
        <w:t>discussions</w:t>
      </w:r>
      <w:r w:rsidR="00246E3D" w:rsidRPr="00246E3D">
        <w:t>,</w:t>
      </w:r>
      <w:r w:rsidR="00134A26">
        <w:t xml:space="preserve"> </w:t>
      </w:r>
      <w:r w:rsidR="00246E3D" w:rsidRPr="00246E3D">
        <w:t>God</w:t>
      </w:r>
      <w:r w:rsidR="00134A26">
        <w:t xml:space="preserve"> </w:t>
      </w:r>
      <w:r w:rsidR="00246E3D" w:rsidRPr="00246E3D">
        <w:t>te</w:t>
      </w:r>
      <w:r>
        <w:t>sted</w:t>
      </w:r>
      <w:r w:rsidR="00134A26">
        <w:t xml:space="preserve"> </w:t>
      </w:r>
      <w:r w:rsidR="00246E3D" w:rsidRPr="00246E3D">
        <w:t>Abra</w:t>
      </w:r>
      <w:r>
        <w:t>am.</w:t>
      </w:r>
      <w:r w:rsidR="00134A26">
        <w:t xml:space="preserve">  </w:t>
      </w:r>
      <w:r>
        <w:t>He</w:t>
      </w:r>
      <w:r w:rsidR="00134A26">
        <w:t xml:space="preserve"> </w:t>
      </w:r>
      <w:r w:rsidR="00640321">
        <w:t>said</w:t>
      </w:r>
      <w:r w:rsidR="00134A26">
        <w:t xml:space="preserve"> </w:t>
      </w:r>
      <w:r w:rsidR="00640321">
        <w:t>to</w:t>
      </w:r>
      <w:r w:rsidR="00134A26">
        <w:t xml:space="preserve"> </w:t>
      </w:r>
      <w:r w:rsidR="00246E3D" w:rsidRPr="00246E3D">
        <w:t>him,</w:t>
      </w:r>
      <w:r w:rsidR="00134A26">
        <w:t xml:space="preserve"> </w:t>
      </w:r>
      <w:r>
        <w:t>‘</w:t>
      </w:r>
      <w:r w:rsidR="00246E3D" w:rsidRPr="00246E3D">
        <w:t>Abraam</w:t>
      </w:r>
      <w:r>
        <w:t>,</w:t>
      </w:r>
      <w:r w:rsidR="00134A26">
        <w:t xml:space="preserve"> </w:t>
      </w:r>
      <w:r w:rsidRPr="00246E3D">
        <w:t>Abraam</w:t>
      </w:r>
      <w:r>
        <w:t>;</w:t>
      </w:r>
      <w:r w:rsidR="00640321">
        <w:t>’</w:t>
      </w:r>
      <w:r w:rsidR="00134A26">
        <w:t xml:space="preserve"> </w:t>
      </w:r>
      <w:r w:rsidR="00246E3D" w:rsidRPr="00246E3D">
        <w:t>he</w:t>
      </w:r>
      <w:r w:rsidR="00134A26">
        <w:t xml:space="preserve"> </w:t>
      </w:r>
      <w:r w:rsidR="00640321">
        <w:t>replied</w:t>
      </w:r>
      <w:r w:rsidR="00246E3D" w:rsidRPr="00246E3D">
        <w:t>,</w:t>
      </w:r>
      <w:r w:rsidR="00134A26">
        <w:t xml:space="preserve"> </w:t>
      </w:r>
      <w:r w:rsidR="00640321">
        <w:t>‘See</w:t>
      </w:r>
      <w:r w:rsidR="00246E3D" w:rsidRPr="00246E3D">
        <w:t>,</w:t>
      </w:r>
      <w:r w:rsidR="00134A26">
        <w:t xml:space="preserve"> </w:t>
      </w:r>
      <w:r w:rsidR="00640321">
        <w:t>[it</w:t>
      </w:r>
      <w:r w:rsidR="00134A26">
        <w:t xml:space="preserve"> </w:t>
      </w:r>
      <w:r w:rsidR="00640321">
        <w:t>is]</w:t>
      </w:r>
      <w:r w:rsidR="00134A26">
        <w:t xml:space="preserve"> </w:t>
      </w:r>
      <w:r w:rsidR="00246E3D" w:rsidRPr="00246E3D">
        <w:t>I.</w:t>
      </w:r>
      <w:r w:rsidR="00640321">
        <w:t>’</w:t>
      </w:r>
      <w:r w:rsidR="00134A26">
        <w:t xml:space="preserve">  </w:t>
      </w:r>
      <w:r w:rsidR="00640321">
        <w:t>H</w:t>
      </w:r>
      <w:r w:rsidR="00246E3D" w:rsidRPr="00246E3D">
        <w:t>e</w:t>
      </w:r>
      <w:r w:rsidR="00134A26">
        <w:t xml:space="preserve"> </w:t>
      </w:r>
      <w:r w:rsidR="00246E3D" w:rsidRPr="00246E3D">
        <w:t>said,</w:t>
      </w:r>
      <w:r w:rsidR="00134A26">
        <w:t xml:space="preserve"> </w:t>
      </w:r>
      <w:r w:rsidR="00640321">
        <w:t>‘</w:t>
      </w:r>
      <w:r w:rsidR="00246E3D" w:rsidRPr="00246E3D">
        <w:t>Take</w:t>
      </w:r>
      <w:r w:rsidR="00134A26">
        <w:t xml:space="preserve"> </w:t>
      </w:r>
      <w:r w:rsidR="00246E3D" w:rsidRPr="00246E3D">
        <w:t>y</w:t>
      </w:r>
      <w:r w:rsidR="00640321">
        <w:t>our</w:t>
      </w:r>
      <w:r w:rsidR="00134A26">
        <w:t xml:space="preserve"> </w:t>
      </w:r>
      <w:r w:rsidR="00640321">
        <w:t>beloved</w:t>
      </w:r>
      <w:r w:rsidR="00134A26">
        <w:t xml:space="preserve"> </w:t>
      </w:r>
      <w:r w:rsidR="00246E3D" w:rsidRPr="00246E3D">
        <w:t>son,</w:t>
      </w:r>
      <w:r w:rsidR="00134A26">
        <w:t xml:space="preserve"> </w:t>
      </w:r>
      <w:r w:rsidR="00640321">
        <w:t>whom</w:t>
      </w:r>
      <w:r w:rsidR="00134A26">
        <w:t xml:space="preserve"> </w:t>
      </w:r>
      <w:r w:rsidR="00640321">
        <w:t>you</w:t>
      </w:r>
      <w:r w:rsidR="00134A26">
        <w:t xml:space="preserve"> </w:t>
      </w:r>
      <w:r w:rsidR="00640321">
        <w:t>loved,</w:t>
      </w:r>
      <w:r w:rsidR="00134A26">
        <w:t xml:space="preserve"> </w:t>
      </w:r>
      <w:r w:rsidR="00640321">
        <w:t>Isaac.</w:t>
      </w:r>
      <w:r w:rsidR="00134A26">
        <w:t xml:space="preserve">  </w:t>
      </w:r>
      <w:r w:rsidR="00935B30">
        <w:t>Be</w:t>
      </w:r>
      <w:r w:rsidR="00134A26">
        <w:t xml:space="preserve"> </w:t>
      </w:r>
      <w:r w:rsidR="00935B30">
        <w:t>transported</w:t>
      </w:r>
      <w:r w:rsidR="00134A26">
        <w:t xml:space="preserve"> </w:t>
      </w:r>
      <w:r w:rsidR="00935B30">
        <w:t>into</w:t>
      </w:r>
      <w:r w:rsidR="00134A26">
        <w:t xml:space="preserve"> </w:t>
      </w:r>
      <w:r w:rsidR="00935B30">
        <w:t>the</w:t>
      </w:r>
      <w:r w:rsidR="00134A26">
        <w:t xml:space="preserve"> </w:t>
      </w:r>
      <w:r w:rsidR="00935B30">
        <w:t>highland.</w:t>
      </w:r>
      <w:r w:rsidR="00134A26">
        <w:t xml:space="preserve">  </w:t>
      </w:r>
      <w:r w:rsidR="00935B30">
        <w:t>Lift</w:t>
      </w:r>
      <w:r w:rsidR="00134A26">
        <w:t xml:space="preserve"> </w:t>
      </w:r>
      <w:r w:rsidR="00935B30">
        <w:t>him</w:t>
      </w:r>
      <w:r w:rsidR="00134A26">
        <w:t xml:space="preserve"> </w:t>
      </w:r>
      <w:r w:rsidR="00935B30">
        <w:t>up</w:t>
      </w:r>
      <w:r w:rsidR="00134A26">
        <w:t xml:space="preserve"> </w:t>
      </w:r>
      <w:r w:rsidR="00935B30">
        <w:t>there</w:t>
      </w:r>
      <w:r w:rsidR="00134A26">
        <w:t xml:space="preserve"> </w:t>
      </w:r>
      <w:r w:rsidR="00935B30">
        <w:t>as</w:t>
      </w:r>
      <w:r w:rsidR="00134A26">
        <w:t xml:space="preserve"> </w:t>
      </w:r>
      <w:r w:rsidR="00935B30">
        <w:t>a</w:t>
      </w:r>
      <w:r w:rsidR="00134A26">
        <w:t xml:space="preserve"> </w:t>
      </w:r>
      <w:r w:rsidR="00935B30">
        <w:t>whole-burnt-offering</w:t>
      </w:r>
      <w:r w:rsidR="00134A26">
        <w:t xml:space="preserve"> </w:t>
      </w:r>
      <w:r w:rsidR="003B622D">
        <w:t>on</w:t>
      </w:r>
      <w:r w:rsidR="00134A26">
        <w:t xml:space="preserve"> </w:t>
      </w:r>
      <w:r w:rsidR="003B622D">
        <w:t>one</w:t>
      </w:r>
      <w:r w:rsidR="00134A26">
        <w:t xml:space="preserve"> </w:t>
      </w:r>
      <w:r w:rsidR="003B622D">
        <w:t>of</w:t>
      </w:r>
      <w:r w:rsidR="00134A26">
        <w:t xml:space="preserve"> </w:t>
      </w:r>
      <w:r w:rsidR="003B622D">
        <w:t>the</w:t>
      </w:r>
      <w:r w:rsidR="00134A26">
        <w:t xml:space="preserve"> </w:t>
      </w:r>
      <w:r w:rsidR="003B622D">
        <w:t>mountains,</w:t>
      </w:r>
      <w:r w:rsidR="00134A26">
        <w:t xml:space="preserve"> </w:t>
      </w:r>
      <w:r w:rsidR="003B622D">
        <w:t>of</w:t>
      </w:r>
      <w:r w:rsidR="00134A26">
        <w:t xml:space="preserve"> </w:t>
      </w:r>
      <w:r w:rsidR="003B622D">
        <w:t>which</w:t>
      </w:r>
      <w:r w:rsidR="00134A26">
        <w:t xml:space="preserve"> </w:t>
      </w:r>
      <w:r w:rsidR="003B622D">
        <w:t>I</w:t>
      </w:r>
      <w:r w:rsidR="00134A26">
        <w:t xml:space="preserve"> </w:t>
      </w:r>
      <w:r w:rsidR="003B622D">
        <w:t>would</w:t>
      </w:r>
      <w:r w:rsidR="00134A26">
        <w:t xml:space="preserve"> </w:t>
      </w:r>
      <w:r w:rsidR="003B622D">
        <w:t>tell</w:t>
      </w:r>
      <w:r w:rsidR="00134A26">
        <w:t xml:space="preserve"> </w:t>
      </w:r>
      <w:r w:rsidR="003B622D">
        <w:t>you.</w:t>
      </w:r>
      <w:r w:rsidR="00F172C2">
        <w:t>”</w:t>
      </w:r>
      <w:r w:rsidR="00134A26">
        <w:t xml:space="preserve"> </w:t>
      </w:r>
      <w:r w:rsidR="00F172C2">
        <w:t>Genesis</w:t>
      </w:r>
      <w:r w:rsidR="00134A26">
        <w:t xml:space="preserve"> </w:t>
      </w:r>
      <w:r w:rsidR="00F172C2">
        <w:t>22:1-2</w:t>
      </w:r>
    </w:p>
    <w:p w:rsidR="00B27817" w:rsidRDefault="00B27817" w:rsidP="00F667B6">
      <w:pPr>
        <w:tabs>
          <w:tab w:val="left" w:pos="1080"/>
        </w:tabs>
        <w:ind w:left="720" w:right="720"/>
      </w:pPr>
    </w:p>
    <w:p w:rsidR="00B27817" w:rsidRDefault="003B622D" w:rsidP="003B622D">
      <w:pPr>
        <w:tabs>
          <w:tab w:val="left" w:pos="1080"/>
        </w:tabs>
      </w:pPr>
      <w:r>
        <w:t>This</w:t>
      </w:r>
      <w:r w:rsidR="00134A26">
        <w:t xml:space="preserve"> </w:t>
      </w:r>
      <w:r>
        <w:t>may</w:t>
      </w:r>
      <w:r w:rsidR="00134A26">
        <w:t xml:space="preserve"> </w:t>
      </w:r>
      <w:r>
        <w:t>be</w:t>
      </w:r>
      <w:r w:rsidR="00134A26">
        <w:t xml:space="preserve"> </w:t>
      </w:r>
      <w:r>
        <w:t>the</w:t>
      </w:r>
      <w:r w:rsidR="00134A26">
        <w:t xml:space="preserve"> </w:t>
      </w:r>
      <w:r>
        <w:t>most</w:t>
      </w:r>
      <w:r w:rsidR="00134A26">
        <w:t xml:space="preserve"> </w:t>
      </w:r>
      <w:r>
        <w:t>Christological</w:t>
      </w:r>
      <w:r w:rsidR="00134A26">
        <w:t xml:space="preserve"> </w:t>
      </w:r>
      <w:r>
        <w:t>chapter</w:t>
      </w:r>
      <w:r w:rsidR="00134A26">
        <w:t xml:space="preserve"> </w:t>
      </w:r>
      <w:r>
        <w:t>in</w:t>
      </w:r>
      <w:r w:rsidR="00134A26">
        <w:t xml:space="preserve"> </w:t>
      </w:r>
      <w:r>
        <w:t>the</w:t>
      </w:r>
      <w:r w:rsidR="00134A26">
        <w:t xml:space="preserve"> </w:t>
      </w:r>
      <w:r>
        <w:t>Old</w:t>
      </w:r>
      <w:r w:rsidR="00134A26">
        <w:t xml:space="preserve"> </w:t>
      </w:r>
      <w:r>
        <w:t>Testament.</w:t>
      </w:r>
      <w:r w:rsidR="00134A26">
        <w:t xml:space="preserve">  </w:t>
      </w:r>
      <w:r>
        <w:t>Here</w:t>
      </w:r>
      <w:r w:rsidR="00134A26">
        <w:t xml:space="preserve"> </w:t>
      </w:r>
      <w:r>
        <w:t>is</w:t>
      </w:r>
      <w:r w:rsidR="00134A26">
        <w:t xml:space="preserve"> </w:t>
      </w:r>
      <w:r>
        <w:t>tough</w:t>
      </w:r>
      <w:r w:rsidR="00134A26">
        <w:t xml:space="preserve"> </w:t>
      </w:r>
      <w:r>
        <w:t>love</w:t>
      </w:r>
      <w:r w:rsidR="00134A26">
        <w:t xml:space="preserve"> </w:t>
      </w:r>
      <w:r>
        <w:t>in</w:t>
      </w:r>
      <w:r w:rsidR="00134A26">
        <w:t xml:space="preserve"> </w:t>
      </w:r>
      <w:r>
        <w:t>its</w:t>
      </w:r>
      <w:r w:rsidR="00134A26">
        <w:t xml:space="preserve"> </w:t>
      </w:r>
      <w:r>
        <w:t>greatest</w:t>
      </w:r>
      <w:r w:rsidR="00134A26">
        <w:t xml:space="preserve"> </w:t>
      </w:r>
      <w:r>
        <w:t>moment.</w:t>
      </w:r>
      <w:r w:rsidR="00134A26">
        <w:t xml:space="preserve">  </w:t>
      </w:r>
      <w:r>
        <w:t>Abraam</w:t>
      </w:r>
      <w:r w:rsidR="00134A26">
        <w:t xml:space="preserve"> </w:t>
      </w:r>
      <w:r>
        <w:t>must</w:t>
      </w:r>
      <w:r w:rsidR="00134A26">
        <w:t xml:space="preserve"> </w:t>
      </w:r>
      <w:r>
        <w:t>learn</w:t>
      </w:r>
      <w:r w:rsidR="00134A26">
        <w:t xml:space="preserve"> </w:t>
      </w:r>
      <w:r>
        <w:t>a</w:t>
      </w:r>
      <w:r w:rsidR="00134A26">
        <w:t xml:space="preserve"> </w:t>
      </w:r>
      <w:r>
        <w:t>lesson</w:t>
      </w:r>
      <w:r w:rsidR="00134A26">
        <w:t xml:space="preserve"> </w:t>
      </w:r>
      <w:r>
        <w:t>that</w:t>
      </w:r>
      <w:r w:rsidR="00134A26">
        <w:t xml:space="preserve"> </w:t>
      </w:r>
      <w:r>
        <w:t>nobody</w:t>
      </w:r>
      <w:r w:rsidR="00134A26">
        <w:t xml:space="preserve"> </w:t>
      </w:r>
      <w:r>
        <w:t>wants</w:t>
      </w:r>
      <w:r w:rsidR="00134A26">
        <w:t xml:space="preserve"> </w:t>
      </w:r>
      <w:r>
        <w:t>to</w:t>
      </w:r>
      <w:r w:rsidR="00134A26">
        <w:t xml:space="preserve"> </w:t>
      </w:r>
      <w:r>
        <w:t>learn</w:t>
      </w:r>
      <w:r w:rsidR="00134A26">
        <w:t xml:space="preserve"> </w:t>
      </w:r>
      <w:r>
        <w:t>or</w:t>
      </w:r>
      <w:r w:rsidR="00134A26">
        <w:t xml:space="preserve"> </w:t>
      </w:r>
      <w:r>
        <w:t>teach:</w:t>
      </w:r>
      <w:r w:rsidR="00134A26">
        <w:t xml:space="preserve"> </w:t>
      </w:r>
      <w:r>
        <w:t>but,</w:t>
      </w:r>
      <w:r w:rsidR="00134A26">
        <w:t xml:space="preserve"> </w:t>
      </w:r>
      <w:r>
        <w:t>it</w:t>
      </w:r>
      <w:r w:rsidR="00134A26">
        <w:t xml:space="preserve"> </w:t>
      </w:r>
      <w:r>
        <w:t>is</w:t>
      </w:r>
      <w:r w:rsidR="00134A26">
        <w:t xml:space="preserve"> </w:t>
      </w:r>
      <w:r>
        <w:t>a</w:t>
      </w:r>
      <w:r w:rsidR="00DF3B74">
        <w:t>n</w:t>
      </w:r>
      <w:r w:rsidR="00134A26">
        <w:t xml:space="preserve"> </w:t>
      </w:r>
      <w:r w:rsidR="00DF3B74">
        <w:t>essential,</w:t>
      </w:r>
      <w:r w:rsidR="00134A26">
        <w:t xml:space="preserve"> </w:t>
      </w:r>
      <w:r w:rsidR="00DF3B74">
        <w:t>indispensable,</w:t>
      </w:r>
      <w:r w:rsidR="00134A26">
        <w:t xml:space="preserve"> </w:t>
      </w:r>
      <w:r>
        <w:t>necessary</w:t>
      </w:r>
      <w:r w:rsidR="00395E1B">
        <w:t>,</w:t>
      </w:r>
      <w:r w:rsidR="00134A26">
        <w:t xml:space="preserve"> </w:t>
      </w:r>
      <w:r w:rsidR="00395E1B">
        <w:t>and</w:t>
      </w:r>
      <w:r w:rsidR="00134A26">
        <w:t xml:space="preserve"> </w:t>
      </w:r>
      <w:r w:rsidR="00395E1B">
        <w:t>sufficient</w:t>
      </w:r>
      <w:r w:rsidR="00134A26">
        <w:t xml:space="preserve"> </w:t>
      </w:r>
      <w:r>
        <w:t>lesson.</w:t>
      </w:r>
      <w:r w:rsidR="00134A26">
        <w:t xml:space="preserve">  </w:t>
      </w:r>
      <w:r>
        <w:t>In</w:t>
      </w:r>
      <w:r w:rsidR="00134A26">
        <w:t xml:space="preserve"> </w:t>
      </w:r>
      <w:r w:rsidR="00E31747">
        <w:t>being</w:t>
      </w:r>
      <w:r w:rsidR="00134A26">
        <w:t xml:space="preserve"> </w:t>
      </w:r>
      <w:r w:rsidR="00E31747">
        <w:t>called</w:t>
      </w:r>
      <w:r w:rsidR="00134A26">
        <w:t xml:space="preserve"> </w:t>
      </w:r>
      <w:r w:rsidR="00E31747">
        <w:t>to</w:t>
      </w:r>
      <w:r w:rsidR="00134A26">
        <w:t xml:space="preserve"> </w:t>
      </w:r>
      <w:r w:rsidR="00E31747">
        <w:t>understand</w:t>
      </w:r>
      <w:r w:rsidR="00134A26">
        <w:t xml:space="preserve"> </w:t>
      </w:r>
      <w:r w:rsidR="00E31747">
        <w:t>the</w:t>
      </w:r>
      <w:r w:rsidR="00134A26">
        <w:t xml:space="preserve"> </w:t>
      </w:r>
      <w:r>
        <w:t>anguish</w:t>
      </w:r>
      <w:r w:rsidR="00134A26">
        <w:t xml:space="preserve"> </w:t>
      </w:r>
      <w:r>
        <w:t>of</w:t>
      </w:r>
      <w:r w:rsidR="00134A26">
        <w:t xml:space="preserve"> </w:t>
      </w:r>
      <w:r>
        <w:t>the</w:t>
      </w:r>
      <w:r w:rsidR="00134A26">
        <w:t xml:space="preserve"> </w:t>
      </w:r>
      <w:r>
        <w:t>Father</w:t>
      </w:r>
      <w:r w:rsidR="00134A26">
        <w:t xml:space="preserve"> </w:t>
      </w:r>
      <w:r>
        <w:t>at</w:t>
      </w:r>
      <w:r w:rsidR="00134A26">
        <w:t xml:space="preserve"> </w:t>
      </w:r>
      <w:r>
        <w:t>the</w:t>
      </w:r>
      <w:r w:rsidR="00134A26">
        <w:t xml:space="preserve"> </w:t>
      </w:r>
      <w:r>
        <w:t>crucifixion</w:t>
      </w:r>
      <w:r w:rsidR="00134A26">
        <w:t xml:space="preserve"> </w:t>
      </w:r>
      <w:r>
        <w:t>of</w:t>
      </w:r>
      <w:r w:rsidR="00134A26">
        <w:t xml:space="preserve"> </w:t>
      </w:r>
      <w:r>
        <w:t>His</w:t>
      </w:r>
      <w:r w:rsidR="00134A26">
        <w:t xml:space="preserve"> </w:t>
      </w:r>
      <w:r>
        <w:t>Beloved</w:t>
      </w:r>
      <w:r w:rsidR="00134A26">
        <w:t xml:space="preserve"> </w:t>
      </w:r>
      <w:r>
        <w:t>Son…</w:t>
      </w:r>
      <w:r w:rsidR="00134A26">
        <w:t xml:space="preserve"> </w:t>
      </w:r>
      <w:r>
        <w:t>the</w:t>
      </w:r>
      <w:r w:rsidR="00134A26">
        <w:t xml:space="preserve"> </w:t>
      </w:r>
      <w:r>
        <w:t>only</w:t>
      </w:r>
      <w:r w:rsidR="00134A26">
        <w:t xml:space="preserve"> </w:t>
      </w:r>
      <w:r>
        <w:t>way</w:t>
      </w:r>
      <w:r w:rsidR="00134A26">
        <w:t xml:space="preserve"> </w:t>
      </w:r>
      <w:r>
        <w:t>to</w:t>
      </w:r>
      <w:r w:rsidR="00134A26">
        <w:t xml:space="preserve"> </w:t>
      </w:r>
      <w:r>
        <w:t>learn</w:t>
      </w:r>
      <w:r w:rsidR="00134A26">
        <w:t xml:space="preserve"> </w:t>
      </w:r>
      <w:r>
        <w:t>it</w:t>
      </w:r>
      <w:r w:rsidR="00134A26">
        <w:t xml:space="preserve"> </w:t>
      </w:r>
      <w:r>
        <w:t>is</w:t>
      </w:r>
      <w:r w:rsidR="00134A26">
        <w:t xml:space="preserve"> </w:t>
      </w:r>
      <w:r>
        <w:t>to</w:t>
      </w:r>
      <w:r w:rsidR="00134A26">
        <w:t xml:space="preserve"> </w:t>
      </w:r>
      <w:r>
        <w:t>experience</w:t>
      </w:r>
      <w:r w:rsidR="00134A26">
        <w:t xml:space="preserve"> </w:t>
      </w:r>
      <w:r>
        <w:t>it.</w:t>
      </w:r>
    </w:p>
    <w:p w:rsidR="003B622D" w:rsidRDefault="003B622D" w:rsidP="003B622D">
      <w:pPr>
        <w:tabs>
          <w:tab w:val="left" w:pos="1080"/>
        </w:tabs>
      </w:pPr>
      <w:r>
        <w:t>Abraam</w:t>
      </w:r>
      <w:r w:rsidR="00134A26">
        <w:t xml:space="preserve"> </w:t>
      </w:r>
      <w:r>
        <w:t>has</w:t>
      </w:r>
      <w:r w:rsidR="00134A26">
        <w:t xml:space="preserve"> </w:t>
      </w:r>
      <w:r>
        <w:t>been</w:t>
      </w:r>
      <w:r w:rsidR="00134A26">
        <w:t xml:space="preserve"> </w:t>
      </w:r>
      <w:r>
        <w:t>carefully</w:t>
      </w:r>
      <w:r w:rsidR="00134A26">
        <w:t xml:space="preserve"> </w:t>
      </w:r>
      <w:r>
        <w:t>prepared</w:t>
      </w:r>
      <w:r w:rsidR="00134A26">
        <w:t xml:space="preserve"> </w:t>
      </w:r>
      <w:r>
        <w:t>by</w:t>
      </w:r>
      <w:r w:rsidR="00134A26">
        <w:t xml:space="preserve"> </w:t>
      </w:r>
      <w:r>
        <w:t>withholding</w:t>
      </w:r>
      <w:r w:rsidR="00134A26">
        <w:t xml:space="preserve"> </w:t>
      </w:r>
      <w:r>
        <w:t>the</w:t>
      </w:r>
      <w:r w:rsidR="00134A26">
        <w:t xml:space="preserve"> </w:t>
      </w:r>
      <w:r>
        <w:t>birth</w:t>
      </w:r>
      <w:r w:rsidR="00134A26">
        <w:t xml:space="preserve"> </w:t>
      </w:r>
      <w:r>
        <w:t>of</w:t>
      </w:r>
      <w:r w:rsidR="00134A26">
        <w:t xml:space="preserve"> </w:t>
      </w:r>
      <w:r>
        <w:t>Isaac;</w:t>
      </w:r>
      <w:r w:rsidR="00134A26">
        <w:t xml:space="preserve"> </w:t>
      </w:r>
      <w:r>
        <w:t>it</w:t>
      </w:r>
      <w:r w:rsidR="00134A26">
        <w:t xml:space="preserve"> </w:t>
      </w:r>
      <w:r>
        <w:t>is</w:t>
      </w:r>
      <w:r w:rsidR="00134A26">
        <w:t xml:space="preserve"> </w:t>
      </w:r>
      <w:r>
        <w:t>this</w:t>
      </w:r>
      <w:r w:rsidR="00134A26">
        <w:t xml:space="preserve"> </w:t>
      </w:r>
      <w:r>
        <w:t>delay</w:t>
      </w:r>
      <w:r w:rsidR="00134A26">
        <w:t xml:space="preserve"> </w:t>
      </w:r>
      <w:r>
        <w:t>which</w:t>
      </w:r>
      <w:r w:rsidR="00134A26">
        <w:t xml:space="preserve"> </w:t>
      </w:r>
      <w:r>
        <w:t>makes</w:t>
      </w:r>
      <w:r w:rsidR="00134A26">
        <w:t xml:space="preserve"> </w:t>
      </w:r>
      <w:r>
        <w:t>Isaac</w:t>
      </w:r>
      <w:r w:rsidR="00134A26">
        <w:t xml:space="preserve"> </w:t>
      </w:r>
      <w:r>
        <w:t>especially</w:t>
      </w:r>
      <w:r w:rsidR="00134A26">
        <w:t xml:space="preserve"> </w:t>
      </w:r>
      <w:r>
        <w:t>beloved</w:t>
      </w:r>
      <w:r w:rsidR="004B12A8">
        <w:t>.</w:t>
      </w:r>
      <w:r w:rsidR="00134A26">
        <w:t xml:space="preserve">  </w:t>
      </w:r>
      <w:r w:rsidR="004B12A8">
        <w:t>Abraam</w:t>
      </w:r>
      <w:r w:rsidR="00134A26">
        <w:t xml:space="preserve"> </w:t>
      </w:r>
      <w:r w:rsidR="004B12A8">
        <w:t>must</w:t>
      </w:r>
      <w:r w:rsidR="00134A26">
        <w:t xml:space="preserve"> </w:t>
      </w:r>
      <w:r w:rsidR="004B12A8">
        <w:t>be</w:t>
      </w:r>
      <w:r w:rsidR="00134A26">
        <w:t xml:space="preserve"> </w:t>
      </w:r>
      <w:r w:rsidR="004B12A8">
        <w:t>transported</w:t>
      </w:r>
      <w:r w:rsidR="00134A26">
        <w:t xml:space="preserve"> </w:t>
      </w:r>
      <w:r w:rsidR="004B12A8">
        <w:t>by</w:t>
      </w:r>
      <w:r w:rsidR="00134A26">
        <w:t xml:space="preserve"> </w:t>
      </w:r>
      <w:r w:rsidR="004B12A8">
        <w:t>animal</w:t>
      </w:r>
      <w:r w:rsidR="00134A26">
        <w:t xml:space="preserve"> </w:t>
      </w:r>
      <w:r w:rsidR="004B12A8">
        <w:t>or</w:t>
      </w:r>
      <w:r w:rsidR="00134A26">
        <w:t xml:space="preserve"> </w:t>
      </w:r>
      <w:r w:rsidR="004B12A8">
        <w:t>servants:</w:t>
      </w:r>
      <w:r w:rsidR="00134A26">
        <w:t xml:space="preserve"> </w:t>
      </w:r>
      <w:r w:rsidR="004B12A8">
        <w:t>either</w:t>
      </w:r>
      <w:r w:rsidR="00134A26">
        <w:t xml:space="preserve"> </w:t>
      </w:r>
      <w:r w:rsidR="004B12A8">
        <w:t>because</w:t>
      </w:r>
      <w:r w:rsidR="00134A26">
        <w:t xml:space="preserve"> </w:t>
      </w:r>
      <w:r w:rsidR="004B12A8">
        <w:t>the</w:t>
      </w:r>
      <w:r w:rsidR="00134A26">
        <w:t xml:space="preserve"> </w:t>
      </w:r>
      <w:r w:rsidR="004B12A8">
        <w:t>journey</w:t>
      </w:r>
      <w:r w:rsidR="00134A26">
        <w:t xml:space="preserve"> </w:t>
      </w:r>
      <w:r w:rsidR="004B12A8">
        <w:t>is</w:t>
      </w:r>
      <w:r w:rsidR="00134A26">
        <w:t xml:space="preserve"> </w:t>
      </w:r>
      <w:r w:rsidR="004B12A8">
        <w:t>too</w:t>
      </w:r>
      <w:r w:rsidR="00134A26">
        <w:t xml:space="preserve"> </w:t>
      </w:r>
      <w:r w:rsidR="004B12A8">
        <w:t>physically</w:t>
      </w:r>
      <w:r w:rsidR="00134A26">
        <w:t xml:space="preserve"> </w:t>
      </w:r>
      <w:r w:rsidR="004B12A8">
        <w:t>arduous,</w:t>
      </w:r>
      <w:r w:rsidR="00134A26">
        <w:t xml:space="preserve"> </w:t>
      </w:r>
      <w:r w:rsidR="004B12A8">
        <w:t>because</w:t>
      </w:r>
      <w:r w:rsidR="00134A26">
        <w:t xml:space="preserve"> </w:t>
      </w:r>
      <w:r w:rsidR="004B12A8">
        <w:t>of</w:t>
      </w:r>
      <w:r w:rsidR="00134A26">
        <w:t xml:space="preserve"> </w:t>
      </w:r>
      <w:r w:rsidR="004B12A8">
        <w:t>his</w:t>
      </w:r>
      <w:r w:rsidR="00134A26">
        <w:t xml:space="preserve"> </w:t>
      </w:r>
      <w:r w:rsidR="004B12A8">
        <w:t>extreme</w:t>
      </w:r>
      <w:r w:rsidR="00134A26">
        <w:t xml:space="preserve"> </w:t>
      </w:r>
      <w:r w:rsidR="004B12A8">
        <w:t>old</w:t>
      </w:r>
      <w:r w:rsidR="00134A26">
        <w:t xml:space="preserve"> </w:t>
      </w:r>
      <w:r w:rsidR="004B12A8">
        <w:t>age;</w:t>
      </w:r>
      <w:r w:rsidR="00134A26">
        <w:t xml:space="preserve"> </w:t>
      </w:r>
      <w:r w:rsidR="004B12A8">
        <w:t>or</w:t>
      </w:r>
      <w:r w:rsidR="00134A26">
        <w:t xml:space="preserve"> </w:t>
      </w:r>
      <w:r w:rsidR="004B12A8">
        <w:t>too</w:t>
      </w:r>
      <w:r w:rsidR="00134A26">
        <w:t xml:space="preserve"> </w:t>
      </w:r>
      <w:r w:rsidR="004B12A8">
        <w:t>emotionally</w:t>
      </w:r>
      <w:r w:rsidR="00134A26">
        <w:t xml:space="preserve"> </w:t>
      </w:r>
      <w:r w:rsidR="004B12A8">
        <w:t>painful,</w:t>
      </w:r>
      <w:r w:rsidR="00134A26">
        <w:t xml:space="preserve"> </w:t>
      </w:r>
      <w:r w:rsidR="004B12A8">
        <w:t>because</w:t>
      </w:r>
      <w:r w:rsidR="00134A26">
        <w:t xml:space="preserve"> </w:t>
      </w:r>
      <w:r w:rsidR="004B12A8">
        <w:t>he</w:t>
      </w:r>
      <w:r w:rsidR="00134A26">
        <w:t xml:space="preserve"> </w:t>
      </w:r>
      <w:r w:rsidR="004B12A8">
        <w:t>knows</w:t>
      </w:r>
      <w:r w:rsidR="00134A26">
        <w:t xml:space="preserve"> </w:t>
      </w:r>
      <w:r w:rsidR="004B12A8">
        <w:t>what</w:t>
      </w:r>
      <w:r w:rsidR="00134A26">
        <w:t xml:space="preserve"> </w:t>
      </w:r>
      <w:r w:rsidR="004B12A8">
        <w:t>must</w:t>
      </w:r>
      <w:r w:rsidR="00134A26">
        <w:t xml:space="preserve"> </w:t>
      </w:r>
      <w:r w:rsidR="004B12A8">
        <w:t>happen;</w:t>
      </w:r>
      <w:r w:rsidR="00134A26">
        <w:t xml:space="preserve"> </w:t>
      </w:r>
      <w:r w:rsidR="004B12A8">
        <w:t>or</w:t>
      </w:r>
      <w:r w:rsidR="00134A26">
        <w:t xml:space="preserve"> </w:t>
      </w:r>
      <w:r w:rsidR="004B12A8">
        <w:t>both.</w:t>
      </w:r>
      <w:r w:rsidR="00134A26">
        <w:t xml:space="preserve">  </w:t>
      </w:r>
      <w:r w:rsidR="004B12A8">
        <w:t>As</w:t>
      </w:r>
      <w:r w:rsidR="00134A26">
        <w:t xml:space="preserve"> </w:t>
      </w:r>
      <w:r w:rsidR="004B12A8">
        <w:t>Abraam</w:t>
      </w:r>
      <w:r w:rsidR="00134A26">
        <w:t xml:space="preserve"> </w:t>
      </w:r>
      <w:r w:rsidR="004B12A8">
        <w:t>faces</w:t>
      </w:r>
      <w:r w:rsidR="00134A26">
        <w:t xml:space="preserve"> </w:t>
      </w:r>
      <w:r w:rsidR="004B12A8">
        <w:t>the</w:t>
      </w:r>
      <w:r w:rsidR="00134A26">
        <w:t xml:space="preserve"> </w:t>
      </w:r>
      <w:r w:rsidR="004B12A8">
        <w:t>death</w:t>
      </w:r>
      <w:r w:rsidR="00134A26">
        <w:t xml:space="preserve"> </w:t>
      </w:r>
      <w:r w:rsidR="004B12A8">
        <w:t>of</w:t>
      </w:r>
      <w:r w:rsidR="00134A26">
        <w:t xml:space="preserve"> </w:t>
      </w:r>
      <w:r w:rsidR="004B12A8">
        <w:t>Isaac;</w:t>
      </w:r>
      <w:r w:rsidR="00134A26">
        <w:t xml:space="preserve"> </w:t>
      </w:r>
      <w:r w:rsidR="004B12A8">
        <w:t>he</w:t>
      </w:r>
      <w:r w:rsidR="00134A26">
        <w:t xml:space="preserve"> </w:t>
      </w:r>
      <w:r w:rsidR="004B12A8">
        <w:t>is</w:t>
      </w:r>
      <w:r w:rsidR="00134A26">
        <w:t xml:space="preserve"> </w:t>
      </w:r>
      <w:r w:rsidR="004B12A8">
        <w:t>given</w:t>
      </w:r>
      <w:r w:rsidR="00134A26">
        <w:t xml:space="preserve"> </w:t>
      </w:r>
      <w:r w:rsidR="004B12A8">
        <w:t>understanding</w:t>
      </w:r>
      <w:r w:rsidR="00134A26">
        <w:t xml:space="preserve"> </w:t>
      </w:r>
      <w:r w:rsidR="004B12A8">
        <w:t>into</w:t>
      </w:r>
      <w:r w:rsidR="00134A26">
        <w:t xml:space="preserve"> </w:t>
      </w:r>
      <w:r w:rsidR="004B12A8">
        <w:t>the</w:t>
      </w:r>
      <w:r w:rsidR="00134A26">
        <w:t xml:space="preserve"> </w:t>
      </w:r>
      <w:r w:rsidR="004B12A8">
        <w:t>death</w:t>
      </w:r>
      <w:r w:rsidR="00134A26">
        <w:t xml:space="preserve"> </w:t>
      </w:r>
      <w:r w:rsidR="004B12A8">
        <w:t>of</w:t>
      </w:r>
      <w:r w:rsidR="00134A26">
        <w:t xml:space="preserve"> </w:t>
      </w:r>
      <w:r w:rsidR="004B12A8">
        <w:t>Christ.</w:t>
      </w:r>
      <w:r w:rsidR="00134A26">
        <w:t xml:space="preserve">  </w:t>
      </w:r>
      <w:r w:rsidR="004B12A8">
        <w:lastRenderedPageBreak/>
        <w:t>This</w:t>
      </w:r>
      <w:r w:rsidR="00134A26">
        <w:t xml:space="preserve"> </w:t>
      </w:r>
      <w:r w:rsidR="004B12A8">
        <w:t>is</w:t>
      </w:r>
      <w:r w:rsidR="00134A26">
        <w:t xml:space="preserve"> </w:t>
      </w:r>
      <w:r w:rsidR="004B12A8">
        <w:t>a</w:t>
      </w:r>
      <w:r w:rsidR="00134A26">
        <w:t xml:space="preserve"> </w:t>
      </w:r>
      <w:r w:rsidR="004B12A8">
        <w:t>lesson</w:t>
      </w:r>
      <w:r w:rsidR="00134A26">
        <w:t xml:space="preserve"> </w:t>
      </w:r>
      <w:r w:rsidR="004B12A8">
        <w:t>which</w:t>
      </w:r>
      <w:r w:rsidR="00134A26">
        <w:t xml:space="preserve"> </w:t>
      </w:r>
      <w:r w:rsidR="004B12A8">
        <w:t>we</w:t>
      </w:r>
      <w:r w:rsidR="00134A26">
        <w:t xml:space="preserve"> </w:t>
      </w:r>
      <w:r w:rsidR="004B12A8">
        <w:t>all</w:t>
      </w:r>
      <w:r w:rsidR="00134A26">
        <w:t xml:space="preserve"> </w:t>
      </w:r>
      <w:r w:rsidR="004B12A8">
        <w:t>do</w:t>
      </w:r>
      <w:r w:rsidR="00134A26">
        <w:t xml:space="preserve"> </w:t>
      </w:r>
      <w:r w:rsidR="004B12A8">
        <w:t>well</w:t>
      </w:r>
      <w:r w:rsidR="00134A26">
        <w:t xml:space="preserve"> </w:t>
      </w:r>
      <w:r w:rsidR="004B12A8">
        <w:t>to</w:t>
      </w:r>
      <w:r w:rsidR="00134A26">
        <w:t xml:space="preserve"> </w:t>
      </w:r>
      <w:r w:rsidR="004B12A8">
        <w:t>learn:</w:t>
      </w:r>
      <w:r w:rsidR="00134A26">
        <w:t xml:space="preserve"> </w:t>
      </w:r>
      <w:r w:rsidR="004B12A8">
        <w:t>there</w:t>
      </w:r>
      <w:r w:rsidR="00134A26">
        <w:t xml:space="preserve"> </w:t>
      </w:r>
      <w:r w:rsidR="004B12A8">
        <w:t>is</w:t>
      </w:r>
      <w:r w:rsidR="00134A26">
        <w:t xml:space="preserve"> </w:t>
      </w:r>
      <w:r w:rsidR="004B12A8">
        <w:t>no</w:t>
      </w:r>
      <w:r w:rsidR="00134A26">
        <w:t xml:space="preserve"> </w:t>
      </w:r>
      <w:r w:rsidR="004B12A8">
        <w:t>teacher</w:t>
      </w:r>
      <w:r w:rsidR="00134A26">
        <w:t xml:space="preserve"> </w:t>
      </w:r>
      <w:r w:rsidR="004B12A8">
        <w:t>quite</w:t>
      </w:r>
      <w:r w:rsidR="00134A26">
        <w:t xml:space="preserve"> </w:t>
      </w:r>
      <w:r w:rsidR="004B12A8">
        <w:t>so</w:t>
      </w:r>
      <w:r w:rsidR="00134A26">
        <w:t xml:space="preserve"> </w:t>
      </w:r>
      <w:r w:rsidR="004B12A8">
        <w:t>effective</w:t>
      </w:r>
      <w:r w:rsidR="00134A26">
        <w:t xml:space="preserve"> </w:t>
      </w:r>
      <w:r w:rsidR="004B12A8">
        <w:t>as</w:t>
      </w:r>
      <w:r w:rsidR="00134A26">
        <w:t xml:space="preserve"> </w:t>
      </w:r>
      <w:r w:rsidR="004B12A8">
        <w:t>the</w:t>
      </w:r>
      <w:r w:rsidR="00134A26">
        <w:t xml:space="preserve"> </w:t>
      </w:r>
      <w:r w:rsidR="004B12A8">
        <w:t>pains</w:t>
      </w:r>
      <w:r w:rsidR="00134A26">
        <w:t xml:space="preserve"> </w:t>
      </w:r>
      <w:r w:rsidR="004B12A8">
        <w:t>parents</w:t>
      </w:r>
      <w:r w:rsidR="00134A26">
        <w:t xml:space="preserve"> </w:t>
      </w:r>
      <w:r w:rsidR="004B12A8">
        <w:t>experience</w:t>
      </w:r>
      <w:r w:rsidR="00134A26">
        <w:t xml:space="preserve"> </w:t>
      </w:r>
      <w:r w:rsidR="004B12A8">
        <w:t>over</w:t>
      </w:r>
      <w:r w:rsidR="00134A26">
        <w:t xml:space="preserve"> </w:t>
      </w:r>
      <w:r w:rsidR="004B12A8">
        <w:t>their</w:t>
      </w:r>
      <w:r w:rsidR="00134A26">
        <w:t xml:space="preserve"> </w:t>
      </w:r>
      <w:r w:rsidR="004B12A8">
        <w:t>children.</w:t>
      </w:r>
      <w:r w:rsidR="00134A26">
        <w:t xml:space="preserve">  </w:t>
      </w:r>
      <w:r w:rsidR="004B12A8">
        <w:t>It</w:t>
      </w:r>
      <w:r w:rsidR="00134A26">
        <w:t xml:space="preserve"> </w:t>
      </w:r>
      <w:r w:rsidR="004B12A8">
        <w:t>is</w:t>
      </w:r>
      <w:r w:rsidR="00134A26">
        <w:t xml:space="preserve"> </w:t>
      </w:r>
      <w:r w:rsidR="004B12A8">
        <w:t>this</w:t>
      </w:r>
      <w:r w:rsidR="00134A26">
        <w:t xml:space="preserve"> </w:t>
      </w:r>
      <w:r w:rsidR="004B12A8">
        <w:t>lesson,</w:t>
      </w:r>
      <w:r w:rsidR="00134A26">
        <w:t xml:space="preserve"> </w:t>
      </w:r>
      <w:r w:rsidR="004B12A8">
        <w:t>more</w:t>
      </w:r>
      <w:r w:rsidR="00134A26">
        <w:t xml:space="preserve"> </w:t>
      </w:r>
      <w:r w:rsidR="004B12A8">
        <w:t>than</w:t>
      </w:r>
      <w:r w:rsidR="00134A26">
        <w:t xml:space="preserve"> </w:t>
      </w:r>
      <w:r w:rsidR="004B12A8">
        <w:t>any</w:t>
      </w:r>
      <w:r w:rsidR="00134A26">
        <w:t xml:space="preserve"> </w:t>
      </w:r>
      <w:r w:rsidR="004B12A8">
        <w:t>other</w:t>
      </w:r>
      <w:r w:rsidR="00134A26">
        <w:t xml:space="preserve"> </w:t>
      </w:r>
      <w:r w:rsidR="004B12A8">
        <w:t>that</w:t>
      </w:r>
      <w:r w:rsidR="00134A26">
        <w:t xml:space="preserve"> </w:t>
      </w:r>
      <w:r w:rsidR="004B12A8">
        <w:t>brings</w:t>
      </w:r>
      <w:r w:rsidR="00134A26">
        <w:t xml:space="preserve"> </w:t>
      </w:r>
      <w:r w:rsidR="004B12A8">
        <w:t>us</w:t>
      </w:r>
      <w:r w:rsidR="00134A26">
        <w:t xml:space="preserve"> </w:t>
      </w:r>
      <w:r w:rsidR="004B12A8">
        <w:t>to</w:t>
      </w:r>
      <w:r w:rsidR="00134A26">
        <w:t xml:space="preserve"> </w:t>
      </w:r>
      <w:r w:rsidR="004B12A8">
        <w:t>the</w:t>
      </w:r>
      <w:r w:rsidR="00134A26">
        <w:t xml:space="preserve"> </w:t>
      </w:r>
      <w:r w:rsidR="004B12A8">
        <w:t>foot</w:t>
      </w:r>
      <w:r w:rsidR="00134A26">
        <w:t xml:space="preserve"> </w:t>
      </w:r>
      <w:r w:rsidR="004B12A8">
        <w:t>of</w:t>
      </w:r>
      <w:r w:rsidR="00134A26">
        <w:t xml:space="preserve"> </w:t>
      </w:r>
      <w:r w:rsidR="004B12A8">
        <w:t>the</w:t>
      </w:r>
      <w:r w:rsidR="00134A26">
        <w:t xml:space="preserve"> </w:t>
      </w:r>
      <w:r w:rsidR="004B12A8">
        <w:t>cross,</w:t>
      </w:r>
      <w:r w:rsidR="00134A26">
        <w:t xml:space="preserve"> </w:t>
      </w:r>
      <w:r w:rsidR="004B12A8">
        <w:t>in</w:t>
      </w:r>
      <w:r w:rsidR="00134A26">
        <w:t xml:space="preserve"> </w:t>
      </w:r>
      <w:r w:rsidR="004B12A8">
        <w:t>tears</w:t>
      </w:r>
      <w:r w:rsidR="00134A26">
        <w:t xml:space="preserve"> </w:t>
      </w:r>
      <w:r w:rsidR="004B12A8">
        <w:t>of</w:t>
      </w:r>
      <w:r w:rsidR="00134A26">
        <w:t xml:space="preserve"> </w:t>
      </w:r>
      <w:r w:rsidR="004B12A8">
        <w:t>brokenness</w:t>
      </w:r>
      <w:r w:rsidR="00134A26">
        <w:t xml:space="preserve"> </w:t>
      </w:r>
      <w:r w:rsidR="004B12A8">
        <w:t>and</w:t>
      </w:r>
      <w:r w:rsidR="00134A26">
        <w:t xml:space="preserve"> </w:t>
      </w:r>
      <w:r w:rsidR="004B12A8">
        <w:t>repentance.</w:t>
      </w:r>
      <w:r w:rsidR="004B12A8">
        <w:rPr>
          <w:rStyle w:val="FootnoteReference"/>
        </w:rPr>
        <w:footnoteReference w:id="152"/>
      </w:r>
    </w:p>
    <w:p w:rsidR="003B622D" w:rsidRDefault="003B622D" w:rsidP="00F667B6">
      <w:pPr>
        <w:tabs>
          <w:tab w:val="left" w:pos="1080"/>
        </w:tabs>
        <w:ind w:left="720" w:right="720"/>
      </w:pPr>
    </w:p>
    <w:p w:rsidR="00C72ED7" w:rsidRDefault="00104446" w:rsidP="00104446">
      <w:pPr>
        <w:keepLines/>
        <w:tabs>
          <w:tab w:val="left" w:pos="1080"/>
        </w:tabs>
        <w:ind w:left="720" w:right="720"/>
      </w:pPr>
      <w:r>
        <w:t>“</w:t>
      </w:r>
      <w:r w:rsidR="00AD0255">
        <w:t>[T</w:t>
      </w:r>
      <w:r w:rsidRPr="00104446">
        <w:t>he</w:t>
      </w:r>
      <w:r w:rsidR="00AD0255">
        <w:t>]</w:t>
      </w:r>
      <w:r w:rsidR="00134A26">
        <w:t xml:space="preserve"> </w:t>
      </w:r>
      <w:r w:rsidRPr="00104446">
        <w:t>Lord</w:t>
      </w:r>
      <w:r w:rsidR="00134A26">
        <w:t xml:space="preserve"> </w:t>
      </w:r>
      <w:r w:rsidR="00AD0255">
        <w:t>was</w:t>
      </w:r>
      <w:r w:rsidR="00134A26">
        <w:t xml:space="preserve"> </w:t>
      </w:r>
      <w:r w:rsidR="00AD0255">
        <w:t>seen</w:t>
      </w:r>
      <w:r w:rsidR="00134A26">
        <w:t xml:space="preserve"> </w:t>
      </w:r>
      <w:r w:rsidR="00AD0255">
        <w:t>by</w:t>
      </w:r>
      <w:r w:rsidR="00134A26">
        <w:t xml:space="preserve"> </w:t>
      </w:r>
      <w:r w:rsidR="00AD0255">
        <w:t>[Isaac]</w:t>
      </w:r>
      <w:r w:rsidR="00134A26">
        <w:t xml:space="preserve"> </w:t>
      </w:r>
      <w:r w:rsidR="00AD0255">
        <w:t>in</w:t>
      </w:r>
      <w:r w:rsidR="00134A26">
        <w:t xml:space="preserve"> </w:t>
      </w:r>
      <w:r w:rsidRPr="00104446">
        <w:t>th</w:t>
      </w:r>
      <w:r w:rsidR="00AD0255">
        <w:t>at</w:t>
      </w:r>
      <w:r w:rsidR="00134A26">
        <w:t xml:space="preserve"> </w:t>
      </w:r>
      <w:r w:rsidR="00AD0255">
        <w:t>night.</w:t>
      </w:r>
      <w:r w:rsidR="00134A26">
        <w:t xml:space="preserve">  </w:t>
      </w:r>
      <w:r w:rsidR="00AD0255">
        <w:t>He</w:t>
      </w:r>
      <w:r w:rsidR="00134A26">
        <w:t xml:space="preserve"> </w:t>
      </w:r>
      <w:r w:rsidRPr="00104446">
        <w:t>said,</w:t>
      </w:r>
      <w:r w:rsidR="00134A26">
        <w:t xml:space="preserve"> </w:t>
      </w:r>
      <w:r w:rsidRPr="00AD0255">
        <w:rPr>
          <w:b/>
          <w:bCs/>
          <w:i/>
          <w:iCs/>
        </w:rPr>
        <w:t>I</w:t>
      </w:r>
      <w:r w:rsidR="00134A26">
        <w:rPr>
          <w:b/>
          <w:bCs/>
          <w:i/>
          <w:iCs/>
        </w:rPr>
        <w:t xml:space="preserve"> </w:t>
      </w:r>
      <w:r w:rsidR="00AD0255" w:rsidRPr="00AD0255">
        <w:rPr>
          <w:b/>
          <w:bCs/>
          <w:i/>
          <w:iCs/>
        </w:rPr>
        <w:t>A</w:t>
      </w:r>
      <w:r w:rsidRPr="00AD0255">
        <w:rPr>
          <w:b/>
          <w:bCs/>
          <w:i/>
          <w:iCs/>
        </w:rPr>
        <w:t>m</w:t>
      </w:r>
      <w:r w:rsidR="00AD0255" w:rsidRPr="00BD79D5">
        <w:rPr>
          <w:rStyle w:val="FootnoteReference"/>
        </w:rPr>
        <w:footnoteReference w:id="153"/>
      </w:r>
      <w:r w:rsidR="00134A26">
        <w:t xml:space="preserve"> </w:t>
      </w:r>
      <w:r w:rsidRPr="00104446">
        <w:t>the</w:t>
      </w:r>
      <w:r w:rsidR="00134A26">
        <w:t xml:space="preserve"> </w:t>
      </w:r>
      <w:r w:rsidRPr="00104446">
        <w:t>God</w:t>
      </w:r>
      <w:r w:rsidR="00134A26">
        <w:t xml:space="preserve"> </w:t>
      </w:r>
      <w:r w:rsidRPr="00104446">
        <w:t>of</w:t>
      </w:r>
      <w:r w:rsidR="00134A26">
        <w:t xml:space="preserve"> </w:t>
      </w:r>
      <w:r w:rsidRPr="00104446">
        <w:t>Abraham</w:t>
      </w:r>
      <w:r w:rsidR="00134A26">
        <w:t xml:space="preserve"> </w:t>
      </w:r>
      <w:r w:rsidRPr="00104446">
        <w:t>y</w:t>
      </w:r>
      <w:r w:rsidR="00AD0255">
        <w:t>our</w:t>
      </w:r>
      <w:r w:rsidR="00134A26">
        <w:t xml:space="preserve"> </w:t>
      </w:r>
      <w:r w:rsidR="007C5BBB">
        <w:t>father.</w:t>
      </w:r>
      <w:r w:rsidR="00134A26">
        <w:t xml:space="preserve">  </w:t>
      </w:r>
      <w:r w:rsidR="007C5BBB">
        <w:t>F</w:t>
      </w:r>
      <w:r w:rsidRPr="00104446">
        <w:t>ear</w:t>
      </w:r>
      <w:r w:rsidR="00134A26">
        <w:t xml:space="preserve"> </w:t>
      </w:r>
      <w:r w:rsidR="007C5BBB">
        <w:t>not:</w:t>
      </w:r>
      <w:r w:rsidR="00134A26">
        <w:t xml:space="preserve"> </w:t>
      </w:r>
      <w:r w:rsidRPr="00104446">
        <w:t>for</w:t>
      </w:r>
      <w:r w:rsidR="007C5BBB">
        <w:t>,</w:t>
      </w:r>
      <w:r w:rsidR="00134A26">
        <w:t xml:space="preserve"> </w:t>
      </w:r>
      <w:r w:rsidRPr="00104446">
        <w:t>I</w:t>
      </w:r>
      <w:r w:rsidR="00134A26">
        <w:t xml:space="preserve"> </w:t>
      </w:r>
      <w:r w:rsidRPr="00104446">
        <w:t>am</w:t>
      </w:r>
      <w:r w:rsidR="00134A26">
        <w:t xml:space="preserve"> </w:t>
      </w:r>
      <w:r w:rsidRPr="00104446">
        <w:t>with</w:t>
      </w:r>
      <w:r w:rsidR="00134A26">
        <w:t xml:space="preserve"> </w:t>
      </w:r>
      <w:r w:rsidR="007C5BBB">
        <w:t>you.</w:t>
      </w:r>
      <w:r w:rsidR="00134A26">
        <w:t xml:space="preserve">  </w:t>
      </w:r>
      <w:r w:rsidR="007C5BBB">
        <w:t>I</w:t>
      </w:r>
      <w:r w:rsidR="00134A26">
        <w:t xml:space="preserve"> </w:t>
      </w:r>
      <w:r w:rsidRPr="00104446">
        <w:t>will</w:t>
      </w:r>
      <w:r w:rsidR="00134A26">
        <w:t xml:space="preserve"> </w:t>
      </w:r>
      <w:r w:rsidRPr="00104446">
        <w:t>bless</w:t>
      </w:r>
      <w:r w:rsidR="00134A26">
        <w:t xml:space="preserve"> </w:t>
      </w:r>
      <w:r w:rsidR="007C5BBB">
        <w:t>you</w:t>
      </w:r>
      <w:r w:rsidR="00516510">
        <w:t>.</w:t>
      </w:r>
      <w:r w:rsidR="00134A26">
        <w:t xml:space="preserve">  </w:t>
      </w:r>
      <w:r w:rsidR="00516510">
        <w:t>I</w:t>
      </w:r>
      <w:r w:rsidR="00134A26">
        <w:t xml:space="preserve"> </w:t>
      </w:r>
      <w:r w:rsidR="00516510">
        <w:t>will</w:t>
      </w:r>
      <w:r w:rsidR="00134A26">
        <w:t xml:space="preserve"> </w:t>
      </w:r>
      <w:r w:rsidRPr="00104446">
        <w:t>multiply</w:t>
      </w:r>
      <w:r w:rsidR="00134A26">
        <w:t xml:space="preserve"> </w:t>
      </w:r>
      <w:r w:rsidRPr="00104446">
        <w:t>y</w:t>
      </w:r>
      <w:r w:rsidR="00516510">
        <w:t>our</w:t>
      </w:r>
      <w:r w:rsidR="00134A26">
        <w:t xml:space="preserve"> </w:t>
      </w:r>
      <w:r w:rsidRPr="00104446">
        <w:t>seed</w:t>
      </w:r>
      <w:r w:rsidR="00134A26">
        <w:t xml:space="preserve"> </w:t>
      </w:r>
      <w:r w:rsidR="00516510">
        <w:t>for</w:t>
      </w:r>
      <w:r w:rsidR="00134A26">
        <w:t xml:space="preserve"> </w:t>
      </w:r>
      <w:r w:rsidR="00516510">
        <w:t>the</w:t>
      </w:r>
      <w:r w:rsidR="00134A26">
        <w:t xml:space="preserve"> </w:t>
      </w:r>
      <w:r w:rsidR="00516510">
        <w:t>sake</w:t>
      </w:r>
      <w:r w:rsidR="00134A26">
        <w:t xml:space="preserve"> </w:t>
      </w:r>
      <w:r w:rsidR="00516510">
        <w:t>of</w:t>
      </w:r>
      <w:r w:rsidR="00516510">
        <w:rPr>
          <w:rStyle w:val="FootnoteReference"/>
        </w:rPr>
        <w:footnoteReference w:id="154"/>
      </w:r>
      <w:r w:rsidR="00134A26">
        <w:t xml:space="preserve"> </w:t>
      </w:r>
      <w:r w:rsidR="00516510">
        <w:t>Abraham</w:t>
      </w:r>
      <w:r w:rsidR="00134A26">
        <w:t xml:space="preserve"> </w:t>
      </w:r>
      <w:r w:rsidR="00516510">
        <w:t>your</w:t>
      </w:r>
      <w:r w:rsidR="00134A26">
        <w:t xml:space="preserve"> </w:t>
      </w:r>
      <w:r w:rsidR="00516510">
        <w:t>father</w:t>
      </w:r>
      <w:r w:rsidRPr="00104446">
        <w:t>.</w:t>
      </w:r>
      <w:r>
        <w:t>”</w:t>
      </w:r>
      <w:r w:rsidR="00134A26">
        <w:t xml:space="preserve"> </w:t>
      </w:r>
      <w:r>
        <w:t>—</w:t>
      </w:r>
      <w:r w:rsidR="00134A26">
        <w:t xml:space="preserve"> </w:t>
      </w:r>
      <w:r w:rsidRPr="00104446">
        <w:t>Genesis</w:t>
      </w:r>
      <w:r w:rsidR="00134A26">
        <w:t xml:space="preserve"> </w:t>
      </w:r>
      <w:r w:rsidRPr="00104446">
        <w:t>26:24</w:t>
      </w:r>
    </w:p>
    <w:p w:rsidR="00C72ED7" w:rsidRDefault="00C72ED7" w:rsidP="00F667B6">
      <w:pPr>
        <w:tabs>
          <w:tab w:val="left" w:pos="1080"/>
        </w:tabs>
        <w:ind w:left="720" w:right="720"/>
      </w:pPr>
    </w:p>
    <w:p w:rsidR="0024655D" w:rsidRDefault="0024655D" w:rsidP="002A243E">
      <w:pPr>
        <w:keepLines/>
        <w:tabs>
          <w:tab w:val="left" w:pos="1080"/>
        </w:tabs>
        <w:ind w:left="720" w:right="720"/>
      </w:pPr>
      <w:r>
        <w:t>“</w:t>
      </w:r>
      <w:r w:rsidR="002A243E">
        <w:t>Isaac</w:t>
      </w:r>
      <w:r w:rsidR="00134A26">
        <w:t xml:space="preserve"> </w:t>
      </w:r>
      <w:r w:rsidR="002A243E">
        <w:t>his</w:t>
      </w:r>
      <w:r w:rsidR="00134A26">
        <w:t xml:space="preserve"> </w:t>
      </w:r>
      <w:r w:rsidR="002A243E">
        <w:t>father</w:t>
      </w:r>
      <w:r w:rsidR="00134A26">
        <w:t xml:space="preserve"> </w:t>
      </w:r>
      <w:r w:rsidR="002A243E">
        <w:t>said</w:t>
      </w:r>
      <w:r w:rsidR="00134A26">
        <w:t xml:space="preserve"> </w:t>
      </w:r>
      <w:r w:rsidRPr="002A243E">
        <w:t>to</w:t>
      </w:r>
      <w:r w:rsidR="00134A26">
        <w:t xml:space="preserve"> </w:t>
      </w:r>
      <w:r w:rsidRPr="002A243E">
        <w:t>him,</w:t>
      </w:r>
      <w:r w:rsidR="00134A26">
        <w:t xml:space="preserve"> </w:t>
      </w:r>
      <w:r w:rsidR="002A243E">
        <w:t>‘</w:t>
      </w:r>
      <w:r w:rsidR="002A243E" w:rsidRPr="002A243E">
        <w:rPr>
          <w:b/>
          <w:bCs/>
          <w:i/>
          <w:iCs/>
        </w:rPr>
        <w:t>Who</w:t>
      </w:r>
      <w:r w:rsidR="00134A26">
        <w:rPr>
          <w:b/>
          <w:bCs/>
          <w:i/>
          <w:iCs/>
        </w:rPr>
        <w:t xml:space="preserve"> </w:t>
      </w:r>
      <w:r w:rsidR="002A243E" w:rsidRPr="002A243E">
        <w:rPr>
          <w:b/>
          <w:bCs/>
          <w:i/>
          <w:iCs/>
        </w:rPr>
        <w:t>are</w:t>
      </w:r>
      <w:r w:rsidR="00134A26">
        <w:rPr>
          <w:b/>
          <w:bCs/>
          <w:i/>
          <w:iCs/>
        </w:rPr>
        <w:t xml:space="preserve"> </w:t>
      </w:r>
      <w:r w:rsidR="002A243E" w:rsidRPr="002A243E">
        <w:rPr>
          <w:b/>
          <w:bCs/>
          <w:i/>
          <w:iCs/>
        </w:rPr>
        <w:t>y</w:t>
      </w:r>
      <w:r w:rsidRPr="002A243E">
        <w:rPr>
          <w:b/>
          <w:bCs/>
          <w:i/>
          <w:iCs/>
        </w:rPr>
        <w:t>ou</w:t>
      </w:r>
      <w:r w:rsidRPr="002A243E">
        <w:t>?</w:t>
      </w:r>
      <w:r w:rsidR="002A243E">
        <w:t>’</w:t>
      </w:r>
      <w:r w:rsidR="00134A26">
        <w:t xml:space="preserve">  </w:t>
      </w:r>
      <w:r w:rsidR="002A243E">
        <w:t>H</w:t>
      </w:r>
      <w:r w:rsidRPr="002A243E">
        <w:t>e</w:t>
      </w:r>
      <w:r w:rsidR="00134A26">
        <w:t xml:space="preserve"> </w:t>
      </w:r>
      <w:r w:rsidR="002A243E">
        <w:t>replied</w:t>
      </w:r>
      <w:r w:rsidRPr="002A243E">
        <w:t>,</w:t>
      </w:r>
      <w:r w:rsidR="00134A26">
        <w:t xml:space="preserve"> </w:t>
      </w:r>
      <w:r w:rsidRPr="002A243E">
        <w:rPr>
          <w:b/>
          <w:bCs/>
          <w:i/>
          <w:iCs/>
        </w:rPr>
        <w:t>I</w:t>
      </w:r>
      <w:r w:rsidR="00134A26">
        <w:rPr>
          <w:b/>
          <w:bCs/>
          <w:i/>
          <w:iCs/>
        </w:rPr>
        <w:t xml:space="preserve"> </w:t>
      </w:r>
      <w:r w:rsidRPr="002A243E">
        <w:rPr>
          <w:b/>
          <w:bCs/>
          <w:i/>
          <w:iCs/>
        </w:rPr>
        <w:t>am</w:t>
      </w:r>
      <w:r w:rsidR="00134A26">
        <w:t xml:space="preserve"> </w:t>
      </w:r>
      <w:r w:rsidRPr="002A243E">
        <w:t>y</w:t>
      </w:r>
      <w:r w:rsidR="002A243E">
        <w:t>our</w:t>
      </w:r>
      <w:r w:rsidR="00134A26">
        <w:t xml:space="preserve"> </w:t>
      </w:r>
      <w:r w:rsidR="002A243E" w:rsidRPr="002A243E">
        <w:rPr>
          <w:b/>
          <w:bCs/>
          <w:i/>
          <w:iCs/>
        </w:rPr>
        <w:t>firstborn</w:t>
      </w:r>
      <w:r w:rsidR="00134A26">
        <w:t xml:space="preserve"> </w:t>
      </w:r>
      <w:r w:rsidRPr="002A243E">
        <w:t>son,</w:t>
      </w:r>
      <w:r w:rsidR="00134A26">
        <w:t xml:space="preserve"> </w:t>
      </w:r>
      <w:r w:rsidRPr="002A243E">
        <w:t>Esau.</w:t>
      </w:r>
      <w:r w:rsidR="002A243E">
        <w:t>”</w:t>
      </w:r>
      <w:r w:rsidR="00134A26">
        <w:t xml:space="preserve"> </w:t>
      </w:r>
      <w:r w:rsidR="002A243E">
        <w:t>—</w:t>
      </w:r>
      <w:r w:rsidR="00134A26">
        <w:t xml:space="preserve"> </w:t>
      </w:r>
      <w:r w:rsidR="002A243E">
        <w:t>Genesis</w:t>
      </w:r>
      <w:r w:rsidR="00134A26">
        <w:t xml:space="preserve"> </w:t>
      </w:r>
      <w:r w:rsidR="002A243E">
        <w:t>27:32</w:t>
      </w:r>
      <w:r w:rsidR="002A243E">
        <w:rPr>
          <w:rStyle w:val="FootnoteReference"/>
        </w:rPr>
        <w:footnoteReference w:id="155"/>
      </w:r>
    </w:p>
    <w:p w:rsidR="0024655D" w:rsidRDefault="0024655D" w:rsidP="00F667B6">
      <w:pPr>
        <w:tabs>
          <w:tab w:val="left" w:pos="1080"/>
        </w:tabs>
        <w:ind w:left="720" w:right="720"/>
      </w:pPr>
    </w:p>
    <w:p w:rsidR="00066D5F" w:rsidRDefault="00066D5F" w:rsidP="00066D5F">
      <w:pPr>
        <w:tabs>
          <w:tab w:val="left" w:pos="1080"/>
        </w:tabs>
      </w:pPr>
      <w:r>
        <w:t>Jacob</w:t>
      </w:r>
      <w:r w:rsidR="00134A26">
        <w:t xml:space="preserve"> </w:t>
      </w:r>
      <w:r>
        <w:t>seems</w:t>
      </w:r>
      <w:r w:rsidR="00134A26">
        <w:t xml:space="preserve"> </w:t>
      </w:r>
      <w:r>
        <w:t>oblivious</w:t>
      </w:r>
      <w:r w:rsidR="00134A26">
        <w:t xml:space="preserve"> </w:t>
      </w:r>
      <w:r>
        <w:t>to</w:t>
      </w:r>
      <w:r w:rsidR="00134A26">
        <w:t xml:space="preserve"> </w:t>
      </w:r>
      <w:r>
        <w:t>the</w:t>
      </w:r>
      <w:r w:rsidR="00134A26">
        <w:t xml:space="preserve"> </w:t>
      </w:r>
      <w:r>
        <w:t>seriousness</w:t>
      </w:r>
      <w:r w:rsidR="00134A26">
        <w:t xml:space="preserve"> </w:t>
      </w:r>
      <w:r>
        <w:t>of</w:t>
      </w:r>
      <w:r w:rsidR="00134A26">
        <w:t xml:space="preserve"> </w:t>
      </w:r>
      <w:r>
        <w:t>his</w:t>
      </w:r>
      <w:r w:rsidR="00134A26">
        <w:t xml:space="preserve"> </w:t>
      </w:r>
      <w:r>
        <w:t>offense:</w:t>
      </w:r>
      <w:r w:rsidR="00134A26">
        <w:t xml:space="preserve"> </w:t>
      </w:r>
      <w:r>
        <w:t>he</w:t>
      </w:r>
      <w:r w:rsidR="00134A26">
        <w:t xml:space="preserve"> </w:t>
      </w:r>
      <w:r>
        <w:t>has</w:t>
      </w:r>
      <w:r w:rsidR="00134A26">
        <w:t xml:space="preserve"> </w:t>
      </w:r>
      <w:r>
        <w:t>broken</w:t>
      </w:r>
      <w:r w:rsidR="00134A26">
        <w:t xml:space="preserve"> </w:t>
      </w:r>
      <w:r>
        <w:t>the</w:t>
      </w:r>
      <w:r w:rsidR="00134A26">
        <w:t xml:space="preserve"> </w:t>
      </w:r>
      <w:r>
        <w:t>covenant.</w:t>
      </w:r>
      <w:r w:rsidR="00134A26">
        <w:t xml:space="preserve">  </w:t>
      </w:r>
      <w:r>
        <w:t>In</w:t>
      </w:r>
      <w:r w:rsidR="00134A26">
        <w:t xml:space="preserve"> </w:t>
      </w:r>
      <w:r>
        <w:t>answer</w:t>
      </w:r>
      <w:r w:rsidR="00134A26">
        <w:t xml:space="preserve"> </w:t>
      </w:r>
      <w:r>
        <w:t>to</w:t>
      </w:r>
      <w:r w:rsidR="00134A26">
        <w:t xml:space="preserve"> </w:t>
      </w:r>
      <w:r>
        <w:t>the</w:t>
      </w:r>
      <w:r w:rsidR="00134A26">
        <w:t xml:space="preserve"> </w:t>
      </w:r>
      <w:r>
        <w:t>question,</w:t>
      </w:r>
      <w:r w:rsidR="00134A26">
        <w:t xml:space="preserve"> </w:t>
      </w:r>
      <w:r>
        <w:t>“Who</w:t>
      </w:r>
      <w:r w:rsidR="00134A26">
        <w:t xml:space="preserve"> </w:t>
      </w:r>
      <w:r>
        <w:t>are</w:t>
      </w:r>
      <w:r w:rsidR="00134A26">
        <w:t xml:space="preserve"> </w:t>
      </w:r>
      <w:r>
        <w:t>you?”,</w:t>
      </w:r>
      <w:r w:rsidR="00134A26">
        <w:t xml:space="preserve"> </w:t>
      </w:r>
      <w:r>
        <w:t>Jacob</w:t>
      </w:r>
      <w:r w:rsidR="00134A26">
        <w:t xml:space="preserve"> </w:t>
      </w:r>
      <w:r>
        <w:t>puts</w:t>
      </w:r>
      <w:r w:rsidR="00134A26">
        <w:t xml:space="preserve"> </w:t>
      </w:r>
      <w:r>
        <w:t>himself</w:t>
      </w:r>
      <w:r w:rsidR="00134A26">
        <w:t xml:space="preserve"> </w:t>
      </w:r>
      <w:r>
        <w:t>in</w:t>
      </w:r>
      <w:r w:rsidR="00134A26">
        <w:t xml:space="preserve"> </w:t>
      </w:r>
      <w:r>
        <w:t>the</w:t>
      </w:r>
      <w:r w:rsidR="00134A26">
        <w:t xml:space="preserve"> </w:t>
      </w:r>
      <w:r>
        <w:t>place</w:t>
      </w:r>
      <w:r w:rsidR="00134A26">
        <w:t xml:space="preserve"> </w:t>
      </w:r>
      <w:r>
        <w:t>of</w:t>
      </w:r>
      <w:r w:rsidR="00134A26">
        <w:t xml:space="preserve"> </w:t>
      </w:r>
      <w:r>
        <w:t>Christ,</w:t>
      </w:r>
      <w:r w:rsidR="00134A26">
        <w:t xml:space="preserve"> </w:t>
      </w:r>
      <w:r>
        <w:t>the</w:t>
      </w:r>
      <w:r w:rsidR="00134A26">
        <w:t xml:space="preserve"> </w:t>
      </w:r>
      <w:r>
        <w:t>true</w:t>
      </w:r>
      <w:r w:rsidR="00134A26">
        <w:t xml:space="preserve"> </w:t>
      </w:r>
      <w:r w:rsidRPr="002A243E">
        <w:t>πρωτότοκος</w:t>
      </w:r>
      <w:r>
        <w:t>.</w:t>
      </w:r>
      <w:r w:rsidR="00134A26">
        <w:t xml:space="preserve">  </w:t>
      </w:r>
      <w:r>
        <w:t>The</w:t>
      </w:r>
      <w:r w:rsidR="00134A26">
        <w:t xml:space="preserve"> </w:t>
      </w:r>
      <w:r>
        <w:t>Father</w:t>
      </w:r>
      <w:r w:rsidR="00134A26">
        <w:t xml:space="preserve"> </w:t>
      </w:r>
      <w:r>
        <w:t>has</w:t>
      </w:r>
      <w:r w:rsidR="00134A26">
        <w:t xml:space="preserve"> </w:t>
      </w:r>
      <w:r>
        <w:t>already</w:t>
      </w:r>
      <w:r w:rsidR="00134A26">
        <w:t xml:space="preserve"> </w:t>
      </w:r>
      <w:r>
        <w:t>ordained</w:t>
      </w:r>
      <w:r w:rsidR="00134A26">
        <w:t xml:space="preserve"> </w:t>
      </w:r>
      <w:r>
        <w:t>that</w:t>
      </w:r>
      <w:r w:rsidR="00134A26">
        <w:t xml:space="preserve"> </w:t>
      </w:r>
      <w:r>
        <w:t>Jacob</w:t>
      </w:r>
      <w:r w:rsidR="00134A26">
        <w:t xml:space="preserve"> </w:t>
      </w:r>
      <w:r>
        <w:t>will</w:t>
      </w:r>
      <w:r w:rsidR="00134A26">
        <w:t xml:space="preserve"> </w:t>
      </w:r>
      <w:r>
        <w:t>be</w:t>
      </w:r>
      <w:r w:rsidR="00134A26">
        <w:t xml:space="preserve"> </w:t>
      </w:r>
      <w:r>
        <w:t>the</w:t>
      </w:r>
      <w:r w:rsidR="00134A26">
        <w:t xml:space="preserve"> </w:t>
      </w:r>
      <w:r>
        <w:t>Seed</w:t>
      </w:r>
      <w:r w:rsidR="00134A26">
        <w:t xml:space="preserve"> </w:t>
      </w:r>
      <w:r>
        <w:t>of</w:t>
      </w:r>
      <w:r w:rsidR="00134A26">
        <w:t xml:space="preserve"> </w:t>
      </w:r>
      <w:r>
        <w:t>Christ:</w:t>
      </w:r>
      <w:r w:rsidR="00134A26">
        <w:t xml:space="preserve"> </w:t>
      </w:r>
      <w:r>
        <w:t>but,</w:t>
      </w:r>
      <w:r w:rsidR="00134A26">
        <w:t xml:space="preserve"> </w:t>
      </w:r>
      <w:r>
        <w:t>Jacob</w:t>
      </w:r>
      <w:r w:rsidR="00134A26">
        <w:t xml:space="preserve"> </w:t>
      </w:r>
      <w:r>
        <w:t>thinks</w:t>
      </w:r>
      <w:r w:rsidR="00134A26">
        <w:t xml:space="preserve"> </w:t>
      </w:r>
      <w:r>
        <w:t>he</w:t>
      </w:r>
      <w:r w:rsidR="00134A26">
        <w:t xml:space="preserve"> </w:t>
      </w:r>
      <w:r>
        <w:t>must</w:t>
      </w:r>
      <w:r w:rsidR="00134A26">
        <w:t xml:space="preserve"> </w:t>
      </w:r>
      <w:r>
        <w:t>strive</w:t>
      </w:r>
      <w:r w:rsidR="00134A26">
        <w:t xml:space="preserve"> </w:t>
      </w:r>
      <w:r>
        <w:t>for</w:t>
      </w:r>
      <w:r w:rsidR="00134A26">
        <w:t xml:space="preserve"> </w:t>
      </w:r>
      <w:r>
        <w:t>this</w:t>
      </w:r>
      <w:r w:rsidR="00134A26">
        <w:t xml:space="preserve"> </w:t>
      </w:r>
      <w:r>
        <w:t>honor;</w:t>
      </w:r>
      <w:r w:rsidR="00134A26">
        <w:t xml:space="preserve"> </w:t>
      </w:r>
      <w:r>
        <w:t>first,</w:t>
      </w:r>
      <w:r w:rsidR="00134A26">
        <w:t xml:space="preserve"> </w:t>
      </w:r>
      <w:r>
        <w:t>by</w:t>
      </w:r>
      <w:r w:rsidR="00134A26">
        <w:t xml:space="preserve"> </w:t>
      </w:r>
      <w:r>
        <w:t>cruelly</w:t>
      </w:r>
      <w:r w:rsidR="00134A26">
        <w:t xml:space="preserve"> </w:t>
      </w:r>
      <w:r>
        <w:t>starving</w:t>
      </w:r>
      <w:r w:rsidR="00134A26">
        <w:t xml:space="preserve"> </w:t>
      </w:r>
      <w:r>
        <w:t>his</w:t>
      </w:r>
      <w:r w:rsidR="00134A26">
        <w:t xml:space="preserve"> </w:t>
      </w:r>
      <w:r>
        <w:t>own</w:t>
      </w:r>
      <w:r w:rsidR="00134A26">
        <w:t xml:space="preserve"> </w:t>
      </w:r>
      <w:r>
        <w:t>brother;</w:t>
      </w:r>
      <w:r w:rsidR="00134A26">
        <w:t xml:space="preserve"> </w:t>
      </w:r>
      <w:r>
        <w:lastRenderedPageBreak/>
        <w:t>now,</w:t>
      </w:r>
      <w:r w:rsidR="00134A26">
        <w:t xml:space="preserve"> </w:t>
      </w:r>
      <w:r>
        <w:t>by</w:t>
      </w:r>
      <w:r w:rsidR="00134A26">
        <w:t xml:space="preserve"> </w:t>
      </w:r>
      <w:r>
        <w:t>lying</w:t>
      </w:r>
      <w:r w:rsidR="00134A26">
        <w:t xml:space="preserve"> </w:t>
      </w:r>
      <w:r>
        <w:t>to</w:t>
      </w:r>
      <w:r w:rsidR="00134A26">
        <w:t xml:space="preserve"> </w:t>
      </w:r>
      <w:r>
        <w:t>receive</w:t>
      </w:r>
      <w:r w:rsidR="00134A26">
        <w:t xml:space="preserve"> </w:t>
      </w:r>
      <w:r>
        <w:t>blessing.</w:t>
      </w:r>
      <w:r w:rsidR="00134A26">
        <w:t xml:space="preserve">  </w:t>
      </w:r>
      <w:r>
        <w:t>Jacob</w:t>
      </w:r>
      <w:r w:rsidR="00134A26">
        <w:t xml:space="preserve"> </w:t>
      </w:r>
      <w:r>
        <w:t>is</w:t>
      </w:r>
      <w:r w:rsidR="00134A26">
        <w:t xml:space="preserve"> </w:t>
      </w:r>
      <w:r>
        <w:t>truly</w:t>
      </w:r>
      <w:r w:rsidR="00134A26">
        <w:t xml:space="preserve"> </w:t>
      </w:r>
      <w:r>
        <w:t>a</w:t>
      </w:r>
      <w:r w:rsidR="00134A26">
        <w:t xml:space="preserve"> </w:t>
      </w:r>
      <w:r>
        <w:t>very</w:t>
      </w:r>
      <w:r w:rsidR="00134A26">
        <w:t xml:space="preserve"> </w:t>
      </w:r>
      <w:r>
        <w:t>wicked</w:t>
      </w:r>
      <w:r w:rsidR="00134A26">
        <w:t xml:space="preserve"> </w:t>
      </w:r>
      <w:r>
        <w:t>person:</w:t>
      </w:r>
      <w:r w:rsidR="00134A26">
        <w:t xml:space="preserve"> </w:t>
      </w:r>
      <w:r>
        <w:t>it</w:t>
      </w:r>
      <w:r w:rsidR="00134A26">
        <w:t xml:space="preserve"> </w:t>
      </w:r>
      <w:r>
        <w:t>will</w:t>
      </w:r>
      <w:r w:rsidR="00134A26">
        <w:t xml:space="preserve"> </w:t>
      </w:r>
      <w:r>
        <w:t>take</w:t>
      </w:r>
      <w:r w:rsidR="00134A26">
        <w:t xml:space="preserve"> </w:t>
      </w:r>
      <w:r>
        <w:t>a</w:t>
      </w:r>
      <w:r w:rsidR="00134A26">
        <w:t xml:space="preserve"> </w:t>
      </w:r>
      <w:r>
        <w:t>lot</w:t>
      </w:r>
      <w:r w:rsidR="00134A26">
        <w:t xml:space="preserve"> </w:t>
      </w:r>
      <w:r>
        <w:t>of</w:t>
      </w:r>
      <w:r w:rsidR="00134A26">
        <w:t xml:space="preserve"> </w:t>
      </w:r>
      <w:r>
        <w:t>work</w:t>
      </w:r>
      <w:r w:rsidR="00134A26">
        <w:t xml:space="preserve"> </w:t>
      </w:r>
      <w:r>
        <w:t>on</w:t>
      </w:r>
      <w:r w:rsidR="00134A26">
        <w:t xml:space="preserve"> </w:t>
      </w:r>
      <w:r>
        <w:t>God’s</w:t>
      </w:r>
      <w:r w:rsidR="00134A26">
        <w:t xml:space="preserve"> </w:t>
      </w:r>
      <w:r>
        <w:t>part</w:t>
      </w:r>
      <w:r w:rsidR="00134A26">
        <w:t xml:space="preserve"> </w:t>
      </w:r>
      <w:r>
        <w:t>to</w:t>
      </w:r>
      <w:r w:rsidR="00134A26">
        <w:t xml:space="preserve"> </w:t>
      </w:r>
      <w:r>
        <w:t>make</w:t>
      </w:r>
      <w:r w:rsidR="00134A26">
        <w:t xml:space="preserve"> </w:t>
      </w:r>
      <w:r>
        <w:t>a</w:t>
      </w:r>
      <w:r w:rsidR="00134A26">
        <w:t xml:space="preserve"> </w:t>
      </w:r>
      <w:r>
        <w:t>believer</w:t>
      </w:r>
      <w:r w:rsidR="00134A26">
        <w:t xml:space="preserve"> </w:t>
      </w:r>
      <w:r>
        <w:t>out</w:t>
      </w:r>
      <w:r w:rsidR="00134A26">
        <w:t xml:space="preserve"> </w:t>
      </w:r>
      <w:r>
        <w:t>of</w:t>
      </w:r>
      <w:r w:rsidR="00134A26">
        <w:t xml:space="preserve"> </w:t>
      </w:r>
      <w:r>
        <w:t>him.</w:t>
      </w:r>
      <w:r>
        <w:rPr>
          <w:rStyle w:val="FootnoteReference"/>
        </w:rPr>
        <w:footnoteReference w:id="156"/>
      </w:r>
    </w:p>
    <w:p w:rsidR="00066D5F" w:rsidRDefault="00066D5F" w:rsidP="00F667B6">
      <w:pPr>
        <w:tabs>
          <w:tab w:val="left" w:pos="1080"/>
        </w:tabs>
        <w:ind w:left="720" w:right="720"/>
      </w:pPr>
    </w:p>
    <w:p w:rsidR="003B622D" w:rsidRDefault="003A62BC" w:rsidP="00104446">
      <w:pPr>
        <w:keepLines/>
        <w:tabs>
          <w:tab w:val="left" w:pos="1080"/>
        </w:tabs>
        <w:ind w:left="720" w:right="720"/>
      </w:pPr>
      <w:r w:rsidRPr="003A62BC">
        <w:t>“</w:t>
      </w:r>
      <w:r>
        <w:t>[Jacob]</w:t>
      </w:r>
      <w:r w:rsidR="00134A26">
        <w:t xml:space="preserve"> </w:t>
      </w:r>
      <w:r>
        <w:t>dreamed.</w:t>
      </w:r>
      <w:r w:rsidR="00134A26">
        <w:t xml:space="preserve">  </w:t>
      </w:r>
      <w:r>
        <w:t>Look,</w:t>
      </w:r>
      <w:r w:rsidR="00134A26">
        <w:t xml:space="preserve"> </w:t>
      </w:r>
      <w:r w:rsidR="00D61F47" w:rsidRPr="003A62BC">
        <w:t>a</w:t>
      </w:r>
      <w:r w:rsidR="00134A26">
        <w:t xml:space="preserve"> </w:t>
      </w:r>
      <w:r>
        <w:t>stairway</w:t>
      </w:r>
      <w:r>
        <w:rPr>
          <w:rStyle w:val="FootnoteReference"/>
        </w:rPr>
        <w:footnoteReference w:id="157"/>
      </w:r>
      <w:r w:rsidR="00134A26">
        <w:t xml:space="preserve"> </w:t>
      </w:r>
      <w:r w:rsidR="006D0B1B">
        <w:t>having</w:t>
      </w:r>
      <w:r w:rsidR="00134A26">
        <w:t xml:space="preserve"> </w:t>
      </w:r>
      <w:r w:rsidR="006D0B1B">
        <w:t>been</w:t>
      </w:r>
      <w:r w:rsidR="00134A26">
        <w:t xml:space="preserve"> </w:t>
      </w:r>
      <w:r w:rsidR="000A2763">
        <w:t>supported</w:t>
      </w:r>
      <w:r w:rsidR="00134A26">
        <w:t xml:space="preserve"> </w:t>
      </w:r>
      <w:r w:rsidR="000A2763">
        <w:t>on</w:t>
      </w:r>
      <w:r w:rsidR="00134A26">
        <w:t xml:space="preserve"> </w:t>
      </w:r>
      <w:r w:rsidR="000A2763">
        <w:t>the</w:t>
      </w:r>
      <w:r w:rsidR="00134A26">
        <w:t xml:space="preserve"> </w:t>
      </w:r>
      <w:r w:rsidR="000A2763">
        <w:t>earth,</w:t>
      </w:r>
      <w:r w:rsidR="00134A26">
        <w:t xml:space="preserve"> </w:t>
      </w:r>
      <w:r w:rsidR="000A2763">
        <w:t>Whose</w:t>
      </w:r>
      <w:r w:rsidR="00134A26">
        <w:t xml:space="preserve"> </w:t>
      </w:r>
      <w:r w:rsidR="000A2763">
        <w:t>head</w:t>
      </w:r>
      <w:r w:rsidR="00134A26">
        <w:t xml:space="preserve"> </w:t>
      </w:r>
      <w:r w:rsidR="000A2763">
        <w:t>has</w:t>
      </w:r>
      <w:r w:rsidR="00134A26">
        <w:t xml:space="preserve"> </w:t>
      </w:r>
      <w:r w:rsidR="000A2763">
        <w:t>arrived</w:t>
      </w:r>
      <w:r w:rsidR="00134A26">
        <w:t xml:space="preserve"> </w:t>
      </w:r>
      <w:r w:rsidR="000A2763">
        <w:t>in</w:t>
      </w:r>
      <w:r w:rsidR="00D61F47" w:rsidRPr="003A62BC">
        <w:t>to</w:t>
      </w:r>
      <w:r w:rsidR="00134A26">
        <w:t xml:space="preserve"> </w:t>
      </w:r>
      <w:r w:rsidR="000A2763">
        <w:t>the</w:t>
      </w:r>
      <w:r w:rsidR="00134A26">
        <w:t xml:space="preserve"> </w:t>
      </w:r>
      <w:r w:rsidR="000A2763">
        <w:t>heaven.</w:t>
      </w:r>
      <w:r w:rsidR="00134A26">
        <w:t xml:space="preserve">  </w:t>
      </w:r>
      <w:r w:rsidR="000A2763">
        <w:t>T</w:t>
      </w:r>
      <w:r w:rsidR="00D61F47" w:rsidRPr="003A62BC">
        <w:t>he</w:t>
      </w:r>
      <w:r w:rsidR="00134A26">
        <w:t xml:space="preserve"> </w:t>
      </w:r>
      <w:r w:rsidR="00D61F47" w:rsidRPr="003A62BC">
        <w:t>angels</w:t>
      </w:r>
      <w:r w:rsidR="00134A26">
        <w:t xml:space="preserve"> </w:t>
      </w:r>
      <w:r w:rsidR="00D61F47" w:rsidRPr="003A62BC">
        <w:t>of</w:t>
      </w:r>
      <w:r w:rsidR="00134A26">
        <w:t xml:space="preserve"> </w:t>
      </w:r>
      <w:r w:rsidR="00D61F47" w:rsidRPr="003A62BC">
        <w:t>God</w:t>
      </w:r>
      <w:r w:rsidR="00134A26">
        <w:t xml:space="preserve"> </w:t>
      </w:r>
      <w:r w:rsidR="002D6955">
        <w:t>have</w:t>
      </w:r>
      <w:r w:rsidR="00134A26">
        <w:t xml:space="preserve"> </w:t>
      </w:r>
      <w:r w:rsidR="002D6955">
        <w:t>ascended</w:t>
      </w:r>
      <w:r w:rsidR="00134A26">
        <w:t xml:space="preserve"> </w:t>
      </w:r>
      <w:r w:rsidR="002D6955">
        <w:t>and</w:t>
      </w:r>
      <w:r w:rsidR="00134A26">
        <w:t xml:space="preserve"> </w:t>
      </w:r>
      <w:r w:rsidR="002D6955">
        <w:t>descended</w:t>
      </w:r>
      <w:r w:rsidR="00134A26">
        <w:t xml:space="preserve"> </w:t>
      </w:r>
      <w:r w:rsidR="002D6955">
        <w:t>up</w:t>
      </w:r>
      <w:r w:rsidR="00D61F47" w:rsidRPr="003A62BC">
        <w:t>on</w:t>
      </w:r>
      <w:r w:rsidR="00134A26">
        <w:t xml:space="preserve"> </w:t>
      </w:r>
      <w:r w:rsidR="002D6955">
        <w:t>her</w:t>
      </w:r>
      <w:r w:rsidR="002D6955">
        <w:rPr>
          <w:rStyle w:val="FootnoteReference"/>
        </w:rPr>
        <w:footnoteReference w:id="158"/>
      </w:r>
      <w:r w:rsidR="00D61F47" w:rsidRPr="003A62BC">
        <w:t>.</w:t>
      </w:r>
      <w:r>
        <w:t>”</w:t>
      </w:r>
      <w:r w:rsidR="00134A26">
        <w:t xml:space="preserve"> </w:t>
      </w:r>
      <w:r>
        <w:t>—</w:t>
      </w:r>
      <w:r w:rsidR="00134A26">
        <w:t xml:space="preserve"> </w:t>
      </w:r>
      <w:r w:rsidRPr="003A62BC">
        <w:t>Genesis</w:t>
      </w:r>
      <w:r w:rsidR="00134A26">
        <w:t xml:space="preserve"> </w:t>
      </w:r>
      <w:r w:rsidRPr="003A62BC">
        <w:t>28:12</w:t>
      </w:r>
    </w:p>
    <w:p w:rsidR="003B622D" w:rsidRDefault="003B622D" w:rsidP="00F667B6">
      <w:pPr>
        <w:tabs>
          <w:tab w:val="left" w:pos="1080"/>
        </w:tabs>
        <w:ind w:left="720" w:right="720"/>
      </w:pPr>
    </w:p>
    <w:p w:rsidR="003A62BC" w:rsidRDefault="003A62BC" w:rsidP="003A62BC">
      <w:pPr>
        <w:tabs>
          <w:tab w:val="left" w:pos="1080"/>
        </w:tabs>
      </w:pPr>
      <w:r>
        <w:t>This</w:t>
      </w:r>
      <w:r w:rsidR="00134A26">
        <w:t xml:space="preserve"> </w:t>
      </w:r>
      <w:r>
        <w:t>verse</w:t>
      </w:r>
      <w:r w:rsidR="00134A26">
        <w:t xml:space="preserve"> </w:t>
      </w:r>
      <w:r>
        <w:t>introduces</w:t>
      </w:r>
      <w:r w:rsidR="00134A26">
        <w:t xml:space="preserve"> </w:t>
      </w:r>
      <w:r>
        <w:t>the</w:t>
      </w:r>
      <w:r w:rsidR="00134A26">
        <w:t xml:space="preserve"> </w:t>
      </w:r>
      <w:r>
        <w:t>well-known</w:t>
      </w:r>
      <w:r w:rsidR="00134A26">
        <w:t xml:space="preserve"> </w:t>
      </w:r>
      <w:r>
        <w:t>Christophany,</w:t>
      </w:r>
      <w:r w:rsidR="00134A26">
        <w:t xml:space="preserve"> </w:t>
      </w:r>
      <w:r>
        <w:t>called</w:t>
      </w:r>
      <w:r w:rsidR="00134A26">
        <w:t xml:space="preserve"> </w:t>
      </w:r>
      <w:r>
        <w:t>Jacob’s</w:t>
      </w:r>
      <w:r w:rsidR="00134A26">
        <w:t xml:space="preserve"> </w:t>
      </w:r>
      <w:r>
        <w:t>Ladder,</w:t>
      </w:r>
      <w:r w:rsidR="00134A26">
        <w:t xml:space="preserve"> </w:t>
      </w:r>
      <w:r>
        <w:t>immortaliz</w:t>
      </w:r>
      <w:r w:rsidR="00477D3E">
        <w:t>ed</w:t>
      </w:r>
      <w:r w:rsidR="00134A26">
        <w:t xml:space="preserve"> </w:t>
      </w:r>
      <w:r w:rsidR="00477D3E">
        <w:t>by</w:t>
      </w:r>
      <w:r w:rsidR="00134A26">
        <w:t xml:space="preserve"> </w:t>
      </w:r>
      <w:r w:rsidR="00477D3E">
        <w:t>the</w:t>
      </w:r>
      <w:r w:rsidR="00134A26">
        <w:t xml:space="preserve"> </w:t>
      </w:r>
      <w:r w:rsidR="00477D3E">
        <w:t>children’s</w:t>
      </w:r>
      <w:r w:rsidR="00134A26">
        <w:t xml:space="preserve"> </w:t>
      </w:r>
      <w:r w:rsidR="00477D3E">
        <w:t>song,</w:t>
      </w:r>
      <w:r w:rsidR="00134A26">
        <w:t xml:space="preserve"> </w:t>
      </w:r>
      <w:r w:rsidR="00477D3E">
        <w:t>“We</w:t>
      </w:r>
      <w:r w:rsidR="00134A26">
        <w:t xml:space="preserve"> </w:t>
      </w:r>
      <w:r w:rsidR="00477D3E">
        <w:t>A</w:t>
      </w:r>
      <w:r>
        <w:t>re</w:t>
      </w:r>
      <w:r w:rsidR="00134A26">
        <w:t xml:space="preserve"> </w:t>
      </w:r>
      <w:r w:rsidR="00477D3E">
        <w:t>C</w:t>
      </w:r>
      <w:r>
        <w:t>limbing</w:t>
      </w:r>
      <w:r w:rsidR="00134A26">
        <w:t xml:space="preserve"> </w:t>
      </w:r>
      <w:r>
        <w:t>Jacob’s</w:t>
      </w:r>
      <w:r w:rsidR="00134A26">
        <w:t xml:space="preserve"> </w:t>
      </w:r>
      <w:r>
        <w:t>Ladder</w:t>
      </w:r>
      <w:r w:rsidR="00574EF1">
        <w:t>”,</w:t>
      </w:r>
      <w:r w:rsidR="00134A26">
        <w:t xml:space="preserve"> </w:t>
      </w:r>
      <w:r w:rsidR="00574EF1">
        <w:t>as</w:t>
      </w:r>
      <w:r w:rsidR="00134A26">
        <w:t xml:space="preserve"> </w:t>
      </w:r>
      <w:r w:rsidR="00574EF1">
        <w:t>well</w:t>
      </w:r>
      <w:r w:rsidR="00134A26">
        <w:t xml:space="preserve"> </w:t>
      </w:r>
      <w:r w:rsidR="00574EF1">
        <w:t>as</w:t>
      </w:r>
      <w:r w:rsidR="00134A26">
        <w:t xml:space="preserve"> </w:t>
      </w:r>
      <w:r w:rsidR="00574EF1">
        <w:t>by</w:t>
      </w:r>
      <w:r w:rsidR="00134A26">
        <w:t xml:space="preserve"> </w:t>
      </w:r>
      <w:r w:rsidR="00574EF1">
        <w:t>the</w:t>
      </w:r>
      <w:r w:rsidR="00134A26">
        <w:t xml:space="preserve"> </w:t>
      </w:r>
      <w:r w:rsidR="00574EF1">
        <w:t>book,</w:t>
      </w:r>
      <w:r w:rsidR="00134A26">
        <w:t xml:space="preserve"> </w:t>
      </w:r>
      <w:r w:rsidR="00574EF1" w:rsidRPr="00574EF1">
        <w:rPr>
          <w:i/>
          <w:iCs/>
          <w:u w:val="single"/>
        </w:rPr>
        <w:t>The</w:t>
      </w:r>
      <w:r w:rsidR="00134A26">
        <w:rPr>
          <w:i/>
          <w:iCs/>
          <w:u w:val="single"/>
        </w:rPr>
        <w:t xml:space="preserve"> </w:t>
      </w:r>
      <w:r w:rsidR="00574EF1" w:rsidRPr="00574EF1">
        <w:rPr>
          <w:i/>
          <w:iCs/>
          <w:u w:val="single"/>
        </w:rPr>
        <w:t>Ladder</w:t>
      </w:r>
      <w:r w:rsidR="00134A26">
        <w:rPr>
          <w:i/>
          <w:iCs/>
          <w:u w:val="single"/>
        </w:rPr>
        <w:t xml:space="preserve"> </w:t>
      </w:r>
      <w:r w:rsidR="00574EF1" w:rsidRPr="00574EF1">
        <w:rPr>
          <w:i/>
          <w:iCs/>
          <w:u w:val="single"/>
        </w:rPr>
        <w:t>of</w:t>
      </w:r>
      <w:r w:rsidR="00134A26">
        <w:rPr>
          <w:i/>
          <w:iCs/>
          <w:u w:val="single"/>
        </w:rPr>
        <w:t xml:space="preserve"> </w:t>
      </w:r>
      <w:r w:rsidR="00574EF1" w:rsidRPr="00574EF1">
        <w:rPr>
          <w:i/>
          <w:iCs/>
          <w:u w:val="single"/>
        </w:rPr>
        <w:t>Divine</w:t>
      </w:r>
      <w:r w:rsidR="00134A26">
        <w:rPr>
          <w:i/>
          <w:iCs/>
          <w:u w:val="single"/>
        </w:rPr>
        <w:t xml:space="preserve"> </w:t>
      </w:r>
      <w:r w:rsidR="00574EF1" w:rsidRPr="00574EF1">
        <w:rPr>
          <w:i/>
          <w:iCs/>
          <w:u w:val="single"/>
        </w:rPr>
        <w:t>Ascent</w:t>
      </w:r>
      <w:r w:rsidR="00574EF1">
        <w:t>.</w:t>
      </w:r>
      <w:r w:rsidR="00134A26">
        <w:t xml:space="preserve">  </w:t>
      </w:r>
      <w:r w:rsidR="00574EF1">
        <w:t>In</w:t>
      </w:r>
      <w:r w:rsidR="00134A26">
        <w:t xml:space="preserve"> </w:t>
      </w:r>
      <w:r w:rsidR="00574EF1">
        <w:t>spite</w:t>
      </w:r>
      <w:r w:rsidR="00134A26">
        <w:t xml:space="preserve"> </w:t>
      </w:r>
      <w:r w:rsidR="00574EF1">
        <w:t>of</w:t>
      </w:r>
      <w:r w:rsidR="00134A26">
        <w:t xml:space="preserve"> </w:t>
      </w:r>
      <w:r w:rsidR="00574EF1">
        <w:t>this</w:t>
      </w:r>
      <w:r w:rsidR="00134A26">
        <w:t xml:space="preserve"> </w:t>
      </w:r>
      <w:r w:rsidR="00574EF1">
        <w:t>great</w:t>
      </w:r>
      <w:r w:rsidR="00134A26">
        <w:t xml:space="preserve"> </w:t>
      </w:r>
      <w:r w:rsidR="00574EF1">
        <w:t>popularity,</w:t>
      </w:r>
      <w:r w:rsidR="00134A26">
        <w:t xml:space="preserve"> </w:t>
      </w:r>
      <w:r w:rsidR="00574EF1">
        <w:t>we</w:t>
      </w:r>
      <w:r w:rsidR="00134A26">
        <w:t xml:space="preserve"> </w:t>
      </w:r>
      <w:r w:rsidR="00574EF1">
        <w:t>are</w:t>
      </w:r>
      <w:r w:rsidR="00134A26">
        <w:t xml:space="preserve"> </w:t>
      </w:r>
      <w:r w:rsidR="00574EF1">
        <w:t>hard</w:t>
      </w:r>
      <w:r w:rsidR="00134A26">
        <w:t xml:space="preserve"> </w:t>
      </w:r>
      <w:r w:rsidR="00574EF1">
        <w:t>put</w:t>
      </w:r>
      <w:r w:rsidR="00134A26">
        <w:t xml:space="preserve"> </w:t>
      </w:r>
      <w:r w:rsidR="00574EF1">
        <w:t>to</w:t>
      </w:r>
      <w:r w:rsidR="00134A26">
        <w:t xml:space="preserve"> </w:t>
      </w:r>
      <w:r w:rsidR="00574EF1">
        <w:t>glean</w:t>
      </w:r>
      <w:r w:rsidR="00134A26">
        <w:t xml:space="preserve"> </w:t>
      </w:r>
      <w:r w:rsidR="00574EF1">
        <w:t>any</w:t>
      </w:r>
      <w:r w:rsidR="00134A26">
        <w:t xml:space="preserve"> </w:t>
      </w:r>
      <w:r w:rsidR="00574EF1">
        <w:t>details</w:t>
      </w:r>
      <w:r w:rsidR="00134A26">
        <w:t xml:space="preserve"> </w:t>
      </w:r>
      <w:r w:rsidR="00574EF1">
        <w:t>of</w:t>
      </w:r>
      <w:r w:rsidR="00134A26">
        <w:t xml:space="preserve"> </w:t>
      </w:r>
      <w:r w:rsidR="00574EF1">
        <w:t>Christology</w:t>
      </w:r>
      <w:r w:rsidR="00134A26">
        <w:t xml:space="preserve"> </w:t>
      </w:r>
      <w:r w:rsidR="00574EF1">
        <w:t>here.</w:t>
      </w:r>
      <w:r w:rsidR="00134A26">
        <w:t xml:space="preserve">  </w:t>
      </w:r>
      <w:r w:rsidR="00574EF1">
        <w:t>Plainly,</w:t>
      </w:r>
      <w:r w:rsidR="00134A26">
        <w:t xml:space="preserve"> </w:t>
      </w:r>
      <w:r w:rsidR="00574EF1">
        <w:t>the</w:t>
      </w:r>
      <w:r w:rsidR="00134A26">
        <w:t xml:space="preserve"> </w:t>
      </w:r>
      <w:r w:rsidR="00574EF1">
        <w:t>ladder</w:t>
      </w:r>
      <w:r w:rsidR="00134A26">
        <w:t xml:space="preserve"> </w:t>
      </w:r>
      <w:r w:rsidR="00574EF1">
        <w:t>is</w:t>
      </w:r>
      <w:r w:rsidR="00134A26">
        <w:t xml:space="preserve"> </w:t>
      </w:r>
      <w:r w:rsidR="00574EF1">
        <w:t>a</w:t>
      </w:r>
      <w:r w:rsidR="00134A26">
        <w:t xml:space="preserve"> </w:t>
      </w:r>
      <w:r w:rsidR="00574EF1">
        <w:t>trope</w:t>
      </w:r>
      <w:r w:rsidR="00134A26">
        <w:t xml:space="preserve"> </w:t>
      </w:r>
      <w:r w:rsidR="00574EF1">
        <w:t>of</w:t>
      </w:r>
      <w:r w:rsidR="00134A26">
        <w:t xml:space="preserve"> </w:t>
      </w:r>
      <w:r w:rsidR="00574EF1">
        <w:t>Christ</w:t>
      </w:r>
      <w:r w:rsidR="00134A26">
        <w:t xml:space="preserve"> </w:t>
      </w:r>
      <w:r w:rsidR="00574EF1">
        <w:t>Himself,</w:t>
      </w:r>
      <w:r w:rsidR="00134A26">
        <w:t xml:space="preserve"> </w:t>
      </w:r>
      <w:r w:rsidR="00574EF1">
        <w:t>the</w:t>
      </w:r>
      <w:r w:rsidR="00134A26">
        <w:t xml:space="preserve"> </w:t>
      </w:r>
      <w:r w:rsidR="00574EF1">
        <w:t>means</w:t>
      </w:r>
      <w:r w:rsidR="00134A26">
        <w:t xml:space="preserve"> </w:t>
      </w:r>
      <w:r w:rsidR="00574EF1">
        <w:t>of</w:t>
      </w:r>
      <w:r w:rsidR="00134A26">
        <w:t xml:space="preserve"> </w:t>
      </w:r>
      <w:r w:rsidR="00574EF1">
        <w:t>access</w:t>
      </w:r>
      <w:r w:rsidR="00134A26">
        <w:t xml:space="preserve"> </w:t>
      </w:r>
      <w:r w:rsidR="00574EF1">
        <w:t>or</w:t>
      </w:r>
      <w:r w:rsidR="00134A26">
        <w:t xml:space="preserve"> </w:t>
      </w:r>
      <w:r w:rsidR="00574EF1">
        <w:t>ascent</w:t>
      </w:r>
      <w:r w:rsidR="00134A26">
        <w:t xml:space="preserve"> </w:t>
      </w:r>
      <w:r w:rsidR="00574EF1">
        <w:t>to</w:t>
      </w:r>
      <w:r w:rsidR="00134A26">
        <w:t xml:space="preserve"> </w:t>
      </w:r>
      <w:r w:rsidR="00574EF1">
        <w:t>God;</w:t>
      </w:r>
      <w:r w:rsidR="00134A26">
        <w:t xml:space="preserve"> </w:t>
      </w:r>
      <w:r w:rsidR="00574EF1">
        <w:t>He</w:t>
      </w:r>
      <w:r w:rsidR="00134A26">
        <w:t xml:space="preserve"> </w:t>
      </w:r>
      <w:r w:rsidR="00574EF1">
        <w:t>makes</w:t>
      </w:r>
      <w:r w:rsidR="00134A26">
        <w:t xml:space="preserve"> </w:t>
      </w:r>
      <w:r w:rsidR="00574EF1">
        <w:t>ascent</w:t>
      </w:r>
      <w:r w:rsidR="00134A26">
        <w:t xml:space="preserve"> </w:t>
      </w:r>
      <w:r w:rsidR="00574EF1">
        <w:t>possible:</w:t>
      </w:r>
      <w:r w:rsidR="00134A26">
        <w:t xml:space="preserve"> </w:t>
      </w:r>
      <w:r w:rsidR="00574EF1">
        <w:t>but,</w:t>
      </w:r>
      <w:r w:rsidR="00134A26">
        <w:t xml:space="preserve"> </w:t>
      </w:r>
      <w:r w:rsidR="00574EF1">
        <w:t>we</w:t>
      </w:r>
      <w:r w:rsidR="00134A26">
        <w:t xml:space="preserve"> </w:t>
      </w:r>
      <w:r w:rsidR="00574EF1">
        <w:t>must</w:t>
      </w:r>
      <w:r w:rsidR="00134A26">
        <w:t xml:space="preserve"> </w:t>
      </w:r>
      <w:r w:rsidR="00574EF1">
        <w:t>ascend,</w:t>
      </w:r>
      <w:r w:rsidR="00134A26">
        <w:t xml:space="preserve"> </w:t>
      </w:r>
      <w:r w:rsidR="00574EF1">
        <w:t>which</w:t>
      </w:r>
      <w:r w:rsidR="00134A26">
        <w:t xml:space="preserve"> </w:t>
      </w:r>
      <w:r w:rsidR="00574EF1">
        <w:t>is</w:t>
      </w:r>
      <w:r w:rsidR="00134A26">
        <w:t xml:space="preserve"> </w:t>
      </w:r>
      <w:r w:rsidR="00574EF1">
        <w:t>to</w:t>
      </w:r>
      <w:r w:rsidR="00134A26">
        <w:t xml:space="preserve"> </w:t>
      </w:r>
      <w:r w:rsidR="00574EF1">
        <w:t>say,</w:t>
      </w:r>
      <w:r w:rsidR="00134A26">
        <w:t xml:space="preserve"> </w:t>
      </w:r>
      <w:r w:rsidR="00574EF1">
        <w:t>we</w:t>
      </w:r>
      <w:r w:rsidR="00134A26">
        <w:t xml:space="preserve"> </w:t>
      </w:r>
      <w:r w:rsidR="00574EF1">
        <w:t>must</w:t>
      </w:r>
      <w:r w:rsidR="00134A26">
        <w:t xml:space="preserve"> </w:t>
      </w:r>
      <w:r w:rsidR="00574EF1">
        <w:t>grow</w:t>
      </w:r>
      <w:r w:rsidR="00134A26">
        <w:t xml:space="preserve"> </w:t>
      </w:r>
      <w:r w:rsidR="00574EF1">
        <w:t>in</w:t>
      </w:r>
      <w:r w:rsidR="00134A26">
        <w:t xml:space="preserve"> </w:t>
      </w:r>
      <w:r w:rsidR="00574EF1">
        <w:t>Christlikeness.</w:t>
      </w:r>
      <w:r w:rsidR="00134A26">
        <w:t xml:space="preserve">  </w:t>
      </w:r>
      <w:r w:rsidR="00574EF1">
        <w:t>Moreover,</w:t>
      </w:r>
      <w:r w:rsidR="00134A26">
        <w:t xml:space="preserve"> </w:t>
      </w:r>
      <w:r w:rsidR="00574EF1">
        <w:t>ascent</w:t>
      </w:r>
      <w:r w:rsidR="00134A26">
        <w:t xml:space="preserve"> </w:t>
      </w:r>
      <w:r w:rsidR="00574EF1">
        <w:t>is</w:t>
      </w:r>
      <w:r w:rsidR="00134A26">
        <w:t xml:space="preserve"> </w:t>
      </w:r>
      <w:r w:rsidR="00574EF1">
        <w:t>possible:</w:t>
      </w:r>
      <w:r w:rsidR="00134A26">
        <w:t xml:space="preserve"> </w:t>
      </w:r>
      <w:r w:rsidR="00574EF1">
        <w:t>“Christ</w:t>
      </w:r>
      <w:r w:rsidR="00134A26">
        <w:t xml:space="preserve"> </w:t>
      </w:r>
      <w:r w:rsidR="00574EF1">
        <w:t>became</w:t>
      </w:r>
      <w:r w:rsidR="00134A26">
        <w:t xml:space="preserve"> </w:t>
      </w:r>
      <w:r w:rsidR="00574EF1">
        <w:t>man</w:t>
      </w:r>
      <w:r w:rsidR="00134A26">
        <w:t xml:space="preserve"> </w:t>
      </w:r>
      <w:r w:rsidR="00574EF1">
        <w:t>so</w:t>
      </w:r>
      <w:r w:rsidR="00134A26">
        <w:t xml:space="preserve"> </w:t>
      </w:r>
      <w:r w:rsidR="00574EF1">
        <w:t>that</w:t>
      </w:r>
      <w:r w:rsidR="00134A26">
        <w:t xml:space="preserve"> </w:t>
      </w:r>
      <w:r w:rsidR="00574EF1">
        <w:t>man</w:t>
      </w:r>
      <w:r w:rsidR="00134A26">
        <w:t xml:space="preserve"> </w:t>
      </w:r>
      <w:r w:rsidR="00574EF1">
        <w:t>could</w:t>
      </w:r>
      <w:r w:rsidR="00134A26">
        <w:t xml:space="preserve"> </w:t>
      </w:r>
      <w:r w:rsidR="00574EF1">
        <w:t>become</w:t>
      </w:r>
      <w:r w:rsidR="00134A26">
        <w:t xml:space="preserve"> </w:t>
      </w:r>
      <w:r w:rsidR="00574EF1">
        <w:t>god”.</w:t>
      </w:r>
      <w:r w:rsidR="00134A26">
        <w:t xml:space="preserve">  </w:t>
      </w:r>
      <w:r w:rsidR="00574EF1">
        <w:t>The</w:t>
      </w:r>
      <w:r w:rsidR="00134A26">
        <w:t xml:space="preserve"> </w:t>
      </w:r>
      <w:r w:rsidR="00574EF1">
        <w:t>ladder</w:t>
      </w:r>
      <w:r w:rsidR="00134A26">
        <w:t xml:space="preserve"> </w:t>
      </w:r>
      <w:r w:rsidR="00574EF1">
        <w:t>makes</w:t>
      </w:r>
      <w:r w:rsidR="00134A26">
        <w:t xml:space="preserve"> </w:t>
      </w:r>
      <w:r w:rsidR="00574EF1">
        <w:t>possible</w:t>
      </w:r>
      <w:r w:rsidR="00134A26">
        <w:t xml:space="preserve"> </w:t>
      </w:r>
      <w:r w:rsidR="00574EF1">
        <w:t>that</w:t>
      </w:r>
      <w:r w:rsidR="00134A26">
        <w:t xml:space="preserve"> </w:t>
      </w:r>
      <w:r w:rsidR="00574EF1">
        <w:t>which</w:t>
      </w:r>
      <w:r w:rsidR="00134A26">
        <w:t xml:space="preserve"> </w:t>
      </w:r>
      <w:r w:rsidR="00574EF1">
        <w:t>was</w:t>
      </w:r>
      <w:r w:rsidR="00134A26">
        <w:t xml:space="preserve"> </w:t>
      </w:r>
      <w:r w:rsidR="00574EF1">
        <w:t>lost</w:t>
      </w:r>
      <w:r w:rsidR="00134A26">
        <w:t xml:space="preserve"> </w:t>
      </w:r>
      <w:r w:rsidR="00574EF1">
        <w:t>in</w:t>
      </w:r>
      <w:r w:rsidR="00134A26">
        <w:t xml:space="preserve"> </w:t>
      </w:r>
      <w:r w:rsidR="00574EF1">
        <w:t>the</w:t>
      </w:r>
      <w:r w:rsidR="00134A26">
        <w:t xml:space="preserve"> </w:t>
      </w:r>
      <w:r w:rsidR="00574EF1">
        <w:t>fall:</w:t>
      </w:r>
      <w:r w:rsidR="00134A26">
        <w:t xml:space="preserve"> </w:t>
      </w:r>
      <w:r w:rsidR="00574EF1">
        <w:t>namely,</w:t>
      </w:r>
      <w:r w:rsidR="00134A26">
        <w:t xml:space="preserve"> </w:t>
      </w:r>
      <w:r w:rsidR="00574EF1">
        <w:t>the</w:t>
      </w:r>
      <w:r w:rsidR="00134A26">
        <w:t xml:space="preserve"> </w:t>
      </w:r>
      <w:r w:rsidR="00574EF1">
        <w:t>full</w:t>
      </w:r>
      <w:r w:rsidR="00134A26">
        <w:t xml:space="preserve"> </w:t>
      </w:r>
      <w:r w:rsidR="00574EF1">
        <w:t>and</w:t>
      </w:r>
      <w:r w:rsidR="00134A26">
        <w:t xml:space="preserve"> </w:t>
      </w:r>
      <w:r w:rsidR="00574EF1">
        <w:t>growing</w:t>
      </w:r>
      <w:r w:rsidR="00134A26">
        <w:t xml:space="preserve"> </w:t>
      </w:r>
      <w:r w:rsidR="00574EF1">
        <w:t>fellowship,</w:t>
      </w:r>
      <w:r w:rsidR="00134A26">
        <w:t xml:space="preserve"> </w:t>
      </w:r>
      <w:r w:rsidR="00574EF1">
        <w:t>basking</w:t>
      </w:r>
      <w:r w:rsidR="00134A26">
        <w:t xml:space="preserve"> </w:t>
      </w:r>
      <w:r w:rsidR="00574EF1">
        <w:t>in</w:t>
      </w:r>
      <w:r w:rsidR="00134A26">
        <w:t xml:space="preserve"> </w:t>
      </w:r>
      <w:r w:rsidR="00574EF1">
        <w:t>the</w:t>
      </w:r>
      <w:r w:rsidR="00134A26">
        <w:t xml:space="preserve"> </w:t>
      </w:r>
      <w:r w:rsidR="00574EF1">
        <w:t>grace</w:t>
      </w:r>
      <w:r w:rsidR="00134A26">
        <w:t xml:space="preserve"> </w:t>
      </w:r>
      <w:r w:rsidR="00574EF1">
        <w:t>of</w:t>
      </w:r>
      <w:r w:rsidR="00134A26">
        <w:t xml:space="preserve"> </w:t>
      </w:r>
      <w:r w:rsidR="00574EF1">
        <w:t>Trinitarian</w:t>
      </w:r>
      <w:r w:rsidR="00134A26">
        <w:t xml:space="preserve"> </w:t>
      </w:r>
      <w:r w:rsidR="00574EF1">
        <w:t>love.</w:t>
      </w:r>
      <w:r w:rsidR="00134A26">
        <w:t xml:space="preserve">  </w:t>
      </w:r>
      <w:r w:rsidR="00574EF1">
        <w:t>Christianity</w:t>
      </w:r>
      <w:r w:rsidR="00134A26">
        <w:t xml:space="preserve"> </w:t>
      </w:r>
      <w:r w:rsidR="00574EF1">
        <w:t>is</w:t>
      </w:r>
      <w:r w:rsidR="00134A26">
        <w:t xml:space="preserve"> </w:t>
      </w:r>
      <w:r w:rsidR="00574EF1">
        <w:t>about</w:t>
      </w:r>
      <w:r w:rsidR="00134A26">
        <w:t xml:space="preserve"> </w:t>
      </w:r>
      <w:r w:rsidR="00574EF1">
        <w:t>the</w:t>
      </w:r>
      <w:r w:rsidR="00134A26">
        <w:t xml:space="preserve"> </w:t>
      </w:r>
      <w:r w:rsidR="00574EF1">
        <w:t>hard</w:t>
      </w:r>
      <w:r w:rsidR="00134A26">
        <w:t xml:space="preserve"> </w:t>
      </w:r>
      <w:r w:rsidR="00574EF1">
        <w:t>work</w:t>
      </w:r>
      <w:r w:rsidR="00134A26">
        <w:t xml:space="preserve"> </w:t>
      </w:r>
      <w:r w:rsidR="00574EF1">
        <w:t>of</w:t>
      </w:r>
      <w:r w:rsidR="00134A26">
        <w:t xml:space="preserve"> </w:t>
      </w:r>
      <w:r w:rsidR="00574EF1">
        <w:t>climbing:</w:t>
      </w:r>
      <w:r w:rsidR="00134A26">
        <w:t xml:space="preserve"> </w:t>
      </w:r>
      <w:r w:rsidR="00574EF1">
        <w:t>but</w:t>
      </w:r>
      <w:r w:rsidR="00134A26">
        <w:t xml:space="preserve"> </w:t>
      </w:r>
      <w:r w:rsidR="00574EF1">
        <w:t>this</w:t>
      </w:r>
      <w:r w:rsidR="00134A26">
        <w:t xml:space="preserve"> </w:t>
      </w:r>
      <w:r w:rsidR="00574EF1">
        <w:t>is</w:t>
      </w:r>
      <w:r w:rsidR="00134A26">
        <w:t xml:space="preserve"> </w:t>
      </w:r>
      <w:r w:rsidR="00574EF1">
        <w:t>the</w:t>
      </w:r>
      <w:r w:rsidR="00134A26">
        <w:t xml:space="preserve"> </w:t>
      </w:r>
      <w:r w:rsidR="00574EF1">
        <w:t>toil</w:t>
      </w:r>
      <w:r w:rsidR="00134A26">
        <w:t xml:space="preserve"> </w:t>
      </w:r>
      <w:r w:rsidR="00574EF1">
        <w:t>of</w:t>
      </w:r>
      <w:r w:rsidR="00134A26">
        <w:t xml:space="preserve"> </w:t>
      </w:r>
      <w:r w:rsidR="00574EF1">
        <w:t>faith,</w:t>
      </w:r>
      <w:r w:rsidR="00134A26">
        <w:t xml:space="preserve"> </w:t>
      </w:r>
      <w:r w:rsidR="00574EF1">
        <w:t>not</w:t>
      </w:r>
      <w:r w:rsidR="00134A26">
        <w:t xml:space="preserve"> </w:t>
      </w:r>
      <w:r w:rsidR="00574EF1">
        <w:t>the</w:t>
      </w:r>
      <w:r w:rsidR="00134A26">
        <w:t xml:space="preserve"> </w:t>
      </w:r>
      <w:r w:rsidR="00574EF1">
        <w:t>futility</w:t>
      </w:r>
      <w:r w:rsidR="00134A26">
        <w:t xml:space="preserve"> </w:t>
      </w:r>
      <w:r w:rsidR="00574EF1">
        <w:t>of</w:t>
      </w:r>
      <w:r w:rsidR="00134A26">
        <w:t xml:space="preserve"> </w:t>
      </w:r>
      <w:r w:rsidR="00574EF1">
        <w:t>fleshly</w:t>
      </w:r>
      <w:r w:rsidR="00134A26">
        <w:t xml:space="preserve"> </w:t>
      </w:r>
      <w:r w:rsidR="00574EF1">
        <w:t>works.</w:t>
      </w:r>
    </w:p>
    <w:p w:rsidR="00574EF1" w:rsidRDefault="00574EF1" w:rsidP="003A62BC">
      <w:pPr>
        <w:tabs>
          <w:tab w:val="left" w:pos="1080"/>
        </w:tabs>
      </w:pPr>
      <w:r>
        <w:t>We</w:t>
      </w:r>
      <w:r w:rsidR="00134A26">
        <w:t xml:space="preserve"> </w:t>
      </w:r>
      <w:r>
        <w:t>are</w:t>
      </w:r>
      <w:r w:rsidR="00134A26">
        <w:t xml:space="preserve"> </w:t>
      </w:r>
      <w:r>
        <w:t>amazed</w:t>
      </w:r>
      <w:r w:rsidR="00134A26">
        <w:t xml:space="preserve"> </w:t>
      </w:r>
      <w:r>
        <w:t>that</w:t>
      </w:r>
      <w:r w:rsidR="00134A26">
        <w:t xml:space="preserve"> </w:t>
      </w:r>
      <w:r>
        <w:t>Scripture</w:t>
      </w:r>
      <w:r w:rsidR="00134A26">
        <w:t xml:space="preserve"> </w:t>
      </w:r>
      <w:r>
        <w:t>records,</w:t>
      </w:r>
      <w:r w:rsidR="00134A26">
        <w:t xml:space="preserve"> </w:t>
      </w:r>
      <w:r>
        <w:t>“He</w:t>
      </w:r>
      <w:r w:rsidR="00134A26">
        <w:t xml:space="preserve"> </w:t>
      </w:r>
      <w:r>
        <w:t>dreamed”.</w:t>
      </w:r>
      <w:r w:rsidR="00134A26">
        <w:t xml:space="preserve">  </w:t>
      </w:r>
      <w:r>
        <w:t>One</w:t>
      </w:r>
      <w:r w:rsidR="00134A26">
        <w:t xml:space="preserve"> </w:t>
      </w:r>
      <w:r>
        <w:t>psychologist</w:t>
      </w:r>
      <w:r w:rsidR="00134A26">
        <w:t xml:space="preserve"> </w:t>
      </w:r>
      <w:r>
        <w:t>tells</w:t>
      </w:r>
      <w:r w:rsidR="00134A26">
        <w:t xml:space="preserve"> </w:t>
      </w:r>
      <w:r>
        <w:t>us</w:t>
      </w:r>
      <w:r w:rsidR="00134A26">
        <w:t xml:space="preserve"> </w:t>
      </w:r>
      <w:r>
        <w:t>that</w:t>
      </w:r>
      <w:r w:rsidR="00134A26">
        <w:t xml:space="preserve"> </w:t>
      </w:r>
      <w:r>
        <w:t>this</w:t>
      </w:r>
      <w:r w:rsidR="00134A26">
        <w:t xml:space="preserve"> </w:t>
      </w:r>
      <w:r>
        <w:t>is</w:t>
      </w:r>
      <w:r w:rsidR="00134A26">
        <w:t xml:space="preserve"> </w:t>
      </w:r>
      <w:r>
        <w:t>insane</w:t>
      </w:r>
      <w:r w:rsidR="00A07126">
        <w:t>,</w:t>
      </w:r>
      <w:r w:rsidR="00134A26">
        <w:t xml:space="preserve"> </w:t>
      </w:r>
      <w:r w:rsidR="00A07126">
        <w:t>pseudo-enlightened</w:t>
      </w:r>
      <w:r w:rsidR="00134A26">
        <w:t xml:space="preserve"> </w:t>
      </w:r>
      <w:r w:rsidR="00A07126">
        <w:t>man</w:t>
      </w:r>
      <w:r w:rsidR="00134A26">
        <w:t xml:space="preserve"> </w:t>
      </w:r>
      <w:r w:rsidR="00A07126">
        <w:t>does</w:t>
      </w:r>
      <w:r w:rsidR="00134A26">
        <w:t xml:space="preserve"> </w:t>
      </w:r>
      <w:r w:rsidR="00A07126">
        <w:t>not</w:t>
      </w:r>
      <w:r w:rsidR="00134A26">
        <w:t xml:space="preserve"> </w:t>
      </w:r>
      <w:r w:rsidR="00A07126">
        <w:t>believe</w:t>
      </w:r>
      <w:r w:rsidR="00134A26">
        <w:t xml:space="preserve"> </w:t>
      </w:r>
      <w:r w:rsidR="00A07126">
        <w:t>in</w:t>
      </w:r>
      <w:r w:rsidR="00134A26">
        <w:t xml:space="preserve"> </w:t>
      </w:r>
      <w:r w:rsidR="00A07126">
        <w:t>dreams.</w:t>
      </w:r>
      <w:r w:rsidR="00134A26">
        <w:t xml:space="preserve">  </w:t>
      </w:r>
      <w:r w:rsidR="00A07126">
        <w:t>Whom</w:t>
      </w:r>
      <w:r w:rsidR="00134A26">
        <w:t xml:space="preserve"> </w:t>
      </w:r>
      <w:r w:rsidR="00A07126">
        <w:t>shall</w:t>
      </w:r>
      <w:r w:rsidR="00134A26">
        <w:t xml:space="preserve"> </w:t>
      </w:r>
      <w:r w:rsidR="00A07126">
        <w:t>we</w:t>
      </w:r>
      <w:r w:rsidR="00134A26">
        <w:t xml:space="preserve"> </w:t>
      </w:r>
      <w:r w:rsidR="00A07126">
        <w:t>believe:</w:t>
      </w:r>
      <w:r w:rsidR="00134A26">
        <w:t xml:space="preserve"> </w:t>
      </w:r>
      <w:r w:rsidR="00A07126">
        <w:t>God</w:t>
      </w:r>
      <w:r w:rsidR="00134A26">
        <w:t xml:space="preserve"> </w:t>
      </w:r>
      <w:r w:rsidR="00A07126">
        <w:t>or</w:t>
      </w:r>
      <w:r w:rsidR="00134A26">
        <w:t xml:space="preserve"> </w:t>
      </w:r>
      <w:r w:rsidR="00A07126">
        <w:t>man?</w:t>
      </w:r>
      <w:r w:rsidR="00134A26">
        <w:t xml:space="preserve">  </w:t>
      </w:r>
      <w:r w:rsidR="00A07126">
        <w:t>No</w:t>
      </w:r>
      <w:r w:rsidR="00134A26">
        <w:t xml:space="preserve"> </w:t>
      </w:r>
      <w:r w:rsidR="00A07126">
        <w:t>doubt,</w:t>
      </w:r>
      <w:r w:rsidR="00134A26">
        <w:t xml:space="preserve"> </w:t>
      </w:r>
      <w:r w:rsidR="00A07126">
        <w:t>dreaming</w:t>
      </w:r>
      <w:r w:rsidR="00134A26">
        <w:t xml:space="preserve"> </w:t>
      </w:r>
      <w:r w:rsidR="00A07126">
        <w:t>is</w:t>
      </w:r>
      <w:r w:rsidR="00134A26">
        <w:t xml:space="preserve"> </w:t>
      </w:r>
      <w:r w:rsidR="00A07126">
        <w:t>dangerous.</w:t>
      </w:r>
      <w:r w:rsidR="00134A26">
        <w:t xml:space="preserve">  </w:t>
      </w:r>
      <w:r w:rsidR="00A07126">
        <w:t>But,</w:t>
      </w:r>
      <w:r w:rsidR="00134A26">
        <w:t xml:space="preserve"> </w:t>
      </w:r>
      <w:r w:rsidR="00A07126">
        <w:t>I’ve</w:t>
      </w:r>
      <w:r w:rsidR="00134A26">
        <w:t xml:space="preserve"> </w:t>
      </w:r>
      <w:r w:rsidR="00A07126">
        <w:t>got</w:t>
      </w:r>
      <w:r w:rsidR="00134A26">
        <w:t xml:space="preserve"> </w:t>
      </w:r>
      <w:r w:rsidR="00A07126">
        <w:t>to</w:t>
      </w:r>
      <w:r w:rsidR="00134A26">
        <w:t xml:space="preserve"> </w:t>
      </w:r>
      <w:r w:rsidR="00A07126">
        <w:t>tell</w:t>
      </w:r>
      <w:r w:rsidR="00134A26">
        <w:t xml:space="preserve"> </w:t>
      </w:r>
      <w:r w:rsidR="00A07126">
        <w:t>you</w:t>
      </w:r>
      <w:r w:rsidR="00134A26">
        <w:t xml:space="preserve"> </w:t>
      </w:r>
      <w:r w:rsidR="00A07126">
        <w:t>that</w:t>
      </w:r>
      <w:r w:rsidR="00134A26">
        <w:t xml:space="preserve"> </w:t>
      </w:r>
      <w:r w:rsidR="00A07126">
        <w:t>when</w:t>
      </w:r>
      <w:r w:rsidR="00134A26">
        <w:t xml:space="preserve"> </w:t>
      </w:r>
      <w:r w:rsidR="00A07126">
        <w:t>I</w:t>
      </w:r>
      <w:r w:rsidR="00134A26">
        <w:t xml:space="preserve"> </w:t>
      </w:r>
      <w:r w:rsidR="00A07126">
        <w:t>wake</w:t>
      </w:r>
      <w:r w:rsidR="00134A26">
        <w:t xml:space="preserve"> </w:t>
      </w:r>
      <w:r w:rsidR="00A07126">
        <w:t>up</w:t>
      </w:r>
      <w:r w:rsidR="00134A26">
        <w:t xml:space="preserve"> </w:t>
      </w:r>
      <w:r w:rsidR="00A07126">
        <w:t>dreaming</w:t>
      </w:r>
      <w:r w:rsidR="00134A26">
        <w:t xml:space="preserve"> </w:t>
      </w:r>
      <w:r w:rsidR="00A07126">
        <w:t>Scripture</w:t>
      </w:r>
      <w:r w:rsidR="00134A26">
        <w:t xml:space="preserve"> </w:t>
      </w:r>
      <w:r w:rsidR="00A07126">
        <w:t>verses,</w:t>
      </w:r>
      <w:r w:rsidR="00134A26">
        <w:t xml:space="preserve"> </w:t>
      </w:r>
      <w:r w:rsidR="00A07126">
        <w:t>I</w:t>
      </w:r>
      <w:r w:rsidR="00134A26">
        <w:t xml:space="preserve"> </w:t>
      </w:r>
      <w:r w:rsidR="00A07126">
        <w:t>sit</w:t>
      </w:r>
      <w:r w:rsidR="00134A26">
        <w:t xml:space="preserve"> </w:t>
      </w:r>
      <w:r w:rsidR="00A07126">
        <w:t>up</w:t>
      </w:r>
      <w:r w:rsidR="00134A26">
        <w:t xml:space="preserve"> </w:t>
      </w:r>
      <w:r w:rsidR="00A07126">
        <w:t>and</w:t>
      </w:r>
      <w:r w:rsidR="00134A26">
        <w:t xml:space="preserve"> </w:t>
      </w:r>
      <w:r w:rsidR="00A07126">
        <w:t>pay</w:t>
      </w:r>
      <w:r w:rsidR="00134A26">
        <w:t xml:space="preserve"> </w:t>
      </w:r>
      <w:r w:rsidR="00A07126">
        <w:t>attention,</w:t>
      </w:r>
      <w:r w:rsidR="00134A26">
        <w:t xml:space="preserve"> </w:t>
      </w:r>
      <w:r w:rsidR="00A07126">
        <w:t>I</w:t>
      </w:r>
      <w:r w:rsidR="00134A26">
        <w:t xml:space="preserve"> </w:t>
      </w:r>
      <w:r w:rsidR="00A07126">
        <w:t>grab</w:t>
      </w:r>
      <w:r w:rsidR="00134A26">
        <w:t xml:space="preserve"> </w:t>
      </w:r>
      <w:r w:rsidR="00A07126">
        <w:t>a</w:t>
      </w:r>
      <w:r w:rsidR="00134A26">
        <w:t xml:space="preserve"> </w:t>
      </w:r>
      <w:r w:rsidR="00A07126">
        <w:t>pen</w:t>
      </w:r>
      <w:r w:rsidR="00134A26">
        <w:t xml:space="preserve"> </w:t>
      </w:r>
      <w:r w:rsidR="00A07126">
        <w:t>and</w:t>
      </w:r>
      <w:r w:rsidR="00134A26">
        <w:t xml:space="preserve"> </w:t>
      </w:r>
      <w:r w:rsidR="00A07126">
        <w:t>take</w:t>
      </w:r>
      <w:r w:rsidR="00134A26">
        <w:t xml:space="preserve"> </w:t>
      </w:r>
      <w:r w:rsidR="00A07126">
        <w:t>notes.</w:t>
      </w:r>
      <w:r w:rsidR="00134A26">
        <w:t xml:space="preserve">  </w:t>
      </w:r>
      <w:r w:rsidR="00A07126">
        <w:lastRenderedPageBreak/>
        <w:t>God</w:t>
      </w:r>
      <w:r w:rsidR="00134A26">
        <w:t xml:space="preserve"> </w:t>
      </w:r>
      <w:r w:rsidR="00A07126">
        <w:t>has</w:t>
      </w:r>
      <w:r w:rsidR="00134A26">
        <w:t xml:space="preserve"> </w:t>
      </w:r>
      <w:r w:rsidR="00A07126">
        <w:t>resolved</w:t>
      </w:r>
      <w:r w:rsidR="00134A26">
        <w:t xml:space="preserve"> </w:t>
      </w:r>
      <w:r w:rsidR="00A07126">
        <w:t>many</w:t>
      </w:r>
      <w:r w:rsidR="00134A26">
        <w:t xml:space="preserve"> </w:t>
      </w:r>
      <w:r w:rsidR="00A07126">
        <w:t>a</w:t>
      </w:r>
      <w:r w:rsidR="00134A26">
        <w:t xml:space="preserve"> </w:t>
      </w:r>
      <w:r w:rsidR="00A07126">
        <w:t>thorny</w:t>
      </w:r>
      <w:r w:rsidR="00134A26">
        <w:t xml:space="preserve"> </w:t>
      </w:r>
      <w:r w:rsidR="00A07126">
        <w:t>question</w:t>
      </w:r>
      <w:r w:rsidR="00134A26">
        <w:t xml:space="preserve"> </w:t>
      </w:r>
      <w:r w:rsidR="00A07126">
        <w:t>for</w:t>
      </w:r>
      <w:r w:rsidR="00134A26">
        <w:t xml:space="preserve"> </w:t>
      </w:r>
      <w:r w:rsidR="00A07126">
        <w:t>me</w:t>
      </w:r>
      <w:r w:rsidR="00134A26">
        <w:t xml:space="preserve"> </w:t>
      </w:r>
      <w:r w:rsidR="00A07126">
        <w:t>in</w:t>
      </w:r>
      <w:r w:rsidR="00134A26">
        <w:t xml:space="preserve"> </w:t>
      </w:r>
      <w:r w:rsidR="00A07126">
        <w:t>dreams,</w:t>
      </w:r>
      <w:r w:rsidR="00134A26">
        <w:t xml:space="preserve"> </w:t>
      </w:r>
      <w:r w:rsidR="00A07126">
        <w:t>always</w:t>
      </w:r>
      <w:r w:rsidR="00134A26">
        <w:t xml:space="preserve"> </w:t>
      </w:r>
      <w:r w:rsidR="00A07126">
        <w:t>from</w:t>
      </w:r>
      <w:r w:rsidR="00134A26">
        <w:t xml:space="preserve"> </w:t>
      </w:r>
      <w:r w:rsidR="00A07126">
        <w:t>Scripture.</w:t>
      </w:r>
      <w:r w:rsidR="00134A26">
        <w:t xml:space="preserve">  </w:t>
      </w:r>
      <w:r w:rsidR="00A07126">
        <w:t>I</w:t>
      </w:r>
      <w:r w:rsidR="00134A26">
        <w:t xml:space="preserve"> </w:t>
      </w:r>
      <w:r w:rsidR="00A07126">
        <w:t>dream</w:t>
      </w:r>
      <w:r w:rsidR="00134A26">
        <w:t xml:space="preserve"> </w:t>
      </w:r>
      <w:r w:rsidR="00A07126">
        <w:t>a</w:t>
      </w:r>
      <w:r w:rsidR="00134A26">
        <w:t xml:space="preserve"> </w:t>
      </w:r>
      <w:r w:rsidR="00A07126">
        <w:t>lot</w:t>
      </w:r>
      <w:r w:rsidR="00134A26">
        <w:t xml:space="preserve"> </w:t>
      </w:r>
      <w:r w:rsidR="00A07126">
        <w:t>of</w:t>
      </w:r>
      <w:r w:rsidR="00134A26">
        <w:t xml:space="preserve"> </w:t>
      </w:r>
      <w:r w:rsidR="00A07126">
        <w:t>garbage</w:t>
      </w:r>
      <w:r w:rsidR="00134A26">
        <w:t xml:space="preserve"> </w:t>
      </w:r>
      <w:r w:rsidR="00A07126">
        <w:t>too:</w:t>
      </w:r>
      <w:r w:rsidR="00134A26">
        <w:t xml:space="preserve"> </w:t>
      </w:r>
      <w:r w:rsidR="00A07126">
        <w:t>some</w:t>
      </w:r>
      <w:r w:rsidR="00134A26">
        <w:t xml:space="preserve"> </w:t>
      </w:r>
      <w:r w:rsidR="00A07126">
        <w:t>of</w:t>
      </w:r>
      <w:r w:rsidR="00134A26">
        <w:t xml:space="preserve"> </w:t>
      </w:r>
      <w:r w:rsidR="00A07126">
        <w:t>which</w:t>
      </w:r>
      <w:r w:rsidR="00134A26">
        <w:t xml:space="preserve"> </w:t>
      </w:r>
      <w:r w:rsidR="00A07126">
        <w:t>requires</w:t>
      </w:r>
      <w:r w:rsidR="00134A26">
        <w:t xml:space="preserve"> </w:t>
      </w:r>
      <w:r w:rsidR="00A07126">
        <w:t>my</w:t>
      </w:r>
      <w:r w:rsidR="00134A26">
        <w:t xml:space="preserve"> </w:t>
      </w:r>
      <w:r w:rsidR="00A07126">
        <w:t>confession.</w:t>
      </w:r>
      <w:r w:rsidR="00134A26">
        <w:t xml:space="preserve">  </w:t>
      </w:r>
      <w:r w:rsidR="00A07126">
        <w:t>Knowing</w:t>
      </w:r>
      <w:r w:rsidR="00134A26">
        <w:t xml:space="preserve"> </w:t>
      </w:r>
      <w:r w:rsidR="00A07126">
        <w:t>the</w:t>
      </w:r>
      <w:r w:rsidR="00134A26">
        <w:t xml:space="preserve"> </w:t>
      </w:r>
      <w:r w:rsidR="00A07126">
        <w:t>difference</w:t>
      </w:r>
      <w:r w:rsidR="00134A26">
        <w:t xml:space="preserve"> </w:t>
      </w:r>
      <w:r w:rsidR="00A07126">
        <w:t>makes</w:t>
      </w:r>
      <w:r w:rsidR="00134A26">
        <w:t xml:space="preserve"> </w:t>
      </w:r>
      <w:r w:rsidR="00A07126">
        <w:t>all</w:t>
      </w:r>
      <w:r w:rsidR="00134A26">
        <w:t xml:space="preserve"> </w:t>
      </w:r>
      <w:r w:rsidR="00A07126">
        <w:t>the</w:t>
      </w:r>
      <w:r w:rsidR="00134A26">
        <w:t xml:space="preserve"> </w:t>
      </w:r>
      <w:r w:rsidR="00A07126">
        <w:t>difference,</w:t>
      </w:r>
      <w:r w:rsidR="00134A26">
        <w:t xml:space="preserve"> </w:t>
      </w:r>
      <w:r w:rsidR="00A07126">
        <w:t>if</w:t>
      </w:r>
      <w:r w:rsidR="00134A26">
        <w:t xml:space="preserve"> </w:t>
      </w:r>
      <w:r w:rsidR="00A07126">
        <w:t>we</w:t>
      </w:r>
      <w:r w:rsidR="00134A26">
        <w:t xml:space="preserve"> </w:t>
      </w:r>
      <w:r w:rsidR="00A07126">
        <w:t>would</w:t>
      </w:r>
      <w:r w:rsidR="00134A26">
        <w:t xml:space="preserve"> </w:t>
      </w:r>
      <w:r w:rsidR="00A07126">
        <w:t>take</w:t>
      </w:r>
      <w:r w:rsidR="00134A26">
        <w:t xml:space="preserve"> </w:t>
      </w:r>
      <w:r w:rsidR="00A07126">
        <w:t>the</w:t>
      </w:r>
      <w:r w:rsidR="00134A26">
        <w:t xml:space="preserve"> </w:t>
      </w:r>
      <w:r w:rsidR="006D0B1B">
        <w:t>“R</w:t>
      </w:r>
      <w:r w:rsidR="006D0B1B" w:rsidRPr="006D0B1B">
        <w:t>oad</w:t>
      </w:r>
      <w:r w:rsidR="00134A26">
        <w:t xml:space="preserve"> </w:t>
      </w:r>
      <w:r w:rsidR="006D0B1B">
        <w:t>L</w:t>
      </w:r>
      <w:r w:rsidR="006D0B1B" w:rsidRPr="006D0B1B">
        <w:t>ess</w:t>
      </w:r>
      <w:r w:rsidR="00134A26">
        <w:t xml:space="preserve"> </w:t>
      </w:r>
      <w:r w:rsidR="006D0B1B">
        <w:t>T</w:t>
      </w:r>
      <w:r w:rsidR="006D0B1B" w:rsidRPr="006D0B1B">
        <w:t>raveled</w:t>
      </w:r>
      <w:r w:rsidR="00134A26">
        <w:t xml:space="preserve"> </w:t>
      </w:r>
      <w:r w:rsidR="006D0B1B">
        <w:t>B</w:t>
      </w:r>
      <w:r w:rsidR="006D0B1B" w:rsidRPr="006D0B1B">
        <w:t>y</w:t>
      </w:r>
      <w:r w:rsidR="006D0B1B">
        <w:t>”.</w:t>
      </w:r>
      <w:r w:rsidR="006D0B1B">
        <w:rPr>
          <w:rStyle w:val="FootnoteReference"/>
        </w:rPr>
        <w:footnoteReference w:id="159"/>
      </w:r>
      <w:r w:rsidR="00134A26">
        <w:t xml:space="preserve">  </w:t>
      </w:r>
      <w:r w:rsidR="006D0B1B">
        <w:t>What</w:t>
      </w:r>
      <w:r w:rsidR="00134A26">
        <w:t xml:space="preserve"> </w:t>
      </w:r>
      <w:r w:rsidR="006D0B1B">
        <w:t>God</w:t>
      </w:r>
      <w:r w:rsidR="00134A26">
        <w:t xml:space="preserve"> </w:t>
      </w:r>
      <w:r w:rsidR="006D0B1B">
        <w:t>tells</w:t>
      </w:r>
      <w:r w:rsidR="00134A26">
        <w:t xml:space="preserve"> </w:t>
      </w:r>
      <w:r w:rsidR="006D0B1B">
        <w:t>us,</w:t>
      </w:r>
      <w:r w:rsidR="00134A26">
        <w:t xml:space="preserve"> </w:t>
      </w:r>
      <w:r w:rsidR="006D0B1B">
        <w:t>ought</w:t>
      </w:r>
      <w:r w:rsidR="00134A26">
        <w:t xml:space="preserve"> </w:t>
      </w:r>
      <w:r w:rsidR="006D0B1B">
        <w:t>not</w:t>
      </w:r>
      <w:r w:rsidR="002F5425">
        <w:t>,</w:t>
      </w:r>
      <w:r w:rsidR="00134A26">
        <w:t xml:space="preserve"> </w:t>
      </w:r>
      <w:r w:rsidR="002F5425">
        <w:t>mus</w:t>
      </w:r>
      <w:r w:rsidR="006D0B1B">
        <w:t>t</w:t>
      </w:r>
      <w:r w:rsidR="00134A26">
        <w:t xml:space="preserve"> </w:t>
      </w:r>
      <w:r w:rsidR="006D0B1B">
        <w:t>not</w:t>
      </w:r>
      <w:r w:rsidR="00134A26">
        <w:t xml:space="preserve"> </w:t>
      </w:r>
      <w:r w:rsidR="006D0B1B">
        <w:t>be</w:t>
      </w:r>
      <w:r w:rsidR="00134A26">
        <w:t xml:space="preserve"> </w:t>
      </w:r>
      <w:r w:rsidR="006D0B1B">
        <w:t>gainsaid</w:t>
      </w:r>
      <w:r w:rsidR="00134A26">
        <w:t xml:space="preserve"> </w:t>
      </w:r>
      <w:r w:rsidR="006D0B1B">
        <w:t>by</w:t>
      </w:r>
      <w:r w:rsidR="00134A26">
        <w:t xml:space="preserve"> </w:t>
      </w:r>
      <w:r w:rsidR="006D0B1B">
        <w:t>men.</w:t>
      </w:r>
    </w:p>
    <w:p w:rsidR="003A62BC" w:rsidRDefault="003A62BC" w:rsidP="00D31346">
      <w:pPr>
        <w:keepLines/>
        <w:tabs>
          <w:tab w:val="left" w:pos="1080"/>
        </w:tabs>
        <w:ind w:left="720" w:right="720"/>
      </w:pPr>
    </w:p>
    <w:p w:rsidR="003A62BC" w:rsidRDefault="00393B06" w:rsidP="00D31346">
      <w:pPr>
        <w:keepLines/>
        <w:tabs>
          <w:tab w:val="left" w:pos="1080"/>
        </w:tabs>
        <w:ind w:left="720" w:right="720"/>
      </w:pPr>
      <w:r>
        <w:t>“T</w:t>
      </w:r>
      <w:r w:rsidR="001F025C" w:rsidRPr="00393B06">
        <w:t>he</w:t>
      </w:r>
      <w:r w:rsidR="00134A26">
        <w:t xml:space="preserve"> </w:t>
      </w:r>
      <w:r w:rsidR="001F025C" w:rsidRPr="00393B06">
        <w:t>Lord</w:t>
      </w:r>
      <w:r w:rsidR="00134A26">
        <w:t xml:space="preserve"> </w:t>
      </w:r>
      <w:r>
        <w:t>had</w:t>
      </w:r>
      <w:r w:rsidR="00134A26">
        <w:t xml:space="preserve"> </w:t>
      </w:r>
      <w:r>
        <w:t>supported</w:t>
      </w:r>
      <w:r w:rsidR="00134A26">
        <w:t xml:space="preserve"> </w:t>
      </w:r>
      <w:r>
        <w:t>Himself</w:t>
      </w:r>
      <w:r w:rsidR="00134A26">
        <w:t xml:space="preserve"> </w:t>
      </w:r>
      <w:r>
        <w:t>upon</w:t>
      </w:r>
      <w:r w:rsidR="00134A26">
        <w:t xml:space="preserve"> </w:t>
      </w:r>
      <w:r>
        <w:t>her</w:t>
      </w:r>
      <w:r w:rsidR="0062748D">
        <w:rPr>
          <w:rStyle w:val="FootnoteReference"/>
        </w:rPr>
        <w:footnoteReference w:id="160"/>
      </w:r>
      <w:r>
        <w:t>.</w:t>
      </w:r>
      <w:r w:rsidR="00134A26">
        <w:t xml:space="preserve">  </w:t>
      </w:r>
      <w:r>
        <w:t>He</w:t>
      </w:r>
      <w:r w:rsidR="00134A26">
        <w:t xml:space="preserve"> </w:t>
      </w:r>
      <w:r w:rsidR="001F025C" w:rsidRPr="00393B06">
        <w:t>said,</w:t>
      </w:r>
      <w:r w:rsidR="00134A26">
        <w:t xml:space="preserve"> </w:t>
      </w:r>
      <w:r w:rsidR="001F025C" w:rsidRPr="00393B06">
        <w:rPr>
          <w:b/>
          <w:bCs/>
          <w:i/>
          <w:iCs/>
        </w:rPr>
        <w:t>I</w:t>
      </w:r>
      <w:r w:rsidR="00134A26">
        <w:rPr>
          <w:b/>
          <w:bCs/>
          <w:i/>
          <w:iCs/>
        </w:rPr>
        <w:t xml:space="preserve"> </w:t>
      </w:r>
      <w:r w:rsidRPr="00393B06">
        <w:rPr>
          <w:b/>
          <w:bCs/>
          <w:i/>
          <w:iCs/>
        </w:rPr>
        <w:t>A</w:t>
      </w:r>
      <w:r w:rsidR="001F025C" w:rsidRPr="00393B06">
        <w:rPr>
          <w:b/>
          <w:bCs/>
          <w:i/>
          <w:iCs/>
        </w:rPr>
        <w:t>m</w:t>
      </w:r>
      <w:r w:rsidR="00BD79D5" w:rsidRPr="00BD79D5">
        <w:rPr>
          <w:rStyle w:val="FootnoteReference"/>
        </w:rPr>
        <w:footnoteReference w:id="161"/>
      </w:r>
      <w:r w:rsidR="00134A26">
        <w:t xml:space="preserve"> </w:t>
      </w:r>
      <w:r w:rsidR="001F025C" w:rsidRPr="00393B06">
        <w:t>the</w:t>
      </w:r>
      <w:r w:rsidR="00134A26">
        <w:t xml:space="preserve"> </w:t>
      </w:r>
      <w:r w:rsidR="001F025C" w:rsidRPr="00393B06">
        <w:t>God</w:t>
      </w:r>
      <w:r w:rsidR="00134A26">
        <w:t xml:space="preserve"> </w:t>
      </w:r>
      <w:r w:rsidR="001F025C" w:rsidRPr="00393B06">
        <w:t>of</w:t>
      </w:r>
      <w:r w:rsidR="00134A26">
        <w:t xml:space="preserve"> </w:t>
      </w:r>
      <w:r w:rsidR="001F025C" w:rsidRPr="00393B06">
        <w:t>Abraam</w:t>
      </w:r>
      <w:r w:rsidR="00134A26">
        <w:t xml:space="preserve"> </w:t>
      </w:r>
      <w:r w:rsidR="001F025C" w:rsidRPr="00393B06">
        <w:t>y</w:t>
      </w:r>
      <w:r>
        <w:t>our</w:t>
      </w:r>
      <w:r w:rsidR="00134A26">
        <w:t xml:space="preserve"> </w:t>
      </w:r>
      <w:r w:rsidR="001F025C" w:rsidRPr="00393B06">
        <w:t>father,</w:t>
      </w:r>
      <w:r w:rsidR="00134A26">
        <w:t xml:space="preserve"> </w:t>
      </w:r>
      <w:r w:rsidR="001F025C" w:rsidRPr="00393B06">
        <w:t>and</w:t>
      </w:r>
      <w:r w:rsidR="00134A26">
        <w:t xml:space="preserve"> </w:t>
      </w:r>
      <w:r w:rsidR="001F025C" w:rsidRPr="00393B06">
        <w:t>the</w:t>
      </w:r>
      <w:r w:rsidR="00134A26">
        <w:t xml:space="preserve"> </w:t>
      </w:r>
      <w:r w:rsidR="001F025C" w:rsidRPr="00393B06">
        <w:t>God</w:t>
      </w:r>
      <w:r w:rsidR="00134A26">
        <w:t xml:space="preserve"> </w:t>
      </w:r>
      <w:r w:rsidR="001F025C" w:rsidRPr="00393B06">
        <w:t>of</w:t>
      </w:r>
      <w:r w:rsidR="00134A26">
        <w:t xml:space="preserve"> </w:t>
      </w:r>
      <w:r w:rsidR="00A84592">
        <w:t>Isaac.</w:t>
      </w:r>
      <w:r w:rsidR="00134A26">
        <w:t xml:space="preserve">  </w:t>
      </w:r>
      <w:r w:rsidR="00A84592">
        <w:t>F</w:t>
      </w:r>
      <w:r w:rsidR="00BD79D5">
        <w:t>ear</w:t>
      </w:r>
      <w:r w:rsidR="00134A26">
        <w:t xml:space="preserve"> </w:t>
      </w:r>
      <w:r w:rsidR="00BD79D5">
        <w:t>not</w:t>
      </w:r>
      <w:r w:rsidR="00A84592">
        <w:rPr>
          <w:rStyle w:val="FootnoteReference"/>
        </w:rPr>
        <w:footnoteReference w:id="162"/>
      </w:r>
      <w:r w:rsidR="00BD79D5">
        <w:t>,</w:t>
      </w:r>
      <w:r w:rsidR="00134A26">
        <w:t xml:space="preserve"> </w:t>
      </w:r>
      <w:r w:rsidR="001F025C" w:rsidRPr="00393B06">
        <w:t>the</w:t>
      </w:r>
      <w:r w:rsidR="00134A26">
        <w:t xml:space="preserve"> </w:t>
      </w:r>
      <w:r w:rsidR="001F025C" w:rsidRPr="00393B06">
        <w:t>land</w:t>
      </w:r>
      <w:r w:rsidR="00134A26">
        <w:t xml:space="preserve"> </w:t>
      </w:r>
      <w:r w:rsidR="00BD79D5">
        <w:t>up</w:t>
      </w:r>
      <w:r w:rsidR="001F025C" w:rsidRPr="00393B06">
        <w:t>on</w:t>
      </w:r>
      <w:r w:rsidR="00134A26">
        <w:t xml:space="preserve"> </w:t>
      </w:r>
      <w:r w:rsidR="00BD79D5">
        <w:t>which</w:t>
      </w:r>
      <w:r w:rsidR="00134A26">
        <w:t xml:space="preserve"> </w:t>
      </w:r>
      <w:r w:rsidR="00BD79D5">
        <w:t>y</w:t>
      </w:r>
      <w:r w:rsidR="001F025C" w:rsidRPr="00393B06">
        <w:t>ou</w:t>
      </w:r>
      <w:r w:rsidR="00134A26">
        <w:t xml:space="preserve"> </w:t>
      </w:r>
      <w:r w:rsidR="00BD79D5">
        <w:t>lie</w:t>
      </w:r>
      <w:r w:rsidR="00134A26">
        <w:t xml:space="preserve"> </w:t>
      </w:r>
      <w:r w:rsidR="00BD79D5">
        <w:t>down</w:t>
      </w:r>
      <w:r w:rsidR="00134A26">
        <w:t xml:space="preserve"> </w:t>
      </w:r>
      <w:r w:rsidR="00BD79D5">
        <w:t>upon</w:t>
      </w:r>
      <w:r w:rsidR="00134A26">
        <w:t xml:space="preserve"> </w:t>
      </w:r>
      <w:r w:rsidR="00BD79D5">
        <w:t>her</w:t>
      </w:r>
      <w:r w:rsidR="001F025C" w:rsidRPr="00393B06">
        <w:t>,</w:t>
      </w:r>
      <w:r w:rsidR="00134A26">
        <w:t xml:space="preserve"> </w:t>
      </w:r>
      <w:r w:rsidR="00BD79D5">
        <w:t>I</w:t>
      </w:r>
      <w:r w:rsidR="00134A26">
        <w:t xml:space="preserve"> </w:t>
      </w:r>
      <w:r w:rsidR="001F025C" w:rsidRPr="00393B06">
        <w:t>will</w:t>
      </w:r>
      <w:r w:rsidR="00134A26">
        <w:t xml:space="preserve"> </w:t>
      </w:r>
      <w:r w:rsidR="001F025C" w:rsidRPr="00393B06">
        <w:t>give</w:t>
      </w:r>
      <w:r w:rsidR="00134A26">
        <w:t xml:space="preserve"> </w:t>
      </w:r>
      <w:r w:rsidR="00BD79D5">
        <w:t>her</w:t>
      </w:r>
      <w:r w:rsidR="00134A26">
        <w:t xml:space="preserve"> </w:t>
      </w:r>
      <w:r w:rsidR="00BD79D5">
        <w:t>to</w:t>
      </w:r>
      <w:r w:rsidR="00134A26">
        <w:t xml:space="preserve"> </w:t>
      </w:r>
      <w:r w:rsidR="00BD79D5">
        <w:t>you</w:t>
      </w:r>
      <w:r w:rsidR="001F025C" w:rsidRPr="00393B06">
        <w:t>,</w:t>
      </w:r>
      <w:r w:rsidR="00134A26">
        <w:t xml:space="preserve"> </w:t>
      </w:r>
      <w:r w:rsidR="001F025C" w:rsidRPr="00393B06">
        <w:t>and</w:t>
      </w:r>
      <w:r w:rsidR="00134A26">
        <w:t xml:space="preserve"> </w:t>
      </w:r>
      <w:r w:rsidR="001F025C" w:rsidRPr="00393B06">
        <w:t>to</w:t>
      </w:r>
      <w:r w:rsidR="00134A26">
        <w:t xml:space="preserve"> </w:t>
      </w:r>
      <w:r w:rsidR="001F025C" w:rsidRPr="00393B06">
        <w:t>y</w:t>
      </w:r>
      <w:r w:rsidR="00BD79D5">
        <w:t>our</w:t>
      </w:r>
      <w:r w:rsidR="00134A26">
        <w:t xml:space="preserve"> </w:t>
      </w:r>
      <w:r w:rsidR="001F025C" w:rsidRPr="00393B06">
        <w:t>seed</w:t>
      </w:r>
      <w:r w:rsidR="00BD79D5">
        <w:t>.”</w:t>
      </w:r>
      <w:r w:rsidR="00134A26">
        <w:t xml:space="preserve"> </w:t>
      </w:r>
      <w:r w:rsidR="00BD79D5">
        <w:t>—</w:t>
      </w:r>
      <w:r w:rsidR="00134A26">
        <w:t xml:space="preserve"> </w:t>
      </w:r>
      <w:r w:rsidR="00BD79D5">
        <w:t>Genesis</w:t>
      </w:r>
      <w:r w:rsidR="00134A26">
        <w:t xml:space="preserve"> </w:t>
      </w:r>
      <w:r w:rsidR="00BD79D5">
        <w:t>28:13</w:t>
      </w:r>
    </w:p>
    <w:p w:rsidR="006D0B1B" w:rsidRDefault="006D0B1B" w:rsidP="00D31346">
      <w:pPr>
        <w:keepLines/>
        <w:tabs>
          <w:tab w:val="left" w:pos="1080"/>
        </w:tabs>
        <w:ind w:left="720" w:right="720"/>
      </w:pPr>
    </w:p>
    <w:p w:rsidR="00264832" w:rsidRDefault="0038087D" w:rsidP="00D31346">
      <w:pPr>
        <w:keepLines/>
        <w:tabs>
          <w:tab w:val="left" w:pos="1080"/>
        </w:tabs>
        <w:ind w:left="720" w:right="720"/>
      </w:pPr>
      <w:r>
        <w:t>“Look</w:t>
      </w:r>
      <w:r w:rsidRPr="0038087D">
        <w:t>,</w:t>
      </w:r>
      <w:r w:rsidR="00134A26">
        <w:t xml:space="preserve"> </w:t>
      </w:r>
      <w:r w:rsidRPr="0038087D">
        <w:rPr>
          <w:b/>
          <w:bCs/>
          <w:i/>
          <w:iCs/>
        </w:rPr>
        <w:t>I</w:t>
      </w:r>
      <w:r w:rsidR="00134A26">
        <w:rPr>
          <w:b/>
          <w:bCs/>
          <w:i/>
          <w:iCs/>
        </w:rPr>
        <w:t xml:space="preserve"> </w:t>
      </w:r>
      <w:r w:rsidRPr="0038087D">
        <w:rPr>
          <w:b/>
          <w:bCs/>
          <w:i/>
          <w:iCs/>
        </w:rPr>
        <w:t>Am</w:t>
      </w:r>
      <w:r w:rsidRPr="00BD79D5">
        <w:rPr>
          <w:rStyle w:val="FootnoteReference"/>
        </w:rPr>
        <w:footnoteReference w:id="163"/>
      </w:r>
      <w:r w:rsidR="00134A26">
        <w:t xml:space="preserve"> </w:t>
      </w:r>
      <w:r>
        <w:t>with</w:t>
      </w:r>
      <w:r w:rsidR="00134A26">
        <w:t xml:space="preserve"> </w:t>
      </w:r>
      <w:r>
        <w:t>you,</w:t>
      </w:r>
      <w:r w:rsidR="00134A26">
        <w:t xml:space="preserve"> </w:t>
      </w:r>
      <w:r w:rsidR="00BA6E64">
        <w:t>continually</w:t>
      </w:r>
      <w:r w:rsidR="00134A26">
        <w:t xml:space="preserve"> </w:t>
      </w:r>
      <w:r>
        <w:t>protecting</w:t>
      </w:r>
      <w:r w:rsidR="00134A26">
        <w:t xml:space="preserve"> </w:t>
      </w:r>
      <w:r>
        <w:t>you</w:t>
      </w:r>
      <w:r w:rsidR="00134A26">
        <w:t xml:space="preserve"> </w:t>
      </w:r>
      <w:r w:rsidRPr="0038087D">
        <w:t>in</w:t>
      </w:r>
      <w:r w:rsidR="00134A26">
        <w:t xml:space="preserve"> </w:t>
      </w:r>
      <w:r w:rsidR="00BA6E64">
        <w:t>every</w:t>
      </w:r>
      <w:r w:rsidR="00134A26">
        <w:t xml:space="preserve"> </w:t>
      </w:r>
      <w:r w:rsidR="00BA6E64">
        <w:t>road</w:t>
      </w:r>
      <w:r w:rsidR="00134A26">
        <w:t xml:space="preserve"> </w:t>
      </w:r>
      <w:r w:rsidRPr="0038087D">
        <w:t>wher</w:t>
      </w:r>
      <w:r w:rsidR="00BA6E64">
        <w:t>e</w:t>
      </w:r>
      <w:r w:rsidR="00134A26">
        <w:t xml:space="preserve"> </w:t>
      </w:r>
      <w:r w:rsidR="00BA6E64">
        <w:t>y</w:t>
      </w:r>
      <w:r w:rsidRPr="0038087D">
        <w:t>ou</w:t>
      </w:r>
      <w:r w:rsidR="00134A26">
        <w:t xml:space="preserve"> </w:t>
      </w:r>
      <w:r w:rsidR="00BA6E64">
        <w:t>would</w:t>
      </w:r>
      <w:r w:rsidR="00134A26">
        <w:t xml:space="preserve"> </w:t>
      </w:r>
      <w:r w:rsidRPr="0038087D">
        <w:t>go</w:t>
      </w:r>
      <w:r w:rsidR="00BA6E64">
        <w:t>.</w:t>
      </w:r>
      <w:r w:rsidR="00134A26">
        <w:t xml:space="preserve">  </w:t>
      </w:r>
      <w:r w:rsidR="00BA6E64">
        <w:t>I</w:t>
      </w:r>
      <w:r w:rsidR="00134A26">
        <w:t xml:space="preserve"> </w:t>
      </w:r>
      <w:r w:rsidRPr="0038087D">
        <w:t>will</w:t>
      </w:r>
      <w:r w:rsidR="00134A26">
        <w:t xml:space="preserve"> </w:t>
      </w:r>
      <w:r w:rsidR="00BA6E64">
        <w:t>return</w:t>
      </w:r>
      <w:r w:rsidR="00134A26">
        <w:t xml:space="preserve"> </w:t>
      </w:r>
      <w:r w:rsidR="00BA6E64">
        <w:t>you</w:t>
      </w:r>
      <w:r w:rsidR="00134A26">
        <w:t xml:space="preserve"> </w:t>
      </w:r>
      <w:r w:rsidR="00BA6E64">
        <w:t>to</w:t>
      </w:r>
      <w:r w:rsidR="00134A26">
        <w:t xml:space="preserve"> </w:t>
      </w:r>
      <w:r w:rsidR="00BA6E64">
        <w:t>this</w:t>
      </w:r>
      <w:r w:rsidR="00134A26">
        <w:t xml:space="preserve"> </w:t>
      </w:r>
      <w:r w:rsidR="00BA6E64">
        <w:t>land:</w:t>
      </w:r>
      <w:r w:rsidR="00134A26">
        <w:t xml:space="preserve"> </w:t>
      </w:r>
      <w:r w:rsidR="00BA6E64">
        <w:t>because,</w:t>
      </w:r>
      <w:r w:rsidR="00134A26">
        <w:t xml:space="preserve"> </w:t>
      </w:r>
      <w:r w:rsidRPr="0038087D">
        <w:t>I</w:t>
      </w:r>
      <w:r w:rsidR="00134A26">
        <w:t xml:space="preserve"> </w:t>
      </w:r>
      <w:r w:rsidRPr="0038087D">
        <w:t>will</w:t>
      </w:r>
      <w:r w:rsidR="00134A26">
        <w:t xml:space="preserve"> </w:t>
      </w:r>
      <w:r w:rsidR="00AD399B">
        <w:t>never</w:t>
      </w:r>
      <w:r w:rsidR="00134A26">
        <w:t xml:space="preserve"> </w:t>
      </w:r>
      <w:r w:rsidR="00AD399B">
        <w:t>ever</w:t>
      </w:r>
      <w:r w:rsidR="00134A26">
        <w:t xml:space="preserve"> </w:t>
      </w:r>
      <w:r w:rsidRPr="0038087D">
        <w:t>leave</w:t>
      </w:r>
      <w:r w:rsidR="00134A26">
        <w:t xml:space="preserve"> </w:t>
      </w:r>
      <w:r w:rsidR="00AD399B">
        <w:t>you</w:t>
      </w:r>
      <w:r w:rsidRPr="0038087D">
        <w:t>,</w:t>
      </w:r>
      <w:r w:rsidR="00134A26">
        <w:t xml:space="preserve"> </w:t>
      </w:r>
      <w:r w:rsidRPr="0038087D">
        <w:t>until</w:t>
      </w:r>
      <w:r w:rsidR="00134A26">
        <w:t xml:space="preserve"> </w:t>
      </w:r>
      <w:r w:rsidR="008E2E11">
        <w:t>everything,</w:t>
      </w:r>
      <w:r w:rsidR="00134A26">
        <w:t xml:space="preserve"> </w:t>
      </w:r>
      <w:r w:rsidR="008E2E11">
        <w:t>as</w:t>
      </w:r>
      <w:r w:rsidR="00134A26">
        <w:t xml:space="preserve"> </w:t>
      </w:r>
      <w:r w:rsidR="008E2E11">
        <w:t>much</w:t>
      </w:r>
      <w:r w:rsidR="00134A26">
        <w:t xml:space="preserve"> </w:t>
      </w:r>
      <w:r w:rsidR="008E2E11">
        <w:t>as</w:t>
      </w:r>
      <w:r w:rsidR="00134A26">
        <w:t xml:space="preserve"> </w:t>
      </w:r>
      <w:r w:rsidR="008E2E11" w:rsidRPr="0038087D">
        <w:t>I</w:t>
      </w:r>
      <w:r w:rsidR="00134A26">
        <w:t xml:space="preserve"> </w:t>
      </w:r>
      <w:r w:rsidR="008E2E11">
        <w:t>told</w:t>
      </w:r>
      <w:r w:rsidR="00134A26">
        <w:t xml:space="preserve"> </w:t>
      </w:r>
      <w:r w:rsidR="008E2E11">
        <w:t>you,</w:t>
      </w:r>
      <w:r w:rsidR="00134A26">
        <w:t xml:space="preserve"> </w:t>
      </w:r>
      <w:r w:rsidR="008E2E11">
        <w:t>for</w:t>
      </w:r>
      <w:r w:rsidR="00134A26">
        <w:t xml:space="preserve"> </w:t>
      </w:r>
      <w:r w:rsidR="008E2E11">
        <w:t>me</w:t>
      </w:r>
      <w:r w:rsidR="00134A26">
        <w:t xml:space="preserve"> </w:t>
      </w:r>
      <w:r w:rsidR="00AD399B">
        <w:t>to</w:t>
      </w:r>
      <w:r w:rsidR="00134A26">
        <w:t xml:space="preserve"> </w:t>
      </w:r>
      <w:r w:rsidR="008E2E11">
        <w:t>be</w:t>
      </w:r>
      <w:r w:rsidR="00134A26">
        <w:t xml:space="preserve"> </w:t>
      </w:r>
      <w:r w:rsidRPr="0038087D">
        <w:t>do</w:t>
      </w:r>
      <w:r w:rsidR="008E2E11">
        <w:t>ne</w:t>
      </w:r>
      <w:r w:rsidR="008E2E11">
        <w:rPr>
          <w:rStyle w:val="FootnoteReference"/>
        </w:rPr>
        <w:footnoteReference w:id="164"/>
      </w:r>
      <w:r w:rsidRPr="0038087D">
        <w:t>.</w:t>
      </w:r>
      <w:r>
        <w:t>”</w:t>
      </w:r>
      <w:r w:rsidR="00134A26">
        <w:t xml:space="preserve"> </w:t>
      </w:r>
      <w:r>
        <w:t>—</w:t>
      </w:r>
      <w:r w:rsidR="00134A26">
        <w:t xml:space="preserve"> </w:t>
      </w:r>
      <w:r>
        <w:t>Genesis</w:t>
      </w:r>
      <w:r w:rsidR="00134A26">
        <w:t xml:space="preserve"> </w:t>
      </w:r>
      <w:r>
        <w:t>28:15</w:t>
      </w:r>
    </w:p>
    <w:p w:rsidR="00264832" w:rsidRDefault="00264832" w:rsidP="00D31346">
      <w:pPr>
        <w:keepLines/>
        <w:tabs>
          <w:tab w:val="left" w:pos="1080"/>
        </w:tabs>
        <w:ind w:left="720" w:right="720"/>
      </w:pPr>
    </w:p>
    <w:p w:rsidR="00BD79D5" w:rsidRDefault="00BD79D5" w:rsidP="00BD79D5">
      <w:pPr>
        <w:tabs>
          <w:tab w:val="left" w:pos="1080"/>
        </w:tabs>
      </w:pPr>
      <w:r>
        <w:t>Do</w:t>
      </w:r>
      <w:r w:rsidR="00134A26">
        <w:t xml:space="preserve"> </w:t>
      </w:r>
      <w:r>
        <w:t>with</w:t>
      </w:r>
      <w:r w:rsidR="00134A26">
        <w:t xml:space="preserve"> </w:t>
      </w:r>
      <w:r>
        <w:t>this</w:t>
      </w:r>
      <w:r w:rsidR="00134A26">
        <w:t xml:space="preserve"> </w:t>
      </w:r>
      <w:r>
        <w:t>as</w:t>
      </w:r>
      <w:r w:rsidR="00134A26">
        <w:t xml:space="preserve"> </w:t>
      </w:r>
      <w:r>
        <w:t>you</w:t>
      </w:r>
      <w:r w:rsidR="00134A26">
        <w:t xml:space="preserve"> </w:t>
      </w:r>
      <w:r>
        <w:t>wish.</w:t>
      </w:r>
      <w:r w:rsidR="00134A26">
        <w:t xml:space="preserve">  </w:t>
      </w:r>
      <w:r>
        <w:t>The</w:t>
      </w:r>
      <w:r w:rsidR="00134A26">
        <w:t xml:space="preserve"> </w:t>
      </w:r>
      <w:r>
        <w:t>Christophany</w:t>
      </w:r>
      <w:r w:rsidR="00134A26">
        <w:t xml:space="preserve"> </w:t>
      </w:r>
      <w:r>
        <w:t>revealed</w:t>
      </w:r>
      <w:r w:rsidR="00134A26">
        <w:t xml:space="preserve"> </w:t>
      </w:r>
      <w:r>
        <w:t>here</w:t>
      </w:r>
      <w:r w:rsidR="00134A26">
        <w:t xml:space="preserve"> </w:t>
      </w:r>
      <w:r>
        <w:t>is</w:t>
      </w:r>
      <w:r w:rsidR="00134A26">
        <w:t xml:space="preserve"> </w:t>
      </w:r>
      <w:r>
        <w:t>so</w:t>
      </w:r>
      <w:r w:rsidR="00134A26">
        <w:t xml:space="preserve"> </w:t>
      </w:r>
      <w:r>
        <w:t>awesome</w:t>
      </w:r>
      <w:r w:rsidR="00134A26">
        <w:t xml:space="preserve"> </w:t>
      </w:r>
      <w:r>
        <w:t>that</w:t>
      </w:r>
      <w:r w:rsidR="00134A26">
        <w:t xml:space="preserve"> </w:t>
      </w:r>
      <w:r>
        <w:t>we</w:t>
      </w:r>
      <w:r w:rsidR="00134A26">
        <w:t xml:space="preserve"> </w:t>
      </w:r>
      <w:r>
        <w:t>dare</w:t>
      </w:r>
      <w:r w:rsidR="00134A26">
        <w:t xml:space="preserve"> </w:t>
      </w:r>
      <w:r>
        <w:t>not</w:t>
      </w:r>
      <w:r w:rsidR="00134A26">
        <w:t xml:space="preserve"> </w:t>
      </w:r>
      <w:r>
        <w:t>speak</w:t>
      </w:r>
      <w:r w:rsidR="00134A26">
        <w:t xml:space="preserve"> </w:t>
      </w:r>
      <w:r>
        <w:t>to</w:t>
      </w:r>
      <w:r w:rsidR="00134A26">
        <w:t xml:space="preserve"> </w:t>
      </w:r>
      <w:r>
        <w:t>it.</w:t>
      </w:r>
      <w:r w:rsidR="00134A26">
        <w:t xml:space="preserve">  </w:t>
      </w:r>
      <w:r>
        <w:t>We</w:t>
      </w:r>
      <w:r w:rsidR="00134A26">
        <w:t xml:space="preserve"> </w:t>
      </w:r>
      <w:r>
        <w:t>leave</w:t>
      </w:r>
      <w:r w:rsidR="00134A26">
        <w:t xml:space="preserve"> </w:t>
      </w:r>
      <w:r>
        <w:t>it</w:t>
      </w:r>
      <w:r w:rsidR="00134A26">
        <w:t xml:space="preserve"> </w:t>
      </w:r>
      <w:r>
        <w:t>to</w:t>
      </w:r>
      <w:r w:rsidR="00134A26">
        <w:t xml:space="preserve"> </w:t>
      </w:r>
      <w:r>
        <w:t>your</w:t>
      </w:r>
      <w:r w:rsidR="00134A26">
        <w:t xml:space="preserve"> </w:t>
      </w:r>
      <w:r>
        <w:t>further</w:t>
      </w:r>
      <w:r w:rsidR="00134A26">
        <w:t xml:space="preserve"> </w:t>
      </w:r>
      <w:r w:rsidR="00714604">
        <w:t>and</w:t>
      </w:r>
      <w:r w:rsidR="00134A26">
        <w:t xml:space="preserve"> </w:t>
      </w:r>
      <w:r w:rsidR="00714604">
        <w:t>future</w:t>
      </w:r>
      <w:r w:rsidR="00134A26">
        <w:t xml:space="preserve"> </w:t>
      </w:r>
      <w:r w:rsidR="00714604">
        <w:t>examination.</w:t>
      </w:r>
      <w:r w:rsidR="00134A26">
        <w:t xml:space="preserve">  </w:t>
      </w:r>
      <w:r w:rsidR="00714604">
        <w:t>Suffice</w:t>
      </w:r>
      <w:r w:rsidR="00134A26">
        <w:t xml:space="preserve"> </w:t>
      </w:r>
      <w:r w:rsidR="00714604">
        <w:t>it</w:t>
      </w:r>
      <w:r w:rsidR="00134A26">
        <w:t xml:space="preserve"> </w:t>
      </w:r>
      <w:r w:rsidR="00714604">
        <w:t>to</w:t>
      </w:r>
      <w:r w:rsidR="00134A26">
        <w:t xml:space="preserve"> </w:t>
      </w:r>
      <w:r w:rsidR="00714604">
        <w:t>say</w:t>
      </w:r>
      <w:r w:rsidR="00134A26">
        <w:t xml:space="preserve"> </w:t>
      </w:r>
      <w:r w:rsidR="00714604">
        <w:t>that</w:t>
      </w:r>
      <w:r w:rsidR="00134A26">
        <w:t xml:space="preserve"> </w:t>
      </w:r>
      <w:r w:rsidR="00714604">
        <w:t>this</w:t>
      </w:r>
      <w:r w:rsidR="00134A26">
        <w:t xml:space="preserve"> </w:t>
      </w:r>
      <w:r w:rsidR="00714604">
        <w:t>verse</w:t>
      </w:r>
      <w:r w:rsidR="00134A26">
        <w:t xml:space="preserve"> </w:t>
      </w:r>
      <w:r w:rsidR="00714604">
        <w:t>begs</w:t>
      </w:r>
      <w:r w:rsidR="00134A26">
        <w:t xml:space="preserve"> </w:t>
      </w:r>
      <w:r w:rsidR="00714604">
        <w:t>us</w:t>
      </w:r>
      <w:r w:rsidR="00134A26">
        <w:t xml:space="preserve"> </w:t>
      </w:r>
      <w:r w:rsidR="00714604">
        <w:t>to</w:t>
      </w:r>
      <w:r w:rsidR="00134A26">
        <w:t xml:space="preserve"> </w:t>
      </w:r>
      <w:r w:rsidR="00714604">
        <w:t>make</w:t>
      </w:r>
      <w:r w:rsidR="00134A26">
        <w:t xml:space="preserve"> </w:t>
      </w:r>
      <w:r w:rsidR="00714604">
        <w:t>an</w:t>
      </w:r>
      <w:r w:rsidR="00134A26">
        <w:t xml:space="preserve"> </w:t>
      </w:r>
      <w:r w:rsidR="00714604">
        <w:t>exhaustive</w:t>
      </w:r>
      <w:r w:rsidR="00134A26">
        <w:t xml:space="preserve"> </w:t>
      </w:r>
      <w:r w:rsidR="00714604">
        <w:t>examination</w:t>
      </w:r>
      <w:r w:rsidR="00134A26">
        <w:t xml:space="preserve"> </w:t>
      </w:r>
      <w:r w:rsidR="00714604">
        <w:t>of</w:t>
      </w:r>
      <w:r w:rsidR="00134A26">
        <w:t xml:space="preserve"> </w:t>
      </w:r>
      <w:r w:rsidR="00714604">
        <w:t>Patristics.</w:t>
      </w:r>
      <w:r w:rsidR="00134A26">
        <w:t xml:space="preserve">  </w:t>
      </w:r>
      <w:r w:rsidR="00714604">
        <w:t>Jacob’s</w:t>
      </w:r>
      <w:r w:rsidR="00134A26">
        <w:t xml:space="preserve"> </w:t>
      </w:r>
      <w:r w:rsidR="00714604">
        <w:t>response</w:t>
      </w:r>
      <w:r w:rsidR="00134A26">
        <w:t xml:space="preserve"> </w:t>
      </w:r>
      <w:r w:rsidR="00714604">
        <w:t>also</w:t>
      </w:r>
      <w:r w:rsidR="00134A26">
        <w:t xml:space="preserve"> </w:t>
      </w:r>
      <w:r w:rsidR="00714604">
        <w:t>indicates</w:t>
      </w:r>
      <w:r w:rsidR="00134A26">
        <w:t xml:space="preserve"> </w:t>
      </w:r>
      <w:r w:rsidR="00714604">
        <w:lastRenderedPageBreak/>
        <w:t>fear</w:t>
      </w:r>
      <w:r w:rsidR="00134A26">
        <w:t xml:space="preserve"> </w:t>
      </w:r>
      <w:r w:rsidR="00714604">
        <w:t>and</w:t>
      </w:r>
      <w:r w:rsidR="00134A26">
        <w:t xml:space="preserve"> </w:t>
      </w:r>
      <w:r w:rsidR="00714604">
        <w:t>more</w:t>
      </w:r>
      <w:r w:rsidR="00134A26">
        <w:t xml:space="preserve"> </w:t>
      </w:r>
      <w:r w:rsidR="00714604">
        <w:t>than</w:t>
      </w:r>
      <w:r w:rsidR="00134A26">
        <w:t xml:space="preserve"> </w:t>
      </w:r>
      <w:r w:rsidR="00714604">
        <w:t>a</w:t>
      </w:r>
      <w:r w:rsidR="00134A26">
        <w:t xml:space="preserve"> </w:t>
      </w:r>
      <w:r w:rsidR="00714604">
        <w:t>little</w:t>
      </w:r>
      <w:r w:rsidR="00134A26">
        <w:t xml:space="preserve"> </w:t>
      </w:r>
      <w:r w:rsidR="00714604">
        <w:t>superstition</w:t>
      </w:r>
      <w:r w:rsidR="00E73D6D">
        <w:t>:</w:t>
      </w:r>
      <w:r w:rsidR="00134A26">
        <w:t xml:space="preserve"> </w:t>
      </w:r>
      <w:r w:rsidR="00E73D6D">
        <w:t>he</w:t>
      </w:r>
      <w:r w:rsidR="00134A26">
        <w:t xml:space="preserve"> </w:t>
      </w:r>
      <w:r w:rsidR="00E73D6D">
        <w:t>was</w:t>
      </w:r>
      <w:r w:rsidR="00134A26">
        <w:t xml:space="preserve"> </w:t>
      </w:r>
      <w:r w:rsidR="00E73D6D">
        <w:t>told</w:t>
      </w:r>
      <w:r w:rsidR="00134A26">
        <w:t xml:space="preserve"> </w:t>
      </w:r>
      <w:r w:rsidR="00E73D6D">
        <w:t>to,</w:t>
      </w:r>
      <w:r w:rsidR="00134A26">
        <w:t xml:space="preserve"> </w:t>
      </w:r>
      <w:r w:rsidR="00E73D6D">
        <w:t>“fear</w:t>
      </w:r>
      <w:r w:rsidR="00134A26">
        <w:t xml:space="preserve"> </w:t>
      </w:r>
      <w:r w:rsidR="00E73D6D">
        <w:t>not”</w:t>
      </w:r>
      <w:r w:rsidR="00D60DA8">
        <w:t>,</w:t>
      </w:r>
      <w:r w:rsidR="00134A26">
        <w:t xml:space="preserve"> </w:t>
      </w:r>
      <w:r w:rsidR="00D60DA8">
        <w:t>but</w:t>
      </w:r>
      <w:r w:rsidR="00134A26">
        <w:t xml:space="preserve"> </w:t>
      </w:r>
      <w:r w:rsidR="00D60DA8">
        <w:t>he’s</w:t>
      </w:r>
      <w:r w:rsidR="00134A26">
        <w:t xml:space="preserve"> </w:t>
      </w:r>
      <w:r w:rsidR="00D60DA8">
        <w:t>still</w:t>
      </w:r>
      <w:r w:rsidR="00134A26">
        <w:t xml:space="preserve"> </w:t>
      </w:r>
      <w:r w:rsidR="00D60DA8">
        <w:t>a</w:t>
      </w:r>
      <w:r w:rsidR="00134A26">
        <w:t xml:space="preserve"> </w:t>
      </w:r>
      <w:r w:rsidR="00D60DA8">
        <w:t>little</w:t>
      </w:r>
      <w:r w:rsidR="00134A26">
        <w:t xml:space="preserve"> </w:t>
      </w:r>
      <w:r w:rsidR="00D60DA8">
        <w:t>bit</w:t>
      </w:r>
      <w:r w:rsidR="00134A26">
        <w:t xml:space="preserve"> </w:t>
      </w:r>
      <w:r w:rsidR="00D60DA8">
        <w:t>afraid…</w:t>
      </w:r>
      <w:r w:rsidR="00134A26">
        <w:t xml:space="preserve"> </w:t>
      </w:r>
      <w:r w:rsidR="00D60DA8">
        <w:t>who</w:t>
      </w:r>
      <w:r w:rsidR="00134A26">
        <w:t xml:space="preserve"> </w:t>
      </w:r>
      <w:r w:rsidR="00D60DA8">
        <w:t>wouldn’t</w:t>
      </w:r>
      <w:r w:rsidR="00134A26">
        <w:t xml:space="preserve"> </w:t>
      </w:r>
      <w:r w:rsidR="00D60DA8">
        <w:t>be</w:t>
      </w:r>
      <w:r w:rsidR="00714604">
        <w:t>.</w:t>
      </w:r>
    </w:p>
    <w:p w:rsidR="00BD79D5" w:rsidRDefault="00BD79D5" w:rsidP="00D31346">
      <w:pPr>
        <w:keepLines/>
        <w:tabs>
          <w:tab w:val="left" w:pos="1080"/>
        </w:tabs>
        <w:ind w:left="720" w:right="720"/>
      </w:pPr>
    </w:p>
    <w:p w:rsidR="007C7940" w:rsidRDefault="007C7940" w:rsidP="00D31346">
      <w:pPr>
        <w:keepLines/>
        <w:tabs>
          <w:tab w:val="left" w:pos="1080"/>
        </w:tabs>
        <w:ind w:left="720" w:right="720"/>
      </w:pPr>
      <w:r>
        <w:t>“</w:t>
      </w:r>
      <w:r w:rsidRPr="007C7940">
        <w:rPr>
          <w:b/>
          <w:bCs/>
          <w:i/>
          <w:iCs/>
        </w:rPr>
        <w:t>I</w:t>
      </w:r>
      <w:r w:rsidR="00134A26">
        <w:rPr>
          <w:b/>
          <w:bCs/>
          <w:i/>
          <w:iCs/>
        </w:rPr>
        <w:t xml:space="preserve"> </w:t>
      </w:r>
      <w:r w:rsidRPr="007C7940">
        <w:rPr>
          <w:b/>
          <w:bCs/>
          <w:i/>
          <w:iCs/>
        </w:rPr>
        <w:t>Am</w:t>
      </w:r>
      <w:r w:rsidRPr="00BD79D5">
        <w:rPr>
          <w:rStyle w:val="FootnoteReference"/>
        </w:rPr>
        <w:footnoteReference w:id="165"/>
      </w:r>
      <w:r w:rsidR="00134A26">
        <w:t xml:space="preserve"> </w:t>
      </w:r>
      <w:r w:rsidRPr="007C7940">
        <w:t>the</w:t>
      </w:r>
      <w:r w:rsidR="00134A26">
        <w:t xml:space="preserve"> </w:t>
      </w:r>
      <w:r w:rsidRPr="007C7940">
        <w:t>God</w:t>
      </w:r>
      <w:r w:rsidR="00134A26">
        <w:t xml:space="preserve"> </w:t>
      </w:r>
      <w:r>
        <w:t>appearing</w:t>
      </w:r>
      <w:r w:rsidR="00134A26">
        <w:t xml:space="preserve"> </w:t>
      </w:r>
      <w:r>
        <w:t>to</w:t>
      </w:r>
      <w:r w:rsidR="00134A26">
        <w:t xml:space="preserve"> </w:t>
      </w:r>
      <w:r>
        <w:t>y</w:t>
      </w:r>
      <w:r w:rsidRPr="007C7940">
        <w:t>ou</w:t>
      </w:r>
      <w:r w:rsidR="00134A26">
        <w:t xml:space="preserve"> </w:t>
      </w:r>
      <w:r w:rsidR="002A2E9A">
        <w:t>at</w:t>
      </w:r>
      <w:r w:rsidR="00134A26">
        <w:t xml:space="preserve"> </w:t>
      </w:r>
      <w:r>
        <w:t>God’s</w:t>
      </w:r>
      <w:r w:rsidR="00134A26">
        <w:t xml:space="preserve"> </w:t>
      </w:r>
      <w:r>
        <w:t>place</w:t>
      </w:r>
      <w:r w:rsidR="00134A26">
        <w:t xml:space="preserve"> </w:t>
      </w:r>
      <w:r>
        <w:t>where</w:t>
      </w:r>
      <w:r w:rsidR="00134A26">
        <w:t xml:space="preserve"> </w:t>
      </w:r>
      <w:r>
        <w:t>you</w:t>
      </w:r>
      <w:r w:rsidR="00134A26">
        <w:t xml:space="preserve"> </w:t>
      </w:r>
      <w:r w:rsidR="00354A84">
        <w:t>anointed</w:t>
      </w:r>
      <w:r w:rsidR="00134A26">
        <w:t xml:space="preserve"> </w:t>
      </w:r>
      <w:r w:rsidR="00354A84">
        <w:t>a</w:t>
      </w:r>
      <w:r w:rsidR="00134A26">
        <w:t xml:space="preserve"> </w:t>
      </w:r>
      <w:r w:rsidR="00354A84" w:rsidRPr="00354A84">
        <w:t>stela</w:t>
      </w:r>
      <w:r w:rsidR="00134A26">
        <w:t xml:space="preserve"> </w:t>
      </w:r>
      <w:r w:rsidR="00354A84">
        <w:t>to</w:t>
      </w:r>
      <w:r w:rsidR="00134A26">
        <w:t xml:space="preserve"> </w:t>
      </w:r>
      <w:r w:rsidR="00354A84">
        <w:t>me</w:t>
      </w:r>
      <w:r w:rsidR="00134A26">
        <w:t xml:space="preserve"> </w:t>
      </w:r>
      <w:r w:rsidR="00354A84">
        <w:t>there.</w:t>
      </w:r>
      <w:r w:rsidR="00134A26">
        <w:t xml:space="preserve">  </w:t>
      </w:r>
      <w:r w:rsidR="00CA2A86">
        <w:t>T</w:t>
      </w:r>
      <w:r w:rsidRPr="007C7940">
        <w:t>here</w:t>
      </w:r>
      <w:r w:rsidR="00134A26">
        <w:t xml:space="preserve"> </w:t>
      </w:r>
      <w:r w:rsidR="00CA2A86">
        <w:t>you</w:t>
      </w:r>
      <w:r w:rsidR="00134A26">
        <w:t xml:space="preserve"> </w:t>
      </w:r>
      <w:r w:rsidR="00CA2A86">
        <w:t>most</w:t>
      </w:r>
      <w:r w:rsidR="00134A26">
        <w:t xml:space="preserve"> </w:t>
      </w:r>
      <w:r w:rsidR="00CA2A86">
        <w:t>certainly</w:t>
      </w:r>
      <w:r w:rsidR="00134A26">
        <w:t xml:space="preserve"> </w:t>
      </w:r>
      <w:r w:rsidR="00CA2A86">
        <w:t>thanked</w:t>
      </w:r>
      <w:r w:rsidR="00CA2A86">
        <w:rPr>
          <w:rStyle w:val="FootnoteReference"/>
        </w:rPr>
        <w:footnoteReference w:id="166"/>
      </w:r>
      <w:r w:rsidR="00134A26">
        <w:t xml:space="preserve"> </w:t>
      </w:r>
      <w:r w:rsidRPr="007C7940">
        <w:t>me:</w:t>
      </w:r>
      <w:r w:rsidR="00134A26">
        <w:t xml:space="preserve"> </w:t>
      </w:r>
      <w:r w:rsidRPr="007C7940">
        <w:t>now</w:t>
      </w:r>
      <w:r w:rsidR="002A2E9A">
        <w:t>,</w:t>
      </w:r>
      <w:r w:rsidR="00134A26">
        <w:t xml:space="preserve"> </w:t>
      </w:r>
      <w:r w:rsidR="002A2E9A">
        <w:t>therefore,</w:t>
      </w:r>
      <w:r w:rsidR="00134A26">
        <w:t xml:space="preserve"> </w:t>
      </w:r>
      <w:r w:rsidR="002A2E9A">
        <w:t>stand</w:t>
      </w:r>
      <w:r w:rsidR="00134A26">
        <w:t xml:space="preserve"> </w:t>
      </w:r>
      <w:r w:rsidR="002A2E9A">
        <w:t>up.</w:t>
      </w:r>
      <w:r w:rsidR="00134A26">
        <w:t xml:space="preserve">  </w:t>
      </w:r>
      <w:r w:rsidR="002A2E9A">
        <w:t>Come</w:t>
      </w:r>
      <w:r w:rsidR="00134A26">
        <w:t xml:space="preserve"> </w:t>
      </w:r>
      <w:r w:rsidRPr="007C7940">
        <w:t>out</w:t>
      </w:r>
      <w:r w:rsidR="00134A26">
        <w:t xml:space="preserve"> </w:t>
      </w:r>
      <w:r w:rsidR="002A2E9A">
        <w:t>of</w:t>
      </w:r>
      <w:r w:rsidR="00134A26">
        <w:t xml:space="preserve"> </w:t>
      </w:r>
      <w:r w:rsidR="002A2E9A">
        <w:t>this</w:t>
      </w:r>
      <w:r w:rsidR="00134A26">
        <w:t xml:space="preserve"> </w:t>
      </w:r>
      <w:r w:rsidR="002A2E9A">
        <w:t>land.</w:t>
      </w:r>
      <w:r w:rsidR="00134A26">
        <w:t xml:space="preserve">  </w:t>
      </w:r>
      <w:r w:rsidR="002A2E9A">
        <w:t>Come</w:t>
      </w:r>
      <w:r w:rsidR="00134A26">
        <w:t xml:space="preserve"> </w:t>
      </w:r>
      <w:r w:rsidR="002A2E9A">
        <w:t>away</w:t>
      </w:r>
      <w:r w:rsidR="00134A26">
        <w:t xml:space="preserve"> </w:t>
      </w:r>
      <w:r w:rsidR="002A2E9A">
        <w:t>in</w:t>
      </w:r>
      <w:r w:rsidRPr="007C7940">
        <w:t>to</w:t>
      </w:r>
      <w:r w:rsidR="00134A26">
        <w:t xml:space="preserve"> </w:t>
      </w:r>
      <w:r w:rsidRPr="007C7940">
        <w:t>the</w:t>
      </w:r>
      <w:r w:rsidR="00134A26">
        <w:t xml:space="preserve"> </w:t>
      </w:r>
      <w:r w:rsidRPr="007C7940">
        <w:t>land</w:t>
      </w:r>
      <w:r w:rsidR="00134A26">
        <w:t xml:space="preserve"> </w:t>
      </w:r>
      <w:r w:rsidRPr="007C7940">
        <w:t>of</w:t>
      </w:r>
      <w:r w:rsidR="00134A26">
        <w:t xml:space="preserve"> </w:t>
      </w:r>
      <w:r w:rsidRPr="007C7940">
        <w:t>y</w:t>
      </w:r>
      <w:r w:rsidR="002A2E9A">
        <w:t>our</w:t>
      </w:r>
      <w:r w:rsidR="00134A26">
        <w:t xml:space="preserve"> </w:t>
      </w:r>
      <w:r w:rsidR="002A2E9A">
        <w:t>birth</w:t>
      </w:r>
      <w:r w:rsidRPr="007C7940">
        <w:t>.</w:t>
      </w:r>
      <w:r>
        <w:t>”</w:t>
      </w:r>
      <w:r w:rsidR="00134A26">
        <w:t xml:space="preserve"> </w:t>
      </w:r>
      <w:r>
        <w:t>—</w:t>
      </w:r>
      <w:r w:rsidR="00134A26">
        <w:t xml:space="preserve"> </w:t>
      </w:r>
      <w:r w:rsidRPr="007C7940">
        <w:t>Genesis</w:t>
      </w:r>
      <w:r w:rsidR="00134A26">
        <w:t xml:space="preserve"> </w:t>
      </w:r>
      <w:r w:rsidRPr="007C7940">
        <w:t>31:13</w:t>
      </w:r>
    </w:p>
    <w:p w:rsidR="007C7940" w:rsidRDefault="007C7940" w:rsidP="00D31346">
      <w:pPr>
        <w:keepLines/>
        <w:tabs>
          <w:tab w:val="left" w:pos="1080"/>
        </w:tabs>
        <w:ind w:left="720" w:right="720"/>
      </w:pPr>
    </w:p>
    <w:p w:rsidR="00714604" w:rsidRDefault="0062748D" w:rsidP="00D31346">
      <w:pPr>
        <w:keepLines/>
        <w:tabs>
          <w:tab w:val="left" w:pos="1080"/>
        </w:tabs>
        <w:ind w:left="720" w:right="720"/>
      </w:pPr>
      <w:r>
        <w:t>“</w:t>
      </w:r>
      <w:r w:rsidRPr="0062748D">
        <w:t>Jacob</w:t>
      </w:r>
      <w:r w:rsidR="00134A26">
        <w:t xml:space="preserve"> </w:t>
      </w:r>
      <w:r>
        <w:t>departed</w:t>
      </w:r>
      <w:r w:rsidR="00134A26">
        <w:t xml:space="preserve"> </w:t>
      </w:r>
      <w:r w:rsidRPr="0062748D">
        <w:t>on</w:t>
      </w:r>
      <w:r w:rsidR="00134A26">
        <w:t xml:space="preserve"> </w:t>
      </w:r>
      <w:r w:rsidRPr="0062748D">
        <w:t>his</w:t>
      </w:r>
      <w:r w:rsidR="00134A26">
        <w:t xml:space="preserve"> </w:t>
      </w:r>
      <w:r>
        <w:t>own</w:t>
      </w:r>
      <w:r w:rsidR="00134A26">
        <w:t xml:space="preserve"> </w:t>
      </w:r>
      <w:r w:rsidR="0047246A">
        <w:t>way.</w:t>
      </w:r>
      <w:r w:rsidR="00134A26">
        <w:t xml:space="preserve">  </w:t>
      </w:r>
      <w:r w:rsidR="0047246A">
        <w:t>Having</w:t>
      </w:r>
      <w:r w:rsidR="00134A26">
        <w:t xml:space="preserve"> </w:t>
      </w:r>
      <w:r w:rsidR="0047246A">
        <w:t>looked</w:t>
      </w:r>
      <w:r w:rsidR="00134A26">
        <w:t xml:space="preserve"> </w:t>
      </w:r>
      <w:r w:rsidR="0047246A">
        <w:t>up,</w:t>
      </w:r>
      <w:r w:rsidR="00134A26">
        <w:t xml:space="preserve"> </w:t>
      </w:r>
      <w:r w:rsidR="0047246A">
        <w:t>He</w:t>
      </w:r>
      <w:r w:rsidR="00134A26">
        <w:t xml:space="preserve"> </w:t>
      </w:r>
      <w:r w:rsidR="0047246A">
        <w:t>saw</w:t>
      </w:r>
      <w:r w:rsidR="00134A26">
        <w:t xml:space="preserve"> </w:t>
      </w:r>
      <w:r w:rsidR="0047246A">
        <w:t>t</w:t>
      </w:r>
      <w:r w:rsidRPr="0062748D">
        <w:t>he</w:t>
      </w:r>
      <w:r w:rsidR="00134A26">
        <w:t xml:space="preserve"> </w:t>
      </w:r>
      <w:r w:rsidR="0047246A">
        <w:t>encampment</w:t>
      </w:r>
      <w:r w:rsidR="00134A26">
        <w:t xml:space="preserve"> </w:t>
      </w:r>
      <w:r w:rsidR="0047246A">
        <w:t>of</w:t>
      </w:r>
      <w:r w:rsidR="00134A26">
        <w:t xml:space="preserve"> </w:t>
      </w:r>
      <w:r w:rsidRPr="0062748D">
        <w:t>God</w:t>
      </w:r>
      <w:r w:rsidR="00134A26">
        <w:t xml:space="preserve"> </w:t>
      </w:r>
      <w:r w:rsidR="0047246A">
        <w:t>had</w:t>
      </w:r>
      <w:r w:rsidR="00134A26">
        <w:t xml:space="preserve"> </w:t>
      </w:r>
      <w:r w:rsidR="0047246A">
        <w:t>been</w:t>
      </w:r>
      <w:r w:rsidR="00134A26">
        <w:t xml:space="preserve"> </w:t>
      </w:r>
      <w:r w:rsidR="0047246A">
        <w:t>camping.</w:t>
      </w:r>
      <w:r w:rsidR="00490399">
        <w:rPr>
          <w:rStyle w:val="FootnoteReference"/>
        </w:rPr>
        <w:footnoteReference w:id="167"/>
      </w:r>
      <w:r w:rsidR="00134A26">
        <w:t xml:space="preserve">  </w:t>
      </w:r>
      <w:r w:rsidR="00490399">
        <w:t>The</w:t>
      </w:r>
      <w:r w:rsidR="00134A26">
        <w:t xml:space="preserve"> </w:t>
      </w:r>
      <w:r w:rsidR="00490399">
        <w:t>angels</w:t>
      </w:r>
      <w:r w:rsidR="00134A26">
        <w:t xml:space="preserve"> </w:t>
      </w:r>
      <w:r w:rsidR="00490399">
        <w:t>of</w:t>
      </w:r>
      <w:r w:rsidR="00134A26">
        <w:t xml:space="preserve"> </w:t>
      </w:r>
      <w:r w:rsidR="00490399">
        <w:t>God</w:t>
      </w:r>
      <w:r w:rsidR="00134A26">
        <w:t xml:space="preserve"> </w:t>
      </w:r>
      <w:r w:rsidR="00490399">
        <w:t>joined</w:t>
      </w:r>
      <w:r w:rsidR="00490399">
        <w:rPr>
          <w:rStyle w:val="FootnoteReference"/>
        </w:rPr>
        <w:footnoteReference w:id="168"/>
      </w:r>
      <w:r w:rsidR="00134A26">
        <w:t xml:space="preserve"> </w:t>
      </w:r>
      <w:r w:rsidRPr="0062748D">
        <w:t>him.</w:t>
      </w:r>
      <w:r>
        <w:t>”</w:t>
      </w:r>
      <w:r w:rsidR="00134A26">
        <w:t xml:space="preserve"> </w:t>
      </w:r>
      <w:r>
        <w:t>—</w:t>
      </w:r>
      <w:r w:rsidR="00134A26">
        <w:t xml:space="preserve"> </w:t>
      </w:r>
      <w:r>
        <w:t>Genesis</w:t>
      </w:r>
      <w:r w:rsidR="00134A26">
        <w:t xml:space="preserve"> </w:t>
      </w:r>
      <w:r>
        <w:t>32:1</w:t>
      </w:r>
    </w:p>
    <w:p w:rsidR="00BD79D5" w:rsidRDefault="00BD79D5" w:rsidP="00D31346">
      <w:pPr>
        <w:keepLines/>
        <w:tabs>
          <w:tab w:val="left" w:pos="1080"/>
        </w:tabs>
        <w:ind w:left="720" w:right="720"/>
      </w:pPr>
    </w:p>
    <w:p w:rsidR="00BD6EE3" w:rsidRDefault="00490399" w:rsidP="00490399">
      <w:pPr>
        <w:tabs>
          <w:tab w:val="left" w:pos="1080"/>
        </w:tabs>
      </w:pPr>
      <w:r>
        <w:t>The</w:t>
      </w:r>
      <w:r w:rsidR="00134A26">
        <w:t xml:space="preserve"> </w:t>
      </w:r>
      <w:r>
        <w:t>angels</w:t>
      </w:r>
      <w:r w:rsidR="00134A26">
        <w:t xml:space="preserve"> </w:t>
      </w:r>
      <w:r>
        <w:t>of</w:t>
      </w:r>
      <w:r w:rsidR="00134A26">
        <w:t xml:space="preserve"> </w:t>
      </w:r>
      <w:r>
        <w:t>God</w:t>
      </w:r>
      <w:r w:rsidR="00134A26">
        <w:t xml:space="preserve"> </w:t>
      </w:r>
      <w:r>
        <w:t>have</w:t>
      </w:r>
      <w:r w:rsidR="00134A26">
        <w:t xml:space="preserve"> </w:t>
      </w:r>
      <w:r>
        <w:t>been</w:t>
      </w:r>
      <w:r w:rsidR="00134A26">
        <w:t xml:space="preserve"> </w:t>
      </w:r>
      <w:r>
        <w:t>with</w:t>
      </w:r>
      <w:r w:rsidR="00134A26">
        <w:t xml:space="preserve"> </w:t>
      </w:r>
      <w:r>
        <w:t>Jacob</w:t>
      </w:r>
      <w:r w:rsidR="00134A26">
        <w:t xml:space="preserve"> </w:t>
      </w:r>
      <w:r>
        <w:t>the</w:t>
      </w:r>
      <w:r w:rsidR="00134A26">
        <w:t xml:space="preserve"> </w:t>
      </w:r>
      <w:r>
        <w:t>whole</w:t>
      </w:r>
      <w:r w:rsidR="00134A26">
        <w:t xml:space="preserve"> </w:t>
      </w:r>
      <w:r>
        <w:t>time,</w:t>
      </w:r>
      <w:r w:rsidR="00134A26">
        <w:t xml:space="preserve"> </w:t>
      </w:r>
      <w:r>
        <w:t>since</w:t>
      </w:r>
      <w:r w:rsidR="00134A26">
        <w:t xml:space="preserve"> </w:t>
      </w:r>
      <w:r>
        <w:t>long</w:t>
      </w:r>
      <w:r w:rsidR="00134A26">
        <w:t xml:space="preserve"> </w:t>
      </w:r>
      <w:r>
        <w:t>before</w:t>
      </w:r>
      <w:r w:rsidR="00134A26">
        <w:t xml:space="preserve"> </w:t>
      </w:r>
      <w:r>
        <w:t>the</w:t>
      </w:r>
      <w:r w:rsidR="00134A26">
        <w:t xml:space="preserve"> </w:t>
      </w:r>
      <w:r>
        <w:t>stairway</w:t>
      </w:r>
      <w:r w:rsidR="00134A26">
        <w:t xml:space="preserve"> </w:t>
      </w:r>
      <w:r>
        <w:t>encounter</w:t>
      </w:r>
      <w:r w:rsidR="00264976">
        <w:t>;</w:t>
      </w:r>
      <w:r w:rsidR="00134A26">
        <w:t xml:space="preserve"> </w:t>
      </w:r>
      <w:r w:rsidR="00264976">
        <w:t>guarding,</w:t>
      </w:r>
      <w:r w:rsidR="00134A26">
        <w:t xml:space="preserve"> </w:t>
      </w:r>
      <w:r w:rsidR="00264976">
        <w:t>protecting,</w:t>
      </w:r>
      <w:r w:rsidR="00134A26">
        <w:t xml:space="preserve"> </w:t>
      </w:r>
      <w:r w:rsidR="00264976">
        <w:t>watching:</w:t>
      </w:r>
      <w:r w:rsidR="00134A26">
        <w:t xml:space="preserve"> </w:t>
      </w:r>
      <w:r w:rsidR="00264976">
        <w:t>some</w:t>
      </w:r>
      <w:r w:rsidR="00134A26">
        <w:t xml:space="preserve"> </w:t>
      </w:r>
      <w:r w:rsidR="00264976">
        <w:t>call</w:t>
      </w:r>
      <w:r w:rsidR="00134A26">
        <w:t xml:space="preserve"> </w:t>
      </w:r>
      <w:r w:rsidR="00264976">
        <w:t>them</w:t>
      </w:r>
      <w:r w:rsidR="00134A26">
        <w:t xml:space="preserve"> </w:t>
      </w:r>
      <w:r w:rsidR="00264976">
        <w:t>the</w:t>
      </w:r>
      <w:r w:rsidR="00134A26">
        <w:t xml:space="preserve"> </w:t>
      </w:r>
      <w:r w:rsidR="00264976">
        <w:t>watchers</w:t>
      </w:r>
      <w:r w:rsidR="00134A26">
        <w:t xml:space="preserve"> </w:t>
      </w:r>
      <w:r w:rsidR="00264976">
        <w:t>for</w:t>
      </w:r>
      <w:r w:rsidR="00134A26">
        <w:t xml:space="preserve"> </w:t>
      </w:r>
      <w:r w:rsidR="00264976">
        <w:t>good</w:t>
      </w:r>
      <w:r w:rsidR="00134A26">
        <w:t xml:space="preserve"> </w:t>
      </w:r>
      <w:r w:rsidR="00264976">
        <w:t>reason.</w:t>
      </w:r>
      <w:r w:rsidR="00134A26">
        <w:t xml:space="preserve">  </w:t>
      </w:r>
      <w:r w:rsidR="00264976">
        <w:t>Now</w:t>
      </w:r>
      <w:r w:rsidR="00134A26">
        <w:t xml:space="preserve"> </w:t>
      </w:r>
      <w:r w:rsidR="00264976">
        <w:t>we</w:t>
      </w:r>
      <w:r w:rsidR="00134A26">
        <w:t xml:space="preserve"> </w:t>
      </w:r>
      <w:r w:rsidR="00264976">
        <w:t>see</w:t>
      </w:r>
      <w:r w:rsidR="00134A26">
        <w:t xml:space="preserve"> </w:t>
      </w:r>
      <w:r w:rsidR="00264976">
        <w:t>that</w:t>
      </w:r>
      <w:r w:rsidR="00134A26">
        <w:t xml:space="preserve"> </w:t>
      </w:r>
      <w:r w:rsidR="00264976">
        <w:t>the</w:t>
      </w:r>
      <w:r w:rsidR="00134A26">
        <w:t xml:space="preserve"> </w:t>
      </w:r>
      <w:r w:rsidR="00264976">
        <w:t>power</w:t>
      </w:r>
      <w:r w:rsidR="00134A26">
        <w:t xml:space="preserve"> </w:t>
      </w:r>
      <w:r w:rsidR="00264976">
        <w:t>behind</w:t>
      </w:r>
      <w:r w:rsidR="00134A26">
        <w:t xml:space="preserve"> </w:t>
      </w:r>
      <w:r w:rsidR="00264976">
        <w:t>Jacob’s</w:t>
      </w:r>
      <w:r w:rsidR="00134A26">
        <w:t xml:space="preserve"> </w:t>
      </w:r>
      <w:r w:rsidR="00264976">
        <w:t>amazing</w:t>
      </w:r>
      <w:r w:rsidR="00134A26">
        <w:t xml:space="preserve"> </w:t>
      </w:r>
      <w:r w:rsidR="00264976">
        <w:t>success</w:t>
      </w:r>
      <w:r w:rsidR="00134A26">
        <w:t xml:space="preserve"> </w:t>
      </w:r>
      <w:r w:rsidR="00264976">
        <w:t>was</w:t>
      </w:r>
      <w:r w:rsidR="00134A26">
        <w:t xml:space="preserve"> </w:t>
      </w:r>
      <w:r w:rsidR="00264976">
        <w:t>not</w:t>
      </w:r>
      <w:r w:rsidR="00134A26">
        <w:t xml:space="preserve"> </w:t>
      </w:r>
      <w:r w:rsidR="00264976">
        <w:t>his</w:t>
      </w:r>
      <w:r w:rsidR="00134A26">
        <w:t xml:space="preserve"> </w:t>
      </w:r>
      <w:r w:rsidR="00264976">
        <w:t>ceaseless</w:t>
      </w:r>
      <w:r w:rsidR="00134A26">
        <w:t xml:space="preserve"> </w:t>
      </w:r>
      <w:r w:rsidR="00264976">
        <w:t>conniving:</w:t>
      </w:r>
      <w:r w:rsidR="00134A26">
        <w:t xml:space="preserve"> </w:t>
      </w:r>
      <w:r w:rsidR="00264976">
        <w:t>but,</w:t>
      </w:r>
      <w:r w:rsidR="00134A26">
        <w:t xml:space="preserve"> </w:t>
      </w:r>
      <w:r w:rsidR="00264976">
        <w:t>God.</w:t>
      </w:r>
      <w:r w:rsidR="00134A26">
        <w:t xml:space="preserve">  </w:t>
      </w:r>
      <w:r w:rsidR="00264976">
        <w:t>So,</w:t>
      </w:r>
      <w:r w:rsidR="00134A26">
        <w:t xml:space="preserve"> </w:t>
      </w:r>
      <w:r w:rsidR="00264976">
        <w:t>we</w:t>
      </w:r>
      <w:r w:rsidR="00134A26">
        <w:t xml:space="preserve"> </w:t>
      </w:r>
      <w:r w:rsidR="00264976">
        <w:t>also</w:t>
      </w:r>
      <w:r w:rsidR="00134A26">
        <w:t xml:space="preserve"> </w:t>
      </w:r>
      <w:r w:rsidR="00264976">
        <w:t>have</w:t>
      </w:r>
      <w:r w:rsidR="00134A26">
        <w:t xml:space="preserve"> </w:t>
      </w:r>
      <w:r w:rsidR="00264976">
        <w:t>God’s</w:t>
      </w:r>
      <w:r w:rsidR="00134A26">
        <w:t xml:space="preserve"> </w:t>
      </w:r>
      <w:r w:rsidR="00264976">
        <w:t>unending</w:t>
      </w:r>
      <w:r w:rsidR="00134A26">
        <w:t xml:space="preserve"> </w:t>
      </w:r>
      <w:r w:rsidR="00264976">
        <w:t>protection</w:t>
      </w:r>
      <w:r w:rsidR="00134A26">
        <w:t xml:space="preserve"> </w:t>
      </w:r>
      <w:r w:rsidR="00264976">
        <w:t>in</w:t>
      </w:r>
      <w:r w:rsidR="00134A26">
        <w:t xml:space="preserve"> </w:t>
      </w:r>
      <w:r w:rsidR="00264976">
        <w:t>guardian</w:t>
      </w:r>
      <w:r w:rsidR="00134A26">
        <w:t xml:space="preserve"> </w:t>
      </w:r>
      <w:r w:rsidR="00264976">
        <w:t>angels:</w:t>
      </w:r>
      <w:r w:rsidR="00134A26">
        <w:t xml:space="preserve"> </w:t>
      </w:r>
      <w:r w:rsidR="00264976">
        <w:t>they</w:t>
      </w:r>
      <w:r w:rsidR="00134A26">
        <w:t xml:space="preserve"> </w:t>
      </w:r>
      <w:r w:rsidR="00264976">
        <w:t>secretly</w:t>
      </w:r>
      <w:r w:rsidR="00134A26">
        <w:t xml:space="preserve"> </w:t>
      </w:r>
      <w:r w:rsidR="00264976">
        <w:t>watch</w:t>
      </w:r>
      <w:r w:rsidR="00134A26">
        <w:t xml:space="preserve"> </w:t>
      </w:r>
      <w:r w:rsidR="00264976">
        <w:t>everything</w:t>
      </w:r>
      <w:r w:rsidR="00134A26">
        <w:t xml:space="preserve"> </w:t>
      </w:r>
      <w:r w:rsidR="00264976">
        <w:t>we</w:t>
      </w:r>
      <w:r w:rsidR="00134A26">
        <w:t xml:space="preserve"> </w:t>
      </w:r>
      <w:r w:rsidR="00264976">
        <w:t>do.</w:t>
      </w:r>
    </w:p>
    <w:p w:rsidR="00490399" w:rsidRDefault="00264976" w:rsidP="00490399">
      <w:pPr>
        <w:tabs>
          <w:tab w:val="left" w:pos="1080"/>
        </w:tabs>
      </w:pPr>
      <w:r>
        <w:t>We</w:t>
      </w:r>
      <w:r w:rsidR="00134A26">
        <w:t xml:space="preserve"> </w:t>
      </w:r>
      <w:r>
        <w:t>may</w:t>
      </w:r>
      <w:r w:rsidR="00134A26">
        <w:t xml:space="preserve"> </w:t>
      </w:r>
      <w:r>
        <w:t>be</w:t>
      </w:r>
      <w:r w:rsidR="00134A26">
        <w:t xml:space="preserve"> </w:t>
      </w:r>
      <w:r>
        <w:t>sure</w:t>
      </w:r>
      <w:r w:rsidR="00134A26">
        <w:t xml:space="preserve"> </w:t>
      </w:r>
      <w:r>
        <w:t>that</w:t>
      </w:r>
      <w:r w:rsidR="00134A26">
        <w:t xml:space="preserve"> </w:t>
      </w:r>
      <w:r>
        <w:t>Christ</w:t>
      </w:r>
      <w:r w:rsidR="00134A26">
        <w:t xml:space="preserve"> </w:t>
      </w:r>
      <w:r>
        <w:t>is</w:t>
      </w:r>
      <w:r w:rsidR="00134A26">
        <w:t xml:space="preserve"> </w:t>
      </w:r>
      <w:r>
        <w:t>at</w:t>
      </w:r>
      <w:r w:rsidR="00134A26">
        <w:t xml:space="preserve"> </w:t>
      </w:r>
      <w:r>
        <w:t>the</w:t>
      </w:r>
      <w:r w:rsidR="00134A26">
        <w:t xml:space="preserve"> </w:t>
      </w:r>
      <w:r>
        <w:t>center</w:t>
      </w:r>
      <w:r w:rsidR="00134A26">
        <w:t xml:space="preserve"> </w:t>
      </w:r>
      <w:r>
        <w:t>of</w:t>
      </w:r>
      <w:r w:rsidR="00134A26">
        <w:t xml:space="preserve"> </w:t>
      </w:r>
      <w:r>
        <w:t>this</w:t>
      </w:r>
      <w:r w:rsidR="00134A26">
        <w:t xml:space="preserve"> </w:t>
      </w:r>
      <w:r>
        <w:t>encampment,</w:t>
      </w:r>
      <w:r w:rsidR="00134A26">
        <w:t xml:space="preserve"> </w:t>
      </w:r>
      <w:r>
        <w:t>and</w:t>
      </w:r>
      <w:r w:rsidR="00134A26">
        <w:t xml:space="preserve"> </w:t>
      </w:r>
      <w:r>
        <w:t>the</w:t>
      </w:r>
      <w:r w:rsidR="00134A26">
        <w:t xml:space="preserve"> </w:t>
      </w:r>
      <w:r>
        <w:t>Spirit</w:t>
      </w:r>
      <w:r w:rsidR="00134A26">
        <w:t xml:space="preserve"> </w:t>
      </w:r>
      <w:r>
        <w:t>is</w:t>
      </w:r>
      <w:r w:rsidR="00134A26">
        <w:t xml:space="preserve"> </w:t>
      </w:r>
      <w:r>
        <w:t>actively</w:t>
      </w:r>
      <w:r w:rsidR="00134A26">
        <w:t xml:space="preserve"> </w:t>
      </w:r>
      <w:r>
        <w:t>out</w:t>
      </w:r>
      <w:r w:rsidR="00134A26">
        <w:t xml:space="preserve"> </w:t>
      </w:r>
      <w:r>
        <w:t>and</w:t>
      </w:r>
      <w:r w:rsidR="00134A26">
        <w:t xml:space="preserve"> </w:t>
      </w:r>
      <w:r>
        <w:t>about,</w:t>
      </w:r>
      <w:r w:rsidR="00134A26">
        <w:t xml:space="preserve"> </w:t>
      </w:r>
      <w:r>
        <w:t>marshalling</w:t>
      </w:r>
      <w:r w:rsidR="00134A26">
        <w:t xml:space="preserve"> </w:t>
      </w:r>
      <w:r>
        <w:t>the</w:t>
      </w:r>
      <w:r w:rsidR="00134A26">
        <w:t xml:space="preserve"> </w:t>
      </w:r>
      <w:r>
        <w:t>forces</w:t>
      </w:r>
      <w:r w:rsidR="00134A26">
        <w:t xml:space="preserve"> </w:t>
      </w:r>
      <w:r>
        <w:t>of</w:t>
      </w:r>
      <w:r w:rsidR="00134A26">
        <w:t xml:space="preserve"> </w:t>
      </w:r>
      <w:r>
        <w:t>Christ</w:t>
      </w:r>
      <w:r w:rsidR="00134A26">
        <w:t xml:space="preserve"> </w:t>
      </w:r>
      <w:r>
        <w:t>in</w:t>
      </w:r>
      <w:r w:rsidR="00134A26">
        <w:t xml:space="preserve"> </w:t>
      </w:r>
      <w:r>
        <w:t>this</w:t>
      </w:r>
      <w:r w:rsidR="00134A26">
        <w:t xml:space="preserve"> </w:t>
      </w:r>
      <w:r>
        <w:lastRenderedPageBreak/>
        <w:t>trope</w:t>
      </w:r>
      <w:r w:rsidR="00134A26">
        <w:t xml:space="preserve"> </w:t>
      </w:r>
      <w:r>
        <w:t>of</w:t>
      </w:r>
      <w:r w:rsidR="00134A26">
        <w:t xml:space="preserve"> </w:t>
      </w:r>
      <w:r>
        <w:t>first</w:t>
      </w:r>
      <w:r w:rsidR="00134A26">
        <w:t xml:space="preserve"> </w:t>
      </w:r>
      <w:r>
        <w:t>light.</w:t>
      </w:r>
      <w:r>
        <w:rPr>
          <w:rStyle w:val="FootnoteReference"/>
        </w:rPr>
        <w:footnoteReference w:id="169"/>
      </w:r>
      <w:r w:rsidR="00134A26">
        <w:t xml:space="preserve">  </w:t>
      </w:r>
      <w:r w:rsidR="00BD6EE3">
        <w:t>Of</w:t>
      </w:r>
      <w:r w:rsidR="00134A26">
        <w:t xml:space="preserve"> </w:t>
      </w:r>
      <w:r w:rsidR="00BD6EE3">
        <w:t>course,</w:t>
      </w:r>
      <w:r w:rsidR="00134A26">
        <w:t xml:space="preserve"> </w:t>
      </w:r>
      <w:r w:rsidR="00BD6EE3">
        <w:t>neither</w:t>
      </w:r>
      <w:r w:rsidR="00134A26">
        <w:t xml:space="preserve"> </w:t>
      </w:r>
      <w:r w:rsidR="00BD6EE3">
        <w:t>Christ,</w:t>
      </w:r>
      <w:r w:rsidR="00134A26">
        <w:t xml:space="preserve"> </w:t>
      </w:r>
      <w:r w:rsidR="00BD6EE3">
        <w:t>Spirit,</w:t>
      </w:r>
      <w:r w:rsidR="00134A26">
        <w:t xml:space="preserve"> </w:t>
      </w:r>
      <w:r w:rsidR="00BD6EE3">
        <w:t>Father,</w:t>
      </w:r>
      <w:r w:rsidR="00134A26">
        <w:t xml:space="preserve"> </w:t>
      </w:r>
      <w:r w:rsidR="00BD6EE3">
        <w:t>or</w:t>
      </w:r>
      <w:r w:rsidR="00134A26">
        <w:t xml:space="preserve"> </w:t>
      </w:r>
      <w:r w:rsidR="00BD6EE3">
        <w:t>angels</w:t>
      </w:r>
      <w:r w:rsidR="00134A26">
        <w:t xml:space="preserve"> </w:t>
      </w:r>
      <w:r w:rsidR="00BD6EE3">
        <w:t>ever</w:t>
      </w:r>
      <w:r w:rsidR="00134A26">
        <w:t xml:space="preserve"> </w:t>
      </w:r>
      <w:r w:rsidR="00BD6EE3">
        <w:t>sleep;</w:t>
      </w:r>
      <w:r w:rsidR="00134A26">
        <w:t xml:space="preserve"> </w:t>
      </w:r>
      <w:r w:rsidR="00BD6EE3">
        <w:t>the</w:t>
      </w:r>
      <w:r w:rsidR="00134A26">
        <w:t xml:space="preserve"> </w:t>
      </w:r>
      <w:r w:rsidR="00BD6EE3">
        <w:t>graphic</w:t>
      </w:r>
      <w:r w:rsidR="00134A26">
        <w:t xml:space="preserve"> </w:t>
      </w:r>
      <w:r w:rsidR="00BD6EE3">
        <w:t>picture</w:t>
      </w:r>
      <w:r w:rsidR="00134A26">
        <w:t xml:space="preserve"> </w:t>
      </w:r>
      <w:r w:rsidR="00BD6EE3">
        <w:t>is</w:t>
      </w:r>
      <w:r w:rsidR="00134A26">
        <w:t xml:space="preserve"> </w:t>
      </w:r>
      <w:r w:rsidR="00BD6EE3">
        <w:t>for</w:t>
      </w:r>
      <w:r w:rsidR="00134A26">
        <w:t xml:space="preserve"> </w:t>
      </w:r>
      <w:r w:rsidR="00BD6EE3">
        <w:t>Jacob’s</w:t>
      </w:r>
      <w:r w:rsidR="00134A26">
        <w:t xml:space="preserve"> </w:t>
      </w:r>
      <w:r w:rsidR="00BD6EE3">
        <w:t>benefit:</w:t>
      </w:r>
      <w:r w:rsidR="00134A26">
        <w:t xml:space="preserve"> </w:t>
      </w:r>
      <w:r w:rsidR="00BD6EE3">
        <w:t>Jacob</w:t>
      </w:r>
      <w:r w:rsidR="00134A26">
        <w:t xml:space="preserve"> </w:t>
      </w:r>
      <w:r w:rsidR="00BD6EE3">
        <w:t>needs</w:t>
      </w:r>
      <w:r w:rsidR="00134A26">
        <w:t xml:space="preserve"> </w:t>
      </w:r>
      <w:r w:rsidR="00BD6EE3">
        <w:t>to</w:t>
      </w:r>
      <w:r w:rsidR="00134A26">
        <w:t xml:space="preserve"> </w:t>
      </w:r>
      <w:r w:rsidR="00BD6EE3">
        <w:t>learn</w:t>
      </w:r>
      <w:r w:rsidR="00134A26">
        <w:t xml:space="preserve"> </w:t>
      </w:r>
      <w:r w:rsidR="00BD6EE3">
        <w:t>a</w:t>
      </w:r>
      <w:r w:rsidR="00134A26">
        <w:t xml:space="preserve"> </w:t>
      </w:r>
      <w:r w:rsidR="00BD6EE3">
        <w:t>little</w:t>
      </w:r>
      <w:r w:rsidR="00134A26">
        <w:t xml:space="preserve"> </w:t>
      </w:r>
      <w:r w:rsidR="00BD6EE3">
        <w:t>humility…</w:t>
      </w:r>
      <w:r w:rsidR="00134A26">
        <w:t xml:space="preserve"> </w:t>
      </w:r>
      <w:r w:rsidR="00BD6EE3">
        <w:t>he</w:t>
      </w:r>
      <w:r w:rsidR="00134A26">
        <w:t xml:space="preserve"> </w:t>
      </w:r>
      <w:r w:rsidR="00BD6EE3">
        <w:t>is</w:t>
      </w:r>
      <w:r w:rsidR="00134A26">
        <w:t xml:space="preserve"> </w:t>
      </w:r>
      <w:r w:rsidR="00BD6EE3">
        <w:t>not</w:t>
      </w:r>
      <w:r w:rsidR="00134A26">
        <w:t xml:space="preserve"> </w:t>
      </w:r>
      <w:r w:rsidR="00BD6EE3">
        <w:t>the</w:t>
      </w:r>
      <w:r w:rsidR="00134A26">
        <w:t xml:space="preserve"> </w:t>
      </w:r>
      <w:r w:rsidR="00BD6EE3">
        <w:t>hotshot</w:t>
      </w:r>
      <w:r w:rsidR="00134A26">
        <w:t xml:space="preserve"> </w:t>
      </w:r>
      <w:r w:rsidR="00BD6EE3">
        <w:t>he</w:t>
      </w:r>
      <w:r w:rsidR="00134A26">
        <w:t xml:space="preserve"> </w:t>
      </w:r>
      <w:r w:rsidR="00BD6EE3">
        <w:t>thinks</w:t>
      </w:r>
      <w:r w:rsidR="00134A26">
        <w:t xml:space="preserve"> </w:t>
      </w:r>
      <w:r w:rsidR="00BD6EE3">
        <w:t>himself</w:t>
      </w:r>
      <w:r w:rsidR="00134A26">
        <w:t xml:space="preserve"> </w:t>
      </w:r>
      <w:r w:rsidR="00BD6EE3">
        <w:t>to</w:t>
      </w:r>
      <w:r w:rsidR="00134A26">
        <w:t xml:space="preserve"> </w:t>
      </w:r>
      <w:r w:rsidR="00BD6EE3">
        <w:t>be.</w:t>
      </w:r>
      <w:r w:rsidR="00134A26">
        <w:t xml:space="preserve">  </w:t>
      </w:r>
      <w:r w:rsidR="00BD6EE3">
        <w:t>Neither</w:t>
      </w:r>
      <w:r w:rsidR="00134A26">
        <w:t xml:space="preserve"> </w:t>
      </w:r>
      <w:r w:rsidR="00BD6EE3">
        <w:t>are</w:t>
      </w:r>
      <w:r w:rsidR="00134A26">
        <w:t xml:space="preserve"> </w:t>
      </w:r>
      <w:r w:rsidR="00BD6EE3">
        <w:t>we….</w:t>
      </w:r>
    </w:p>
    <w:p w:rsidR="00BD6EE3" w:rsidRDefault="000533F9" w:rsidP="00490399">
      <w:pPr>
        <w:tabs>
          <w:tab w:val="left" w:pos="1080"/>
        </w:tabs>
      </w:pPr>
      <w:r>
        <w:t>Jacob</w:t>
      </w:r>
      <w:r w:rsidR="00134A26">
        <w:t xml:space="preserve"> </w:t>
      </w:r>
      <w:r>
        <w:t>was</w:t>
      </w:r>
      <w:r w:rsidR="00134A26">
        <w:t xml:space="preserve"> </w:t>
      </w:r>
      <w:r>
        <w:t>terrified</w:t>
      </w:r>
      <w:r w:rsidR="00134A26">
        <w:t xml:space="preserve"> </w:t>
      </w:r>
      <w:r>
        <w:t>by</w:t>
      </w:r>
      <w:r w:rsidR="00134A26">
        <w:t xml:space="preserve"> </w:t>
      </w:r>
      <w:r>
        <w:t>the</w:t>
      </w:r>
      <w:r w:rsidR="00134A26">
        <w:t xml:space="preserve"> </w:t>
      </w:r>
      <w:r>
        <w:t>experience</w:t>
      </w:r>
      <w:r w:rsidR="00134A26">
        <w:t xml:space="preserve"> </w:t>
      </w:r>
      <w:r>
        <w:t>as</w:t>
      </w:r>
      <w:r w:rsidR="00134A26">
        <w:t xml:space="preserve"> </w:t>
      </w:r>
      <w:r>
        <w:t>he</w:t>
      </w:r>
      <w:r w:rsidR="00134A26">
        <w:t xml:space="preserve"> </w:t>
      </w:r>
      <w:r>
        <w:t>learns</w:t>
      </w:r>
      <w:r w:rsidR="00134A26">
        <w:t xml:space="preserve"> </w:t>
      </w:r>
      <w:r>
        <w:t>that</w:t>
      </w:r>
      <w:r w:rsidR="00134A26">
        <w:t xml:space="preserve"> </w:t>
      </w:r>
      <w:r>
        <w:t>Esau</w:t>
      </w:r>
      <w:r w:rsidR="00134A26">
        <w:t xml:space="preserve"> </w:t>
      </w:r>
      <w:r>
        <w:t>comes</w:t>
      </w:r>
      <w:r w:rsidR="00134A26">
        <w:t xml:space="preserve"> </w:t>
      </w:r>
      <w:r>
        <w:t>to</w:t>
      </w:r>
      <w:r w:rsidR="00134A26">
        <w:t xml:space="preserve"> </w:t>
      </w:r>
      <w:r>
        <w:t>meet</w:t>
      </w:r>
      <w:r w:rsidR="00134A26">
        <w:t xml:space="preserve"> </w:t>
      </w:r>
      <w:r>
        <w:t>him</w:t>
      </w:r>
      <w:r w:rsidR="00134A26">
        <w:t xml:space="preserve"> </w:t>
      </w:r>
      <w:r>
        <w:t>with</w:t>
      </w:r>
      <w:r w:rsidR="00134A26">
        <w:t xml:space="preserve"> </w:t>
      </w:r>
      <w:r>
        <w:t>yet</w:t>
      </w:r>
      <w:r w:rsidR="00134A26">
        <w:t xml:space="preserve"> </w:t>
      </w:r>
      <w:r>
        <w:t>another</w:t>
      </w:r>
      <w:r w:rsidR="00134A26">
        <w:t xml:space="preserve"> </w:t>
      </w:r>
      <w:r>
        <w:t>army.</w:t>
      </w:r>
      <w:r>
        <w:rPr>
          <w:rStyle w:val="FootnoteReference"/>
        </w:rPr>
        <w:footnoteReference w:id="170"/>
      </w:r>
      <w:r w:rsidR="00134A26">
        <w:t xml:space="preserve">  </w:t>
      </w:r>
      <w:r>
        <w:t>We</w:t>
      </w:r>
      <w:r w:rsidR="00134A26">
        <w:t xml:space="preserve"> </w:t>
      </w:r>
      <w:r>
        <w:t>note</w:t>
      </w:r>
      <w:r w:rsidR="00134A26">
        <w:t xml:space="preserve"> </w:t>
      </w:r>
      <w:r>
        <w:t>in</w:t>
      </w:r>
      <w:r w:rsidR="00134A26">
        <w:t xml:space="preserve"> </w:t>
      </w:r>
      <w:r>
        <w:t>this</w:t>
      </w:r>
      <w:r w:rsidR="00134A26">
        <w:t xml:space="preserve"> </w:t>
      </w:r>
      <w:r>
        <w:t>that</w:t>
      </w:r>
      <w:r w:rsidR="00134A26">
        <w:t xml:space="preserve"> </w:t>
      </w:r>
      <w:r>
        <w:t>while</w:t>
      </w:r>
      <w:r w:rsidR="00134A26">
        <w:t xml:space="preserve"> </w:t>
      </w:r>
      <w:r>
        <w:t>Jacob</w:t>
      </w:r>
      <w:r w:rsidR="00134A26">
        <w:t xml:space="preserve"> </w:t>
      </w:r>
      <w:r>
        <w:t>has</w:t>
      </w:r>
      <w:r w:rsidR="00134A26">
        <w:t xml:space="preserve"> </w:t>
      </w:r>
      <w:r>
        <w:t>become</w:t>
      </w:r>
      <w:r w:rsidR="00134A26">
        <w:t xml:space="preserve"> </w:t>
      </w:r>
      <w:r>
        <w:t>a</w:t>
      </w:r>
      <w:r w:rsidR="00134A26">
        <w:t xml:space="preserve"> </w:t>
      </w:r>
      <w:r>
        <w:t>large</w:t>
      </w:r>
      <w:r w:rsidR="00134A26">
        <w:t xml:space="preserve"> </w:t>
      </w:r>
      <w:r>
        <w:t>family,</w:t>
      </w:r>
      <w:r w:rsidR="00134A26">
        <w:t xml:space="preserve"> </w:t>
      </w:r>
      <w:r>
        <w:t>Esau</w:t>
      </w:r>
      <w:r w:rsidR="00134A26">
        <w:t xml:space="preserve"> </w:t>
      </w:r>
      <w:r>
        <w:t>has</w:t>
      </w:r>
      <w:r w:rsidR="00134A26">
        <w:t xml:space="preserve"> </w:t>
      </w:r>
      <w:r>
        <w:t>become</w:t>
      </w:r>
      <w:r w:rsidR="00134A26">
        <w:t xml:space="preserve"> </w:t>
      </w:r>
      <w:r>
        <w:t>a</w:t>
      </w:r>
      <w:r w:rsidR="00134A26">
        <w:t xml:space="preserve"> </w:t>
      </w:r>
      <w:r>
        <w:t>great</w:t>
      </w:r>
      <w:r w:rsidR="00134A26">
        <w:t xml:space="preserve"> </w:t>
      </w:r>
      <w:r>
        <w:t>nation.</w:t>
      </w:r>
      <w:r w:rsidR="00134A26">
        <w:t xml:space="preserve">  </w:t>
      </w:r>
      <w:r>
        <w:t>Esau’s</w:t>
      </w:r>
      <w:r w:rsidR="00134A26">
        <w:t xml:space="preserve"> </w:t>
      </w:r>
      <w:r>
        <w:t>informants</w:t>
      </w:r>
      <w:r w:rsidR="00134A26">
        <w:t xml:space="preserve"> </w:t>
      </w:r>
      <w:r>
        <w:t>have</w:t>
      </w:r>
      <w:r w:rsidR="00134A26">
        <w:t xml:space="preserve"> </w:t>
      </w:r>
      <w:r>
        <w:t>already</w:t>
      </w:r>
      <w:r w:rsidR="00134A26">
        <w:t xml:space="preserve"> </w:t>
      </w:r>
      <w:r>
        <w:t>advised</w:t>
      </w:r>
      <w:r w:rsidR="00134A26">
        <w:t xml:space="preserve"> </w:t>
      </w:r>
      <w:r>
        <w:t>him</w:t>
      </w:r>
      <w:r w:rsidR="00134A26">
        <w:t xml:space="preserve"> </w:t>
      </w:r>
      <w:r>
        <w:t>of</w:t>
      </w:r>
      <w:r w:rsidR="00134A26">
        <w:t xml:space="preserve"> </w:t>
      </w:r>
      <w:r>
        <w:t>the</w:t>
      </w:r>
      <w:r w:rsidR="00134A26">
        <w:t xml:space="preserve"> </w:t>
      </w:r>
      <w:r>
        <w:t>presence</w:t>
      </w:r>
      <w:r w:rsidR="00134A26">
        <w:t xml:space="preserve"> </w:t>
      </w:r>
      <w:r>
        <w:t>of</w:t>
      </w:r>
      <w:r w:rsidR="00134A26">
        <w:t xml:space="preserve"> </w:t>
      </w:r>
      <w:r>
        <w:t>a</w:t>
      </w:r>
      <w:r w:rsidR="00134A26">
        <w:t xml:space="preserve"> </w:t>
      </w:r>
      <w:r>
        <w:t>sizeable</w:t>
      </w:r>
      <w:r w:rsidR="00134A26">
        <w:t xml:space="preserve"> </w:t>
      </w:r>
      <w:r>
        <w:t>nomadic</w:t>
      </w:r>
      <w:r w:rsidR="00134A26">
        <w:t xml:space="preserve"> </w:t>
      </w:r>
      <w:r>
        <w:t>band,</w:t>
      </w:r>
      <w:r w:rsidR="00134A26">
        <w:t xml:space="preserve"> </w:t>
      </w:r>
      <w:r>
        <w:t>and</w:t>
      </w:r>
      <w:r w:rsidR="00134A26">
        <w:t xml:space="preserve"> </w:t>
      </w:r>
      <w:r>
        <w:t>he</w:t>
      </w:r>
      <w:r w:rsidR="00134A26">
        <w:t xml:space="preserve"> </w:t>
      </w:r>
      <w:r>
        <w:t>dispatches</w:t>
      </w:r>
      <w:r w:rsidR="00134A26">
        <w:t xml:space="preserve"> </w:t>
      </w:r>
      <w:r>
        <w:t>a</w:t>
      </w:r>
      <w:r w:rsidR="00134A26">
        <w:t xml:space="preserve"> </w:t>
      </w:r>
      <w:r w:rsidRPr="000533F9">
        <w:t>detachment</w:t>
      </w:r>
      <w:r w:rsidR="00134A26">
        <w:t xml:space="preserve"> </w:t>
      </w:r>
      <w:r>
        <w:t>to</w:t>
      </w:r>
      <w:r w:rsidR="00134A26">
        <w:t xml:space="preserve"> </w:t>
      </w:r>
      <w:r>
        <w:t>intercept</w:t>
      </w:r>
      <w:r w:rsidR="00134A26">
        <w:t xml:space="preserve"> </w:t>
      </w:r>
      <w:r>
        <w:t>them.</w:t>
      </w:r>
      <w:r w:rsidR="00134A26">
        <w:t xml:space="preserve">  </w:t>
      </w:r>
      <w:r>
        <w:t>No</w:t>
      </w:r>
      <w:r w:rsidR="00134A26">
        <w:t xml:space="preserve"> </w:t>
      </w:r>
      <w:r>
        <w:t>wonder</w:t>
      </w:r>
      <w:r w:rsidR="00134A26">
        <w:t xml:space="preserve"> </w:t>
      </w:r>
      <w:r>
        <w:t>Jacob</w:t>
      </w:r>
      <w:r w:rsidR="00134A26">
        <w:t xml:space="preserve"> </w:t>
      </w:r>
      <w:r>
        <w:t>is</w:t>
      </w:r>
      <w:r w:rsidR="00134A26">
        <w:t xml:space="preserve"> </w:t>
      </w:r>
      <w:r>
        <w:t>afraid</w:t>
      </w:r>
      <w:r w:rsidR="00134A26">
        <w:t xml:space="preserve"> </w:t>
      </w:r>
      <w:r>
        <w:t>as</w:t>
      </w:r>
      <w:r w:rsidR="00134A26">
        <w:t xml:space="preserve"> </w:t>
      </w:r>
      <w:r>
        <w:t>he</w:t>
      </w:r>
      <w:r w:rsidR="00134A26">
        <w:t xml:space="preserve"> </w:t>
      </w:r>
      <w:r>
        <w:t>comes</w:t>
      </w:r>
      <w:r w:rsidR="00134A26">
        <w:t xml:space="preserve"> </w:t>
      </w:r>
      <w:r>
        <w:t>to</w:t>
      </w:r>
      <w:r w:rsidR="00134A26">
        <w:t xml:space="preserve"> </w:t>
      </w:r>
      <w:r>
        <w:t>realize</w:t>
      </w:r>
      <w:r w:rsidR="00134A26">
        <w:t xml:space="preserve"> </w:t>
      </w:r>
      <w:r>
        <w:t>he</w:t>
      </w:r>
      <w:r w:rsidR="00134A26">
        <w:t xml:space="preserve"> </w:t>
      </w:r>
      <w:r>
        <w:t>is</w:t>
      </w:r>
      <w:r w:rsidR="00134A26">
        <w:t xml:space="preserve"> </w:t>
      </w:r>
      <w:r>
        <w:t>being</w:t>
      </w:r>
      <w:r w:rsidR="00134A26">
        <w:t xml:space="preserve"> </w:t>
      </w:r>
      <w:r>
        <w:t>watched</w:t>
      </w:r>
      <w:r w:rsidR="00134A26">
        <w:t xml:space="preserve"> </w:t>
      </w:r>
      <w:r>
        <w:t>by</w:t>
      </w:r>
      <w:r w:rsidR="00134A26">
        <w:t xml:space="preserve"> </w:t>
      </w:r>
      <w:r>
        <w:t>God</w:t>
      </w:r>
      <w:r w:rsidR="00134A26">
        <w:t xml:space="preserve"> </w:t>
      </w:r>
      <w:r>
        <w:t>and</w:t>
      </w:r>
      <w:r w:rsidR="00134A26">
        <w:t xml:space="preserve"> </w:t>
      </w:r>
      <w:r>
        <w:t>by</w:t>
      </w:r>
      <w:r w:rsidR="00134A26">
        <w:t xml:space="preserve"> </w:t>
      </w:r>
      <w:r>
        <w:t>man.</w:t>
      </w:r>
      <w:r w:rsidR="00134A26">
        <w:t xml:space="preserve">  </w:t>
      </w:r>
      <w:r w:rsidR="00BD6EE3">
        <w:t>In</w:t>
      </w:r>
      <w:r w:rsidR="00134A26">
        <w:t xml:space="preserve"> </w:t>
      </w:r>
      <w:r w:rsidR="00BD6EE3">
        <w:t>spite</w:t>
      </w:r>
      <w:r w:rsidR="00134A26">
        <w:t xml:space="preserve"> </w:t>
      </w:r>
      <w:r w:rsidR="00BD6EE3">
        <w:t>of</w:t>
      </w:r>
      <w:r w:rsidR="00134A26">
        <w:t xml:space="preserve"> </w:t>
      </w:r>
      <w:r w:rsidR="00BD6EE3">
        <w:t>this</w:t>
      </w:r>
      <w:r w:rsidR="00134A26">
        <w:t xml:space="preserve"> </w:t>
      </w:r>
      <w:r w:rsidR="00BD6EE3">
        <w:t>graphic</w:t>
      </w:r>
      <w:r w:rsidR="00134A26">
        <w:t xml:space="preserve"> </w:t>
      </w:r>
      <w:r w:rsidR="00BD6EE3">
        <w:t>lesson</w:t>
      </w:r>
      <w:r w:rsidR="00134A26">
        <w:t xml:space="preserve"> </w:t>
      </w:r>
      <w:r w:rsidR="00BD6EE3">
        <w:t>from</w:t>
      </w:r>
      <w:r w:rsidR="00134A26">
        <w:t xml:space="preserve"> </w:t>
      </w:r>
      <w:r w:rsidR="00BD6EE3">
        <w:t>God,</w:t>
      </w:r>
      <w:r w:rsidR="00134A26">
        <w:t xml:space="preserve"> </w:t>
      </w:r>
      <w:r w:rsidR="00BD6EE3">
        <w:t>Jacob</w:t>
      </w:r>
      <w:r w:rsidR="00134A26">
        <w:t xml:space="preserve"> </w:t>
      </w:r>
      <w:r w:rsidR="00BD6EE3">
        <w:t>immediately</w:t>
      </w:r>
      <w:r w:rsidR="00134A26">
        <w:t xml:space="preserve"> </w:t>
      </w:r>
      <w:r w:rsidR="00BD6EE3">
        <w:t>contrives</w:t>
      </w:r>
      <w:r w:rsidR="00134A26">
        <w:t xml:space="preserve"> </w:t>
      </w:r>
      <w:r w:rsidR="00BD6EE3">
        <w:t>to</w:t>
      </w:r>
      <w:r w:rsidR="00134A26">
        <w:t xml:space="preserve"> </w:t>
      </w:r>
      <w:r w:rsidR="00BD6EE3">
        <w:t>protect</w:t>
      </w:r>
      <w:r w:rsidR="00134A26">
        <w:t xml:space="preserve"> </w:t>
      </w:r>
      <w:r w:rsidR="00BD6EE3">
        <w:t>himself,</w:t>
      </w:r>
      <w:r w:rsidR="00134A26">
        <w:t xml:space="preserve"> </w:t>
      </w:r>
      <w:r w:rsidR="00BD6EE3">
        <w:t>his</w:t>
      </w:r>
      <w:r w:rsidR="00134A26">
        <w:t xml:space="preserve"> </w:t>
      </w:r>
      <w:r w:rsidR="00BD6EE3">
        <w:t>family,</w:t>
      </w:r>
      <w:r w:rsidR="00134A26">
        <w:t xml:space="preserve"> </w:t>
      </w:r>
      <w:r w:rsidR="00BD6EE3">
        <w:t>and</w:t>
      </w:r>
      <w:r w:rsidR="00134A26">
        <w:t xml:space="preserve"> </w:t>
      </w:r>
      <w:r w:rsidR="00BD6EE3">
        <w:t>his</w:t>
      </w:r>
      <w:r w:rsidR="00134A26">
        <w:t xml:space="preserve"> </w:t>
      </w:r>
      <w:r w:rsidR="00BD6EE3">
        <w:t>wealth</w:t>
      </w:r>
      <w:r w:rsidR="00134A26">
        <w:t xml:space="preserve"> </w:t>
      </w:r>
      <w:r w:rsidR="00BD6EE3">
        <w:t>by</w:t>
      </w:r>
      <w:r w:rsidR="00134A26">
        <w:t xml:space="preserve"> </w:t>
      </w:r>
      <w:r w:rsidR="00BD6EE3">
        <w:t>a</w:t>
      </w:r>
      <w:r w:rsidR="00134A26">
        <w:t xml:space="preserve"> </w:t>
      </w:r>
      <w:r w:rsidR="00BD6EE3">
        <w:t>carefully</w:t>
      </w:r>
      <w:r w:rsidR="00134A26">
        <w:t xml:space="preserve"> </w:t>
      </w:r>
      <w:r w:rsidR="00BD6EE3">
        <w:t>designed</w:t>
      </w:r>
      <w:r w:rsidR="00134A26">
        <w:t xml:space="preserve"> </w:t>
      </w:r>
      <w:r w:rsidR="00BD6EE3">
        <w:t>arrangement</w:t>
      </w:r>
      <w:r w:rsidR="00134A26">
        <w:t xml:space="preserve"> </w:t>
      </w:r>
      <w:r w:rsidR="00BD6EE3">
        <w:t>of</w:t>
      </w:r>
      <w:r w:rsidR="00134A26">
        <w:t xml:space="preserve"> </w:t>
      </w:r>
      <w:r w:rsidR="00BD6EE3">
        <w:t>his</w:t>
      </w:r>
      <w:r w:rsidR="00134A26">
        <w:t xml:space="preserve"> </w:t>
      </w:r>
      <w:r w:rsidR="00BD6EE3">
        <w:t>own</w:t>
      </w:r>
      <w:r w:rsidR="00134A26">
        <w:t xml:space="preserve"> </w:t>
      </w:r>
      <w:r w:rsidR="00BD6EE3">
        <w:t>camps:</w:t>
      </w:r>
      <w:r w:rsidR="00134A26">
        <w:t xml:space="preserve"> </w:t>
      </w:r>
      <w:r w:rsidR="00BD6EE3">
        <w:t>he</w:t>
      </w:r>
      <w:r w:rsidR="00134A26">
        <w:t xml:space="preserve"> </w:t>
      </w:r>
      <w:r w:rsidR="00BD6EE3">
        <w:t>will</w:t>
      </w:r>
      <w:r w:rsidR="00134A26">
        <w:t xml:space="preserve"> </w:t>
      </w:r>
      <w:r w:rsidR="00BD6EE3">
        <w:t>need</w:t>
      </w:r>
      <w:r w:rsidR="00134A26">
        <w:t xml:space="preserve"> </w:t>
      </w:r>
      <w:r w:rsidR="00BD6EE3">
        <w:t>another</w:t>
      </w:r>
      <w:r w:rsidR="00134A26">
        <w:t xml:space="preserve"> </w:t>
      </w:r>
      <w:r w:rsidR="00BD6EE3">
        <w:t>lesson</w:t>
      </w:r>
      <w:r w:rsidR="00134A26">
        <w:t xml:space="preserve"> </w:t>
      </w:r>
      <w:r w:rsidR="00BD6EE3">
        <w:t>in</w:t>
      </w:r>
      <w:r w:rsidR="00134A26">
        <w:t xml:space="preserve"> </w:t>
      </w:r>
      <w:r w:rsidR="00BD6EE3">
        <w:t>humility.</w:t>
      </w:r>
      <w:r w:rsidR="00134A26">
        <w:t xml:space="preserve">  </w:t>
      </w:r>
      <w:r w:rsidR="0069587C">
        <w:t>But,</w:t>
      </w:r>
      <w:r w:rsidR="00134A26">
        <w:t xml:space="preserve"> </w:t>
      </w:r>
      <w:r w:rsidR="0069587C">
        <w:t>Jacob</w:t>
      </w:r>
      <w:r w:rsidR="00134A26">
        <w:t xml:space="preserve"> </w:t>
      </w:r>
      <w:r w:rsidR="0069587C">
        <w:t>begins</w:t>
      </w:r>
      <w:r w:rsidR="00134A26">
        <w:t xml:space="preserve"> </w:t>
      </w:r>
      <w:r w:rsidR="0069587C">
        <w:t>to</w:t>
      </w:r>
      <w:r w:rsidR="00134A26">
        <w:t xml:space="preserve"> </w:t>
      </w:r>
      <w:r w:rsidR="0069587C">
        <w:t>pray,</w:t>
      </w:r>
      <w:r w:rsidR="00134A26">
        <w:t xml:space="preserve"> </w:t>
      </w:r>
      <w:r w:rsidR="0069587C">
        <w:t>thinking</w:t>
      </w:r>
      <w:r w:rsidR="00134A26">
        <w:t xml:space="preserve"> </w:t>
      </w:r>
      <w:r w:rsidR="0069587C">
        <w:t>he</w:t>
      </w:r>
      <w:r w:rsidR="00134A26">
        <w:t xml:space="preserve"> </w:t>
      </w:r>
      <w:r w:rsidR="0069587C">
        <w:t>can</w:t>
      </w:r>
      <w:r w:rsidR="00134A26">
        <w:t xml:space="preserve"> </w:t>
      </w:r>
      <w:r w:rsidR="0069587C">
        <w:t>manipulate</w:t>
      </w:r>
      <w:r w:rsidR="00134A26">
        <w:t xml:space="preserve"> </w:t>
      </w:r>
      <w:r w:rsidR="0069587C">
        <w:t>God.</w:t>
      </w:r>
      <w:r w:rsidR="0069587C">
        <w:rPr>
          <w:rStyle w:val="FootnoteReference"/>
        </w:rPr>
        <w:footnoteReference w:id="171"/>
      </w:r>
    </w:p>
    <w:p w:rsidR="00490399" w:rsidRDefault="00490399" w:rsidP="00F667B6">
      <w:pPr>
        <w:tabs>
          <w:tab w:val="left" w:pos="1080"/>
        </w:tabs>
        <w:ind w:left="720" w:right="720"/>
      </w:pPr>
    </w:p>
    <w:p w:rsidR="000533F9" w:rsidRDefault="0069587C" w:rsidP="00F667B6">
      <w:pPr>
        <w:tabs>
          <w:tab w:val="left" w:pos="1080"/>
        </w:tabs>
        <w:ind w:left="720" w:right="720"/>
      </w:pPr>
      <w:r>
        <w:t>“[Jacob]</w:t>
      </w:r>
      <w:r w:rsidR="00134A26">
        <w:t xml:space="preserve"> </w:t>
      </w:r>
      <w:r>
        <w:t>stood</w:t>
      </w:r>
      <w:r w:rsidR="00134A26">
        <w:t xml:space="preserve"> </w:t>
      </w:r>
      <w:r>
        <w:t>up</w:t>
      </w:r>
      <w:r w:rsidR="00134A26">
        <w:t xml:space="preserve"> </w:t>
      </w:r>
      <w:r>
        <w:t>that</w:t>
      </w:r>
      <w:r w:rsidR="00134A26">
        <w:t xml:space="preserve"> </w:t>
      </w:r>
      <w:r>
        <w:t>night:</w:t>
      </w:r>
      <w:r w:rsidR="00134A26">
        <w:t xml:space="preserve"> </w:t>
      </w:r>
      <w:r>
        <w:t>He</w:t>
      </w:r>
      <w:r w:rsidR="00134A26">
        <w:t xml:space="preserve"> </w:t>
      </w:r>
      <w:r w:rsidR="00F11F9F">
        <w:t>took</w:t>
      </w:r>
      <w:r w:rsidR="00134A26">
        <w:t xml:space="preserve"> </w:t>
      </w:r>
      <w:r w:rsidR="00F11F9F">
        <w:t>his</w:t>
      </w:r>
      <w:r w:rsidR="00134A26">
        <w:t xml:space="preserve"> </w:t>
      </w:r>
      <w:r w:rsidR="00F11F9F">
        <w:t>two</w:t>
      </w:r>
      <w:r w:rsidR="00134A26">
        <w:t xml:space="preserve"> </w:t>
      </w:r>
      <w:r w:rsidR="00F11F9F">
        <w:t>wives</w:t>
      </w:r>
      <w:r w:rsidR="00134A26">
        <w:t xml:space="preserve"> </w:t>
      </w:r>
      <w:r w:rsidR="00F11F9F">
        <w:t>with</w:t>
      </w:r>
      <w:r w:rsidR="00134A26">
        <w:t xml:space="preserve"> </w:t>
      </w:r>
      <w:r w:rsidRPr="0069587C">
        <w:t>his</w:t>
      </w:r>
      <w:r w:rsidR="00134A26">
        <w:t xml:space="preserve"> </w:t>
      </w:r>
      <w:r w:rsidRPr="0069587C">
        <w:t>two</w:t>
      </w:r>
      <w:r w:rsidR="00134A26">
        <w:t xml:space="preserve"> </w:t>
      </w:r>
      <w:r w:rsidR="00F11F9F">
        <w:t>maid</w:t>
      </w:r>
      <w:r w:rsidRPr="0069587C">
        <w:t>servants,</w:t>
      </w:r>
      <w:r w:rsidR="00134A26">
        <w:t xml:space="preserve"> </w:t>
      </w:r>
      <w:r w:rsidR="00F11F9F">
        <w:t>as</w:t>
      </w:r>
      <w:r w:rsidR="00134A26">
        <w:t xml:space="preserve"> </w:t>
      </w:r>
      <w:r w:rsidR="00F11F9F">
        <w:t>well</w:t>
      </w:r>
      <w:r w:rsidR="00134A26">
        <w:t xml:space="preserve"> </w:t>
      </w:r>
      <w:r w:rsidR="00F11F9F">
        <w:t>as</w:t>
      </w:r>
      <w:r w:rsidR="00134A26">
        <w:t xml:space="preserve"> </w:t>
      </w:r>
      <w:r w:rsidRPr="0069587C">
        <w:t>his</w:t>
      </w:r>
      <w:r w:rsidR="00134A26">
        <w:t xml:space="preserve"> </w:t>
      </w:r>
      <w:r w:rsidRPr="0069587C">
        <w:t>eleven</w:t>
      </w:r>
      <w:r w:rsidR="008A7CB0">
        <w:rPr>
          <w:rStyle w:val="FootnoteReference"/>
        </w:rPr>
        <w:footnoteReference w:id="172"/>
      </w:r>
      <w:r w:rsidR="00134A26">
        <w:t xml:space="preserve"> </w:t>
      </w:r>
      <w:r w:rsidR="00F11F9F">
        <w:t>children,</w:t>
      </w:r>
      <w:r w:rsidR="00134A26">
        <w:t xml:space="preserve"> </w:t>
      </w:r>
      <w:r w:rsidR="00F11F9F">
        <w:t>and</w:t>
      </w:r>
      <w:r w:rsidR="00134A26">
        <w:t xml:space="preserve"> </w:t>
      </w:r>
      <w:r w:rsidR="00E05B96">
        <w:t>crossed</w:t>
      </w:r>
      <w:r w:rsidR="00134A26">
        <w:t xml:space="preserve"> </w:t>
      </w:r>
      <w:r w:rsidR="00F11F9F">
        <w:t>over</w:t>
      </w:r>
      <w:r w:rsidR="00134A26">
        <w:t xml:space="preserve"> </w:t>
      </w:r>
      <w:r w:rsidR="00F11F9F">
        <w:t>the</w:t>
      </w:r>
      <w:r w:rsidR="00134A26">
        <w:t xml:space="preserve"> </w:t>
      </w:r>
      <w:r w:rsidR="00E05B96">
        <w:t>crossing</w:t>
      </w:r>
      <w:r w:rsidR="00134A26">
        <w:t xml:space="preserve"> </w:t>
      </w:r>
      <w:r w:rsidR="00F11F9F">
        <w:t>of</w:t>
      </w:r>
      <w:r w:rsidR="00134A26">
        <w:t xml:space="preserve"> </w:t>
      </w:r>
      <w:r w:rsidR="00F11F9F">
        <w:t>the</w:t>
      </w:r>
      <w:r w:rsidR="00134A26">
        <w:t xml:space="preserve"> </w:t>
      </w:r>
      <w:r w:rsidR="00F11F9F">
        <w:t>Jab</w:t>
      </w:r>
      <w:r w:rsidRPr="0069587C">
        <w:t>o</w:t>
      </w:r>
      <w:r w:rsidR="00F11F9F">
        <w:t>ch</w:t>
      </w:r>
      <w:r w:rsidRPr="0069587C">
        <w:t>.</w:t>
      </w:r>
      <w:r w:rsidR="00F11F9F">
        <w:t>”</w:t>
      </w:r>
      <w:r w:rsidR="00134A26">
        <w:t xml:space="preserve"> </w:t>
      </w:r>
      <w:r w:rsidR="00F11F9F">
        <w:t>—</w:t>
      </w:r>
      <w:r w:rsidR="00134A26">
        <w:t xml:space="preserve"> </w:t>
      </w:r>
      <w:r w:rsidR="00F11F9F">
        <w:t>Genesis</w:t>
      </w:r>
      <w:r w:rsidR="00134A26">
        <w:t xml:space="preserve"> </w:t>
      </w:r>
      <w:r w:rsidR="00F11F9F">
        <w:t>32:22</w:t>
      </w:r>
    </w:p>
    <w:p w:rsidR="000533F9" w:rsidRDefault="000533F9" w:rsidP="00F667B6">
      <w:pPr>
        <w:tabs>
          <w:tab w:val="left" w:pos="1080"/>
        </w:tabs>
        <w:ind w:left="720" w:right="720"/>
      </w:pPr>
    </w:p>
    <w:p w:rsidR="000533F9" w:rsidRDefault="00F11F9F" w:rsidP="0069587C">
      <w:pPr>
        <w:tabs>
          <w:tab w:val="left" w:pos="1080"/>
        </w:tabs>
      </w:pPr>
      <w:r>
        <w:lastRenderedPageBreak/>
        <w:t>Jacob</w:t>
      </w:r>
      <w:r w:rsidR="00134A26">
        <w:t xml:space="preserve"> </w:t>
      </w:r>
      <w:r>
        <w:t>had</w:t>
      </w:r>
      <w:r w:rsidR="00134A26">
        <w:t xml:space="preserve"> </w:t>
      </w:r>
      <w:r>
        <w:t>already</w:t>
      </w:r>
      <w:r w:rsidR="00134A26">
        <w:t xml:space="preserve"> </w:t>
      </w:r>
      <w:r>
        <w:t>been</w:t>
      </w:r>
      <w:r w:rsidR="00134A26">
        <w:t xml:space="preserve"> </w:t>
      </w:r>
      <w:r>
        <w:t>asleep</w:t>
      </w:r>
      <w:r w:rsidR="00134A26">
        <w:t xml:space="preserve"> </w:t>
      </w:r>
      <w:r>
        <w:t>that</w:t>
      </w:r>
      <w:r w:rsidR="00134A26">
        <w:t xml:space="preserve"> </w:t>
      </w:r>
      <w:r>
        <w:t>night:</w:t>
      </w:r>
      <w:r>
        <w:rPr>
          <w:rStyle w:val="FootnoteReference"/>
        </w:rPr>
        <w:footnoteReference w:id="173"/>
      </w:r>
      <w:r w:rsidR="00134A26">
        <w:t xml:space="preserve"> </w:t>
      </w:r>
      <w:r>
        <w:t>night</w:t>
      </w:r>
      <w:r w:rsidR="00134A26">
        <w:t xml:space="preserve"> </w:t>
      </w:r>
      <w:r>
        <w:t>terrors</w:t>
      </w:r>
      <w:r w:rsidR="00134A26">
        <w:t xml:space="preserve"> </w:t>
      </w:r>
      <w:r>
        <w:t>prodded</w:t>
      </w:r>
      <w:r w:rsidR="00134A26">
        <w:t xml:space="preserve"> </w:t>
      </w:r>
      <w:r>
        <w:t>him</w:t>
      </w:r>
      <w:r w:rsidR="00134A26">
        <w:t xml:space="preserve"> </w:t>
      </w:r>
      <w:r>
        <w:t>to</w:t>
      </w:r>
      <w:r w:rsidR="00134A26">
        <w:t xml:space="preserve"> </w:t>
      </w:r>
      <w:r>
        <w:t>action.</w:t>
      </w:r>
      <w:r w:rsidR="00134A26">
        <w:t xml:space="preserve">  </w:t>
      </w:r>
      <w:r>
        <w:t>He</w:t>
      </w:r>
      <w:r w:rsidR="00134A26">
        <w:t xml:space="preserve"> </w:t>
      </w:r>
      <w:r>
        <w:t>crossed</w:t>
      </w:r>
      <w:r w:rsidR="00134A26">
        <w:t xml:space="preserve"> </w:t>
      </w:r>
      <w:r>
        <w:t>the</w:t>
      </w:r>
      <w:r w:rsidR="00134A26">
        <w:t xml:space="preserve"> </w:t>
      </w:r>
      <w:r>
        <w:t>Jaboch</w:t>
      </w:r>
      <w:r w:rsidR="00134A26">
        <w:t xml:space="preserve"> </w:t>
      </w:r>
      <w:r>
        <w:t>in</w:t>
      </w:r>
      <w:r w:rsidR="00134A26">
        <w:t xml:space="preserve"> </w:t>
      </w:r>
      <w:r>
        <w:t>the</w:t>
      </w:r>
      <w:r w:rsidR="00134A26">
        <w:t xml:space="preserve"> </w:t>
      </w:r>
      <w:r>
        <w:t>night,</w:t>
      </w:r>
      <w:r w:rsidR="00134A26">
        <w:t xml:space="preserve"> </w:t>
      </w:r>
      <w:r>
        <w:t>even</w:t>
      </w:r>
      <w:r w:rsidR="00134A26">
        <w:t xml:space="preserve"> </w:t>
      </w:r>
      <w:r>
        <w:t>though</w:t>
      </w:r>
      <w:r w:rsidR="00134A26">
        <w:t xml:space="preserve"> </w:t>
      </w:r>
      <w:r>
        <w:t>it</w:t>
      </w:r>
      <w:r w:rsidR="00134A26">
        <w:t xml:space="preserve"> </w:t>
      </w:r>
      <w:r>
        <w:t>was</w:t>
      </w:r>
      <w:r w:rsidR="00134A26">
        <w:t xml:space="preserve"> </w:t>
      </w:r>
      <w:r>
        <w:t>a</w:t>
      </w:r>
      <w:r w:rsidR="00134A26">
        <w:t xml:space="preserve"> </w:t>
      </w:r>
      <w:r>
        <w:t>torrent</w:t>
      </w:r>
      <w:r w:rsidR="00E66459">
        <w:t>:</w:t>
      </w:r>
      <w:r w:rsidR="00E66459">
        <w:rPr>
          <w:rStyle w:val="FootnoteReference"/>
        </w:rPr>
        <w:footnoteReference w:id="174"/>
      </w:r>
      <w:r w:rsidR="00134A26">
        <w:t xml:space="preserve"> </w:t>
      </w:r>
      <w:r w:rsidR="00E66459">
        <w:t>he</w:t>
      </w:r>
      <w:r w:rsidR="00134A26">
        <w:t xml:space="preserve"> </w:t>
      </w:r>
      <w:r w:rsidR="00E66459">
        <w:t>moved</w:t>
      </w:r>
      <w:r w:rsidR="00134A26">
        <w:t xml:space="preserve"> </w:t>
      </w:r>
      <w:r w:rsidR="00E66459">
        <w:t>his</w:t>
      </w:r>
      <w:r w:rsidR="00134A26">
        <w:t xml:space="preserve"> </w:t>
      </w:r>
      <w:r w:rsidR="00E66459">
        <w:t>whole</w:t>
      </w:r>
      <w:r w:rsidR="00134A26">
        <w:t xml:space="preserve"> </w:t>
      </w:r>
      <w:r w:rsidR="00E66459">
        <w:t>camp</w:t>
      </w:r>
      <w:r w:rsidR="00134A26">
        <w:t xml:space="preserve"> </w:t>
      </w:r>
      <w:r w:rsidR="00E66459">
        <w:t>in</w:t>
      </w:r>
      <w:r w:rsidR="00134A26">
        <w:t xml:space="preserve"> </w:t>
      </w:r>
      <w:r w:rsidR="00E66459">
        <w:t>the</w:t>
      </w:r>
      <w:r w:rsidR="00134A26">
        <w:t xml:space="preserve"> </w:t>
      </w:r>
      <w:r w:rsidR="00E66459">
        <w:t>dark.</w:t>
      </w:r>
    </w:p>
    <w:p w:rsidR="0069587C" w:rsidRDefault="0069587C" w:rsidP="00F667B6">
      <w:pPr>
        <w:tabs>
          <w:tab w:val="left" w:pos="1080"/>
        </w:tabs>
        <w:ind w:left="720" w:right="720"/>
      </w:pPr>
    </w:p>
    <w:p w:rsidR="004C0CEC" w:rsidRPr="004C0CEC" w:rsidRDefault="00D8763F" w:rsidP="00C945BC">
      <w:pPr>
        <w:tabs>
          <w:tab w:val="left" w:pos="1080"/>
        </w:tabs>
        <w:ind w:left="720" w:right="720"/>
      </w:pPr>
      <w:r>
        <w:t>“</w:t>
      </w:r>
      <w:r w:rsidR="004C0CEC" w:rsidRPr="004C0CEC">
        <w:t>Jacob</w:t>
      </w:r>
      <w:r w:rsidR="00134A26">
        <w:t xml:space="preserve"> </w:t>
      </w:r>
      <w:r w:rsidR="004C0CEC" w:rsidRPr="004C0CEC">
        <w:t>was</w:t>
      </w:r>
      <w:r w:rsidR="00134A26">
        <w:t xml:space="preserve"> </w:t>
      </w:r>
      <w:r w:rsidR="004C0CEC" w:rsidRPr="004C0CEC">
        <w:t>left</w:t>
      </w:r>
      <w:r w:rsidR="00134A26">
        <w:t xml:space="preserve"> </w:t>
      </w:r>
      <w:r w:rsidR="0011249D">
        <w:t>behind.</w:t>
      </w:r>
      <w:r w:rsidR="00134A26">
        <w:t xml:space="preserve">  </w:t>
      </w:r>
      <w:r w:rsidR="0011249D">
        <w:t>A</w:t>
      </w:r>
      <w:r w:rsidR="00134A26">
        <w:t xml:space="preserve"> </w:t>
      </w:r>
      <w:r w:rsidR="003E6219">
        <w:t>Person</w:t>
      </w:r>
      <w:r w:rsidR="0011249D">
        <w:rPr>
          <w:rStyle w:val="FootnoteReference"/>
        </w:rPr>
        <w:footnoteReference w:id="175"/>
      </w:r>
      <w:r w:rsidR="00134A26">
        <w:t xml:space="preserve"> </w:t>
      </w:r>
      <w:r w:rsidR="009D2C7C">
        <w:t>has</w:t>
      </w:r>
      <w:r w:rsidR="00134A26">
        <w:t xml:space="preserve"> </w:t>
      </w:r>
      <w:r w:rsidR="0011249D">
        <w:t>struggled</w:t>
      </w:r>
      <w:r w:rsidR="00134A26">
        <w:t xml:space="preserve"> </w:t>
      </w:r>
      <w:r w:rsidR="004C0CEC" w:rsidRPr="004C0CEC">
        <w:t>with</w:t>
      </w:r>
      <w:r w:rsidR="00134A26">
        <w:t xml:space="preserve"> </w:t>
      </w:r>
      <w:r w:rsidR="004C0CEC" w:rsidRPr="004C0CEC">
        <w:t>him</w:t>
      </w:r>
      <w:r w:rsidR="00134A26">
        <w:t xml:space="preserve"> </w:t>
      </w:r>
      <w:r w:rsidR="004C0CEC" w:rsidRPr="004C0CEC">
        <w:t>until</w:t>
      </w:r>
      <w:r w:rsidR="00134A26">
        <w:t xml:space="preserve"> </w:t>
      </w:r>
      <w:r w:rsidR="0011249D">
        <w:t>dawn</w:t>
      </w:r>
      <w:r w:rsidR="004C0CEC" w:rsidRPr="004C0CEC">
        <w:t>.</w:t>
      </w:r>
      <w:r w:rsidR="00134A26">
        <w:t xml:space="preserve">  </w:t>
      </w:r>
      <w:r w:rsidR="009E790F">
        <w:t>H</w:t>
      </w:r>
      <w:r w:rsidR="004C0CEC" w:rsidRPr="004C0CEC">
        <w:t>e</w:t>
      </w:r>
      <w:r w:rsidR="00134A26">
        <w:t xml:space="preserve"> </w:t>
      </w:r>
      <w:r w:rsidR="004C0CEC" w:rsidRPr="004C0CEC">
        <w:t>saw</w:t>
      </w:r>
      <w:r w:rsidR="00134A26">
        <w:t xml:space="preserve"> </w:t>
      </w:r>
      <w:r w:rsidR="004C0CEC" w:rsidRPr="004C0CEC">
        <w:t>that</w:t>
      </w:r>
      <w:r w:rsidR="00134A26">
        <w:t xml:space="preserve"> </w:t>
      </w:r>
      <w:r w:rsidR="009E790F">
        <w:t>H</w:t>
      </w:r>
      <w:r w:rsidR="004C0CEC" w:rsidRPr="004C0CEC">
        <w:t>e</w:t>
      </w:r>
      <w:r w:rsidR="00134A26">
        <w:t xml:space="preserve"> </w:t>
      </w:r>
      <w:r w:rsidR="009E790F">
        <w:t>was</w:t>
      </w:r>
      <w:r w:rsidR="00134A26">
        <w:t xml:space="preserve"> </w:t>
      </w:r>
      <w:r w:rsidR="009E790F">
        <w:t>not</w:t>
      </w:r>
      <w:r w:rsidR="00134A26">
        <w:t xml:space="preserve"> </w:t>
      </w:r>
      <w:r w:rsidR="009E790F">
        <w:t>powerful</w:t>
      </w:r>
      <w:r w:rsidR="00134A26">
        <w:t xml:space="preserve"> </w:t>
      </w:r>
      <w:r w:rsidR="004C0CEC" w:rsidRPr="004C0CEC">
        <w:t>against</w:t>
      </w:r>
      <w:r w:rsidR="00134A26">
        <w:t xml:space="preserve"> </w:t>
      </w:r>
      <w:r w:rsidR="009E790F">
        <w:t>him.</w:t>
      </w:r>
      <w:r w:rsidR="00134A26">
        <w:t xml:space="preserve">  </w:t>
      </w:r>
      <w:r w:rsidR="009E790F">
        <w:t>H</w:t>
      </w:r>
      <w:r w:rsidR="004C0CEC" w:rsidRPr="004C0CEC">
        <w:t>e</w:t>
      </w:r>
      <w:r w:rsidR="00134A26">
        <w:t xml:space="preserve"> </w:t>
      </w:r>
      <w:r w:rsidR="009E790F">
        <w:t>gripped</w:t>
      </w:r>
      <w:r w:rsidR="00134A26">
        <w:t xml:space="preserve"> </w:t>
      </w:r>
      <w:r w:rsidR="004C0CEC" w:rsidRPr="004C0CEC">
        <w:t>the</w:t>
      </w:r>
      <w:r w:rsidR="00134A26">
        <w:t xml:space="preserve"> </w:t>
      </w:r>
      <w:r w:rsidR="009E790F">
        <w:t>flat</w:t>
      </w:r>
      <w:r w:rsidR="00134A26">
        <w:t xml:space="preserve"> </w:t>
      </w:r>
      <w:r w:rsidR="004C0CEC" w:rsidRPr="004C0CEC">
        <w:t>of</w:t>
      </w:r>
      <w:r w:rsidR="00134A26">
        <w:t xml:space="preserve"> </w:t>
      </w:r>
      <w:r w:rsidR="004C0CEC" w:rsidRPr="004C0CEC">
        <w:t>his</w:t>
      </w:r>
      <w:r w:rsidR="00134A26">
        <w:t xml:space="preserve"> </w:t>
      </w:r>
      <w:r w:rsidR="004C0CEC" w:rsidRPr="004C0CEC">
        <w:t>thigh</w:t>
      </w:r>
      <w:r w:rsidR="00A31107">
        <w:t>.</w:t>
      </w:r>
      <w:r w:rsidR="00134A26">
        <w:t xml:space="preserve">  </w:t>
      </w:r>
      <w:r w:rsidR="00A31107">
        <w:t>T</w:t>
      </w:r>
      <w:r w:rsidR="004C0CEC" w:rsidRPr="004C0CEC">
        <w:t>he</w:t>
      </w:r>
      <w:r w:rsidR="00134A26">
        <w:t xml:space="preserve"> </w:t>
      </w:r>
      <w:r w:rsidR="00A31107">
        <w:t>flat</w:t>
      </w:r>
      <w:r w:rsidR="00134A26">
        <w:t xml:space="preserve"> </w:t>
      </w:r>
      <w:r w:rsidR="004C0CEC" w:rsidRPr="004C0CEC">
        <w:t>of</w:t>
      </w:r>
      <w:r w:rsidR="00134A26">
        <w:t xml:space="preserve"> </w:t>
      </w:r>
      <w:r w:rsidR="009D2C7C">
        <w:t>Jacob’</w:t>
      </w:r>
      <w:r w:rsidR="004C0CEC" w:rsidRPr="004C0CEC">
        <w:t>s</w:t>
      </w:r>
      <w:r w:rsidR="00134A26">
        <w:t xml:space="preserve"> </w:t>
      </w:r>
      <w:r w:rsidR="004C0CEC" w:rsidRPr="004C0CEC">
        <w:t>thigh</w:t>
      </w:r>
      <w:r w:rsidR="00134A26">
        <w:t xml:space="preserve"> </w:t>
      </w:r>
      <w:r w:rsidR="00A31107">
        <w:t>grew</w:t>
      </w:r>
      <w:r w:rsidR="00134A26">
        <w:t xml:space="preserve"> </w:t>
      </w:r>
      <w:r w:rsidR="00A31107">
        <w:t>numb</w:t>
      </w:r>
      <w:r w:rsidR="004C0CEC" w:rsidRPr="004C0CEC">
        <w:t>,</w:t>
      </w:r>
      <w:r w:rsidR="00134A26">
        <w:t xml:space="preserve"> </w:t>
      </w:r>
      <w:r w:rsidR="009D2C7C">
        <w:t>in</w:t>
      </w:r>
      <w:r w:rsidR="00134A26">
        <w:t xml:space="preserve"> </w:t>
      </w:r>
      <w:r w:rsidR="004C0CEC" w:rsidRPr="004C0CEC">
        <w:t>h</w:t>
      </w:r>
      <w:r w:rsidR="009D2C7C">
        <w:t>is</w:t>
      </w:r>
      <w:r w:rsidR="00134A26">
        <w:t xml:space="preserve"> </w:t>
      </w:r>
      <w:r w:rsidR="009D2C7C">
        <w:t>struggle</w:t>
      </w:r>
      <w:r w:rsidR="00134A26">
        <w:t xml:space="preserve"> </w:t>
      </w:r>
      <w:r w:rsidR="004C0CEC" w:rsidRPr="004C0CEC">
        <w:t>with</w:t>
      </w:r>
      <w:r w:rsidR="00134A26">
        <w:t xml:space="preserve"> </w:t>
      </w:r>
      <w:r w:rsidR="009D2C7C">
        <w:t>H</w:t>
      </w:r>
      <w:r w:rsidR="004C0CEC" w:rsidRPr="004C0CEC">
        <w:t>im.</w:t>
      </w:r>
      <w:r w:rsidR="00134A26">
        <w:t xml:space="preserve">  </w:t>
      </w:r>
      <w:r w:rsidR="009D2C7C">
        <w:t>H</w:t>
      </w:r>
      <w:r w:rsidR="004C0CEC" w:rsidRPr="004C0CEC">
        <w:t>e</w:t>
      </w:r>
      <w:r w:rsidR="00134A26">
        <w:t xml:space="preserve"> </w:t>
      </w:r>
      <w:r w:rsidR="00BB79F2">
        <w:t>said</w:t>
      </w:r>
      <w:r w:rsidR="00134A26">
        <w:t xml:space="preserve"> </w:t>
      </w:r>
      <w:r w:rsidR="00BB79F2">
        <w:t>to</w:t>
      </w:r>
      <w:r w:rsidR="00134A26">
        <w:t xml:space="preserve"> </w:t>
      </w:r>
      <w:r w:rsidR="009D2C7C">
        <w:t>him</w:t>
      </w:r>
      <w:r w:rsidR="004C0CEC" w:rsidRPr="004C0CEC">
        <w:t>,</w:t>
      </w:r>
      <w:r w:rsidR="00134A26">
        <w:t xml:space="preserve"> </w:t>
      </w:r>
      <w:r w:rsidR="009D2C7C">
        <w:t>‘</w:t>
      </w:r>
      <w:r w:rsidR="006B7EDA">
        <w:t>Send</w:t>
      </w:r>
      <w:r w:rsidR="00134A26">
        <w:t xml:space="preserve"> </w:t>
      </w:r>
      <w:r w:rsidR="006B7EDA">
        <w:t>me</w:t>
      </w:r>
      <w:r w:rsidR="00134A26">
        <w:t xml:space="preserve"> </w:t>
      </w:r>
      <w:r w:rsidR="006B7EDA">
        <w:t>away:</w:t>
      </w:r>
      <w:r w:rsidR="00134A26">
        <w:t xml:space="preserve"> </w:t>
      </w:r>
      <w:r w:rsidR="004C0CEC" w:rsidRPr="004C0CEC">
        <w:t>for</w:t>
      </w:r>
      <w:r w:rsidR="006B7EDA">
        <w:t>,</w:t>
      </w:r>
      <w:r w:rsidR="00134A26">
        <w:t xml:space="preserve"> </w:t>
      </w:r>
      <w:r w:rsidR="004C0CEC" w:rsidRPr="004C0CEC">
        <w:t>the</w:t>
      </w:r>
      <w:r w:rsidR="00134A26">
        <w:t xml:space="preserve"> </w:t>
      </w:r>
      <w:r w:rsidR="004C0CEC" w:rsidRPr="004C0CEC">
        <w:t>da</w:t>
      </w:r>
      <w:r w:rsidR="006B7EDA">
        <w:t>wn</w:t>
      </w:r>
      <w:r w:rsidR="00134A26">
        <w:t xml:space="preserve"> </w:t>
      </w:r>
      <w:r w:rsidR="006B7EDA">
        <w:t>arises</w:t>
      </w:r>
      <w:r w:rsidR="004C0CEC" w:rsidRPr="004C0CEC">
        <w:t>.</w:t>
      </w:r>
      <w:r w:rsidR="00BB79F2">
        <w:t>’</w:t>
      </w:r>
      <w:r w:rsidR="006B7EDA">
        <w:rPr>
          <w:rStyle w:val="FootnoteReference"/>
        </w:rPr>
        <w:footnoteReference w:id="176"/>
      </w:r>
      <w:r w:rsidR="00134A26">
        <w:t xml:space="preserve">  </w:t>
      </w:r>
      <w:r w:rsidR="006B7EDA">
        <w:t>H</w:t>
      </w:r>
      <w:r w:rsidR="004C0CEC" w:rsidRPr="004C0CEC">
        <w:t>e</w:t>
      </w:r>
      <w:r w:rsidR="00134A26">
        <w:t xml:space="preserve"> </w:t>
      </w:r>
      <w:r w:rsidR="006B7EDA">
        <w:t>replied</w:t>
      </w:r>
      <w:r w:rsidR="004C0CEC" w:rsidRPr="004C0CEC">
        <w:t>,</w:t>
      </w:r>
      <w:r w:rsidR="00134A26">
        <w:t xml:space="preserve"> </w:t>
      </w:r>
      <w:r w:rsidR="004C0CEC" w:rsidRPr="004C0CEC">
        <w:t>I</w:t>
      </w:r>
      <w:r w:rsidR="00134A26">
        <w:t xml:space="preserve"> </w:t>
      </w:r>
      <w:r w:rsidR="00BB79F2">
        <w:t>would</w:t>
      </w:r>
      <w:r w:rsidR="00134A26">
        <w:t xml:space="preserve"> </w:t>
      </w:r>
      <w:r w:rsidR="006B7EDA">
        <w:t>never</w:t>
      </w:r>
      <w:r w:rsidR="00134A26">
        <w:t xml:space="preserve"> </w:t>
      </w:r>
      <w:r w:rsidR="006B7EDA">
        <w:t>ever</w:t>
      </w:r>
      <w:r w:rsidR="00134A26">
        <w:t xml:space="preserve"> </w:t>
      </w:r>
      <w:r w:rsidR="00BB79F2">
        <w:t>send</w:t>
      </w:r>
      <w:r w:rsidR="00134A26">
        <w:t xml:space="preserve"> </w:t>
      </w:r>
      <w:r w:rsidR="006B7EDA">
        <w:t>you</w:t>
      </w:r>
      <w:r w:rsidR="00134A26">
        <w:t xml:space="preserve"> </w:t>
      </w:r>
      <w:r w:rsidR="00BB79F2">
        <w:t>away</w:t>
      </w:r>
      <w:r w:rsidR="004C0CEC" w:rsidRPr="004C0CEC">
        <w:t>,</w:t>
      </w:r>
      <w:r w:rsidR="00134A26">
        <w:t xml:space="preserve"> </w:t>
      </w:r>
      <w:r w:rsidR="00BB79F2">
        <w:t>unless</w:t>
      </w:r>
      <w:r w:rsidR="00134A26">
        <w:t xml:space="preserve"> </w:t>
      </w:r>
      <w:r w:rsidR="00BB79F2">
        <w:t>y</w:t>
      </w:r>
      <w:r w:rsidR="004C0CEC" w:rsidRPr="004C0CEC">
        <w:t>ou</w:t>
      </w:r>
      <w:r w:rsidR="00134A26">
        <w:t xml:space="preserve"> </w:t>
      </w:r>
      <w:r w:rsidR="00BB79F2">
        <w:t>could</w:t>
      </w:r>
      <w:r w:rsidR="00134A26">
        <w:t xml:space="preserve"> </w:t>
      </w:r>
      <w:r w:rsidR="004C0CEC" w:rsidRPr="004C0CEC">
        <w:t>bless</w:t>
      </w:r>
      <w:r w:rsidR="00134A26">
        <w:t xml:space="preserve"> </w:t>
      </w:r>
      <w:r w:rsidR="004C0CEC" w:rsidRPr="004C0CEC">
        <w:t>me.</w:t>
      </w:r>
      <w:r w:rsidR="00134A26">
        <w:t xml:space="preserve">  </w:t>
      </w:r>
      <w:r w:rsidR="00BB79F2">
        <w:t>He</w:t>
      </w:r>
      <w:r w:rsidR="00134A26">
        <w:t xml:space="preserve"> </w:t>
      </w:r>
      <w:r w:rsidR="00BB79F2">
        <w:t>said</w:t>
      </w:r>
      <w:r w:rsidR="00134A26">
        <w:t xml:space="preserve"> </w:t>
      </w:r>
      <w:r w:rsidR="00BB79F2">
        <w:t>to</w:t>
      </w:r>
      <w:r w:rsidR="00134A26">
        <w:t xml:space="preserve"> </w:t>
      </w:r>
      <w:r w:rsidR="00BB79F2">
        <w:t>him,</w:t>
      </w:r>
      <w:r w:rsidR="00134A26">
        <w:t xml:space="preserve"> </w:t>
      </w:r>
      <w:r w:rsidR="00BB79F2">
        <w:t>‘</w:t>
      </w:r>
      <w:r w:rsidR="004C0CEC" w:rsidRPr="004C0CEC">
        <w:t>What</w:t>
      </w:r>
      <w:r w:rsidR="00134A26">
        <w:t xml:space="preserve"> </w:t>
      </w:r>
      <w:r w:rsidR="004C0CEC" w:rsidRPr="004C0CEC">
        <w:t>is</w:t>
      </w:r>
      <w:r w:rsidR="00134A26">
        <w:t xml:space="preserve"> </w:t>
      </w:r>
      <w:r w:rsidR="004C0CEC" w:rsidRPr="004C0CEC">
        <w:t>y</w:t>
      </w:r>
      <w:r w:rsidR="00BB79F2">
        <w:t>our</w:t>
      </w:r>
      <w:r w:rsidR="00134A26">
        <w:t xml:space="preserve"> </w:t>
      </w:r>
      <w:r w:rsidR="004C0CEC" w:rsidRPr="004C0CEC">
        <w:t>name?</w:t>
      </w:r>
      <w:r w:rsidR="00BB79F2">
        <w:t>’</w:t>
      </w:r>
      <w:r w:rsidR="00134A26">
        <w:t xml:space="preserve">  </w:t>
      </w:r>
      <w:r w:rsidR="00BB79F2">
        <w:t>H</w:t>
      </w:r>
      <w:r w:rsidR="004C0CEC" w:rsidRPr="004C0CEC">
        <w:t>e</w:t>
      </w:r>
      <w:r w:rsidR="00134A26">
        <w:t xml:space="preserve"> </w:t>
      </w:r>
      <w:r w:rsidR="00BB79F2">
        <w:t>replied</w:t>
      </w:r>
      <w:r w:rsidR="004C0CEC" w:rsidRPr="004C0CEC">
        <w:t>,</w:t>
      </w:r>
      <w:r w:rsidR="00134A26">
        <w:t xml:space="preserve"> </w:t>
      </w:r>
      <w:r w:rsidR="00BB79F2">
        <w:t>‘</w:t>
      </w:r>
      <w:r w:rsidR="004C0CEC" w:rsidRPr="004C0CEC">
        <w:t>Jacob.</w:t>
      </w:r>
      <w:r w:rsidR="00BB79F2">
        <w:t>’</w:t>
      </w:r>
      <w:r w:rsidR="00134A26">
        <w:t xml:space="preserve">  </w:t>
      </w:r>
      <w:r w:rsidR="00BB79F2">
        <w:t>He</w:t>
      </w:r>
      <w:r w:rsidR="00134A26">
        <w:t xml:space="preserve"> </w:t>
      </w:r>
      <w:r w:rsidR="004C0CEC" w:rsidRPr="004C0CEC">
        <w:t>said</w:t>
      </w:r>
      <w:r w:rsidR="00134A26">
        <w:t xml:space="preserve"> </w:t>
      </w:r>
      <w:r w:rsidR="00BB79F2">
        <w:t>to</w:t>
      </w:r>
      <w:r w:rsidR="00134A26">
        <w:t xml:space="preserve"> </w:t>
      </w:r>
      <w:r w:rsidR="00BB79F2">
        <w:t>him</w:t>
      </w:r>
      <w:r w:rsidR="004C0CEC" w:rsidRPr="004C0CEC">
        <w:t>,</w:t>
      </w:r>
      <w:r w:rsidR="00134A26">
        <w:t xml:space="preserve"> </w:t>
      </w:r>
      <w:r w:rsidR="00BB79F2">
        <w:t>‘Your</w:t>
      </w:r>
      <w:r w:rsidR="00134A26">
        <w:t xml:space="preserve"> </w:t>
      </w:r>
      <w:r w:rsidR="004C0CEC" w:rsidRPr="004C0CEC">
        <w:t>name</w:t>
      </w:r>
      <w:r w:rsidR="00134A26">
        <w:t xml:space="preserve"> </w:t>
      </w:r>
      <w:r w:rsidR="00BB79F2">
        <w:t>wi</w:t>
      </w:r>
      <w:r w:rsidR="004C0CEC" w:rsidRPr="004C0CEC">
        <w:t>ll</w:t>
      </w:r>
      <w:r w:rsidR="00134A26">
        <w:t xml:space="preserve"> </w:t>
      </w:r>
      <w:r w:rsidR="00001D56">
        <w:t>no</w:t>
      </w:r>
      <w:r w:rsidR="00134A26">
        <w:t xml:space="preserve"> </w:t>
      </w:r>
      <w:r w:rsidR="00001D56">
        <w:t>longer</w:t>
      </w:r>
      <w:r w:rsidR="00134A26">
        <w:t xml:space="preserve"> </w:t>
      </w:r>
      <w:r w:rsidR="004C0CEC" w:rsidRPr="004C0CEC">
        <w:t>be</w:t>
      </w:r>
      <w:r w:rsidR="00134A26">
        <w:t xml:space="preserve"> </w:t>
      </w:r>
      <w:r w:rsidR="004C0CEC" w:rsidRPr="004C0CEC">
        <w:t>called</w:t>
      </w:r>
      <w:r w:rsidR="00134A26">
        <w:t xml:space="preserve"> </w:t>
      </w:r>
      <w:r w:rsidR="00001D56">
        <w:t>Jacob;</w:t>
      </w:r>
      <w:r w:rsidR="00134A26">
        <w:t xml:space="preserve"> </w:t>
      </w:r>
      <w:r w:rsidR="004C0CEC" w:rsidRPr="004C0CEC">
        <w:t>but</w:t>
      </w:r>
      <w:r w:rsidR="00001D56">
        <w:t>,</w:t>
      </w:r>
      <w:r w:rsidR="00134A26">
        <w:t xml:space="preserve"> </w:t>
      </w:r>
      <w:r w:rsidR="00001D56">
        <w:t>your</w:t>
      </w:r>
      <w:r w:rsidR="00134A26">
        <w:t xml:space="preserve"> </w:t>
      </w:r>
      <w:r w:rsidR="00001D56">
        <w:t>name</w:t>
      </w:r>
      <w:r w:rsidR="00134A26">
        <w:t xml:space="preserve"> </w:t>
      </w:r>
      <w:r w:rsidR="00001D56">
        <w:t>will</w:t>
      </w:r>
      <w:r w:rsidR="00134A26">
        <w:t xml:space="preserve"> </w:t>
      </w:r>
      <w:r w:rsidR="00001D56">
        <w:t>be</w:t>
      </w:r>
      <w:r w:rsidR="00134A26">
        <w:t xml:space="preserve"> </w:t>
      </w:r>
      <w:r w:rsidR="00001D56" w:rsidRPr="004C0CEC">
        <w:t>Israel</w:t>
      </w:r>
      <w:r w:rsidR="004C0CEC" w:rsidRPr="004C0CEC">
        <w:t>:</w:t>
      </w:r>
      <w:r w:rsidR="00134A26">
        <w:t xml:space="preserve"> </w:t>
      </w:r>
      <w:r w:rsidR="00001D56">
        <w:t>because,</w:t>
      </w:r>
      <w:r w:rsidR="00134A26">
        <w:t xml:space="preserve"> </w:t>
      </w:r>
      <w:r w:rsidR="00001D56">
        <w:t>you</w:t>
      </w:r>
      <w:r w:rsidR="00134A26">
        <w:t xml:space="preserve"> </w:t>
      </w:r>
      <w:r w:rsidR="00001D56">
        <w:t>prevailed</w:t>
      </w:r>
      <w:r w:rsidR="00134A26">
        <w:t xml:space="preserve"> </w:t>
      </w:r>
      <w:r w:rsidR="004C0CEC" w:rsidRPr="004C0CEC">
        <w:t>with</w:t>
      </w:r>
      <w:r w:rsidR="00134A26">
        <w:t xml:space="preserve"> </w:t>
      </w:r>
      <w:r w:rsidR="004C0CEC" w:rsidRPr="004C0CEC">
        <w:t>God</w:t>
      </w:r>
      <w:r w:rsidR="003E6219">
        <w:rPr>
          <w:rStyle w:val="FootnoteReference"/>
        </w:rPr>
        <w:footnoteReference w:id="177"/>
      </w:r>
      <w:r w:rsidR="00001D56">
        <w:t>.</w:t>
      </w:r>
      <w:r w:rsidR="00134A26">
        <w:t xml:space="preserve">  </w:t>
      </w:r>
      <w:r w:rsidR="003E6219">
        <w:t>You</w:t>
      </w:r>
      <w:r w:rsidR="00134A26">
        <w:t xml:space="preserve"> </w:t>
      </w:r>
      <w:r w:rsidR="003E6219">
        <w:t>will</w:t>
      </w:r>
      <w:r w:rsidR="00134A26">
        <w:t xml:space="preserve"> </w:t>
      </w:r>
      <w:r w:rsidR="003E6219">
        <w:t>have</w:t>
      </w:r>
      <w:r w:rsidR="00134A26">
        <w:t xml:space="preserve"> </w:t>
      </w:r>
      <w:r w:rsidR="003E6219">
        <w:t>power</w:t>
      </w:r>
      <w:r w:rsidR="00134A26">
        <w:t xml:space="preserve"> </w:t>
      </w:r>
      <w:r w:rsidR="003E6219">
        <w:t>w</w:t>
      </w:r>
      <w:r w:rsidR="004C0CEC" w:rsidRPr="004C0CEC">
        <w:t>ith</w:t>
      </w:r>
      <w:r w:rsidR="00134A26">
        <w:t xml:space="preserve"> </w:t>
      </w:r>
      <w:r w:rsidR="004C0CEC" w:rsidRPr="004C0CEC">
        <w:t>men.</w:t>
      </w:r>
      <w:r w:rsidR="00134A26">
        <w:t xml:space="preserve">  </w:t>
      </w:r>
      <w:r w:rsidR="004C0CEC" w:rsidRPr="004C0CEC">
        <w:t>Jacob</w:t>
      </w:r>
      <w:r w:rsidR="00134A26">
        <w:t xml:space="preserve"> </w:t>
      </w:r>
      <w:r w:rsidR="00D31321">
        <w:t>questioned.</w:t>
      </w:r>
      <w:r w:rsidR="00134A26">
        <w:t xml:space="preserve">  </w:t>
      </w:r>
      <w:r w:rsidR="00D31321">
        <w:t>He</w:t>
      </w:r>
      <w:r w:rsidR="00134A26">
        <w:t xml:space="preserve"> </w:t>
      </w:r>
      <w:r w:rsidR="004C0CEC" w:rsidRPr="004C0CEC">
        <w:t>said,</w:t>
      </w:r>
      <w:r w:rsidR="00134A26">
        <w:t xml:space="preserve"> </w:t>
      </w:r>
      <w:r w:rsidR="00D31321">
        <w:t>‘Disclose</w:t>
      </w:r>
      <w:r w:rsidR="00134A26">
        <w:t xml:space="preserve"> </w:t>
      </w:r>
      <w:r w:rsidR="00D31321">
        <w:t>Your</w:t>
      </w:r>
      <w:r w:rsidR="00134A26">
        <w:t xml:space="preserve"> </w:t>
      </w:r>
      <w:r w:rsidR="00D31321">
        <w:t>Name</w:t>
      </w:r>
      <w:r w:rsidR="00134A26">
        <w:t xml:space="preserve"> </w:t>
      </w:r>
      <w:r w:rsidR="00D31321">
        <w:t>to</w:t>
      </w:r>
      <w:r w:rsidR="00134A26">
        <w:t xml:space="preserve"> </w:t>
      </w:r>
      <w:r w:rsidR="004C0CEC" w:rsidRPr="004C0CEC">
        <w:t>me.</w:t>
      </w:r>
      <w:r w:rsidR="00134A26">
        <w:t xml:space="preserve">  </w:t>
      </w:r>
      <w:r w:rsidR="00D31321">
        <w:t>H</w:t>
      </w:r>
      <w:r w:rsidR="004C0CEC" w:rsidRPr="004C0CEC">
        <w:t>e</w:t>
      </w:r>
      <w:r w:rsidR="00134A26">
        <w:t xml:space="preserve"> </w:t>
      </w:r>
      <w:r w:rsidR="004C0CEC" w:rsidRPr="004C0CEC">
        <w:t>said,</w:t>
      </w:r>
      <w:r w:rsidR="00134A26">
        <w:t xml:space="preserve"> </w:t>
      </w:r>
      <w:r w:rsidR="00D31321">
        <w:t>‘</w:t>
      </w:r>
      <w:r w:rsidR="00BA7243">
        <w:t>Why</w:t>
      </w:r>
      <w:r w:rsidR="00134A26">
        <w:t xml:space="preserve"> </w:t>
      </w:r>
      <w:r w:rsidR="00BA7243">
        <w:t>do</w:t>
      </w:r>
      <w:r w:rsidR="00134A26">
        <w:t xml:space="preserve"> </w:t>
      </w:r>
      <w:r w:rsidR="00BA7243">
        <w:t>y</w:t>
      </w:r>
      <w:r w:rsidR="004C0CEC" w:rsidRPr="004C0CEC">
        <w:t>ou</w:t>
      </w:r>
      <w:r w:rsidR="00134A26">
        <w:t xml:space="preserve"> </w:t>
      </w:r>
      <w:r w:rsidR="00BA7243">
        <w:t>question</w:t>
      </w:r>
      <w:r w:rsidR="00134A26">
        <w:t xml:space="preserve"> </w:t>
      </w:r>
      <w:r w:rsidR="00BA7243">
        <w:t>this,</w:t>
      </w:r>
      <w:r w:rsidR="00134A26">
        <w:t xml:space="preserve"> </w:t>
      </w:r>
      <w:r w:rsidR="00BA7243">
        <w:t>M</w:t>
      </w:r>
      <w:r w:rsidR="004C0CEC" w:rsidRPr="004C0CEC">
        <w:t>y</w:t>
      </w:r>
      <w:r w:rsidR="00134A26">
        <w:t xml:space="preserve"> </w:t>
      </w:r>
      <w:r w:rsidR="004C0CEC" w:rsidRPr="004C0CEC">
        <w:t>name?</w:t>
      </w:r>
      <w:r w:rsidR="00134A26">
        <w:t xml:space="preserve">  </w:t>
      </w:r>
      <w:r w:rsidR="00BA7243">
        <w:t>H</w:t>
      </w:r>
      <w:r w:rsidR="004C0CEC" w:rsidRPr="004C0CEC">
        <w:t>e</w:t>
      </w:r>
      <w:r w:rsidR="00134A26">
        <w:t xml:space="preserve"> </w:t>
      </w:r>
      <w:r w:rsidR="004C0CEC" w:rsidRPr="004C0CEC">
        <w:t>blessed</w:t>
      </w:r>
      <w:r w:rsidR="00134A26">
        <w:t xml:space="preserve"> </w:t>
      </w:r>
      <w:r w:rsidR="004C0CEC" w:rsidRPr="004C0CEC">
        <w:t>him</w:t>
      </w:r>
      <w:r w:rsidR="00134A26">
        <w:t xml:space="preserve"> </w:t>
      </w:r>
      <w:r w:rsidR="004C0CEC" w:rsidRPr="004C0CEC">
        <w:t>there.</w:t>
      </w:r>
      <w:r w:rsidR="00134A26">
        <w:t xml:space="preserve">  </w:t>
      </w:r>
      <w:r w:rsidR="004C0CEC" w:rsidRPr="004C0CEC">
        <w:t>Jacob</w:t>
      </w:r>
      <w:r w:rsidR="00134A26">
        <w:t xml:space="preserve"> </w:t>
      </w:r>
      <w:r w:rsidR="004C0CEC" w:rsidRPr="004C0CEC">
        <w:t>called</w:t>
      </w:r>
      <w:r w:rsidR="00134A26">
        <w:t xml:space="preserve"> </w:t>
      </w:r>
      <w:r w:rsidR="004C0CEC" w:rsidRPr="004C0CEC">
        <w:t>the</w:t>
      </w:r>
      <w:r w:rsidR="00134A26">
        <w:t xml:space="preserve"> </w:t>
      </w:r>
      <w:r w:rsidR="004C0CEC" w:rsidRPr="004C0CEC">
        <w:t>name</w:t>
      </w:r>
      <w:r w:rsidR="00134A26">
        <w:t xml:space="preserve"> </w:t>
      </w:r>
      <w:r w:rsidR="004C0CEC" w:rsidRPr="004C0CEC">
        <w:t>of</w:t>
      </w:r>
      <w:r w:rsidR="00134A26">
        <w:t xml:space="preserve"> </w:t>
      </w:r>
      <w:r w:rsidR="004C0CEC" w:rsidRPr="004C0CEC">
        <w:t>th</w:t>
      </w:r>
      <w:r w:rsidR="00BA7243">
        <w:t>at</w:t>
      </w:r>
      <w:r w:rsidR="00134A26">
        <w:t xml:space="preserve"> </w:t>
      </w:r>
      <w:r w:rsidR="004C0CEC" w:rsidRPr="004C0CEC">
        <w:t>place</w:t>
      </w:r>
      <w:r w:rsidR="00903F8A">
        <w:t>,</w:t>
      </w:r>
      <w:r w:rsidR="00134A26">
        <w:t xml:space="preserve"> </w:t>
      </w:r>
      <w:r w:rsidR="00903F8A">
        <w:t>Seeing</w:t>
      </w:r>
      <w:r w:rsidR="00134A26">
        <w:t xml:space="preserve"> </w:t>
      </w:r>
      <w:r w:rsidR="00903F8A">
        <w:t>God</w:t>
      </w:r>
      <w:r w:rsidR="004C0CEC" w:rsidRPr="004C0CEC">
        <w:t>:</w:t>
      </w:r>
      <w:r w:rsidR="00134A26">
        <w:t xml:space="preserve"> </w:t>
      </w:r>
      <w:r w:rsidR="004C0CEC" w:rsidRPr="004C0CEC">
        <w:t>for</w:t>
      </w:r>
      <w:r w:rsidR="00903F8A">
        <w:t>,</w:t>
      </w:r>
      <w:r w:rsidR="00134A26">
        <w:t xml:space="preserve"> </w:t>
      </w:r>
      <w:r w:rsidR="004C0CEC" w:rsidRPr="004C0CEC">
        <w:t>I</w:t>
      </w:r>
      <w:r w:rsidR="00134A26">
        <w:t xml:space="preserve"> </w:t>
      </w:r>
      <w:r w:rsidR="004C0CEC" w:rsidRPr="004C0CEC">
        <w:t>s</w:t>
      </w:r>
      <w:r w:rsidR="00903F8A">
        <w:t>aw</w:t>
      </w:r>
      <w:r w:rsidR="00134A26">
        <w:t xml:space="preserve"> </w:t>
      </w:r>
      <w:r w:rsidR="004C0CEC" w:rsidRPr="004C0CEC">
        <w:t>God</w:t>
      </w:r>
      <w:r w:rsidR="00134A26">
        <w:t xml:space="preserve"> </w:t>
      </w:r>
      <w:r w:rsidR="004C0CEC" w:rsidRPr="004C0CEC">
        <w:t>face</w:t>
      </w:r>
      <w:r w:rsidR="00134A26">
        <w:t xml:space="preserve"> </w:t>
      </w:r>
      <w:r w:rsidR="004C0CEC" w:rsidRPr="004C0CEC">
        <w:t>to</w:t>
      </w:r>
      <w:r w:rsidR="00134A26">
        <w:t xml:space="preserve"> </w:t>
      </w:r>
      <w:r w:rsidR="00903F8A">
        <w:t>face.</w:t>
      </w:r>
      <w:r w:rsidR="0063503F">
        <w:rPr>
          <w:rStyle w:val="FootnoteReference"/>
        </w:rPr>
        <w:footnoteReference w:id="178"/>
      </w:r>
      <w:r w:rsidR="00134A26">
        <w:t xml:space="preserve">  </w:t>
      </w:r>
      <w:r w:rsidR="00903F8A">
        <w:t>M</w:t>
      </w:r>
      <w:r w:rsidR="004C0CEC" w:rsidRPr="004C0CEC">
        <w:t>y</w:t>
      </w:r>
      <w:r w:rsidR="00134A26">
        <w:t xml:space="preserve"> </w:t>
      </w:r>
      <w:r w:rsidR="00903F8A">
        <w:t>soul</w:t>
      </w:r>
      <w:r w:rsidR="00134A26">
        <w:t xml:space="preserve"> </w:t>
      </w:r>
      <w:r w:rsidR="00903F8A">
        <w:t>wa</w:t>
      </w:r>
      <w:r w:rsidR="004C0CEC" w:rsidRPr="004C0CEC">
        <w:t>s</w:t>
      </w:r>
      <w:r w:rsidR="00134A26">
        <w:t xml:space="preserve"> </w:t>
      </w:r>
      <w:r w:rsidR="00903F8A">
        <w:t>saved</w:t>
      </w:r>
      <w:r w:rsidR="004C0CEC" w:rsidRPr="004C0CEC">
        <w:t>.</w:t>
      </w:r>
      <w:r w:rsidR="00134A26">
        <w:t xml:space="preserve">  </w:t>
      </w:r>
      <w:r w:rsidR="00903F8A">
        <w:t>T</w:t>
      </w:r>
      <w:r w:rsidR="00903F8A" w:rsidRPr="004C0CEC">
        <w:t>he</w:t>
      </w:r>
      <w:r w:rsidR="00134A26">
        <w:t xml:space="preserve"> </w:t>
      </w:r>
      <w:r w:rsidR="00903F8A" w:rsidRPr="004C0CEC">
        <w:t>sun</w:t>
      </w:r>
      <w:r w:rsidR="00134A26">
        <w:t xml:space="preserve"> </w:t>
      </w:r>
      <w:r w:rsidR="00903F8A" w:rsidRPr="004C0CEC">
        <w:t>rose</w:t>
      </w:r>
      <w:r w:rsidR="00134A26">
        <w:t xml:space="preserve"> </w:t>
      </w:r>
      <w:r w:rsidR="00903F8A">
        <w:t>above</w:t>
      </w:r>
      <w:r w:rsidR="00134A26">
        <w:t xml:space="preserve"> </w:t>
      </w:r>
      <w:r w:rsidR="00903F8A" w:rsidRPr="004C0CEC">
        <w:t>him</w:t>
      </w:r>
      <w:r w:rsidR="00134A26">
        <w:t xml:space="preserve"> </w:t>
      </w:r>
      <w:r w:rsidR="00FB205A">
        <w:t>when</w:t>
      </w:r>
      <w:r w:rsidR="00134A26">
        <w:t xml:space="preserve"> </w:t>
      </w:r>
      <w:r w:rsidR="004C0CEC" w:rsidRPr="004C0CEC">
        <w:t>he</w:t>
      </w:r>
      <w:r w:rsidR="00134A26">
        <w:t xml:space="preserve"> </w:t>
      </w:r>
      <w:r w:rsidR="00FB205A">
        <w:t>came</w:t>
      </w:r>
      <w:r w:rsidR="00134A26">
        <w:t xml:space="preserve"> </w:t>
      </w:r>
      <w:r w:rsidR="00FB205A">
        <w:t>beside</w:t>
      </w:r>
      <w:r w:rsidR="00134A26">
        <w:t xml:space="preserve"> </w:t>
      </w:r>
      <w:r w:rsidR="00FB205A">
        <w:t>Seeing</w:t>
      </w:r>
      <w:r w:rsidR="00134A26">
        <w:t xml:space="preserve"> </w:t>
      </w:r>
      <w:r w:rsidR="00FB205A">
        <w:t>God;</w:t>
      </w:r>
      <w:r w:rsidR="00134A26">
        <w:t xml:space="preserve"> </w:t>
      </w:r>
      <w:r w:rsidR="004C0CEC" w:rsidRPr="004C0CEC">
        <w:t>he</w:t>
      </w:r>
      <w:r w:rsidR="00134A26">
        <w:t xml:space="preserve"> </w:t>
      </w:r>
      <w:r w:rsidR="00C945BC">
        <w:t>was</w:t>
      </w:r>
      <w:r w:rsidR="00134A26">
        <w:t xml:space="preserve"> </w:t>
      </w:r>
      <w:r w:rsidR="00C945BC">
        <w:t>limping</w:t>
      </w:r>
      <w:r w:rsidR="00134A26">
        <w:t xml:space="preserve"> </w:t>
      </w:r>
      <w:r w:rsidR="004C0CEC" w:rsidRPr="004C0CEC">
        <w:t>on</w:t>
      </w:r>
      <w:r w:rsidR="00134A26">
        <w:t xml:space="preserve"> </w:t>
      </w:r>
      <w:r w:rsidR="004C0CEC" w:rsidRPr="004C0CEC">
        <w:t>his</w:t>
      </w:r>
      <w:r w:rsidR="00134A26">
        <w:t xml:space="preserve"> </w:t>
      </w:r>
      <w:r w:rsidR="004C0CEC" w:rsidRPr="004C0CEC">
        <w:t>thigh.</w:t>
      </w:r>
      <w:r w:rsidR="00134A26">
        <w:t xml:space="preserve">  </w:t>
      </w:r>
      <w:r w:rsidR="00C945BC">
        <w:t>On</w:t>
      </w:r>
      <w:r w:rsidR="00134A26">
        <w:t xml:space="preserve"> </w:t>
      </w:r>
      <w:r w:rsidR="00C945BC">
        <w:t>account</w:t>
      </w:r>
      <w:r w:rsidR="00134A26">
        <w:t xml:space="preserve"> </w:t>
      </w:r>
      <w:r w:rsidR="00C945BC">
        <w:t>of</w:t>
      </w:r>
      <w:r w:rsidR="00134A26">
        <w:t xml:space="preserve"> </w:t>
      </w:r>
      <w:r w:rsidR="00C945BC">
        <w:t>this,</w:t>
      </w:r>
      <w:r w:rsidR="00134A26">
        <w:t xml:space="preserve"> </w:t>
      </w:r>
      <w:r w:rsidR="00C945BC">
        <w:t>t</w:t>
      </w:r>
      <w:r w:rsidR="004C0CEC" w:rsidRPr="004C0CEC">
        <w:t>he</w:t>
      </w:r>
      <w:r w:rsidR="00134A26">
        <w:t xml:space="preserve"> </w:t>
      </w:r>
      <w:r w:rsidR="004C0CEC" w:rsidRPr="004C0CEC">
        <w:t>children</w:t>
      </w:r>
      <w:r w:rsidR="00134A26">
        <w:t xml:space="preserve"> </w:t>
      </w:r>
      <w:r w:rsidR="004C0CEC" w:rsidRPr="004C0CEC">
        <w:t>of</w:t>
      </w:r>
      <w:r w:rsidR="00134A26">
        <w:t xml:space="preserve"> </w:t>
      </w:r>
      <w:r w:rsidR="004C0CEC" w:rsidRPr="004C0CEC">
        <w:t>Israel</w:t>
      </w:r>
      <w:r w:rsidR="00134A26">
        <w:t xml:space="preserve"> </w:t>
      </w:r>
      <w:r w:rsidR="00C945BC">
        <w:t>would</w:t>
      </w:r>
      <w:r w:rsidR="00134A26">
        <w:t xml:space="preserve"> </w:t>
      </w:r>
      <w:r w:rsidR="00C945BC">
        <w:t>never</w:t>
      </w:r>
      <w:r w:rsidR="00134A26">
        <w:t xml:space="preserve"> </w:t>
      </w:r>
      <w:r w:rsidR="00C945BC">
        <w:t>ever</w:t>
      </w:r>
      <w:r w:rsidR="00134A26">
        <w:t xml:space="preserve"> </w:t>
      </w:r>
      <w:r w:rsidR="004C0CEC" w:rsidRPr="004C0CEC">
        <w:t>eat</w:t>
      </w:r>
      <w:r w:rsidR="00134A26">
        <w:t xml:space="preserve"> </w:t>
      </w:r>
      <w:r w:rsidR="004C0CEC" w:rsidRPr="004C0CEC">
        <w:t>the</w:t>
      </w:r>
      <w:r w:rsidR="00134A26">
        <w:t xml:space="preserve"> </w:t>
      </w:r>
      <w:r w:rsidR="00C945BC">
        <w:t>nerve</w:t>
      </w:r>
      <w:r w:rsidR="00134A26">
        <w:t xml:space="preserve"> </w:t>
      </w:r>
      <w:r w:rsidR="004C0CEC" w:rsidRPr="004C0CEC">
        <w:t>which</w:t>
      </w:r>
      <w:r w:rsidR="00134A26">
        <w:t xml:space="preserve"> </w:t>
      </w:r>
      <w:r w:rsidR="00553CD2">
        <w:t>grew</w:t>
      </w:r>
      <w:r w:rsidR="00134A26">
        <w:t xml:space="preserve"> </w:t>
      </w:r>
      <w:r w:rsidR="00553CD2">
        <w:t>numb</w:t>
      </w:r>
      <w:r w:rsidR="004C0CEC" w:rsidRPr="004C0CEC">
        <w:t>,</w:t>
      </w:r>
      <w:r w:rsidR="00134A26">
        <w:t xml:space="preserve"> </w:t>
      </w:r>
      <w:r w:rsidR="004C0CEC" w:rsidRPr="004C0CEC">
        <w:t>which</w:t>
      </w:r>
      <w:r w:rsidR="00134A26">
        <w:t xml:space="preserve"> </w:t>
      </w:r>
      <w:r w:rsidR="004C0CEC" w:rsidRPr="004C0CEC">
        <w:t>is</w:t>
      </w:r>
      <w:r w:rsidR="00134A26">
        <w:t xml:space="preserve"> </w:t>
      </w:r>
      <w:r w:rsidR="004C0CEC" w:rsidRPr="004C0CEC">
        <w:t>on</w:t>
      </w:r>
      <w:r w:rsidR="00134A26">
        <w:t xml:space="preserve"> </w:t>
      </w:r>
      <w:r w:rsidR="004C0CEC" w:rsidRPr="004C0CEC">
        <w:t>the</w:t>
      </w:r>
      <w:r w:rsidR="00134A26">
        <w:t xml:space="preserve"> </w:t>
      </w:r>
      <w:r w:rsidR="00553CD2">
        <w:t>flat</w:t>
      </w:r>
      <w:r w:rsidR="00134A26">
        <w:t xml:space="preserve"> </w:t>
      </w:r>
      <w:r w:rsidR="004C0CEC" w:rsidRPr="004C0CEC">
        <w:t>of</w:t>
      </w:r>
      <w:r w:rsidR="00134A26">
        <w:t xml:space="preserve"> </w:t>
      </w:r>
      <w:r w:rsidR="004C0CEC" w:rsidRPr="004C0CEC">
        <w:t>the</w:t>
      </w:r>
      <w:r w:rsidR="00134A26">
        <w:t xml:space="preserve"> </w:t>
      </w:r>
      <w:r w:rsidR="004C0CEC" w:rsidRPr="004C0CEC">
        <w:t>thigh,</w:t>
      </w:r>
      <w:r w:rsidR="00134A26">
        <w:t xml:space="preserve"> </w:t>
      </w:r>
      <w:r w:rsidR="004C0CEC" w:rsidRPr="004C0CEC">
        <w:t>unt</w:t>
      </w:r>
      <w:r w:rsidR="00553CD2">
        <w:t>il</w:t>
      </w:r>
      <w:r w:rsidR="00134A26">
        <w:t xml:space="preserve"> </w:t>
      </w:r>
      <w:r w:rsidR="004C0CEC" w:rsidRPr="004C0CEC">
        <w:t>this</w:t>
      </w:r>
      <w:r w:rsidR="00134A26">
        <w:t xml:space="preserve"> </w:t>
      </w:r>
      <w:r w:rsidR="004C0CEC" w:rsidRPr="004C0CEC">
        <w:lastRenderedPageBreak/>
        <w:t>day:</w:t>
      </w:r>
      <w:r w:rsidR="00134A26">
        <w:t xml:space="preserve"> </w:t>
      </w:r>
      <w:r w:rsidR="004C0CEC" w:rsidRPr="004C0CEC">
        <w:t>because</w:t>
      </w:r>
      <w:r w:rsidR="00553CD2">
        <w:t>,</w:t>
      </w:r>
      <w:r w:rsidR="00134A26">
        <w:t xml:space="preserve"> </w:t>
      </w:r>
      <w:r w:rsidR="004C0CEC" w:rsidRPr="004C0CEC">
        <w:t>he</w:t>
      </w:r>
      <w:r w:rsidR="00134A26">
        <w:t xml:space="preserve"> </w:t>
      </w:r>
      <w:r w:rsidR="00553CD2">
        <w:t>gripped</w:t>
      </w:r>
      <w:r w:rsidR="00134A26">
        <w:t xml:space="preserve"> </w:t>
      </w:r>
      <w:r w:rsidR="004C0CEC" w:rsidRPr="004C0CEC">
        <w:t>the</w:t>
      </w:r>
      <w:r w:rsidR="00134A26">
        <w:t xml:space="preserve"> </w:t>
      </w:r>
      <w:r w:rsidR="00553CD2">
        <w:t>flat</w:t>
      </w:r>
      <w:r w:rsidR="00134A26">
        <w:t xml:space="preserve"> </w:t>
      </w:r>
      <w:r w:rsidR="004C0CEC" w:rsidRPr="004C0CEC">
        <w:t>of</w:t>
      </w:r>
      <w:r w:rsidR="00134A26">
        <w:t xml:space="preserve"> </w:t>
      </w:r>
      <w:r w:rsidR="00553CD2">
        <w:t>Jacob’</w:t>
      </w:r>
      <w:r w:rsidR="004C0CEC" w:rsidRPr="004C0CEC">
        <w:t>s</w:t>
      </w:r>
      <w:r w:rsidR="00134A26">
        <w:t xml:space="preserve"> </w:t>
      </w:r>
      <w:r w:rsidR="004C0CEC" w:rsidRPr="004C0CEC">
        <w:t>thigh</w:t>
      </w:r>
      <w:r w:rsidR="00553CD2">
        <w:t>,</w:t>
      </w:r>
      <w:r w:rsidR="00134A26">
        <w:t xml:space="preserve"> </w:t>
      </w:r>
      <w:r w:rsidR="00553CD2">
        <w:t>of</w:t>
      </w:r>
      <w:r w:rsidR="00134A26">
        <w:t xml:space="preserve"> </w:t>
      </w:r>
      <w:r w:rsidR="004C0CEC" w:rsidRPr="004C0CEC">
        <w:t>the</w:t>
      </w:r>
      <w:r w:rsidR="00134A26">
        <w:t xml:space="preserve"> </w:t>
      </w:r>
      <w:r w:rsidR="00553CD2">
        <w:t>nerve</w:t>
      </w:r>
      <w:r w:rsidR="00134A26">
        <w:t xml:space="preserve"> </w:t>
      </w:r>
      <w:r w:rsidR="00553CD2">
        <w:t>which</w:t>
      </w:r>
      <w:r w:rsidR="00134A26">
        <w:t xml:space="preserve"> </w:t>
      </w:r>
      <w:r w:rsidR="00553CD2">
        <w:t>grew</w:t>
      </w:r>
      <w:r w:rsidR="00134A26">
        <w:t xml:space="preserve"> </w:t>
      </w:r>
      <w:r w:rsidR="00553CD2">
        <w:t>numb</w:t>
      </w:r>
      <w:r w:rsidR="004C0CEC" w:rsidRPr="004C0CEC">
        <w:t>.</w:t>
      </w:r>
      <w:r w:rsidR="004C0CEC">
        <w:t>”</w:t>
      </w:r>
      <w:r w:rsidR="00134A26">
        <w:t xml:space="preserve"> </w:t>
      </w:r>
      <w:r w:rsidR="004C0CEC">
        <w:t>—</w:t>
      </w:r>
      <w:r w:rsidR="00134A26">
        <w:t xml:space="preserve"> </w:t>
      </w:r>
      <w:r w:rsidR="004C0CEC" w:rsidRPr="004C0CEC">
        <w:t>Genesis</w:t>
      </w:r>
      <w:r w:rsidR="00134A26">
        <w:t xml:space="preserve"> </w:t>
      </w:r>
      <w:r w:rsidR="004C0CEC" w:rsidRPr="004C0CEC">
        <w:t>32:24-32</w:t>
      </w:r>
    </w:p>
    <w:p w:rsidR="0069587C" w:rsidRDefault="0069587C" w:rsidP="00F667B6">
      <w:pPr>
        <w:tabs>
          <w:tab w:val="left" w:pos="1080"/>
        </w:tabs>
        <w:ind w:left="720" w:right="720"/>
      </w:pPr>
    </w:p>
    <w:p w:rsidR="00E54EE8" w:rsidRDefault="00553CD2" w:rsidP="00553CD2">
      <w:pPr>
        <w:tabs>
          <w:tab w:val="left" w:pos="1080"/>
        </w:tabs>
      </w:pPr>
      <w:r>
        <w:t>Many</w:t>
      </w:r>
      <w:r w:rsidR="00134A26">
        <w:t xml:space="preserve"> </w:t>
      </w:r>
      <w:r>
        <w:t>amazing</w:t>
      </w:r>
      <w:r w:rsidR="00134A26">
        <w:t xml:space="preserve"> </w:t>
      </w:r>
      <w:r>
        <w:t>qualities</w:t>
      </w:r>
      <w:r w:rsidR="00134A26">
        <w:t xml:space="preserve"> </w:t>
      </w:r>
      <w:r>
        <w:t>of</w:t>
      </w:r>
      <w:r w:rsidR="00134A26">
        <w:t xml:space="preserve"> </w:t>
      </w:r>
      <w:r>
        <w:t>Christophany</w:t>
      </w:r>
      <w:r w:rsidR="00134A26">
        <w:t xml:space="preserve"> </w:t>
      </w:r>
      <w:r>
        <w:t>await</w:t>
      </w:r>
      <w:r w:rsidR="00134A26">
        <w:t xml:space="preserve"> </w:t>
      </w:r>
      <w:r>
        <w:t>us</w:t>
      </w:r>
      <w:r w:rsidR="00134A26">
        <w:t xml:space="preserve"> </w:t>
      </w:r>
      <w:r>
        <w:t>in</w:t>
      </w:r>
      <w:r w:rsidR="00134A26">
        <w:t xml:space="preserve"> </w:t>
      </w:r>
      <w:r>
        <w:t>these</w:t>
      </w:r>
      <w:r w:rsidR="00134A26">
        <w:t xml:space="preserve"> </w:t>
      </w:r>
      <w:r>
        <w:t>verses.</w:t>
      </w:r>
      <w:r w:rsidR="00134A26">
        <w:t xml:space="preserve">  </w:t>
      </w:r>
      <w:r>
        <w:t>Christ</w:t>
      </w:r>
      <w:r w:rsidR="00134A26">
        <w:t xml:space="preserve"> </w:t>
      </w:r>
      <w:r>
        <w:t>does</w:t>
      </w:r>
      <w:r w:rsidR="00134A26">
        <w:t xml:space="preserve"> </w:t>
      </w:r>
      <w:r>
        <w:t>not</w:t>
      </w:r>
      <w:r w:rsidR="00134A26">
        <w:t xml:space="preserve"> </w:t>
      </w:r>
      <w:r>
        <w:t>force</w:t>
      </w:r>
      <w:r w:rsidR="00134A26">
        <w:t xml:space="preserve"> </w:t>
      </w:r>
      <w:r>
        <w:t>Himself</w:t>
      </w:r>
      <w:r w:rsidR="00134A26">
        <w:t xml:space="preserve"> </w:t>
      </w:r>
      <w:r>
        <w:t>on</w:t>
      </w:r>
      <w:r w:rsidR="00134A26">
        <w:t xml:space="preserve"> </w:t>
      </w:r>
      <w:r>
        <w:t>us;</w:t>
      </w:r>
      <w:r w:rsidR="00134A26">
        <w:t xml:space="preserve"> </w:t>
      </w:r>
      <w:r>
        <w:t>rather,</w:t>
      </w:r>
      <w:r w:rsidR="00134A26">
        <w:t xml:space="preserve"> </w:t>
      </w:r>
      <w:r>
        <w:t>He</w:t>
      </w:r>
      <w:r w:rsidR="00134A26">
        <w:t xml:space="preserve"> </w:t>
      </w:r>
      <w:r>
        <w:t>waits</w:t>
      </w:r>
      <w:r w:rsidR="00134A26">
        <w:t xml:space="preserve"> </w:t>
      </w:r>
      <w:r>
        <w:t>patiently</w:t>
      </w:r>
      <w:r w:rsidR="00134A26">
        <w:t xml:space="preserve"> </w:t>
      </w:r>
      <w:r>
        <w:t>nearby:</w:t>
      </w:r>
      <w:r w:rsidR="00134A26">
        <w:t xml:space="preserve"> </w:t>
      </w:r>
      <w:r>
        <w:t>seemingly</w:t>
      </w:r>
      <w:r w:rsidR="00134A26">
        <w:t xml:space="preserve"> </w:t>
      </w:r>
      <w:r>
        <w:t>letting</w:t>
      </w:r>
      <w:r w:rsidR="00134A26">
        <w:t xml:space="preserve"> </w:t>
      </w:r>
      <w:r>
        <w:t>us</w:t>
      </w:r>
      <w:r w:rsidR="00134A26">
        <w:t xml:space="preserve"> </w:t>
      </w:r>
      <w:r>
        <w:t>make</w:t>
      </w:r>
      <w:r w:rsidR="00134A26">
        <w:t xml:space="preserve"> </w:t>
      </w:r>
      <w:r>
        <w:t>the</w:t>
      </w:r>
      <w:r w:rsidR="00134A26">
        <w:t xml:space="preserve"> </w:t>
      </w:r>
      <w:r>
        <w:t>first</w:t>
      </w:r>
      <w:r w:rsidR="00134A26">
        <w:t xml:space="preserve"> </w:t>
      </w:r>
      <w:r>
        <w:t>move.</w:t>
      </w:r>
      <w:r w:rsidR="00134A26">
        <w:t xml:space="preserve">  </w:t>
      </w:r>
      <w:r>
        <w:t>Jacob,</w:t>
      </w:r>
      <w:r w:rsidR="00134A26">
        <w:t xml:space="preserve"> </w:t>
      </w:r>
      <w:r>
        <w:t>afraid,</w:t>
      </w:r>
      <w:r w:rsidR="00134A26">
        <w:t xml:space="preserve"> </w:t>
      </w:r>
      <w:r>
        <w:t>frustrated,</w:t>
      </w:r>
      <w:r w:rsidR="00134A26">
        <w:t xml:space="preserve"> </w:t>
      </w:r>
      <w:r>
        <w:t>and</w:t>
      </w:r>
      <w:r w:rsidR="00134A26">
        <w:t xml:space="preserve"> </w:t>
      </w:r>
      <w:r>
        <w:t>weary</w:t>
      </w:r>
      <w:r w:rsidR="00134A26">
        <w:t xml:space="preserve"> </w:t>
      </w:r>
      <w:r w:rsidR="00E54EE8">
        <w:t>accosts</w:t>
      </w:r>
      <w:r w:rsidR="00134A26">
        <w:t xml:space="preserve"> </w:t>
      </w:r>
      <w:r w:rsidR="00E54EE8">
        <w:t>Christ</w:t>
      </w:r>
      <w:r w:rsidR="00134A26">
        <w:t xml:space="preserve"> </w:t>
      </w:r>
      <w:r w:rsidR="00E54EE8">
        <w:t>and</w:t>
      </w:r>
      <w:r w:rsidR="00134A26">
        <w:t xml:space="preserve"> </w:t>
      </w:r>
      <w:r w:rsidR="00E54EE8">
        <w:t>struggles</w:t>
      </w:r>
      <w:r w:rsidR="00134A26">
        <w:t xml:space="preserve"> </w:t>
      </w:r>
      <w:r w:rsidR="00E54EE8">
        <w:t>with</w:t>
      </w:r>
      <w:r w:rsidR="00134A26">
        <w:t xml:space="preserve"> </w:t>
      </w:r>
      <w:r w:rsidR="00E54EE8">
        <w:t>Him:</w:t>
      </w:r>
      <w:r w:rsidR="00134A26">
        <w:t xml:space="preserve"> </w:t>
      </w:r>
      <w:r w:rsidR="00E54EE8">
        <w:t>which</w:t>
      </w:r>
      <w:r w:rsidR="00134A26">
        <w:t xml:space="preserve"> </w:t>
      </w:r>
      <w:r w:rsidR="00E54EE8">
        <w:t>Christ</w:t>
      </w:r>
      <w:r w:rsidR="00134A26">
        <w:t xml:space="preserve"> </w:t>
      </w:r>
      <w:r w:rsidR="00E54EE8">
        <w:t>happily</w:t>
      </w:r>
      <w:r w:rsidR="00134A26">
        <w:t xml:space="preserve"> </w:t>
      </w:r>
      <w:r w:rsidR="00E54EE8">
        <w:t>permits,</w:t>
      </w:r>
      <w:r w:rsidR="00134A26">
        <w:t xml:space="preserve"> </w:t>
      </w:r>
      <w:r w:rsidR="00E54EE8">
        <w:t>allowing</w:t>
      </w:r>
      <w:r w:rsidR="00134A26">
        <w:t xml:space="preserve"> </w:t>
      </w:r>
      <w:r w:rsidR="00E54EE8">
        <w:t>Jacob</w:t>
      </w:r>
      <w:r w:rsidR="00134A26">
        <w:t xml:space="preserve"> </w:t>
      </w:r>
      <w:r w:rsidR="00E54EE8">
        <w:t>to</w:t>
      </w:r>
      <w:r w:rsidR="00134A26">
        <w:t xml:space="preserve"> </w:t>
      </w:r>
      <w:r w:rsidR="00E54EE8">
        <w:t>believe</w:t>
      </w:r>
      <w:r w:rsidR="00134A26">
        <w:t xml:space="preserve"> </w:t>
      </w:r>
      <w:r w:rsidR="00E54EE8">
        <w:t>that</w:t>
      </w:r>
      <w:r w:rsidR="00134A26">
        <w:t xml:space="preserve"> </w:t>
      </w:r>
      <w:r w:rsidR="00E54EE8">
        <w:t>he</w:t>
      </w:r>
      <w:r w:rsidR="00134A26">
        <w:t xml:space="preserve"> </w:t>
      </w:r>
      <w:r w:rsidR="00E54EE8">
        <w:t>has</w:t>
      </w:r>
      <w:r w:rsidR="00134A26">
        <w:t xml:space="preserve"> </w:t>
      </w:r>
      <w:r w:rsidR="00E54EE8">
        <w:t>won,</w:t>
      </w:r>
      <w:r w:rsidR="00134A26">
        <w:t xml:space="preserve"> </w:t>
      </w:r>
      <w:r w:rsidR="00E54EE8">
        <w:t>or</w:t>
      </w:r>
      <w:r w:rsidR="00134A26">
        <w:t xml:space="preserve"> </w:t>
      </w:r>
      <w:r w:rsidR="00E54EE8">
        <w:t>even</w:t>
      </w:r>
      <w:r w:rsidR="00134A26">
        <w:t xml:space="preserve"> </w:t>
      </w:r>
      <w:r w:rsidR="00E54EE8">
        <w:t>could</w:t>
      </w:r>
      <w:r w:rsidR="00134A26">
        <w:t xml:space="preserve"> </w:t>
      </w:r>
      <w:r w:rsidR="00E54EE8">
        <w:t>win.</w:t>
      </w:r>
      <w:r w:rsidR="00134A26">
        <w:t xml:space="preserve">  </w:t>
      </w:r>
      <w:r w:rsidR="00E54EE8">
        <w:t>Jacob</w:t>
      </w:r>
      <w:r w:rsidR="00134A26">
        <w:t xml:space="preserve"> </w:t>
      </w:r>
      <w:r w:rsidR="00E54EE8">
        <w:t>cannot</w:t>
      </w:r>
      <w:r w:rsidR="00134A26">
        <w:t xml:space="preserve"> </w:t>
      </w:r>
      <w:r w:rsidR="00E54EE8">
        <w:t>let</w:t>
      </w:r>
      <w:r w:rsidR="00134A26">
        <w:t xml:space="preserve"> </w:t>
      </w:r>
      <w:r w:rsidR="00E54EE8">
        <w:t>go;</w:t>
      </w:r>
      <w:r w:rsidR="00134A26">
        <w:t xml:space="preserve"> </w:t>
      </w:r>
      <w:r w:rsidR="00E54EE8">
        <w:t>this</w:t>
      </w:r>
      <w:r w:rsidR="00134A26">
        <w:t xml:space="preserve"> </w:t>
      </w:r>
      <w:r w:rsidR="00E54EE8">
        <w:t>is</w:t>
      </w:r>
      <w:r w:rsidR="00134A26">
        <w:t xml:space="preserve"> </w:t>
      </w:r>
      <w:r w:rsidR="00E54EE8">
        <w:t>a</w:t>
      </w:r>
      <w:r w:rsidR="00134A26">
        <w:t xml:space="preserve"> </w:t>
      </w:r>
      <w:r w:rsidR="00E54EE8">
        <w:t>good</w:t>
      </w:r>
      <w:r w:rsidR="00134A26">
        <w:t xml:space="preserve"> </w:t>
      </w:r>
      <w:r w:rsidR="00E54EE8">
        <w:t>thing:</w:t>
      </w:r>
      <w:r w:rsidR="00134A26">
        <w:t xml:space="preserve"> </w:t>
      </w:r>
      <w:r w:rsidR="00E54EE8">
        <w:t>neither</w:t>
      </w:r>
      <w:r w:rsidR="00134A26">
        <w:t xml:space="preserve"> </w:t>
      </w:r>
      <w:r w:rsidR="00E54EE8">
        <w:t>should</w:t>
      </w:r>
      <w:r w:rsidR="00134A26">
        <w:t xml:space="preserve"> </w:t>
      </w:r>
      <w:r w:rsidR="00E54EE8">
        <w:t>we.</w:t>
      </w:r>
      <w:r w:rsidR="00134A26">
        <w:t xml:space="preserve">  </w:t>
      </w:r>
      <w:r w:rsidR="00E54EE8">
        <w:t>We</w:t>
      </w:r>
      <w:r w:rsidR="00134A26">
        <w:t xml:space="preserve"> </w:t>
      </w:r>
      <w:r w:rsidR="00E54EE8">
        <w:t>should</w:t>
      </w:r>
      <w:r w:rsidR="00134A26">
        <w:t xml:space="preserve"> </w:t>
      </w:r>
      <w:r w:rsidR="00E54EE8">
        <w:t>take</w:t>
      </w:r>
      <w:r w:rsidR="00134A26">
        <w:t xml:space="preserve"> </w:t>
      </w:r>
      <w:r w:rsidR="00E54EE8">
        <w:t>a</w:t>
      </w:r>
      <w:r w:rsidR="00134A26">
        <w:t xml:space="preserve"> </w:t>
      </w:r>
      <w:r w:rsidR="00E54EE8">
        <w:t>note,</w:t>
      </w:r>
      <w:r w:rsidR="00134A26">
        <w:t xml:space="preserve"> </w:t>
      </w:r>
      <w:r w:rsidR="00E54EE8">
        <w:t>that</w:t>
      </w:r>
      <w:r w:rsidR="00134A26">
        <w:t xml:space="preserve"> </w:t>
      </w:r>
      <w:r w:rsidR="00E54EE8">
        <w:t>we</w:t>
      </w:r>
      <w:r w:rsidR="00134A26">
        <w:t xml:space="preserve"> </w:t>
      </w:r>
      <w:r w:rsidR="00E54EE8">
        <w:t>haven’t</w:t>
      </w:r>
      <w:r w:rsidR="00134A26">
        <w:t xml:space="preserve"> </w:t>
      </w:r>
      <w:r w:rsidR="00E54EE8">
        <w:t>really</w:t>
      </w:r>
      <w:r w:rsidR="00134A26">
        <w:t xml:space="preserve"> </w:t>
      </w:r>
      <w:r w:rsidR="00E54EE8">
        <w:t>prayed</w:t>
      </w:r>
      <w:r w:rsidR="00134A26">
        <w:t xml:space="preserve"> </w:t>
      </w:r>
      <w:r w:rsidR="00E54EE8">
        <w:t>until</w:t>
      </w:r>
      <w:r w:rsidR="00134A26">
        <w:t xml:space="preserve"> </w:t>
      </w:r>
      <w:r w:rsidR="00E54EE8">
        <w:t>we</w:t>
      </w:r>
      <w:r w:rsidR="00134A26">
        <w:t xml:space="preserve"> </w:t>
      </w:r>
      <w:r w:rsidR="00E54EE8">
        <w:t>begin</w:t>
      </w:r>
      <w:r w:rsidR="00134A26">
        <w:t xml:space="preserve"> </w:t>
      </w:r>
      <w:r w:rsidR="00E54EE8">
        <w:t>to</w:t>
      </w:r>
      <w:r w:rsidR="00134A26">
        <w:t xml:space="preserve"> </w:t>
      </w:r>
      <w:r w:rsidR="00E54EE8">
        <w:t>sweat</w:t>
      </w:r>
      <w:r w:rsidR="00134A26">
        <w:t xml:space="preserve"> </w:t>
      </w:r>
      <w:r w:rsidR="00E54EE8">
        <w:t>blood.</w:t>
      </w:r>
      <w:r w:rsidR="00134A26">
        <w:t xml:space="preserve">  </w:t>
      </w:r>
      <w:r w:rsidR="00E54EE8">
        <w:t>Jacob,</w:t>
      </w:r>
      <w:r w:rsidR="00134A26">
        <w:t xml:space="preserve"> </w:t>
      </w:r>
      <w:r w:rsidR="00E54EE8">
        <w:t>being</w:t>
      </w:r>
      <w:r w:rsidR="00134A26">
        <w:t xml:space="preserve"> </w:t>
      </w:r>
      <w:r w:rsidR="00E54EE8">
        <w:t>already</w:t>
      </w:r>
      <w:r w:rsidR="00134A26">
        <w:t xml:space="preserve"> </w:t>
      </w:r>
      <w:r w:rsidR="00E54EE8">
        <w:t>under</w:t>
      </w:r>
      <w:r w:rsidR="00134A26">
        <w:t xml:space="preserve"> </w:t>
      </w:r>
      <w:r w:rsidR="00E54EE8">
        <w:t>the</w:t>
      </w:r>
      <w:r w:rsidR="00134A26">
        <w:t xml:space="preserve"> </w:t>
      </w:r>
      <w:r w:rsidR="00E54EE8">
        <w:t>Covenant</w:t>
      </w:r>
      <w:r w:rsidR="00134A26">
        <w:t xml:space="preserve"> </w:t>
      </w:r>
      <w:r w:rsidR="00E54EE8">
        <w:t>sign,</w:t>
      </w:r>
      <w:r w:rsidR="00134A26">
        <w:t xml:space="preserve"> </w:t>
      </w:r>
      <w:r w:rsidR="00E54EE8">
        <w:t>now</w:t>
      </w:r>
      <w:r w:rsidR="00134A26">
        <w:t xml:space="preserve"> </w:t>
      </w:r>
      <w:r w:rsidR="00E54EE8">
        <w:t>receives</w:t>
      </w:r>
      <w:r w:rsidR="00134A26">
        <w:t xml:space="preserve"> </w:t>
      </w:r>
      <w:r w:rsidR="00E54EE8">
        <w:t>the</w:t>
      </w:r>
      <w:r w:rsidR="00134A26">
        <w:t xml:space="preserve"> </w:t>
      </w:r>
      <w:r w:rsidR="00E54EE8">
        <w:t>personal</w:t>
      </w:r>
      <w:r w:rsidR="00134A26">
        <w:t xml:space="preserve"> </w:t>
      </w:r>
      <w:r w:rsidR="00E54EE8">
        <w:t>blessing</w:t>
      </w:r>
      <w:r w:rsidR="00134A26">
        <w:t xml:space="preserve"> </w:t>
      </w:r>
      <w:r w:rsidR="00E54EE8">
        <w:t>of</w:t>
      </w:r>
      <w:r w:rsidR="00134A26">
        <w:t xml:space="preserve"> </w:t>
      </w:r>
      <w:r w:rsidR="00E54EE8">
        <w:t>the</w:t>
      </w:r>
      <w:r w:rsidR="00134A26">
        <w:t xml:space="preserve"> </w:t>
      </w:r>
      <w:r w:rsidR="00E54EE8">
        <w:t>Covenant,</w:t>
      </w:r>
      <w:r w:rsidR="00134A26">
        <w:t xml:space="preserve"> </w:t>
      </w:r>
      <w:r w:rsidR="00E54EE8">
        <w:t>a</w:t>
      </w:r>
      <w:r w:rsidR="00134A26">
        <w:t xml:space="preserve"> </w:t>
      </w:r>
      <w:r w:rsidR="00E54EE8">
        <w:t>new</w:t>
      </w:r>
      <w:r w:rsidR="00134A26">
        <w:t xml:space="preserve"> </w:t>
      </w:r>
      <w:r w:rsidR="00E54EE8">
        <w:t>name,</w:t>
      </w:r>
      <w:r w:rsidR="00134A26">
        <w:t xml:space="preserve"> </w:t>
      </w:r>
      <w:r w:rsidR="00E54EE8">
        <w:t>Israel:</w:t>
      </w:r>
      <w:r w:rsidR="00134A26">
        <w:t xml:space="preserve"> </w:t>
      </w:r>
      <w:r w:rsidR="00E54EE8">
        <w:t>which</w:t>
      </w:r>
      <w:r w:rsidR="00134A26">
        <w:t xml:space="preserve"> </w:t>
      </w:r>
      <w:r w:rsidR="00E54EE8">
        <w:t>is</w:t>
      </w:r>
      <w:r w:rsidR="00134A26">
        <w:t xml:space="preserve"> </w:t>
      </w:r>
      <w:r w:rsidR="00E54EE8">
        <w:t>why</w:t>
      </w:r>
      <w:r w:rsidR="00134A26">
        <w:t xml:space="preserve"> </w:t>
      </w:r>
      <w:r w:rsidR="00E54EE8">
        <w:t>we</w:t>
      </w:r>
      <w:r w:rsidR="00134A26">
        <w:t xml:space="preserve"> </w:t>
      </w:r>
      <w:r w:rsidR="00E54EE8">
        <w:t>receive</w:t>
      </w:r>
      <w:r w:rsidR="00134A26">
        <w:t xml:space="preserve"> </w:t>
      </w:r>
      <w:r w:rsidR="00E54EE8">
        <w:t>a</w:t>
      </w:r>
      <w:r w:rsidR="00134A26">
        <w:t xml:space="preserve"> </w:t>
      </w:r>
      <w:r w:rsidR="00E54EE8">
        <w:t>new</w:t>
      </w:r>
      <w:r w:rsidR="00134A26">
        <w:t xml:space="preserve"> </w:t>
      </w:r>
      <w:r w:rsidR="00E54EE8">
        <w:t>name</w:t>
      </w:r>
      <w:r w:rsidR="00134A26">
        <w:t xml:space="preserve"> </w:t>
      </w:r>
      <w:r w:rsidR="00E54EE8">
        <w:t>at</w:t>
      </w:r>
      <w:r w:rsidR="00134A26">
        <w:t xml:space="preserve"> </w:t>
      </w:r>
      <w:r w:rsidR="00E54EE8">
        <w:t>baptism.</w:t>
      </w:r>
    </w:p>
    <w:p w:rsidR="004C0CEC" w:rsidRDefault="00E54EE8" w:rsidP="00553CD2">
      <w:pPr>
        <w:tabs>
          <w:tab w:val="left" w:pos="1080"/>
        </w:tabs>
      </w:pPr>
      <w:r>
        <w:t>It’s</w:t>
      </w:r>
      <w:r w:rsidR="00134A26">
        <w:t xml:space="preserve"> </w:t>
      </w:r>
      <w:r>
        <w:t>easy</w:t>
      </w:r>
      <w:r w:rsidR="00134A26">
        <w:t xml:space="preserve"> </w:t>
      </w:r>
      <w:r>
        <w:t>enough</w:t>
      </w:r>
      <w:r w:rsidR="00134A26">
        <w:t xml:space="preserve"> </w:t>
      </w:r>
      <w:r>
        <w:t>to</w:t>
      </w:r>
      <w:r w:rsidR="00134A26">
        <w:t xml:space="preserve"> </w:t>
      </w:r>
      <w:r>
        <w:t>see</w:t>
      </w:r>
      <w:r w:rsidR="00134A26">
        <w:t xml:space="preserve"> </w:t>
      </w:r>
      <w:r>
        <w:t>why</w:t>
      </w:r>
      <w:r w:rsidR="00134A26">
        <w:t xml:space="preserve"> </w:t>
      </w:r>
      <w:r>
        <w:t>Israel</w:t>
      </w:r>
      <w:r w:rsidR="00134A26">
        <w:t xml:space="preserve"> </w:t>
      </w:r>
      <w:r>
        <w:t>walked</w:t>
      </w:r>
      <w:r w:rsidR="00134A26">
        <w:t xml:space="preserve"> </w:t>
      </w:r>
      <w:r>
        <w:t>away</w:t>
      </w:r>
      <w:r w:rsidR="00134A26">
        <w:t xml:space="preserve"> </w:t>
      </w:r>
      <w:r>
        <w:t>limping.</w:t>
      </w:r>
      <w:r w:rsidR="00134A26">
        <w:t xml:space="preserve">  </w:t>
      </w:r>
      <w:r>
        <w:t>Which</w:t>
      </w:r>
      <w:r w:rsidR="00134A26">
        <w:t xml:space="preserve"> </w:t>
      </w:r>
      <w:r>
        <w:t>one</w:t>
      </w:r>
      <w:r w:rsidR="00134A26">
        <w:t xml:space="preserve"> </w:t>
      </w:r>
      <w:r>
        <w:t>of</w:t>
      </w:r>
      <w:r w:rsidR="00134A26">
        <w:t xml:space="preserve"> </w:t>
      </w:r>
      <w:r>
        <w:t>us</w:t>
      </w:r>
      <w:r w:rsidR="00134A26">
        <w:t xml:space="preserve"> </w:t>
      </w:r>
      <w:r>
        <w:t>has</w:t>
      </w:r>
      <w:r w:rsidR="00134A26">
        <w:t xml:space="preserve"> </w:t>
      </w:r>
      <w:r>
        <w:t>not</w:t>
      </w:r>
      <w:r w:rsidR="00134A26">
        <w:t xml:space="preserve"> </w:t>
      </w:r>
      <w:r>
        <w:t>pinched</w:t>
      </w:r>
      <w:r w:rsidR="00134A26">
        <w:t xml:space="preserve"> </w:t>
      </w:r>
      <w:r>
        <w:t>that</w:t>
      </w:r>
      <w:r w:rsidR="00134A26">
        <w:t xml:space="preserve"> </w:t>
      </w:r>
      <w:r>
        <w:t>same</w:t>
      </w:r>
      <w:r w:rsidR="00134A26">
        <w:t xml:space="preserve"> </w:t>
      </w:r>
      <w:r>
        <w:t>nerve</w:t>
      </w:r>
      <w:r w:rsidR="00134A26">
        <w:t xml:space="preserve"> </w:t>
      </w:r>
      <w:r>
        <w:t>in</w:t>
      </w:r>
      <w:r w:rsidR="00134A26">
        <w:t xml:space="preserve"> </w:t>
      </w:r>
      <w:r>
        <w:t>our</w:t>
      </w:r>
      <w:r w:rsidR="00134A26">
        <w:t xml:space="preserve"> </w:t>
      </w:r>
      <w:r>
        <w:t>sleep;</w:t>
      </w:r>
      <w:r w:rsidR="00134A26">
        <w:t xml:space="preserve"> </w:t>
      </w:r>
      <w:r>
        <w:t>numbed</w:t>
      </w:r>
      <w:r w:rsidR="00134A26">
        <w:t xml:space="preserve"> </w:t>
      </w:r>
      <w:r>
        <w:t>our</w:t>
      </w:r>
      <w:r w:rsidR="00134A26">
        <w:t xml:space="preserve"> </w:t>
      </w:r>
      <w:r>
        <w:t>legs</w:t>
      </w:r>
      <w:r w:rsidR="00134A26">
        <w:t xml:space="preserve"> </w:t>
      </w:r>
      <w:r>
        <w:t>down</w:t>
      </w:r>
      <w:r w:rsidR="00134A26">
        <w:t xml:space="preserve"> </w:t>
      </w:r>
      <w:r>
        <w:t>to</w:t>
      </w:r>
      <w:r w:rsidR="00134A26">
        <w:t xml:space="preserve"> </w:t>
      </w:r>
      <w:r>
        <w:t>our</w:t>
      </w:r>
      <w:r w:rsidR="00134A26">
        <w:t xml:space="preserve"> </w:t>
      </w:r>
      <w:r>
        <w:t>toes;</w:t>
      </w:r>
      <w:r w:rsidR="00134A26">
        <w:t xml:space="preserve"> </w:t>
      </w:r>
      <w:r>
        <w:t>and</w:t>
      </w:r>
      <w:r w:rsidR="00134A26">
        <w:t xml:space="preserve"> </w:t>
      </w:r>
      <w:r>
        <w:t>got</w:t>
      </w:r>
      <w:r w:rsidR="00134A26">
        <w:t xml:space="preserve"> </w:t>
      </w:r>
      <w:r>
        <w:t>out</w:t>
      </w:r>
      <w:r w:rsidR="00134A26">
        <w:t xml:space="preserve"> </w:t>
      </w:r>
      <w:r>
        <w:t>of</w:t>
      </w:r>
      <w:r w:rsidR="00134A26">
        <w:t xml:space="preserve"> </w:t>
      </w:r>
      <w:r>
        <w:t>bed</w:t>
      </w:r>
      <w:r w:rsidR="00134A26">
        <w:t xml:space="preserve"> </w:t>
      </w:r>
      <w:r>
        <w:t>limping.</w:t>
      </w:r>
      <w:r w:rsidR="00134A26">
        <w:t xml:space="preserve">  </w:t>
      </w:r>
      <w:r>
        <w:t>We</w:t>
      </w:r>
      <w:r w:rsidR="00134A26">
        <w:t xml:space="preserve"> </w:t>
      </w:r>
      <w:r>
        <w:t>get</w:t>
      </w:r>
      <w:r w:rsidR="00134A26">
        <w:t xml:space="preserve"> </w:t>
      </w:r>
      <w:r>
        <w:t>better</w:t>
      </w:r>
      <w:r w:rsidR="00134A26">
        <w:t xml:space="preserve"> </w:t>
      </w:r>
      <w:r>
        <w:t>in</w:t>
      </w:r>
      <w:r w:rsidR="00134A26">
        <w:t xml:space="preserve"> </w:t>
      </w:r>
      <w:r>
        <w:t>a</w:t>
      </w:r>
      <w:r w:rsidR="00134A26">
        <w:t xml:space="preserve"> </w:t>
      </w:r>
      <w:r>
        <w:t>few</w:t>
      </w:r>
      <w:r w:rsidR="00134A26">
        <w:t xml:space="preserve"> </w:t>
      </w:r>
      <w:r>
        <w:t>minutes:</w:t>
      </w:r>
      <w:r w:rsidR="00134A26">
        <w:t xml:space="preserve"> </w:t>
      </w:r>
      <w:r>
        <w:t>Israel</w:t>
      </w:r>
      <w:r w:rsidR="00134A26">
        <w:t xml:space="preserve"> </w:t>
      </w:r>
      <w:r>
        <w:t>did</w:t>
      </w:r>
      <w:r w:rsidR="00134A26">
        <w:t xml:space="preserve"> </w:t>
      </w:r>
      <w:r>
        <w:t>not</w:t>
      </w:r>
      <w:r w:rsidR="00134A26">
        <w:t xml:space="preserve"> </w:t>
      </w:r>
      <w:r>
        <w:t>simply</w:t>
      </w:r>
      <w:r w:rsidR="00134A26">
        <w:t xml:space="preserve"> </w:t>
      </w:r>
      <w:r>
        <w:t>get</w:t>
      </w:r>
      <w:r w:rsidR="00134A26">
        <w:t xml:space="preserve"> </w:t>
      </w:r>
      <w:r>
        <w:t>better…</w:t>
      </w:r>
      <w:r w:rsidR="00134A26">
        <w:t xml:space="preserve"> </w:t>
      </w:r>
      <w:r>
        <w:t>he</w:t>
      </w:r>
      <w:r w:rsidR="00134A26">
        <w:t xml:space="preserve"> </w:t>
      </w:r>
      <w:r>
        <w:t>limped</w:t>
      </w:r>
      <w:r w:rsidR="00134A26">
        <w:t xml:space="preserve"> </w:t>
      </w:r>
      <w:r>
        <w:t>the</w:t>
      </w:r>
      <w:r w:rsidR="00134A26">
        <w:t xml:space="preserve"> </w:t>
      </w:r>
      <w:r>
        <w:t>rest</w:t>
      </w:r>
      <w:r w:rsidR="00134A26">
        <w:t xml:space="preserve"> </w:t>
      </w:r>
      <w:r>
        <w:t>of</w:t>
      </w:r>
      <w:r w:rsidR="00134A26">
        <w:t xml:space="preserve"> </w:t>
      </w:r>
      <w:r>
        <w:t>the</w:t>
      </w:r>
      <w:r w:rsidR="00134A26">
        <w:t xml:space="preserve"> </w:t>
      </w:r>
      <w:r>
        <w:t>day…</w:t>
      </w:r>
      <w:r w:rsidR="00134A26">
        <w:t xml:space="preserve"> </w:t>
      </w:r>
      <w:r>
        <w:t>possibly</w:t>
      </w:r>
      <w:r w:rsidR="00134A26">
        <w:t xml:space="preserve"> </w:t>
      </w:r>
      <w:r>
        <w:t>the</w:t>
      </w:r>
      <w:r w:rsidR="00134A26">
        <w:t xml:space="preserve"> </w:t>
      </w:r>
      <w:r>
        <w:t>rest</w:t>
      </w:r>
      <w:r w:rsidR="00134A26">
        <w:t xml:space="preserve"> </w:t>
      </w:r>
      <w:r>
        <w:t>of</w:t>
      </w:r>
      <w:r w:rsidR="00134A26">
        <w:t xml:space="preserve"> </w:t>
      </w:r>
      <w:r>
        <w:t>his</w:t>
      </w:r>
      <w:r w:rsidR="00134A26">
        <w:t xml:space="preserve"> </w:t>
      </w:r>
      <w:r>
        <w:t>life.</w:t>
      </w:r>
      <w:r w:rsidR="00134A26">
        <w:t xml:space="preserve">  </w:t>
      </w:r>
      <w:r>
        <w:t>Did</w:t>
      </w:r>
      <w:r w:rsidR="00134A26">
        <w:t xml:space="preserve"> </w:t>
      </w:r>
      <w:r>
        <w:t>we</w:t>
      </w:r>
      <w:r w:rsidR="00134A26">
        <w:t xml:space="preserve"> </w:t>
      </w:r>
      <w:r>
        <w:t>really</w:t>
      </w:r>
      <w:r w:rsidR="00134A26">
        <w:t xml:space="preserve"> </w:t>
      </w:r>
      <w:r>
        <w:t>think</w:t>
      </w:r>
      <w:r w:rsidR="00134A26">
        <w:t xml:space="preserve"> </w:t>
      </w:r>
      <w:r>
        <w:t>that</w:t>
      </w:r>
      <w:r w:rsidR="00134A26">
        <w:t xml:space="preserve"> </w:t>
      </w:r>
      <w:r>
        <w:t>we</w:t>
      </w:r>
      <w:r w:rsidR="00134A26">
        <w:t xml:space="preserve"> </w:t>
      </w:r>
      <w:r>
        <w:t>could</w:t>
      </w:r>
      <w:r w:rsidR="00134A26">
        <w:t xml:space="preserve"> </w:t>
      </w:r>
      <w:r>
        <w:t>pray</w:t>
      </w:r>
      <w:r w:rsidR="00134A26">
        <w:t xml:space="preserve"> </w:t>
      </w:r>
      <w:r>
        <w:t>with</w:t>
      </w:r>
      <w:r w:rsidR="00134A26">
        <w:t xml:space="preserve"> </w:t>
      </w:r>
      <w:r>
        <w:t>Jesus</w:t>
      </w:r>
      <w:r w:rsidR="00134A26">
        <w:t xml:space="preserve"> </w:t>
      </w:r>
      <w:r>
        <w:t>Christ</w:t>
      </w:r>
      <w:r w:rsidR="00B92B4A">
        <w:t>,</w:t>
      </w:r>
      <w:r w:rsidR="00134A26">
        <w:t xml:space="preserve"> </w:t>
      </w:r>
      <w:r w:rsidR="00B92B4A">
        <w:t>and</w:t>
      </w:r>
      <w:r w:rsidR="00134A26">
        <w:t xml:space="preserve"> </w:t>
      </w:r>
      <w:r w:rsidR="00B92B4A">
        <w:t>get</w:t>
      </w:r>
      <w:r w:rsidR="00134A26">
        <w:t xml:space="preserve"> </w:t>
      </w:r>
      <w:r w:rsidR="00B92B4A">
        <w:t>away</w:t>
      </w:r>
      <w:r w:rsidR="00134A26">
        <w:t xml:space="preserve"> </w:t>
      </w:r>
      <w:r w:rsidR="00B92B4A">
        <w:t>unscathed:</w:t>
      </w:r>
      <w:r w:rsidR="00134A26">
        <w:t xml:space="preserve"> </w:t>
      </w:r>
      <w:r w:rsidR="00B92B4A">
        <w:t>unmarked</w:t>
      </w:r>
      <w:r w:rsidR="00134A26">
        <w:t xml:space="preserve"> </w:t>
      </w:r>
      <w:r w:rsidR="00B92B4A">
        <w:t>for</w:t>
      </w:r>
      <w:r w:rsidR="00134A26">
        <w:t xml:space="preserve"> </w:t>
      </w:r>
      <w:r w:rsidR="00B92B4A">
        <w:t>life?</w:t>
      </w:r>
      <w:r w:rsidR="00134A26">
        <w:t xml:space="preserve">  </w:t>
      </w:r>
      <w:r w:rsidR="00B92B4A">
        <w:t>Perhaps</w:t>
      </w:r>
      <w:r w:rsidR="00134A26">
        <w:t xml:space="preserve"> </w:t>
      </w:r>
      <w:r w:rsidR="00B92B4A">
        <w:t>we</w:t>
      </w:r>
      <w:r w:rsidR="00134A26">
        <w:t xml:space="preserve"> </w:t>
      </w:r>
      <w:r w:rsidR="00B92B4A">
        <w:t>haven’t</w:t>
      </w:r>
      <w:r w:rsidR="00134A26">
        <w:t xml:space="preserve"> </w:t>
      </w:r>
      <w:r w:rsidR="00B92B4A">
        <w:t>really</w:t>
      </w:r>
      <w:r w:rsidR="00134A26">
        <w:t xml:space="preserve"> </w:t>
      </w:r>
      <w:r w:rsidR="00B92B4A">
        <w:t>prayed</w:t>
      </w:r>
      <w:r w:rsidR="00134A26">
        <w:t xml:space="preserve"> </w:t>
      </w:r>
      <w:r w:rsidR="00B92B4A">
        <w:t>yet;</w:t>
      </w:r>
      <w:r w:rsidR="00134A26">
        <w:t xml:space="preserve"> </w:t>
      </w:r>
      <w:r w:rsidR="00B92B4A">
        <w:t>real</w:t>
      </w:r>
      <w:r w:rsidR="00134A26">
        <w:t xml:space="preserve"> </w:t>
      </w:r>
      <w:r w:rsidR="00B92B4A">
        <w:t>prayer</w:t>
      </w:r>
      <w:r w:rsidR="00134A26">
        <w:t xml:space="preserve"> </w:t>
      </w:r>
      <w:r w:rsidR="00B92B4A">
        <w:t>is</w:t>
      </w:r>
      <w:r w:rsidR="00134A26">
        <w:t xml:space="preserve"> </w:t>
      </w:r>
      <w:r w:rsidR="00B92B4A">
        <w:t>a</w:t>
      </w:r>
      <w:r w:rsidR="00134A26">
        <w:t xml:space="preserve"> </w:t>
      </w:r>
      <w:r w:rsidR="00B92B4A">
        <w:t>violent</w:t>
      </w:r>
      <w:r w:rsidR="00134A26">
        <w:t xml:space="preserve"> </w:t>
      </w:r>
      <w:r w:rsidR="00B92B4A">
        <w:t>struggle,</w:t>
      </w:r>
      <w:r w:rsidR="00134A26">
        <w:t xml:space="preserve"> </w:t>
      </w:r>
      <w:r w:rsidR="00B92B4A">
        <w:t>lasting</w:t>
      </w:r>
      <w:r w:rsidR="00134A26">
        <w:t xml:space="preserve"> </w:t>
      </w:r>
      <w:r w:rsidR="00B92B4A">
        <w:t>hours,</w:t>
      </w:r>
      <w:r w:rsidR="00134A26">
        <w:t xml:space="preserve"> </w:t>
      </w:r>
      <w:r w:rsidR="00B92B4A">
        <w:t>days,</w:t>
      </w:r>
      <w:r w:rsidR="00134A26">
        <w:t xml:space="preserve"> </w:t>
      </w:r>
      <w:r w:rsidR="00B92B4A">
        <w:t>weeks,</w:t>
      </w:r>
      <w:r w:rsidR="00134A26">
        <w:t xml:space="preserve"> </w:t>
      </w:r>
      <w:r w:rsidR="00B92B4A">
        <w:t>even</w:t>
      </w:r>
      <w:r w:rsidR="00134A26">
        <w:t xml:space="preserve"> </w:t>
      </w:r>
      <w:r w:rsidR="00B92B4A">
        <w:t>years:</w:t>
      </w:r>
      <w:r w:rsidR="00134A26">
        <w:t xml:space="preserve"> </w:t>
      </w:r>
      <w:r w:rsidR="00B92B4A">
        <w:t>it</w:t>
      </w:r>
      <w:r w:rsidR="00134A26">
        <w:t xml:space="preserve"> </w:t>
      </w:r>
      <w:r w:rsidR="00B92B4A">
        <w:t>hurts.</w:t>
      </w:r>
      <w:r w:rsidR="00B92B4A">
        <w:rPr>
          <w:rStyle w:val="FootnoteReference"/>
        </w:rPr>
        <w:footnoteReference w:id="179"/>
      </w:r>
    </w:p>
    <w:p w:rsidR="00B92B4A" w:rsidRDefault="00B92B4A" w:rsidP="00553CD2">
      <w:pPr>
        <w:tabs>
          <w:tab w:val="left" w:pos="1080"/>
        </w:tabs>
      </w:pPr>
      <w:r>
        <w:t>Now</w:t>
      </w:r>
      <w:r w:rsidR="00134A26">
        <w:t xml:space="preserve"> </w:t>
      </w:r>
      <w:r>
        <w:t>Israel</w:t>
      </w:r>
      <w:r w:rsidR="00134A26">
        <w:t xml:space="preserve"> </w:t>
      </w:r>
      <w:r>
        <w:t>knows</w:t>
      </w:r>
      <w:r w:rsidR="00134A26">
        <w:t xml:space="preserve"> </w:t>
      </w:r>
      <w:r>
        <w:t>that</w:t>
      </w:r>
      <w:r w:rsidR="00134A26">
        <w:t xml:space="preserve"> </w:t>
      </w:r>
      <w:r>
        <w:t>he</w:t>
      </w:r>
      <w:r w:rsidR="00134A26">
        <w:t xml:space="preserve"> </w:t>
      </w:r>
      <w:r>
        <w:t>is</w:t>
      </w:r>
      <w:r w:rsidR="00134A26">
        <w:t xml:space="preserve"> </w:t>
      </w:r>
      <w:r>
        <w:t>not</w:t>
      </w:r>
      <w:r w:rsidR="00134A26">
        <w:t xml:space="preserve"> </w:t>
      </w:r>
      <w:r>
        <w:t>the</w:t>
      </w:r>
      <w:r w:rsidR="00134A26">
        <w:t xml:space="preserve"> </w:t>
      </w:r>
      <w:r>
        <w:t>hotshot</w:t>
      </w:r>
      <w:r w:rsidR="00134A26">
        <w:t xml:space="preserve"> </w:t>
      </w:r>
      <w:r>
        <w:t>he</w:t>
      </w:r>
      <w:r w:rsidR="00134A26">
        <w:t xml:space="preserve"> </w:t>
      </w:r>
      <w:r>
        <w:t>once</w:t>
      </w:r>
      <w:r w:rsidR="00134A26">
        <w:t xml:space="preserve"> </w:t>
      </w:r>
      <w:r>
        <w:t>thought</w:t>
      </w:r>
      <w:r w:rsidR="00134A26">
        <w:t xml:space="preserve"> </w:t>
      </w:r>
      <w:r>
        <w:t>himself</w:t>
      </w:r>
      <w:r w:rsidR="00134A26">
        <w:t xml:space="preserve"> </w:t>
      </w:r>
      <w:r>
        <w:t>to</w:t>
      </w:r>
      <w:r w:rsidR="00134A26">
        <w:t xml:space="preserve"> </w:t>
      </w:r>
      <w:r>
        <w:t>be:</w:t>
      </w:r>
      <w:r w:rsidR="00134A26">
        <w:t xml:space="preserve"> </w:t>
      </w:r>
      <w:r>
        <w:t>his</w:t>
      </w:r>
      <w:r w:rsidR="00134A26">
        <w:t xml:space="preserve"> </w:t>
      </w:r>
      <w:r>
        <w:t>meeting</w:t>
      </w:r>
      <w:r w:rsidR="00134A26">
        <w:t xml:space="preserve"> </w:t>
      </w:r>
      <w:r>
        <w:t>with</w:t>
      </w:r>
      <w:r w:rsidR="00134A26">
        <w:t xml:space="preserve"> </w:t>
      </w:r>
      <w:r>
        <w:t>his</w:t>
      </w:r>
      <w:r w:rsidR="00134A26">
        <w:t xml:space="preserve"> </w:t>
      </w:r>
      <w:r>
        <w:t>brother,</w:t>
      </w:r>
      <w:r w:rsidR="00134A26">
        <w:t xml:space="preserve"> </w:t>
      </w:r>
      <w:r>
        <w:t>Esau,</w:t>
      </w:r>
      <w:r w:rsidR="00134A26">
        <w:t xml:space="preserve"> </w:t>
      </w:r>
      <w:r>
        <w:t>will</w:t>
      </w:r>
      <w:r w:rsidR="00134A26">
        <w:t xml:space="preserve"> </w:t>
      </w:r>
      <w:r>
        <w:t>be</w:t>
      </w:r>
      <w:r w:rsidR="00134A26">
        <w:t xml:space="preserve"> </w:t>
      </w:r>
      <w:r>
        <w:t>marked</w:t>
      </w:r>
      <w:r w:rsidR="00134A26">
        <w:t xml:space="preserve"> </w:t>
      </w:r>
      <w:r>
        <w:t>with</w:t>
      </w:r>
      <w:r w:rsidR="00134A26">
        <w:t xml:space="preserve"> </w:t>
      </w:r>
      <w:r>
        <w:t>gratitude</w:t>
      </w:r>
      <w:r w:rsidR="00134A26">
        <w:t xml:space="preserve"> </w:t>
      </w:r>
      <w:r>
        <w:t>and</w:t>
      </w:r>
      <w:r w:rsidR="00134A26">
        <w:t xml:space="preserve"> </w:t>
      </w:r>
      <w:r>
        <w:t>humility,</w:t>
      </w:r>
      <w:r w:rsidR="00134A26">
        <w:t xml:space="preserve"> </w:t>
      </w:r>
      <w:r>
        <w:t>rather</w:t>
      </w:r>
      <w:r w:rsidR="00134A26">
        <w:t xml:space="preserve"> </w:t>
      </w:r>
      <w:r>
        <w:t>than</w:t>
      </w:r>
      <w:r w:rsidR="00134A26">
        <w:t xml:space="preserve"> </w:t>
      </w:r>
      <w:r>
        <w:t>an</w:t>
      </w:r>
      <w:r w:rsidR="00134A26">
        <w:t xml:space="preserve"> </w:t>
      </w:r>
      <w:r>
        <w:t>overweening</w:t>
      </w:r>
      <w:r w:rsidR="00134A26">
        <w:t xml:space="preserve"> </w:t>
      </w:r>
      <w:r>
        <w:t>pride.</w:t>
      </w:r>
    </w:p>
    <w:p w:rsidR="00AE0CF0" w:rsidRDefault="00BC3535" w:rsidP="000F6649">
      <w:pPr>
        <w:tabs>
          <w:tab w:val="left" w:pos="1080"/>
        </w:tabs>
      </w:pPr>
      <w:r>
        <w:t>The</w:t>
      </w:r>
      <w:r w:rsidR="00134A26">
        <w:t xml:space="preserve"> </w:t>
      </w:r>
      <w:r>
        <w:t>ensuing</w:t>
      </w:r>
      <w:r w:rsidR="00134A26">
        <w:t xml:space="preserve"> </w:t>
      </w:r>
      <w:r>
        <w:t>chapters</w:t>
      </w:r>
      <w:r w:rsidR="00134A26">
        <w:t xml:space="preserve"> </w:t>
      </w:r>
      <w:r>
        <w:t>of</w:t>
      </w:r>
      <w:r w:rsidR="00134A26">
        <w:t xml:space="preserve"> </w:t>
      </w:r>
      <w:r>
        <w:t>Genesis</w:t>
      </w:r>
      <w:r w:rsidR="00134A26">
        <w:t xml:space="preserve"> </w:t>
      </w:r>
      <w:r>
        <w:t>involve</w:t>
      </w:r>
      <w:r w:rsidR="00134A26">
        <w:t xml:space="preserve"> </w:t>
      </w:r>
      <w:r>
        <w:t>a</w:t>
      </w:r>
      <w:r w:rsidR="00134A26">
        <w:t xml:space="preserve"> </w:t>
      </w:r>
      <w:r>
        <w:t>three-way</w:t>
      </w:r>
      <w:r w:rsidR="00134A26">
        <w:t xml:space="preserve"> </w:t>
      </w:r>
      <w:r>
        <w:t>tension</w:t>
      </w:r>
      <w:r w:rsidR="00134A26">
        <w:t xml:space="preserve"> </w:t>
      </w:r>
      <w:r>
        <w:t>between</w:t>
      </w:r>
      <w:r w:rsidR="00134A26">
        <w:t xml:space="preserve"> </w:t>
      </w:r>
      <w:r>
        <w:t>Ruben,</w:t>
      </w:r>
      <w:r w:rsidR="00134A26">
        <w:t xml:space="preserve"> </w:t>
      </w:r>
      <w:r>
        <w:t>Joseph,</w:t>
      </w:r>
      <w:r w:rsidR="00134A26">
        <w:t xml:space="preserve"> </w:t>
      </w:r>
      <w:r>
        <w:t>and</w:t>
      </w:r>
      <w:r w:rsidR="00134A26">
        <w:t xml:space="preserve"> </w:t>
      </w:r>
      <w:r w:rsidR="00F33677">
        <w:t>Juda</w:t>
      </w:r>
      <w:r w:rsidR="00F33677">
        <w:rPr>
          <w:rStyle w:val="FootnoteReference"/>
        </w:rPr>
        <w:footnoteReference w:id="180"/>
      </w:r>
      <w:r>
        <w:t>.</w:t>
      </w:r>
    </w:p>
    <w:p w:rsidR="004C0CEC" w:rsidRDefault="00BC3535" w:rsidP="000F6649">
      <w:pPr>
        <w:tabs>
          <w:tab w:val="left" w:pos="1080"/>
        </w:tabs>
      </w:pPr>
      <w:r>
        <w:lastRenderedPageBreak/>
        <w:t>Ruben’s</w:t>
      </w:r>
      <w:r w:rsidR="00134A26">
        <w:t xml:space="preserve"> </w:t>
      </w:r>
      <w:r>
        <w:t>solutions</w:t>
      </w:r>
      <w:r w:rsidR="00134A26">
        <w:t xml:space="preserve"> </w:t>
      </w:r>
      <w:r>
        <w:t>to</w:t>
      </w:r>
      <w:r w:rsidR="00134A26">
        <w:t xml:space="preserve"> </w:t>
      </w:r>
      <w:r>
        <w:t>problems</w:t>
      </w:r>
      <w:r w:rsidR="00134A26">
        <w:t xml:space="preserve"> </w:t>
      </w:r>
      <w:r>
        <w:t>invariably</w:t>
      </w:r>
      <w:r w:rsidR="00134A26">
        <w:t xml:space="preserve"> </w:t>
      </w:r>
      <w:r>
        <w:t>fail</w:t>
      </w:r>
      <w:r w:rsidR="00134A26">
        <w:t xml:space="preserve"> </w:t>
      </w:r>
      <w:r>
        <w:t>because</w:t>
      </w:r>
      <w:r w:rsidR="00134A26">
        <w:t xml:space="preserve"> </w:t>
      </w:r>
      <w:r>
        <w:t>of</w:t>
      </w:r>
      <w:r w:rsidR="00134A26">
        <w:t xml:space="preserve"> </w:t>
      </w:r>
      <w:r>
        <w:t>his</w:t>
      </w:r>
      <w:r w:rsidR="00134A26">
        <w:t xml:space="preserve"> </w:t>
      </w:r>
      <w:r>
        <w:t>weakness</w:t>
      </w:r>
      <w:r w:rsidR="00134A26">
        <w:t xml:space="preserve"> </w:t>
      </w:r>
      <w:r>
        <w:t>of</w:t>
      </w:r>
      <w:r w:rsidR="00134A26">
        <w:t xml:space="preserve"> </w:t>
      </w:r>
      <w:r>
        <w:t>character,</w:t>
      </w:r>
      <w:r w:rsidR="00AE0CF0">
        <w:rPr>
          <w:rStyle w:val="FootnoteReference"/>
        </w:rPr>
        <w:footnoteReference w:id="181"/>
      </w:r>
      <w:r w:rsidR="00134A26">
        <w:t xml:space="preserve"> </w:t>
      </w:r>
      <w:r>
        <w:t>for</w:t>
      </w:r>
      <w:r w:rsidR="00134A26">
        <w:t xml:space="preserve"> </w:t>
      </w:r>
      <w:r>
        <w:t>which</w:t>
      </w:r>
      <w:r w:rsidR="00134A26">
        <w:t xml:space="preserve"> </w:t>
      </w:r>
      <w:r>
        <w:t>we</w:t>
      </w:r>
      <w:r w:rsidR="00134A26">
        <w:t xml:space="preserve"> </w:t>
      </w:r>
      <w:r>
        <w:t>must</w:t>
      </w:r>
      <w:r w:rsidR="00134A26">
        <w:t xml:space="preserve"> </w:t>
      </w:r>
      <w:r>
        <w:t>not</w:t>
      </w:r>
      <w:r w:rsidR="00134A26">
        <w:t xml:space="preserve"> </w:t>
      </w:r>
      <w:r>
        <w:t>judge</w:t>
      </w:r>
      <w:r w:rsidR="00134A26">
        <w:t xml:space="preserve"> </w:t>
      </w:r>
      <w:r>
        <w:t>him</w:t>
      </w:r>
      <w:r w:rsidR="00134A26">
        <w:t xml:space="preserve"> </w:t>
      </w:r>
      <w:r>
        <w:t>too</w:t>
      </w:r>
      <w:r w:rsidR="00134A26">
        <w:t xml:space="preserve"> </w:t>
      </w:r>
      <w:r>
        <w:t>harshly,</w:t>
      </w:r>
      <w:r w:rsidR="00134A26">
        <w:t xml:space="preserve"> </w:t>
      </w:r>
      <w:r>
        <w:t>since</w:t>
      </w:r>
      <w:r w:rsidR="00134A26">
        <w:t xml:space="preserve"> </w:t>
      </w:r>
      <w:r>
        <w:t>we</w:t>
      </w:r>
      <w:r w:rsidR="00134A26">
        <w:t xml:space="preserve"> </w:t>
      </w:r>
      <w:r>
        <w:t>are</w:t>
      </w:r>
      <w:r w:rsidR="00134A26">
        <w:t xml:space="preserve"> </w:t>
      </w:r>
      <w:r>
        <w:t>weak</w:t>
      </w:r>
      <w:r w:rsidR="00134A26">
        <w:t xml:space="preserve"> </w:t>
      </w:r>
      <w:r>
        <w:t>also:</w:t>
      </w:r>
      <w:r w:rsidR="00134A26">
        <w:t xml:space="preserve"> </w:t>
      </w:r>
      <w:r>
        <w:t>he</w:t>
      </w:r>
      <w:r w:rsidR="00134A26">
        <w:t xml:space="preserve"> </w:t>
      </w:r>
      <w:r>
        <w:t>beds</w:t>
      </w:r>
      <w:r w:rsidR="00134A26">
        <w:t xml:space="preserve"> </w:t>
      </w:r>
      <w:r>
        <w:t>his</w:t>
      </w:r>
      <w:r w:rsidR="00134A26">
        <w:t xml:space="preserve"> </w:t>
      </w:r>
      <w:r>
        <w:t>father’s</w:t>
      </w:r>
      <w:r w:rsidR="00134A26">
        <w:t xml:space="preserve"> </w:t>
      </w:r>
      <w:r>
        <w:t>concubine;</w:t>
      </w:r>
      <w:r>
        <w:rPr>
          <w:rStyle w:val="FootnoteReference"/>
        </w:rPr>
        <w:footnoteReference w:id="182"/>
      </w:r>
      <w:r w:rsidR="00134A26">
        <w:t xml:space="preserve"> </w:t>
      </w:r>
      <w:r>
        <w:t>his</w:t>
      </w:r>
      <w:r w:rsidR="00134A26">
        <w:t xml:space="preserve"> </w:t>
      </w:r>
      <w:r>
        <w:t>hope</w:t>
      </w:r>
      <w:r w:rsidR="00134A26">
        <w:t xml:space="preserve"> </w:t>
      </w:r>
      <w:r>
        <w:t>to</w:t>
      </w:r>
      <w:r w:rsidR="00134A26">
        <w:t xml:space="preserve"> </w:t>
      </w:r>
      <w:r>
        <w:t>spring</w:t>
      </w:r>
      <w:r w:rsidR="00134A26">
        <w:t xml:space="preserve"> </w:t>
      </w:r>
      <w:r>
        <w:t>Joseph</w:t>
      </w:r>
      <w:r w:rsidR="00134A26">
        <w:t xml:space="preserve"> </w:t>
      </w:r>
      <w:r>
        <w:t>from</w:t>
      </w:r>
      <w:r w:rsidR="00134A26">
        <w:t xml:space="preserve"> </w:t>
      </w:r>
      <w:r>
        <w:t>the</w:t>
      </w:r>
      <w:r w:rsidR="00134A26">
        <w:t xml:space="preserve"> </w:t>
      </w:r>
      <w:r>
        <w:t>pit</w:t>
      </w:r>
      <w:r w:rsidR="00134A26">
        <w:t xml:space="preserve"> </w:t>
      </w:r>
      <w:r>
        <w:t>is</w:t>
      </w:r>
      <w:r w:rsidR="00134A26">
        <w:t xml:space="preserve"> </w:t>
      </w:r>
      <w:r>
        <w:t>overridden;</w:t>
      </w:r>
      <w:r>
        <w:rPr>
          <w:rStyle w:val="FootnoteReference"/>
        </w:rPr>
        <w:footnoteReference w:id="183"/>
      </w:r>
      <w:r w:rsidR="00134A26">
        <w:t xml:space="preserve"> </w:t>
      </w:r>
      <w:r>
        <w:t>when</w:t>
      </w:r>
      <w:r w:rsidR="00134A26">
        <w:t xml:space="preserve"> </w:t>
      </w:r>
      <w:r>
        <w:t>he</w:t>
      </w:r>
      <w:r w:rsidR="00134A26">
        <w:t xml:space="preserve"> </w:t>
      </w:r>
      <w:r>
        <w:t>would</w:t>
      </w:r>
      <w:r w:rsidR="00134A26">
        <w:t xml:space="preserve"> </w:t>
      </w:r>
      <w:r>
        <w:t>be</w:t>
      </w:r>
      <w:r w:rsidR="00134A26">
        <w:t xml:space="preserve"> </w:t>
      </w:r>
      <w:r>
        <w:t>surety</w:t>
      </w:r>
      <w:r w:rsidR="00134A26">
        <w:t xml:space="preserve"> </w:t>
      </w:r>
      <w:r>
        <w:t>for</w:t>
      </w:r>
      <w:r w:rsidR="00134A26">
        <w:t xml:space="preserve"> </w:t>
      </w:r>
      <w:r>
        <w:t>Benjamin,</w:t>
      </w:r>
      <w:r w:rsidR="00134A26">
        <w:t xml:space="preserve"> </w:t>
      </w:r>
      <w:r>
        <w:t>he</w:t>
      </w:r>
      <w:r w:rsidR="00134A26">
        <w:t xml:space="preserve"> </w:t>
      </w:r>
      <w:r>
        <w:t>offers</w:t>
      </w:r>
      <w:r w:rsidR="00134A26">
        <w:t xml:space="preserve"> </w:t>
      </w:r>
      <w:r>
        <w:t>the</w:t>
      </w:r>
      <w:r w:rsidR="00134A26">
        <w:t xml:space="preserve"> </w:t>
      </w:r>
      <w:r>
        <w:t>wrong</w:t>
      </w:r>
      <w:r w:rsidR="00134A26">
        <w:t xml:space="preserve"> </w:t>
      </w:r>
      <w:r>
        <w:t>sacrifice.</w:t>
      </w:r>
      <w:r>
        <w:rPr>
          <w:rStyle w:val="FootnoteReference"/>
        </w:rPr>
        <w:footnoteReference w:id="184"/>
      </w:r>
    </w:p>
    <w:p w:rsidR="00AE0CF0" w:rsidRDefault="00F33677" w:rsidP="0035012E">
      <w:pPr>
        <w:tabs>
          <w:tab w:val="left" w:pos="1080"/>
        </w:tabs>
      </w:pPr>
      <w:r>
        <w:t>Juda</w:t>
      </w:r>
      <w:r w:rsidR="00134A26">
        <w:t xml:space="preserve"> </w:t>
      </w:r>
      <w:r w:rsidR="00AE0CF0">
        <w:t>is</w:t>
      </w:r>
      <w:r w:rsidR="00134A26">
        <w:t xml:space="preserve"> </w:t>
      </w:r>
      <w:r w:rsidR="00AE0CF0">
        <w:t>more</w:t>
      </w:r>
      <w:r w:rsidR="00134A26">
        <w:t xml:space="preserve"> </w:t>
      </w:r>
      <w:r w:rsidR="00AE0CF0">
        <w:t>subtle,</w:t>
      </w:r>
      <w:r w:rsidR="00134A26">
        <w:t xml:space="preserve"> </w:t>
      </w:r>
      <w:r w:rsidR="00AE0CF0">
        <w:t>his</w:t>
      </w:r>
      <w:r w:rsidR="00134A26">
        <w:t xml:space="preserve"> </w:t>
      </w:r>
      <w:r w:rsidR="00AE0CF0">
        <w:t>character</w:t>
      </w:r>
      <w:r w:rsidR="00134A26">
        <w:t xml:space="preserve"> </w:t>
      </w:r>
      <w:r w:rsidR="00AE0CF0">
        <w:t>is</w:t>
      </w:r>
      <w:r w:rsidR="00134A26">
        <w:t xml:space="preserve"> </w:t>
      </w:r>
      <w:r w:rsidR="00AE0CF0">
        <w:t>stronger</w:t>
      </w:r>
      <w:r w:rsidR="00134A26">
        <w:t xml:space="preserve"> </w:t>
      </w:r>
      <w:r w:rsidR="00AE0CF0">
        <w:t>than</w:t>
      </w:r>
      <w:r w:rsidR="00134A26">
        <w:t xml:space="preserve"> </w:t>
      </w:r>
      <w:r w:rsidR="00AE0CF0">
        <w:t>any</w:t>
      </w:r>
      <w:r w:rsidR="00134A26">
        <w:t xml:space="preserve"> </w:t>
      </w:r>
      <w:r w:rsidR="00AE0CF0">
        <w:t>of</w:t>
      </w:r>
      <w:r w:rsidR="00134A26">
        <w:t xml:space="preserve"> </w:t>
      </w:r>
      <w:r w:rsidR="00AE0CF0">
        <w:t>his</w:t>
      </w:r>
      <w:r w:rsidR="00134A26">
        <w:t xml:space="preserve"> </w:t>
      </w:r>
      <w:r w:rsidR="00AE0CF0">
        <w:t>brothers;</w:t>
      </w:r>
      <w:r w:rsidR="00134A26">
        <w:t xml:space="preserve"> </w:t>
      </w:r>
      <w:r w:rsidR="00AE0CF0">
        <w:t>which,</w:t>
      </w:r>
      <w:r w:rsidR="00134A26">
        <w:t xml:space="preserve"> </w:t>
      </w:r>
      <w:r w:rsidR="00AE0CF0">
        <w:t>even</w:t>
      </w:r>
      <w:r w:rsidR="00134A26">
        <w:t xml:space="preserve"> </w:t>
      </w:r>
      <w:r w:rsidR="00AE0CF0">
        <w:t>though</w:t>
      </w:r>
      <w:r w:rsidR="00134A26">
        <w:t xml:space="preserve"> </w:t>
      </w:r>
      <w:r w:rsidR="00AE0CF0">
        <w:t>we</w:t>
      </w:r>
      <w:r w:rsidR="00134A26">
        <w:t xml:space="preserve"> </w:t>
      </w:r>
      <w:r w:rsidR="00AE0CF0">
        <w:t>fail</w:t>
      </w:r>
      <w:r w:rsidR="00134A26">
        <w:t xml:space="preserve"> </w:t>
      </w:r>
      <w:r w:rsidR="00AE0CF0">
        <w:t>to</w:t>
      </w:r>
      <w:r w:rsidR="00134A26">
        <w:t xml:space="preserve"> </w:t>
      </w:r>
      <w:r w:rsidR="00AE0CF0">
        <w:t>see</w:t>
      </w:r>
      <w:r w:rsidR="00134A26">
        <w:t xml:space="preserve"> </w:t>
      </w:r>
      <w:r w:rsidR="00AE0CF0">
        <w:t>this</w:t>
      </w:r>
      <w:r w:rsidR="00134A26">
        <w:t xml:space="preserve"> </w:t>
      </w:r>
      <w:r w:rsidR="00AE0CF0">
        <w:t>strength,</w:t>
      </w:r>
      <w:r w:rsidR="00134A26">
        <w:t xml:space="preserve"> </w:t>
      </w:r>
      <w:r w:rsidR="00AE0CF0">
        <w:t>Israel</w:t>
      </w:r>
      <w:r w:rsidR="00134A26">
        <w:t xml:space="preserve"> </w:t>
      </w:r>
      <w:r w:rsidR="00AE0CF0">
        <w:t>observes</w:t>
      </w:r>
      <w:r w:rsidR="00134A26">
        <w:t xml:space="preserve"> </w:t>
      </w:r>
      <w:r w:rsidR="00AE0CF0">
        <w:t>it</w:t>
      </w:r>
      <w:r w:rsidR="00134A26">
        <w:t xml:space="preserve"> </w:t>
      </w:r>
      <w:r w:rsidR="00AE0CF0">
        <w:t>with</w:t>
      </w:r>
      <w:r w:rsidR="00134A26">
        <w:t xml:space="preserve"> </w:t>
      </w:r>
      <w:r w:rsidR="00AE0CF0">
        <w:t>frightening</w:t>
      </w:r>
      <w:r w:rsidR="00134A26">
        <w:t xml:space="preserve"> </w:t>
      </w:r>
      <w:r w:rsidR="00AE0CF0">
        <w:t>clarity.</w:t>
      </w:r>
      <w:r w:rsidR="00AE0CF0">
        <w:rPr>
          <w:rStyle w:val="FootnoteReference"/>
        </w:rPr>
        <w:footnoteReference w:id="185"/>
      </w:r>
      <w:r w:rsidR="00134A26">
        <w:t xml:space="preserve">  </w:t>
      </w:r>
      <w:r>
        <w:t>Juda</w:t>
      </w:r>
      <w:r w:rsidR="00134A26">
        <w:t xml:space="preserve"> </w:t>
      </w:r>
      <w:r w:rsidR="00CB7278">
        <w:t>succeeds</w:t>
      </w:r>
      <w:r w:rsidR="00134A26">
        <w:t xml:space="preserve"> </w:t>
      </w:r>
      <w:r w:rsidR="00CB7278">
        <w:t>in</w:t>
      </w:r>
      <w:r w:rsidR="00134A26">
        <w:t xml:space="preserve"> </w:t>
      </w:r>
      <w:r w:rsidR="00CB7278">
        <w:t>rescuing</w:t>
      </w:r>
      <w:r w:rsidR="00134A26">
        <w:t xml:space="preserve"> </w:t>
      </w:r>
      <w:r w:rsidR="00CB7278">
        <w:t>Joseph</w:t>
      </w:r>
      <w:r w:rsidR="00134A26">
        <w:t xml:space="preserve"> </w:t>
      </w:r>
      <w:r w:rsidR="00CB7278">
        <w:t>from</w:t>
      </w:r>
      <w:r w:rsidR="00134A26">
        <w:t xml:space="preserve"> </w:t>
      </w:r>
      <w:r w:rsidR="00CB7278">
        <w:t>death.</w:t>
      </w:r>
      <w:r w:rsidR="00CB7278" w:rsidRPr="00CB7278">
        <w:rPr>
          <w:vertAlign w:val="superscript"/>
        </w:rPr>
        <w:footnoteReference w:id="186"/>
      </w:r>
      <w:r w:rsidR="00134A26">
        <w:t xml:space="preserve">  </w:t>
      </w:r>
      <w:r w:rsidR="00AE0CF0">
        <w:t>When</w:t>
      </w:r>
      <w:r w:rsidR="00134A26">
        <w:t xml:space="preserve"> </w:t>
      </w:r>
      <w:r>
        <w:t>Juda</w:t>
      </w:r>
      <w:r w:rsidR="00134A26">
        <w:t xml:space="preserve"> </w:t>
      </w:r>
      <w:r w:rsidR="00AE0CF0">
        <w:t>is</w:t>
      </w:r>
      <w:r w:rsidR="00134A26">
        <w:t xml:space="preserve"> </w:t>
      </w:r>
      <w:r w:rsidR="00AE0CF0">
        <w:t>confronted</w:t>
      </w:r>
      <w:r w:rsidR="00134A26">
        <w:t xml:space="preserve"> </w:t>
      </w:r>
      <w:r w:rsidR="00AE0CF0">
        <w:t>by</w:t>
      </w:r>
      <w:r w:rsidR="00134A26">
        <w:t xml:space="preserve"> </w:t>
      </w:r>
      <w:r w:rsidR="00AE0CF0">
        <w:t>the</w:t>
      </w:r>
      <w:r w:rsidR="00134A26">
        <w:t xml:space="preserve"> </w:t>
      </w:r>
      <w:r w:rsidR="00AE0CF0">
        <w:t>same</w:t>
      </w:r>
      <w:r w:rsidR="00134A26">
        <w:t xml:space="preserve"> </w:t>
      </w:r>
      <w:r w:rsidR="00AE0CF0">
        <w:t>temptations</w:t>
      </w:r>
      <w:r w:rsidR="00134A26">
        <w:t xml:space="preserve"> </w:t>
      </w:r>
      <w:r w:rsidR="00AE0CF0">
        <w:t>as</w:t>
      </w:r>
      <w:r w:rsidR="00134A26">
        <w:t xml:space="preserve"> </w:t>
      </w:r>
      <w:r w:rsidR="00AE0CF0">
        <w:t>Ruben,</w:t>
      </w:r>
      <w:r w:rsidR="00134A26">
        <w:t xml:space="preserve"> </w:t>
      </w:r>
      <w:r w:rsidR="00AE0CF0">
        <w:t>even</w:t>
      </w:r>
      <w:r w:rsidR="00134A26">
        <w:t xml:space="preserve"> </w:t>
      </w:r>
      <w:r w:rsidR="00AE0CF0">
        <w:t>though</w:t>
      </w:r>
      <w:r w:rsidR="00134A26">
        <w:t xml:space="preserve"> </w:t>
      </w:r>
      <w:r w:rsidR="00AE0CF0">
        <w:t>wrong,</w:t>
      </w:r>
      <w:r w:rsidR="00134A26">
        <w:t xml:space="preserve"> </w:t>
      </w:r>
      <w:r>
        <w:t>Juda</w:t>
      </w:r>
      <w:r w:rsidR="00134A26">
        <w:t xml:space="preserve"> </w:t>
      </w:r>
      <w:r w:rsidR="00AE0CF0">
        <w:t>picks</w:t>
      </w:r>
      <w:r w:rsidR="00134A26">
        <w:t xml:space="preserve"> </w:t>
      </w:r>
      <w:r w:rsidR="00AE0CF0">
        <w:t>the</w:t>
      </w:r>
      <w:r w:rsidR="00134A26">
        <w:t xml:space="preserve"> </w:t>
      </w:r>
      <w:r w:rsidR="00AE0CF0">
        <w:t>lesser</w:t>
      </w:r>
      <w:r w:rsidR="00134A26">
        <w:t xml:space="preserve"> </w:t>
      </w:r>
      <w:r w:rsidR="00AE0CF0">
        <w:t>of</w:t>
      </w:r>
      <w:r w:rsidR="00134A26">
        <w:t xml:space="preserve"> </w:t>
      </w:r>
      <w:r w:rsidR="00AE0CF0">
        <w:t>evils</w:t>
      </w:r>
      <w:r w:rsidR="00CB7278">
        <w:t>:</w:t>
      </w:r>
      <w:r w:rsidR="00134A26">
        <w:t xml:space="preserve"> </w:t>
      </w:r>
      <w:r w:rsidR="00CB7278">
        <w:t>this</w:t>
      </w:r>
      <w:r w:rsidR="00134A26">
        <w:t xml:space="preserve"> </w:t>
      </w:r>
      <w:r w:rsidR="00CB7278">
        <w:t>happens,</w:t>
      </w:r>
      <w:r w:rsidR="00134A26">
        <w:t xml:space="preserve"> </w:t>
      </w:r>
      <w:r w:rsidR="00CB7278">
        <w:t>in</w:t>
      </w:r>
      <w:r w:rsidR="00134A26">
        <w:t xml:space="preserve"> </w:t>
      </w:r>
      <w:r w:rsidR="00CB7278">
        <w:t>no</w:t>
      </w:r>
      <w:r w:rsidR="00134A26">
        <w:t xml:space="preserve"> </w:t>
      </w:r>
      <w:r w:rsidR="00CB7278">
        <w:t>small</w:t>
      </w:r>
      <w:r w:rsidR="00134A26">
        <w:t xml:space="preserve"> </w:t>
      </w:r>
      <w:r w:rsidR="00CB7278">
        <w:t>part,</w:t>
      </w:r>
      <w:r w:rsidR="00134A26">
        <w:t xml:space="preserve"> </w:t>
      </w:r>
      <w:r w:rsidR="00CB7278">
        <w:t>because</w:t>
      </w:r>
      <w:r w:rsidR="00134A26">
        <w:t xml:space="preserve"> </w:t>
      </w:r>
      <w:r>
        <w:t>Juda</w:t>
      </w:r>
      <w:r w:rsidR="00134A26">
        <w:t xml:space="preserve"> </w:t>
      </w:r>
      <w:r w:rsidR="00CB7278">
        <w:t>is</w:t>
      </w:r>
      <w:r w:rsidR="00134A26">
        <w:t xml:space="preserve"> </w:t>
      </w:r>
      <w:r w:rsidR="00CB7278">
        <w:t>fed</w:t>
      </w:r>
      <w:r w:rsidR="00134A26">
        <w:t xml:space="preserve"> </w:t>
      </w:r>
      <w:r w:rsidR="00CB7278">
        <w:t>up</w:t>
      </w:r>
      <w:r w:rsidR="00134A26">
        <w:t xml:space="preserve"> </w:t>
      </w:r>
      <w:r w:rsidR="00CB7278">
        <w:t>with</w:t>
      </w:r>
      <w:r w:rsidR="00134A26">
        <w:t xml:space="preserve"> </w:t>
      </w:r>
      <w:r w:rsidR="00CB7278">
        <w:t>his</w:t>
      </w:r>
      <w:r w:rsidR="00134A26">
        <w:t xml:space="preserve"> </w:t>
      </w:r>
      <w:r w:rsidR="00CB7278">
        <w:t>family’s</w:t>
      </w:r>
      <w:r w:rsidR="00134A26">
        <w:t xml:space="preserve"> </w:t>
      </w:r>
      <w:r w:rsidR="00CB7278">
        <w:t>behavior,</w:t>
      </w:r>
      <w:r w:rsidR="00134A26">
        <w:t xml:space="preserve"> </w:t>
      </w:r>
      <w:r w:rsidR="00CB7278">
        <w:t>and</w:t>
      </w:r>
      <w:r w:rsidR="00134A26">
        <w:t xml:space="preserve"> </w:t>
      </w:r>
      <w:r w:rsidR="00345AAF">
        <w:t xml:space="preserve">has </w:t>
      </w:r>
      <w:r w:rsidR="00CB7278">
        <w:t>temporarily</w:t>
      </w:r>
      <w:r w:rsidR="00134A26">
        <w:t xml:space="preserve"> </w:t>
      </w:r>
      <w:r w:rsidR="00CB7278">
        <w:t>abandoned</w:t>
      </w:r>
      <w:r w:rsidR="00134A26">
        <w:t xml:space="preserve"> </w:t>
      </w:r>
      <w:r w:rsidR="00CB7278">
        <w:t>them.</w:t>
      </w:r>
      <w:r w:rsidR="00CB7278" w:rsidRPr="00CB7278">
        <w:rPr>
          <w:vertAlign w:val="superscript"/>
        </w:rPr>
        <w:footnoteReference w:id="187"/>
      </w:r>
      <w:r w:rsidR="00134A26">
        <w:t xml:space="preserve">  </w:t>
      </w:r>
      <w:r>
        <w:t>Juda</w:t>
      </w:r>
      <w:r w:rsidR="00134A26">
        <w:t xml:space="preserve"> </w:t>
      </w:r>
      <w:r w:rsidR="0035012E">
        <w:t>offers</w:t>
      </w:r>
      <w:r w:rsidR="00134A26">
        <w:t xml:space="preserve"> </w:t>
      </w:r>
      <w:r w:rsidR="0035012E">
        <w:t>the</w:t>
      </w:r>
      <w:r w:rsidR="00134A26">
        <w:t xml:space="preserve"> </w:t>
      </w:r>
      <w:r w:rsidR="0035012E">
        <w:t>right,</w:t>
      </w:r>
      <w:r w:rsidR="00134A26">
        <w:t xml:space="preserve"> </w:t>
      </w:r>
      <w:r w:rsidR="0035012E">
        <w:t>Christ-like,</w:t>
      </w:r>
      <w:r w:rsidR="00134A26">
        <w:t xml:space="preserve"> </w:t>
      </w:r>
      <w:r w:rsidR="0035012E">
        <w:t>protection</w:t>
      </w:r>
      <w:r w:rsidR="00134A26">
        <w:t xml:space="preserve"> </w:t>
      </w:r>
      <w:r w:rsidR="0035012E">
        <w:t>plan</w:t>
      </w:r>
      <w:r w:rsidR="00134A26">
        <w:t xml:space="preserve"> </w:t>
      </w:r>
      <w:r w:rsidR="0035012E">
        <w:t>for</w:t>
      </w:r>
      <w:r w:rsidR="00134A26">
        <w:t xml:space="preserve"> </w:t>
      </w:r>
      <w:r w:rsidR="0035012E">
        <w:t>Benjamin</w:t>
      </w:r>
      <w:r w:rsidR="00787E8F">
        <w:t>.</w:t>
      </w:r>
      <w:r w:rsidR="00787E8F">
        <w:rPr>
          <w:rStyle w:val="FootnoteReference"/>
        </w:rPr>
        <w:footnoteReference w:id="188"/>
      </w:r>
    </w:p>
    <w:p w:rsidR="00847174" w:rsidRDefault="00847174" w:rsidP="00432B4F">
      <w:pPr>
        <w:tabs>
          <w:tab w:val="left" w:pos="1080"/>
        </w:tabs>
        <w:ind w:left="720" w:right="720"/>
      </w:pPr>
    </w:p>
    <w:p w:rsidR="00847174" w:rsidRDefault="00432B4F" w:rsidP="00432B4F">
      <w:pPr>
        <w:tabs>
          <w:tab w:val="left" w:pos="1080"/>
        </w:tabs>
        <w:ind w:left="720" w:right="720"/>
      </w:pPr>
      <w:r>
        <w:t>“I</w:t>
      </w:r>
      <w:r w:rsidRPr="00432B4F">
        <w:t>t</w:t>
      </w:r>
      <w:r w:rsidR="00134A26">
        <w:t xml:space="preserve"> </w:t>
      </w:r>
      <w:r>
        <w:t>began</w:t>
      </w:r>
      <w:r w:rsidR="00134A26">
        <w:t xml:space="preserve"> </w:t>
      </w:r>
      <w:r>
        <w:t>in</w:t>
      </w:r>
      <w:r w:rsidR="00134A26">
        <w:t xml:space="preserve"> </w:t>
      </w:r>
      <w:r>
        <w:t>the</w:t>
      </w:r>
      <w:r w:rsidR="00134A26">
        <w:t xml:space="preserve"> </w:t>
      </w:r>
      <w:r>
        <w:t>departure</w:t>
      </w:r>
      <w:r w:rsidR="00134A26">
        <w:t xml:space="preserve"> </w:t>
      </w:r>
      <w:r>
        <w:t>of</w:t>
      </w:r>
      <w:r w:rsidR="00134A26">
        <w:t xml:space="preserve"> </w:t>
      </w:r>
      <w:r>
        <w:t>her</w:t>
      </w:r>
      <w:r w:rsidR="00134A26">
        <w:t xml:space="preserve"> </w:t>
      </w:r>
      <w:r>
        <w:t>soul:</w:t>
      </w:r>
      <w:r w:rsidR="00134A26">
        <w:t xml:space="preserve"> </w:t>
      </w:r>
      <w:r>
        <w:t>f</w:t>
      </w:r>
      <w:r w:rsidRPr="00432B4F">
        <w:t>or</w:t>
      </w:r>
      <w:r>
        <w:t>,</w:t>
      </w:r>
      <w:r w:rsidR="00134A26">
        <w:t xml:space="preserve"> </w:t>
      </w:r>
      <w:r w:rsidRPr="00432B4F">
        <w:t>she</w:t>
      </w:r>
      <w:r w:rsidR="00134A26">
        <w:t xml:space="preserve"> </w:t>
      </w:r>
      <w:r w:rsidR="00481C35">
        <w:t>has</w:t>
      </w:r>
      <w:r w:rsidR="00134A26">
        <w:t xml:space="preserve"> </w:t>
      </w:r>
      <w:r w:rsidRPr="00432B4F">
        <w:t>died</w:t>
      </w:r>
      <w:r w:rsidR="00134A26">
        <w:t xml:space="preserve"> </w:t>
      </w:r>
      <w:r w:rsidR="00481C35">
        <w:t>away…</w:t>
      </w:r>
      <w:r w:rsidR="00134A26">
        <w:t xml:space="preserve"> </w:t>
      </w:r>
      <w:r w:rsidRPr="00432B4F">
        <w:t>she</w:t>
      </w:r>
      <w:r w:rsidR="00134A26">
        <w:t xml:space="preserve"> </w:t>
      </w:r>
      <w:r w:rsidRPr="00432B4F">
        <w:t>called</w:t>
      </w:r>
      <w:r w:rsidR="00134A26">
        <w:t xml:space="preserve"> </w:t>
      </w:r>
      <w:r w:rsidR="00481C35">
        <w:t>the</w:t>
      </w:r>
      <w:r w:rsidR="00134A26">
        <w:t xml:space="preserve"> </w:t>
      </w:r>
      <w:r w:rsidRPr="00432B4F">
        <w:t>name</w:t>
      </w:r>
      <w:r w:rsidR="00134A26">
        <w:t xml:space="preserve"> </w:t>
      </w:r>
      <w:r w:rsidR="00481C35">
        <w:t>of</w:t>
      </w:r>
      <w:r w:rsidR="00134A26">
        <w:t xml:space="preserve"> </w:t>
      </w:r>
      <w:r w:rsidR="00481C35">
        <w:t>her</w:t>
      </w:r>
      <w:r w:rsidR="00134A26">
        <w:t xml:space="preserve"> </w:t>
      </w:r>
      <w:r w:rsidR="00481C35">
        <w:t>son,</w:t>
      </w:r>
      <w:r w:rsidR="00134A26">
        <w:t xml:space="preserve"> </w:t>
      </w:r>
      <w:r w:rsidR="00481C35">
        <w:t>My</w:t>
      </w:r>
      <w:r w:rsidR="00134A26">
        <w:t xml:space="preserve"> </w:t>
      </w:r>
      <w:r w:rsidR="00481C35">
        <w:t>Pain</w:t>
      </w:r>
      <w:r w:rsidR="00481C35">
        <w:rPr>
          <w:rStyle w:val="FootnoteReference"/>
        </w:rPr>
        <w:footnoteReference w:id="189"/>
      </w:r>
      <w:r w:rsidR="00481C35">
        <w:t>;</w:t>
      </w:r>
      <w:r w:rsidR="00134A26">
        <w:t xml:space="preserve"> </w:t>
      </w:r>
      <w:r w:rsidRPr="00432B4F">
        <w:t>but</w:t>
      </w:r>
      <w:r w:rsidR="00481C35">
        <w:t>,</w:t>
      </w:r>
      <w:r w:rsidR="00134A26">
        <w:t xml:space="preserve"> </w:t>
      </w:r>
      <w:r w:rsidR="00481C35">
        <w:t>the</w:t>
      </w:r>
      <w:r w:rsidR="00134A26">
        <w:t xml:space="preserve"> </w:t>
      </w:r>
      <w:r w:rsidRPr="00432B4F">
        <w:t>father</w:t>
      </w:r>
      <w:r w:rsidR="00134A26">
        <w:t xml:space="preserve"> </w:t>
      </w:r>
      <w:r w:rsidRPr="00432B4F">
        <w:t>called</w:t>
      </w:r>
      <w:r w:rsidR="00134A26">
        <w:t xml:space="preserve"> </w:t>
      </w:r>
      <w:r w:rsidRPr="00432B4F">
        <w:t>hi</w:t>
      </w:r>
      <w:r w:rsidR="00481C35">
        <w:t>s</w:t>
      </w:r>
      <w:r w:rsidR="00134A26">
        <w:t xml:space="preserve"> </w:t>
      </w:r>
      <w:r w:rsidR="00481C35">
        <w:t>na</w:t>
      </w:r>
      <w:r w:rsidRPr="00432B4F">
        <w:t>m</w:t>
      </w:r>
      <w:r w:rsidR="00481C35">
        <w:t>e</w:t>
      </w:r>
      <w:r w:rsidR="00134A26">
        <w:t xml:space="preserve"> </w:t>
      </w:r>
      <w:r w:rsidRPr="00432B4F">
        <w:t>Benjamin.</w:t>
      </w:r>
      <w:r>
        <w:t>”</w:t>
      </w:r>
      <w:r w:rsidR="00134A26">
        <w:t xml:space="preserve"> </w:t>
      </w:r>
      <w:r>
        <w:t>—</w:t>
      </w:r>
      <w:r w:rsidR="00134A26">
        <w:t xml:space="preserve"> </w:t>
      </w:r>
      <w:r>
        <w:t>Genesis</w:t>
      </w:r>
      <w:r w:rsidR="00134A26">
        <w:t xml:space="preserve"> </w:t>
      </w:r>
      <w:r>
        <w:t>35:18</w:t>
      </w:r>
    </w:p>
    <w:p w:rsidR="00432B4F" w:rsidRDefault="00432B4F" w:rsidP="00432B4F">
      <w:pPr>
        <w:tabs>
          <w:tab w:val="left" w:pos="1080"/>
        </w:tabs>
        <w:ind w:left="720" w:right="720"/>
      </w:pPr>
    </w:p>
    <w:p w:rsidR="00432B4F" w:rsidRDefault="00C245B3" w:rsidP="00787E8F">
      <w:pPr>
        <w:tabs>
          <w:tab w:val="left" w:pos="1080"/>
        </w:tabs>
      </w:pPr>
      <w:r>
        <w:lastRenderedPageBreak/>
        <w:t>Rachel’s</w:t>
      </w:r>
      <w:r w:rsidR="00134A26">
        <w:t xml:space="preserve"> </w:t>
      </w:r>
      <w:r>
        <w:t>pain</w:t>
      </w:r>
      <w:r w:rsidR="00134A26">
        <w:t xml:space="preserve"> </w:t>
      </w:r>
      <w:r>
        <w:t>and</w:t>
      </w:r>
      <w:r w:rsidR="00134A26">
        <w:t xml:space="preserve"> </w:t>
      </w:r>
      <w:r>
        <w:t>grief</w:t>
      </w:r>
      <w:r w:rsidR="00134A26">
        <w:t xml:space="preserve"> </w:t>
      </w:r>
      <w:r>
        <w:t>prefigures</w:t>
      </w:r>
      <w:r w:rsidR="00134A26">
        <w:t xml:space="preserve"> </w:t>
      </w:r>
      <w:r>
        <w:t>the</w:t>
      </w:r>
      <w:r w:rsidR="00134A26">
        <w:t xml:space="preserve"> </w:t>
      </w:r>
      <w:r>
        <w:t>flight</w:t>
      </w:r>
      <w:r w:rsidR="00134A26">
        <w:t xml:space="preserve"> </w:t>
      </w:r>
      <w:r>
        <w:t>of</w:t>
      </w:r>
      <w:r w:rsidR="00134A26">
        <w:t xml:space="preserve"> </w:t>
      </w:r>
      <w:r>
        <w:t>Jesus</w:t>
      </w:r>
      <w:r w:rsidR="00134A26">
        <w:t xml:space="preserve"> </w:t>
      </w:r>
      <w:r>
        <w:t>into</w:t>
      </w:r>
      <w:r w:rsidR="00134A26">
        <w:t xml:space="preserve"> </w:t>
      </w:r>
      <w:r>
        <w:t>Egypt,</w:t>
      </w:r>
      <w:r w:rsidR="00134A26">
        <w:t xml:space="preserve"> </w:t>
      </w:r>
      <w:r>
        <w:t>with</w:t>
      </w:r>
      <w:r w:rsidR="00134A26">
        <w:t xml:space="preserve"> </w:t>
      </w:r>
      <w:r>
        <w:t>Herod’s</w:t>
      </w:r>
      <w:r w:rsidR="00134A26">
        <w:t xml:space="preserve"> </w:t>
      </w:r>
      <w:r>
        <w:t>attendant</w:t>
      </w:r>
      <w:r w:rsidR="00134A26">
        <w:t xml:space="preserve"> </w:t>
      </w:r>
      <w:r>
        <w:t>murder</w:t>
      </w:r>
      <w:r w:rsidR="00134A26">
        <w:t xml:space="preserve"> </w:t>
      </w:r>
      <w:r>
        <w:t>of</w:t>
      </w:r>
      <w:r w:rsidR="00134A26">
        <w:t xml:space="preserve"> </w:t>
      </w:r>
      <w:r>
        <w:t>many</w:t>
      </w:r>
      <w:r w:rsidR="00134A26">
        <w:t xml:space="preserve"> </w:t>
      </w:r>
      <w:r>
        <w:t>babies.</w:t>
      </w:r>
      <w:r w:rsidR="00134A26">
        <w:t xml:space="preserve">  </w:t>
      </w:r>
      <w:r>
        <w:t>Matthew</w:t>
      </w:r>
      <w:r w:rsidR="00134A26">
        <w:t xml:space="preserve"> </w:t>
      </w:r>
      <w:r w:rsidRPr="00C245B3">
        <w:t>2:13-18</w:t>
      </w:r>
      <w:r>
        <w:t>;</w:t>
      </w:r>
      <w:r w:rsidR="00134A26">
        <w:t xml:space="preserve"> </w:t>
      </w:r>
      <w:r>
        <w:t>Jeremiah</w:t>
      </w:r>
      <w:r w:rsidR="00134A26">
        <w:t xml:space="preserve"> </w:t>
      </w:r>
      <w:r>
        <w:t>31:15</w:t>
      </w:r>
    </w:p>
    <w:p w:rsidR="005358ED" w:rsidRDefault="00933DED" w:rsidP="00787E8F">
      <w:pPr>
        <w:tabs>
          <w:tab w:val="left" w:pos="1080"/>
        </w:tabs>
      </w:pPr>
      <w:r>
        <w:t>Joseph</w:t>
      </w:r>
      <w:r w:rsidR="00134A26">
        <w:t xml:space="preserve"> </w:t>
      </w:r>
      <w:r>
        <w:t>is</w:t>
      </w:r>
      <w:r w:rsidR="00134A26">
        <w:t xml:space="preserve"> </w:t>
      </w:r>
      <w:r>
        <w:t>more</w:t>
      </w:r>
      <w:r w:rsidR="00134A26">
        <w:t xml:space="preserve"> </w:t>
      </w:r>
      <w:r>
        <w:t>spectacular;</w:t>
      </w:r>
      <w:r w:rsidR="00134A26">
        <w:t xml:space="preserve"> </w:t>
      </w:r>
      <w:r>
        <w:t>it</w:t>
      </w:r>
      <w:r w:rsidR="00134A26">
        <w:t xml:space="preserve"> </w:t>
      </w:r>
      <w:r>
        <w:t>is</w:t>
      </w:r>
      <w:r w:rsidR="00134A26">
        <w:t xml:space="preserve"> </w:t>
      </w:r>
      <w:r>
        <w:t>this</w:t>
      </w:r>
      <w:r w:rsidR="00134A26">
        <w:t xml:space="preserve"> </w:t>
      </w:r>
      <w:r>
        <w:t>spectacularity</w:t>
      </w:r>
      <w:r w:rsidR="00134A26">
        <w:t xml:space="preserve"> </w:t>
      </w:r>
      <w:r>
        <w:t>the</w:t>
      </w:r>
      <w:r w:rsidR="00134A26">
        <w:t xml:space="preserve"> </w:t>
      </w:r>
      <w:r>
        <w:t>overwhelms</w:t>
      </w:r>
      <w:r w:rsidR="00134A26">
        <w:t xml:space="preserve"> </w:t>
      </w:r>
      <w:r>
        <w:t>the</w:t>
      </w:r>
      <w:r w:rsidR="00134A26">
        <w:t xml:space="preserve"> </w:t>
      </w:r>
      <w:r>
        <w:t>interrelationships</w:t>
      </w:r>
      <w:r w:rsidR="00134A26">
        <w:t xml:space="preserve"> </w:t>
      </w:r>
      <w:r>
        <w:t>with</w:t>
      </w:r>
      <w:r w:rsidR="00134A26">
        <w:t xml:space="preserve"> </w:t>
      </w:r>
      <w:r>
        <w:t>Ruben</w:t>
      </w:r>
      <w:r w:rsidR="00134A26">
        <w:t xml:space="preserve"> </w:t>
      </w:r>
      <w:r>
        <w:t>and</w:t>
      </w:r>
      <w:r w:rsidR="00134A26">
        <w:t xml:space="preserve"> </w:t>
      </w:r>
      <w:r w:rsidR="00F33677">
        <w:t>Juda</w:t>
      </w:r>
      <w:r>
        <w:t>,</w:t>
      </w:r>
      <w:r w:rsidR="00134A26">
        <w:t xml:space="preserve"> </w:t>
      </w:r>
      <w:r>
        <w:t>so</w:t>
      </w:r>
      <w:r w:rsidR="00134A26">
        <w:t xml:space="preserve"> </w:t>
      </w:r>
      <w:r>
        <w:t>we</w:t>
      </w:r>
      <w:r w:rsidR="00134A26">
        <w:t xml:space="preserve"> </w:t>
      </w:r>
      <w:r>
        <w:t>miss</w:t>
      </w:r>
      <w:r w:rsidR="00134A26">
        <w:t xml:space="preserve"> </w:t>
      </w:r>
      <w:r>
        <w:t>them:</w:t>
      </w:r>
      <w:r w:rsidR="00134A26">
        <w:t xml:space="preserve"> </w:t>
      </w:r>
      <w:r>
        <w:t>besides,</w:t>
      </w:r>
      <w:r w:rsidR="00134A26">
        <w:t xml:space="preserve"> </w:t>
      </w:r>
      <w:r>
        <w:t>Ruben</w:t>
      </w:r>
      <w:r w:rsidR="00134A26">
        <w:t xml:space="preserve"> </w:t>
      </w:r>
      <w:r>
        <w:t>is</w:t>
      </w:r>
      <w:r w:rsidR="00134A26">
        <w:t xml:space="preserve"> </w:t>
      </w:r>
      <w:r>
        <w:t>disgusting,</w:t>
      </w:r>
      <w:r w:rsidR="00134A26">
        <w:t xml:space="preserve"> </w:t>
      </w:r>
      <w:r>
        <w:t>and</w:t>
      </w:r>
      <w:r w:rsidR="00134A26">
        <w:t xml:space="preserve"> </w:t>
      </w:r>
      <w:r w:rsidR="00F33677">
        <w:t>Juda</w:t>
      </w:r>
      <w:r w:rsidR="00134A26">
        <w:t xml:space="preserve"> </w:t>
      </w:r>
      <w:r>
        <w:t>is</w:t>
      </w:r>
      <w:r w:rsidR="00134A26">
        <w:t xml:space="preserve"> </w:t>
      </w:r>
      <w:r>
        <w:t>an</w:t>
      </w:r>
      <w:r w:rsidR="00134A26">
        <w:t xml:space="preserve"> </w:t>
      </w:r>
      <w:r>
        <w:t>adulterer</w:t>
      </w:r>
      <w:r w:rsidR="00134A26">
        <w:t xml:space="preserve"> </w:t>
      </w:r>
      <w:r>
        <w:t>who</w:t>
      </w:r>
      <w:r w:rsidR="00134A26">
        <w:t xml:space="preserve"> </w:t>
      </w:r>
      <w:r>
        <w:t>has</w:t>
      </w:r>
      <w:r w:rsidR="00134A26">
        <w:t xml:space="preserve"> </w:t>
      </w:r>
      <w:r>
        <w:t>withheld</w:t>
      </w:r>
      <w:r w:rsidR="00134A26">
        <w:t xml:space="preserve"> </w:t>
      </w:r>
      <w:r>
        <w:t>the</w:t>
      </w:r>
      <w:r w:rsidR="00134A26">
        <w:t xml:space="preserve"> </w:t>
      </w:r>
      <w:r>
        <w:t>covenant</w:t>
      </w:r>
      <w:r w:rsidR="00134A26">
        <w:t xml:space="preserve"> </w:t>
      </w:r>
      <w:r>
        <w:t>seed.</w:t>
      </w:r>
      <w:r w:rsidR="00134A26">
        <w:t xml:space="preserve">  </w:t>
      </w:r>
      <w:r>
        <w:t>Still,</w:t>
      </w:r>
      <w:r w:rsidR="00134A26">
        <w:t xml:space="preserve"> </w:t>
      </w:r>
      <w:r>
        <w:t>we</w:t>
      </w:r>
      <w:r w:rsidR="00134A26">
        <w:t xml:space="preserve"> </w:t>
      </w:r>
      <w:r>
        <w:t>find</w:t>
      </w:r>
      <w:r w:rsidR="00134A26">
        <w:t xml:space="preserve"> </w:t>
      </w:r>
      <w:r>
        <w:t>Christological</w:t>
      </w:r>
      <w:r w:rsidR="00134A26">
        <w:t xml:space="preserve"> </w:t>
      </w:r>
      <w:r>
        <w:t>markers</w:t>
      </w:r>
      <w:r w:rsidR="00134A26">
        <w:t xml:space="preserve"> </w:t>
      </w:r>
      <w:r>
        <w:t>throughout</w:t>
      </w:r>
      <w:r w:rsidR="00134A26">
        <w:t xml:space="preserve"> </w:t>
      </w:r>
      <w:r>
        <w:t>Joseph’s</w:t>
      </w:r>
      <w:r w:rsidR="00134A26">
        <w:t xml:space="preserve"> </w:t>
      </w:r>
      <w:r>
        <w:t>history.</w:t>
      </w:r>
      <w:r>
        <w:rPr>
          <w:rStyle w:val="FootnoteReference"/>
        </w:rPr>
        <w:footnoteReference w:id="190"/>
      </w:r>
      <w:r w:rsidR="00134A26">
        <w:t xml:space="preserve">  </w:t>
      </w:r>
      <w:r w:rsidR="005358ED">
        <w:t>Along</w:t>
      </w:r>
      <w:r w:rsidR="00134A26">
        <w:t xml:space="preserve"> </w:t>
      </w:r>
      <w:r w:rsidR="005358ED">
        <w:t>the</w:t>
      </w:r>
      <w:r w:rsidR="00134A26">
        <w:t xml:space="preserve"> </w:t>
      </w:r>
      <w:r w:rsidR="005358ED">
        <w:t>way</w:t>
      </w:r>
      <w:r w:rsidR="00134A26">
        <w:t xml:space="preserve"> </w:t>
      </w:r>
      <w:r w:rsidR="005358ED">
        <w:t>God</w:t>
      </w:r>
      <w:r w:rsidR="00134A26">
        <w:t xml:space="preserve"> </w:t>
      </w:r>
      <w:r w:rsidR="005358ED">
        <w:t>appears</w:t>
      </w:r>
      <w:r w:rsidR="00134A26">
        <w:t xml:space="preserve"> </w:t>
      </w:r>
      <w:r w:rsidR="005358ED">
        <w:t>to</w:t>
      </w:r>
      <w:r w:rsidR="00134A26">
        <w:t xml:space="preserve"> </w:t>
      </w:r>
      <w:r w:rsidR="005358ED">
        <w:t>Jacob:</w:t>
      </w:r>
    </w:p>
    <w:p w:rsidR="005358ED" w:rsidRDefault="005358ED" w:rsidP="00DF0AAA">
      <w:pPr>
        <w:tabs>
          <w:tab w:val="left" w:pos="1080"/>
        </w:tabs>
        <w:ind w:left="720" w:right="720"/>
      </w:pPr>
    </w:p>
    <w:p w:rsidR="005358ED" w:rsidRDefault="00DF0AAA" w:rsidP="00DF0AAA">
      <w:pPr>
        <w:tabs>
          <w:tab w:val="left" w:pos="1080"/>
        </w:tabs>
        <w:ind w:left="720" w:right="720"/>
      </w:pPr>
      <w:r>
        <w:t>“[God]</w:t>
      </w:r>
      <w:r w:rsidR="00134A26">
        <w:t xml:space="preserve"> </w:t>
      </w:r>
      <w:r>
        <w:t>tells</w:t>
      </w:r>
      <w:r w:rsidR="00134A26">
        <w:t xml:space="preserve"> </w:t>
      </w:r>
      <w:r>
        <w:t>[Jacob]</w:t>
      </w:r>
      <w:r w:rsidRPr="00DF0AAA">
        <w:t>,</w:t>
      </w:r>
      <w:r w:rsidR="00134A26">
        <w:t xml:space="preserve"> </w:t>
      </w:r>
      <w:r w:rsidRPr="00DF0AAA">
        <w:rPr>
          <w:b/>
          <w:bCs/>
          <w:i/>
          <w:iCs/>
        </w:rPr>
        <w:t>I</w:t>
      </w:r>
      <w:r w:rsidR="00134A26">
        <w:rPr>
          <w:b/>
          <w:bCs/>
          <w:i/>
          <w:iCs/>
        </w:rPr>
        <w:t xml:space="preserve"> </w:t>
      </w:r>
      <w:r w:rsidRPr="00DF0AAA">
        <w:rPr>
          <w:b/>
          <w:bCs/>
          <w:i/>
          <w:iCs/>
        </w:rPr>
        <w:t>Am</w:t>
      </w:r>
      <w:r w:rsidRPr="00BD79D5">
        <w:rPr>
          <w:rStyle w:val="FootnoteReference"/>
        </w:rPr>
        <w:footnoteReference w:id="191"/>
      </w:r>
      <w:r w:rsidR="00134A26">
        <w:t xml:space="preserve"> </w:t>
      </w:r>
      <w:r w:rsidRPr="007C7940">
        <w:t>the</w:t>
      </w:r>
      <w:r w:rsidR="00134A26">
        <w:t xml:space="preserve"> </w:t>
      </w:r>
      <w:r w:rsidRPr="00DF0AAA">
        <w:t>God</w:t>
      </w:r>
      <w:r w:rsidR="00134A26">
        <w:t xml:space="preserve"> </w:t>
      </w:r>
      <w:r w:rsidRPr="00DF0AAA">
        <w:t>of</w:t>
      </w:r>
      <w:r w:rsidR="00134A26">
        <w:t xml:space="preserve"> </w:t>
      </w:r>
      <w:r w:rsidRPr="00DF0AAA">
        <w:t>y</w:t>
      </w:r>
      <w:r>
        <w:t>our</w:t>
      </w:r>
      <w:r w:rsidR="00134A26">
        <w:t xml:space="preserve"> </w:t>
      </w:r>
      <w:r>
        <w:t>father.</w:t>
      </w:r>
      <w:r w:rsidR="00134A26">
        <w:t xml:space="preserve">  </w:t>
      </w:r>
      <w:r>
        <w:t>F</w:t>
      </w:r>
      <w:r w:rsidRPr="00DF0AAA">
        <w:t>ear</w:t>
      </w:r>
      <w:r w:rsidR="00134A26">
        <w:t xml:space="preserve"> </w:t>
      </w:r>
      <w:r w:rsidRPr="00DF0AAA">
        <w:t>not</w:t>
      </w:r>
      <w:r w:rsidR="00134A26">
        <w:t xml:space="preserve"> </w:t>
      </w:r>
      <w:r w:rsidRPr="00DF0AAA">
        <w:t>to</w:t>
      </w:r>
      <w:r w:rsidR="00134A26">
        <w:t xml:space="preserve"> </w:t>
      </w:r>
      <w:r>
        <w:t>descend</w:t>
      </w:r>
      <w:r>
        <w:rPr>
          <w:rStyle w:val="FootnoteReference"/>
        </w:rPr>
        <w:footnoteReference w:id="192"/>
      </w:r>
      <w:r w:rsidR="00134A26">
        <w:t xml:space="preserve"> </w:t>
      </w:r>
      <w:r w:rsidR="009E253D">
        <w:t>into</w:t>
      </w:r>
      <w:r w:rsidR="00134A26">
        <w:t xml:space="preserve"> </w:t>
      </w:r>
      <w:r w:rsidR="009E253D">
        <w:t>Egypt:</w:t>
      </w:r>
      <w:r w:rsidR="00134A26">
        <w:t xml:space="preserve"> </w:t>
      </w:r>
      <w:r w:rsidRPr="00DF0AAA">
        <w:t>for</w:t>
      </w:r>
      <w:r w:rsidR="009E253D">
        <w:t>,</w:t>
      </w:r>
      <w:r w:rsidR="00134A26">
        <w:t xml:space="preserve"> </w:t>
      </w:r>
      <w:r w:rsidR="009E253D">
        <w:t>there</w:t>
      </w:r>
      <w:r w:rsidR="00134A26">
        <w:t xml:space="preserve"> </w:t>
      </w:r>
      <w:r w:rsidRPr="00DF0AAA">
        <w:t>I</w:t>
      </w:r>
      <w:r w:rsidR="00134A26">
        <w:t xml:space="preserve"> </w:t>
      </w:r>
      <w:r w:rsidRPr="00DF0AAA">
        <w:t>will</w:t>
      </w:r>
      <w:r w:rsidR="00134A26">
        <w:t xml:space="preserve"> </w:t>
      </w:r>
      <w:r w:rsidRPr="00DF0AAA">
        <w:t>make</w:t>
      </w:r>
      <w:r w:rsidR="00134A26">
        <w:t xml:space="preserve"> </w:t>
      </w:r>
      <w:r w:rsidR="009E253D">
        <w:t>you</w:t>
      </w:r>
      <w:r w:rsidR="00134A26">
        <w:t xml:space="preserve"> </w:t>
      </w:r>
      <w:r w:rsidRPr="00DF0AAA">
        <w:t>a</w:t>
      </w:r>
      <w:r w:rsidR="00134A26">
        <w:t xml:space="preserve"> </w:t>
      </w:r>
      <w:r w:rsidRPr="00DF0AAA">
        <w:t>great</w:t>
      </w:r>
      <w:r w:rsidR="00134A26">
        <w:t xml:space="preserve"> </w:t>
      </w:r>
      <w:r w:rsidRPr="00DF0AAA">
        <w:t>nation</w:t>
      </w:r>
      <w:r w:rsidR="009E253D">
        <w:t>.</w:t>
      </w:r>
      <w:r w:rsidR="009E253D">
        <w:rPr>
          <w:rStyle w:val="FootnoteReference"/>
        </w:rPr>
        <w:footnoteReference w:id="193"/>
      </w:r>
      <w:r w:rsidRPr="00DF0AAA">
        <w:t>”</w:t>
      </w:r>
      <w:r w:rsidR="00134A26">
        <w:t xml:space="preserve"> </w:t>
      </w:r>
      <w:r w:rsidRPr="00DF0AAA">
        <w:t>—</w:t>
      </w:r>
      <w:r w:rsidR="00134A26">
        <w:t xml:space="preserve"> </w:t>
      </w:r>
      <w:r w:rsidRPr="00DF0AAA">
        <w:t>Genesis</w:t>
      </w:r>
      <w:r w:rsidR="00134A26">
        <w:t xml:space="preserve"> </w:t>
      </w:r>
      <w:r w:rsidRPr="00DF0AAA">
        <w:t>46:3</w:t>
      </w:r>
    </w:p>
    <w:p w:rsidR="005358ED" w:rsidRDefault="005358ED" w:rsidP="00DF0AAA">
      <w:pPr>
        <w:tabs>
          <w:tab w:val="left" w:pos="1080"/>
        </w:tabs>
        <w:ind w:left="720" w:right="720"/>
      </w:pPr>
    </w:p>
    <w:p w:rsidR="00933DED" w:rsidRDefault="00933DED" w:rsidP="00787E8F">
      <w:pPr>
        <w:tabs>
          <w:tab w:val="left" w:pos="1080"/>
        </w:tabs>
      </w:pPr>
      <w:r>
        <w:t>We</w:t>
      </w:r>
      <w:r w:rsidR="00134A26">
        <w:t xml:space="preserve"> </w:t>
      </w:r>
      <w:r>
        <w:t>also</w:t>
      </w:r>
      <w:r w:rsidR="00134A26">
        <w:t xml:space="preserve"> </w:t>
      </w:r>
      <w:r>
        <w:t>get</w:t>
      </w:r>
      <w:r w:rsidR="00134A26">
        <w:t xml:space="preserve"> </w:t>
      </w:r>
      <w:r>
        <w:t>so</w:t>
      </w:r>
      <w:r w:rsidR="00134A26">
        <w:t xml:space="preserve"> </w:t>
      </w:r>
      <w:r>
        <w:t>excited</w:t>
      </w:r>
      <w:r w:rsidR="00134A26">
        <w:t xml:space="preserve"> </w:t>
      </w:r>
      <w:r>
        <w:t>about</w:t>
      </w:r>
      <w:r w:rsidR="00134A26">
        <w:t xml:space="preserve"> </w:t>
      </w:r>
      <w:r>
        <w:t>Joseph</w:t>
      </w:r>
      <w:r w:rsidR="00134A26">
        <w:t xml:space="preserve"> </w:t>
      </w:r>
      <w:r>
        <w:t>that</w:t>
      </w:r>
      <w:r w:rsidR="00134A26">
        <w:t xml:space="preserve"> </w:t>
      </w:r>
      <w:r>
        <w:t>we</w:t>
      </w:r>
      <w:r w:rsidR="00134A26">
        <w:t xml:space="preserve"> </w:t>
      </w:r>
      <w:r>
        <w:t>tend</w:t>
      </w:r>
      <w:r w:rsidR="00134A26">
        <w:t xml:space="preserve"> </w:t>
      </w:r>
      <w:r>
        <w:t>to</w:t>
      </w:r>
      <w:r w:rsidR="00134A26">
        <w:t xml:space="preserve"> </w:t>
      </w:r>
      <w:r>
        <w:t>overlook</w:t>
      </w:r>
      <w:r w:rsidR="00134A26">
        <w:t xml:space="preserve"> </w:t>
      </w:r>
      <w:r>
        <w:t>the</w:t>
      </w:r>
      <w:r w:rsidR="00134A26">
        <w:t xml:space="preserve"> </w:t>
      </w:r>
      <w:r>
        <w:t>wicked</w:t>
      </w:r>
      <w:r w:rsidR="00134A26">
        <w:t xml:space="preserve"> </w:t>
      </w:r>
      <w:r>
        <w:t>thing</w:t>
      </w:r>
      <w:r w:rsidR="00134A26">
        <w:t xml:space="preserve"> </w:t>
      </w:r>
      <w:r>
        <w:t>he</w:t>
      </w:r>
      <w:r w:rsidR="00134A26">
        <w:t xml:space="preserve"> </w:t>
      </w:r>
      <w:r>
        <w:t>has</w:t>
      </w:r>
      <w:r w:rsidR="00134A26">
        <w:t xml:space="preserve"> </w:t>
      </w:r>
      <w:r>
        <w:t>done</w:t>
      </w:r>
      <w:r w:rsidR="00134A26">
        <w:t xml:space="preserve"> </w:t>
      </w:r>
      <w:r>
        <w:t>by</w:t>
      </w:r>
      <w:r w:rsidR="00134A26">
        <w:t xml:space="preserve"> </w:t>
      </w:r>
      <w:r>
        <w:t>buying</w:t>
      </w:r>
      <w:r w:rsidR="00134A26">
        <w:t xml:space="preserve"> </w:t>
      </w:r>
      <w:r>
        <w:t>the</w:t>
      </w:r>
      <w:r w:rsidR="00134A26">
        <w:t xml:space="preserve"> </w:t>
      </w:r>
      <w:r>
        <w:t>Egyptians</w:t>
      </w:r>
      <w:r w:rsidR="00134A26">
        <w:t xml:space="preserve"> </w:t>
      </w:r>
      <w:r w:rsidR="00787E8F">
        <w:t>into</w:t>
      </w:r>
      <w:r w:rsidR="00134A26">
        <w:t xml:space="preserve"> </w:t>
      </w:r>
      <w:r w:rsidR="00787E8F">
        <w:t>slavery:</w:t>
      </w:r>
      <w:r w:rsidR="00787E8F" w:rsidRPr="00CB7278">
        <w:rPr>
          <w:vertAlign w:val="superscript"/>
        </w:rPr>
        <w:footnoteReference w:id="194"/>
      </w:r>
      <w:r w:rsidR="00134A26">
        <w:t xml:space="preserve"> </w:t>
      </w:r>
      <w:r w:rsidR="00787E8F">
        <w:t>which</w:t>
      </w:r>
      <w:r w:rsidR="00134A26">
        <w:t xml:space="preserve"> </w:t>
      </w:r>
      <w:r w:rsidR="00787E8F">
        <w:t>will</w:t>
      </w:r>
      <w:r w:rsidR="00134A26">
        <w:t xml:space="preserve"> </w:t>
      </w:r>
      <w:r w:rsidR="00787E8F">
        <w:t>certainly</w:t>
      </w:r>
      <w:r w:rsidR="00134A26">
        <w:t xml:space="preserve"> </w:t>
      </w:r>
      <w:r w:rsidR="00787E8F">
        <w:t>backlash</w:t>
      </w:r>
      <w:r w:rsidR="00134A26">
        <w:t xml:space="preserve"> </w:t>
      </w:r>
      <w:r w:rsidR="00787E8F">
        <w:t>to</w:t>
      </w:r>
      <w:r w:rsidR="00134A26">
        <w:t xml:space="preserve"> </w:t>
      </w:r>
      <w:r w:rsidR="00787E8F">
        <w:t>haunt</w:t>
      </w:r>
      <w:r w:rsidR="00134A26">
        <w:t xml:space="preserve"> </w:t>
      </w:r>
      <w:r w:rsidR="00787E8F">
        <w:t>the</w:t>
      </w:r>
      <w:r w:rsidR="00134A26">
        <w:t xml:space="preserve"> </w:t>
      </w:r>
      <w:r w:rsidR="00787E8F">
        <w:t>Israelites,</w:t>
      </w:r>
      <w:r w:rsidR="00134A26">
        <w:t xml:space="preserve"> </w:t>
      </w:r>
      <w:r w:rsidR="00787E8F">
        <w:t>when</w:t>
      </w:r>
      <w:r w:rsidR="00134A26">
        <w:t xml:space="preserve"> </w:t>
      </w:r>
      <w:r w:rsidR="00787E8F">
        <w:t>they</w:t>
      </w:r>
      <w:r w:rsidR="00134A26">
        <w:t xml:space="preserve"> </w:t>
      </w:r>
      <w:r w:rsidR="00787E8F">
        <w:t>find</w:t>
      </w:r>
      <w:r w:rsidR="00134A26">
        <w:t xml:space="preserve"> </w:t>
      </w:r>
      <w:r w:rsidR="00787E8F">
        <w:t>the</w:t>
      </w:r>
      <w:r w:rsidR="00134A26">
        <w:t xml:space="preserve"> </w:t>
      </w:r>
      <w:r w:rsidR="00787E8F">
        <w:t>tables</w:t>
      </w:r>
      <w:r w:rsidR="00134A26">
        <w:t xml:space="preserve"> </w:t>
      </w:r>
      <w:r w:rsidR="00787E8F">
        <w:t>turned,</w:t>
      </w:r>
      <w:r w:rsidR="00134A26">
        <w:t xml:space="preserve"> </w:t>
      </w:r>
      <w:r w:rsidR="00787E8F">
        <w:t>and</w:t>
      </w:r>
      <w:r w:rsidR="00134A26">
        <w:t xml:space="preserve"> </w:t>
      </w:r>
      <w:r w:rsidR="00787E8F">
        <w:t>themselves</w:t>
      </w:r>
      <w:r w:rsidR="00134A26">
        <w:t xml:space="preserve"> </w:t>
      </w:r>
      <w:r w:rsidR="00787E8F">
        <w:t>trapped</w:t>
      </w:r>
      <w:r w:rsidR="00134A26">
        <w:t xml:space="preserve"> </w:t>
      </w:r>
      <w:r w:rsidR="00787E8F">
        <w:t>in</w:t>
      </w:r>
      <w:r w:rsidR="00134A26">
        <w:t xml:space="preserve"> </w:t>
      </w:r>
      <w:r w:rsidR="00787E8F">
        <w:t>slavery.</w:t>
      </w:r>
      <w:r w:rsidR="00134A26">
        <w:t xml:space="preserve">  </w:t>
      </w:r>
      <w:r w:rsidR="00D41C3B">
        <w:t>We</w:t>
      </w:r>
      <w:r w:rsidR="00134A26">
        <w:t xml:space="preserve"> </w:t>
      </w:r>
      <w:r w:rsidR="00D41C3B">
        <w:t>also</w:t>
      </w:r>
      <w:r w:rsidR="00134A26">
        <w:t xml:space="preserve"> </w:t>
      </w:r>
      <w:r w:rsidR="00D41C3B">
        <w:t>overlook</w:t>
      </w:r>
      <w:r w:rsidR="00134A26">
        <w:t xml:space="preserve"> </w:t>
      </w:r>
      <w:r w:rsidR="00D41C3B">
        <w:t>the</w:t>
      </w:r>
      <w:r w:rsidR="00134A26">
        <w:t xml:space="preserve"> </w:t>
      </w:r>
      <w:r w:rsidR="00D41C3B">
        <w:t>fact</w:t>
      </w:r>
      <w:r w:rsidR="00134A26">
        <w:t xml:space="preserve"> </w:t>
      </w:r>
      <w:r w:rsidR="00D41C3B">
        <w:t>that</w:t>
      </w:r>
      <w:r w:rsidR="00134A26">
        <w:t xml:space="preserve"> </w:t>
      </w:r>
      <w:r w:rsidR="00D41C3B">
        <w:t>Joseph</w:t>
      </w:r>
      <w:r w:rsidR="00134A26">
        <w:t xml:space="preserve"> </w:t>
      </w:r>
      <w:r w:rsidR="00D41C3B">
        <w:t>persisted</w:t>
      </w:r>
      <w:r w:rsidR="00134A26">
        <w:t xml:space="preserve"> </w:t>
      </w:r>
      <w:r w:rsidR="00D41C3B">
        <w:t>in</w:t>
      </w:r>
      <w:r w:rsidR="00134A26">
        <w:t xml:space="preserve"> </w:t>
      </w:r>
      <w:r w:rsidR="00D41C3B">
        <w:t>rubbing</w:t>
      </w:r>
      <w:r w:rsidR="00134A26">
        <w:t xml:space="preserve"> </w:t>
      </w:r>
      <w:r w:rsidR="00D41C3B">
        <w:t>his</w:t>
      </w:r>
      <w:r w:rsidR="00134A26">
        <w:t xml:space="preserve"> </w:t>
      </w:r>
      <w:r w:rsidR="00D41C3B">
        <w:t>brother’s</w:t>
      </w:r>
      <w:r w:rsidR="00134A26">
        <w:t xml:space="preserve"> </w:t>
      </w:r>
      <w:r w:rsidR="00F4087D">
        <w:t>faces</w:t>
      </w:r>
      <w:r w:rsidR="00134A26">
        <w:t xml:space="preserve"> </w:t>
      </w:r>
      <w:r w:rsidR="00D41C3B">
        <w:t>in</w:t>
      </w:r>
      <w:r w:rsidR="00134A26">
        <w:t xml:space="preserve"> </w:t>
      </w:r>
      <w:r w:rsidR="00D41C3B">
        <w:t>their</w:t>
      </w:r>
      <w:r w:rsidR="00134A26">
        <w:t xml:space="preserve"> </w:t>
      </w:r>
      <w:r w:rsidR="00D41C3B">
        <w:t>sin.</w:t>
      </w:r>
      <w:r w:rsidR="00D41C3B">
        <w:rPr>
          <w:rStyle w:val="FootnoteReference"/>
        </w:rPr>
        <w:footnoteReference w:id="195"/>
      </w:r>
      <w:r w:rsidR="00134A26">
        <w:t xml:space="preserve">  </w:t>
      </w:r>
      <w:r w:rsidR="00C82362">
        <w:t>It</w:t>
      </w:r>
      <w:r w:rsidR="00134A26">
        <w:t xml:space="preserve"> </w:t>
      </w:r>
      <w:r w:rsidR="00C82362">
        <w:t>appears</w:t>
      </w:r>
      <w:r w:rsidR="00134A26">
        <w:t xml:space="preserve"> </w:t>
      </w:r>
      <w:r w:rsidR="00C82362">
        <w:t>that</w:t>
      </w:r>
      <w:r w:rsidR="00134A26">
        <w:t xml:space="preserve"> </w:t>
      </w:r>
      <w:r w:rsidR="00C82362">
        <w:t>Israel</w:t>
      </w:r>
      <w:r w:rsidR="00134A26">
        <w:t xml:space="preserve"> </w:t>
      </w:r>
      <w:r w:rsidR="00C82362">
        <w:t>bequeaths</w:t>
      </w:r>
      <w:r w:rsidR="00134A26">
        <w:t xml:space="preserve"> </w:t>
      </w:r>
      <w:r w:rsidR="00C82362">
        <w:t>the</w:t>
      </w:r>
      <w:r w:rsidR="00134A26">
        <w:t xml:space="preserve"> </w:t>
      </w:r>
      <w:r w:rsidR="00C82362">
        <w:t>leadership</w:t>
      </w:r>
      <w:r w:rsidR="00134A26">
        <w:t xml:space="preserve"> </w:t>
      </w:r>
      <w:r w:rsidR="00C82362">
        <w:t>of</w:t>
      </w:r>
      <w:r w:rsidR="00134A26">
        <w:t xml:space="preserve"> </w:t>
      </w:r>
      <w:r w:rsidR="00C82362">
        <w:t>his</w:t>
      </w:r>
      <w:r w:rsidR="00134A26">
        <w:t xml:space="preserve"> </w:t>
      </w:r>
      <w:r w:rsidR="00C82362">
        <w:t>tribes</w:t>
      </w:r>
      <w:r w:rsidR="00134A26">
        <w:t xml:space="preserve"> </w:t>
      </w:r>
      <w:r w:rsidR="00C82362">
        <w:t>to</w:t>
      </w:r>
      <w:r w:rsidR="00134A26">
        <w:t xml:space="preserve"> </w:t>
      </w:r>
      <w:r w:rsidR="00C82362">
        <w:t>Joseph,</w:t>
      </w:r>
      <w:r w:rsidR="00C82362">
        <w:rPr>
          <w:rStyle w:val="FootnoteReference"/>
        </w:rPr>
        <w:footnoteReference w:id="196"/>
      </w:r>
      <w:r w:rsidR="00134A26">
        <w:t xml:space="preserve"> </w:t>
      </w:r>
      <w:r w:rsidR="00C82362">
        <w:t>but</w:t>
      </w:r>
      <w:r w:rsidR="00134A26">
        <w:t xml:space="preserve"> </w:t>
      </w:r>
      <w:r w:rsidR="00F33677">
        <w:t>Juda</w:t>
      </w:r>
      <w:r w:rsidR="00134A26">
        <w:t xml:space="preserve"> </w:t>
      </w:r>
      <w:r w:rsidR="00C82362">
        <w:t>will</w:t>
      </w:r>
      <w:r w:rsidR="00134A26">
        <w:t xml:space="preserve"> </w:t>
      </w:r>
      <w:r w:rsidR="00C82362">
        <w:t>ultimately</w:t>
      </w:r>
      <w:r w:rsidR="00134A26">
        <w:t xml:space="preserve"> </w:t>
      </w:r>
      <w:r w:rsidR="00C82362">
        <w:t>prevail.</w:t>
      </w:r>
    </w:p>
    <w:p w:rsidR="00C000D1" w:rsidRDefault="00C000D1" w:rsidP="00C000D1">
      <w:pPr>
        <w:tabs>
          <w:tab w:val="left" w:pos="1080"/>
        </w:tabs>
        <w:ind w:left="720" w:right="720"/>
      </w:pPr>
    </w:p>
    <w:p w:rsidR="00257213" w:rsidRPr="00257213" w:rsidRDefault="00257213" w:rsidP="00CC6936">
      <w:pPr>
        <w:tabs>
          <w:tab w:val="left" w:pos="1080"/>
        </w:tabs>
        <w:ind w:left="720" w:right="720"/>
      </w:pPr>
      <w:r>
        <w:t>“</w:t>
      </w:r>
      <w:r w:rsidR="00F33677">
        <w:t>Juda</w:t>
      </w:r>
      <w:r w:rsidR="00404315">
        <w:t>,</w:t>
      </w:r>
      <w:r w:rsidR="00134A26">
        <w:t xml:space="preserve"> </w:t>
      </w:r>
      <w:r w:rsidR="00404315">
        <w:t>yo</w:t>
      </w:r>
      <w:r w:rsidRPr="00257213">
        <w:t>u</w:t>
      </w:r>
      <w:r w:rsidR="00404315">
        <w:t>r</w:t>
      </w:r>
      <w:r w:rsidR="00134A26">
        <w:t xml:space="preserve"> </w:t>
      </w:r>
      <w:r w:rsidR="00404315">
        <w:t>brothers</w:t>
      </w:r>
      <w:r w:rsidR="00134A26">
        <w:t xml:space="preserve"> </w:t>
      </w:r>
      <w:r w:rsidR="00E34A7F">
        <w:t>will</w:t>
      </w:r>
      <w:r w:rsidR="00134A26">
        <w:t xml:space="preserve"> </w:t>
      </w:r>
      <w:r w:rsidR="00E34A7F">
        <w:t>have</w:t>
      </w:r>
      <w:r w:rsidR="00134A26">
        <w:t xml:space="preserve"> </w:t>
      </w:r>
      <w:r w:rsidR="00A00973">
        <w:t>praise</w:t>
      </w:r>
      <w:r w:rsidR="00E34A7F">
        <w:t>d</w:t>
      </w:r>
      <w:r w:rsidR="00E34A7F">
        <w:rPr>
          <w:rStyle w:val="FootnoteReference"/>
        </w:rPr>
        <w:footnoteReference w:id="197"/>
      </w:r>
      <w:r w:rsidR="00134A26">
        <w:t xml:space="preserve"> </w:t>
      </w:r>
      <w:r w:rsidR="00A00973">
        <w:t>you;</w:t>
      </w:r>
      <w:r w:rsidR="00134A26">
        <w:t xml:space="preserve"> </w:t>
      </w:r>
      <w:r w:rsidRPr="00257213">
        <w:t>y</w:t>
      </w:r>
      <w:r w:rsidR="00A00973">
        <w:t>our</w:t>
      </w:r>
      <w:r w:rsidR="00134A26">
        <w:t xml:space="preserve"> </w:t>
      </w:r>
      <w:r w:rsidRPr="00257213">
        <w:t>hand</w:t>
      </w:r>
      <w:r w:rsidR="00A00973">
        <w:t>s</w:t>
      </w:r>
      <w:r w:rsidR="00134A26">
        <w:t xml:space="preserve"> </w:t>
      </w:r>
      <w:r w:rsidR="00A00973">
        <w:t>on</w:t>
      </w:r>
      <w:r w:rsidR="00134A26">
        <w:t xml:space="preserve"> </w:t>
      </w:r>
      <w:r w:rsidR="00A00973">
        <w:t>the</w:t>
      </w:r>
      <w:r w:rsidR="00134A26">
        <w:t xml:space="preserve"> </w:t>
      </w:r>
      <w:r w:rsidR="00A00973">
        <w:t>back</w:t>
      </w:r>
      <w:r w:rsidR="00134A26">
        <w:t xml:space="preserve"> </w:t>
      </w:r>
      <w:r w:rsidR="00A00973">
        <w:t>of</w:t>
      </w:r>
      <w:r w:rsidR="00134A26">
        <w:t xml:space="preserve"> </w:t>
      </w:r>
      <w:r w:rsidR="00A00973">
        <w:t>your</w:t>
      </w:r>
      <w:r w:rsidR="00134A26">
        <w:t xml:space="preserve"> </w:t>
      </w:r>
      <w:r w:rsidR="00A00973">
        <w:t>enemies;</w:t>
      </w:r>
      <w:r w:rsidR="00134A26">
        <w:t xml:space="preserve"> </w:t>
      </w:r>
      <w:r w:rsidR="00A00973">
        <w:t>your</w:t>
      </w:r>
      <w:r w:rsidR="00134A26">
        <w:t xml:space="preserve"> </w:t>
      </w:r>
      <w:r w:rsidR="00A00973">
        <w:t>father’s</w:t>
      </w:r>
      <w:r w:rsidR="00134A26">
        <w:t xml:space="preserve"> </w:t>
      </w:r>
      <w:r w:rsidR="00A00973">
        <w:t>sons</w:t>
      </w:r>
      <w:r w:rsidR="00134A26">
        <w:t xml:space="preserve"> </w:t>
      </w:r>
      <w:r w:rsidR="00A00973">
        <w:t>bowing</w:t>
      </w:r>
      <w:r w:rsidR="00134A26">
        <w:t xml:space="preserve"> </w:t>
      </w:r>
      <w:r w:rsidR="00A00973">
        <w:t>down</w:t>
      </w:r>
      <w:r w:rsidR="00134A26">
        <w:t xml:space="preserve"> </w:t>
      </w:r>
      <w:r w:rsidR="00A00973">
        <w:t>to</w:t>
      </w:r>
      <w:r w:rsidR="00134A26">
        <w:t xml:space="preserve"> </w:t>
      </w:r>
      <w:r w:rsidR="00A00973">
        <w:t>you.</w:t>
      </w:r>
      <w:r w:rsidR="00134A26">
        <w:t xml:space="preserve">  </w:t>
      </w:r>
      <w:r w:rsidR="00F33677">
        <w:t>Juda</w:t>
      </w:r>
      <w:r w:rsidR="00134A26">
        <w:t xml:space="preserve"> </w:t>
      </w:r>
      <w:r w:rsidR="00E34A7F">
        <w:t>is</w:t>
      </w:r>
      <w:r w:rsidR="00134A26">
        <w:t xml:space="preserve"> </w:t>
      </w:r>
      <w:r w:rsidR="00E34A7F">
        <w:t>a</w:t>
      </w:r>
      <w:r w:rsidR="00134A26">
        <w:t xml:space="preserve"> </w:t>
      </w:r>
      <w:r w:rsidR="00E34A7F">
        <w:t>lion</w:t>
      </w:r>
      <w:r w:rsidR="00134A26">
        <w:t xml:space="preserve"> </w:t>
      </w:r>
      <w:r w:rsidR="00E34A7F">
        <w:t>cub</w:t>
      </w:r>
      <w:r w:rsidRPr="00257213">
        <w:t>:</w:t>
      </w:r>
      <w:r w:rsidR="00134A26">
        <w:t xml:space="preserve"> </w:t>
      </w:r>
      <w:r w:rsidR="00E34A7F">
        <w:t>out</w:t>
      </w:r>
      <w:r w:rsidR="00134A26">
        <w:t xml:space="preserve"> </w:t>
      </w:r>
      <w:r w:rsidR="00E34A7F">
        <w:t>of</w:t>
      </w:r>
      <w:r w:rsidR="00134A26">
        <w:t xml:space="preserve"> </w:t>
      </w:r>
      <w:r w:rsidR="00E34A7F">
        <w:t>the</w:t>
      </w:r>
      <w:r w:rsidR="00134A26">
        <w:t xml:space="preserve"> </w:t>
      </w:r>
      <w:r w:rsidR="00E34A7F">
        <w:t>bud,</w:t>
      </w:r>
      <w:r w:rsidR="00134A26">
        <w:t xml:space="preserve"> </w:t>
      </w:r>
      <w:r w:rsidR="00E34A7F">
        <w:t>my</w:t>
      </w:r>
      <w:r w:rsidR="00134A26">
        <w:t xml:space="preserve"> </w:t>
      </w:r>
      <w:r w:rsidR="00E34A7F">
        <w:t>son,</w:t>
      </w:r>
      <w:r w:rsidR="00134A26">
        <w:t xml:space="preserve"> </w:t>
      </w:r>
      <w:r w:rsidR="006403A2">
        <w:t>you</w:t>
      </w:r>
      <w:r w:rsidR="00134A26">
        <w:t xml:space="preserve"> </w:t>
      </w:r>
      <w:r w:rsidR="006403A2">
        <w:t>arose</w:t>
      </w:r>
      <w:r w:rsidR="006403A2">
        <w:rPr>
          <w:rStyle w:val="FootnoteReference"/>
        </w:rPr>
        <w:footnoteReference w:id="198"/>
      </w:r>
      <w:r w:rsidR="006403A2">
        <w:t>:</w:t>
      </w:r>
      <w:r w:rsidR="00134A26">
        <w:t xml:space="preserve"> </w:t>
      </w:r>
      <w:r w:rsidR="006403A2">
        <w:t>reclining</w:t>
      </w:r>
      <w:r w:rsidR="006403A2">
        <w:rPr>
          <w:rStyle w:val="FootnoteReference"/>
        </w:rPr>
        <w:footnoteReference w:id="199"/>
      </w:r>
      <w:r w:rsidR="006403A2">
        <w:t>,</w:t>
      </w:r>
      <w:r w:rsidR="00134A26">
        <w:t xml:space="preserve"> </w:t>
      </w:r>
      <w:r w:rsidR="006403A2">
        <w:t>you</w:t>
      </w:r>
      <w:r w:rsidR="00134A26">
        <w:t xml:space="preserve"> </w:t>
      </w:r>
      <w:r w:rsidR="006403A2">
        <w:t>sleep</w:t>
      </w:r>
      <w:r w:rsidR="00134A26">
        <w:t xml:space="preserve"> </w:t>
      </w:r>
      <w:r w:rsidR="006403A2">
        <w:t>as</w:t>
      </w:r>
      <w:r w:rsidR="00134A26">
        <w:t xml:space="preserve"> </w:t>
      </w:r>
      <w:r w:rsidR="006403A2">
        <w:t>a</w:t>
      </w:r>
      <w:r w:rsidR="00134A26">
        <w:t xml:space="preserve"> </w:t>
      </w:r>
      <w:r w:rsidR="006403A2">
        <w:t>lion.</w:t>
      </w:r>
      <w:r w:rsidR="00134A26">
        <w:t xml:space="preserve">  </w:t>
      </w:r>
      <w:r w:rsidR="009B53E7">
        <w:t>As</w:t>
      </w:r>
      <w:r w:rsidR="00134A26">
        <w:t xml:space="preserve"> </w:t>
      </w:r>
      <w:r w:rsidR="009B53E7">
        <w:t>a</w:t>
      </w:r>
      <w:r w:rsidR="00134A26">
        <w:t xml:space="preserve"> </w:t>
      </w:r>
      <w:r w:rsidR="009B53E7">
        <w:t>cub,</w:t>
      </w:r>
      <w:r w:rsidR="00134A26">
        <w:t xml:space="preserve"> </w:t>
      </w:r>
      <w:r w:rsidR="009B53E7">
        <w:t>what</w:t>
      </w:r>
      <w:r w:rsidR="00134A26">
        <w:t xml:space="preserve"> </w:t>
      </w:r>
      <w:r w:rsidR="009B53E7">
        <w:t>will</w:t>
      </w:r>
      <w:r w:rsidR="00134A26">
        <w:t xml:space="preserve"> </w:t>
      </w:r>
      <w:r w:rsidR="009B53E7">
        <w:t>arouse</w:t>
      </w:r>
      <w:r w:rsidR="00134A26">
        <w:t xml:space="preserve"> </w:t>
      </w:r>
      <w:r w:rsidR="009B53E7">
        <w:t>him?</w:t>
      </w:r>
      <w:r w:rsidR="00134A26">
        <w:t xml:space="preserve">  </w:t>
      </w:r>
      <w:r w:rsidR="002F68EB">
        <w:t>An</w:t>
      </w:r>
      <w:r w:rsidR="00134A26">
        <w:t xml:space="preserve"> </w:t>
      </w:r>
      <w:r w:rsidR="002F68EB">
        <w:t>archon</w:t>
      </w:r>
      <w:r w:rsidR="00134A26">
        <w:t xml:space="preserve"> </w:t>
      </w:r>
      <w:r w:rsidR="002F68EB">
        <w:t>will</w:t>
      </w:r>
      <w:r w:rsidR="00134A26">
        <w:t xml:space="preserve"> </w:t>
      </w:r>
      <w:r w:rsidR="009B53E7">
        <w:t>not</w:t>
      </w:r>
      <w:r w:rsidR="00134A26">
        <w:t xml:space="preserve"> </w:t>
      </w:r>
      <w:r w:rsidR="009B53E7">
        <w:t>depart</w:t>
      </w:r>
      <w:r w:rsidR="00134A26">
        <w:t xml:space="preserve"> </w:t>
      </w:r>
      <w:r w:rsidR="009B53E7">
        <w:t>out</w:t>
      </w:r>
      <w:r w:rsidR="00134A26">
        <w:t xml:space="preserve"> </w:t>
      </w:r>
      <w:r w:rsidR="009B53E7">
        <w:t>of</w:t>
      </w:r>
      <w:r w:rsidR="00134A26">
        <w:t xml:space="preserve"> </w:t>
      </w:r>
      <w:r w:rsidR="002F68EB">
        <w:t>Juda.</w:t>
      </w:r>
      <w:r w:rsidR="00134A26">
        <w:t xml:space="preserve">  </w:t>
      </w:r>
      <w:r w:rsidR="002F68EB">
        <w:t>One</w:t>
      </w:r>
      <w:r w:rsidR="00134A26">
        <w:t xml:space="preserve"> </w:t>
      </w:r>
      <w:r w:rsidR="002F68EB">
        <w:t>ruling</w:t>
      </w:r>
      <w:r w:rsidR="00134A26">
        <w:t xml:space="preserve"> </w:t>
      </w:r>
      <w:r w:rsidR="002F68EB">
        <w:t>out</w:t>
      </w:r>
      <w:r w:rsidR="00134A26">
        <w:t xml:space="preserve"> </w:t>
      </w:r>
      <w:r w:rsidR="002F68EB">
        <w:t>of</w:t>
      </w:r>
      <w:r w:rsidR="00134A26">
        <w:t xml:space="preserve"> </w:t>
      </w:r>
      <w:r w:rsidR="002F68EB">
        <w:t>his</w:t>
      </w:r>
      <w:r w:rsidR="00134A26">
        <w:t xml:space="preserve"> </w:t>
      </w:r>
      <w:r w:rsidR="002F68EB">
        <w:t>thighs</w:t>
      </w:r>
      <w:r w:rsidR="002F68EB">
        <w:rPr>
          <w:rStyle w:val="FootnoteReference"/>
        </w:rPr>
        <w:footnoteReference w:id="200"/>
      </w:r>
      <w:r w:rsidR="002F68EB">
        <w:t>,</w:t>
      </w:r>
      <w:r w:rsidR="00134A26">
        <w:t xml:space="preserve"> </w:t>
      </w:r>
      <w:r w:rsidR="00B54877">
        <w:t>until</w:t>
      </w:r>
      <w:r w:rsidR="00134A26">
        <w:t xml:space="preserve"> </w:t>
      </w:r>
      <w:r w:rsidR="00DF5A8C">
        <w:t>his</w:t>
      </w:r>
      <w:r w:rsidR="00134A26">
        <w:t xml:space="preserve"> </w:t>
      </w:r>
      <w:r w:rsidR="00DF5A8C">
        <w:t>heritage</w:t>
      </w:r>
      <w:r w:rsidR="00DF5A8C">
        <w:rPr>
          <w:rStyle w:val="FootnoteReference"/>
        </w:rPr>
        <w:footnoteReference w:id="201"/>
      </w:r>
      <w:r w:rsidR="00134A26">
        <w:t xml:space="preserve"> </w:t>
      </w:r>
      <w:r w:rsidR="00DF5A8C">
        <w:t>would</w:t>
      </w:r>
      <w:r w:rsidR="00134A26">
        <w:t xml:space="preserve"> </w:t>
      </w:r>
      <w:r w:rsidR="00DF5A8C">
        <w:t>come</w:t>
      </w:r>
      <w:r w:rsidR="0093542A">
        <w:t>:</w:t>
      </w:r>
      <w:r w:rsidR="00134A26">
        <w:t xml:space="preserve"> </w:t>
      </w:r>
      <w:r w:rsidR="0093542A">
        <w:t>He</w:t>
      </w:r>
      <w:r w:rsidR="00134A26">
        <w:t xml:space="preserve"> </w:t>
      </w:r>
      <w:r w:rsidR="0093542A">
        <w:t>is</w:t>
      </w:r>
      <w:r w:rsidR="00134A26">
        <w:t xml:space="preserve"> </w:t>
      </w:r>
      <w:r w:rsidR="0093542A">
        <w:t>the</w:t>
      </w:r>
      <w:r w:rsidR="00134A26">
        <w:t xml:space="preserve"> </w:t>
      </w:r>
      <w:r w:rsidR="0093542A">
        <w:t>expectation</w:t>
      </w:r>
      <w:r w:rsidR="00134A26">
        <w:t xml:space="preserve"> </w:t>
      </w:r>
      <w:r w:rsidR="0093542A">
        <w:t>of</w:t>
      </w:r>
      <w:r w:rsidR="00134A26">
        <w:t xml:space="preserve"> </w:t>
      </w:r>
      <w:r w:rsidR="0093542A">
        <w:t>Gentiles.</w:t>
      </w:r>
      <w:r w:rsidR="00134A26">
        <w:t xml:space="preserve">  </w:t>
      </w:r>
      <w:r w:rsidR="00DF5A8C" w:rsidRPr="00DF5A8C">
        <w:t>Binding</w:t>
      </w:r>
      <w:r w:rsidR="00134A26">
        <w:t xml:space="preserve"> </w:t>
      </w:r>
      <w:r w:rsidR="00C961AB">
        <w:t>H</w:t>
      </w:r>
      <w:r w:rsidR="00DF5A8C" w:rsidRPr="00DF5A8C">
        <w:t>is</w:t>
      </w:r>
      <w:r w:rsidR="00134A26">
        <w:t xml:space="preserve"> </w:t>
      </w:r>
      <w:r w:rsidR="00DF5A8C" w:rsidRPr="00DF5A8C">
        <w:t>foal</w:t>
      </w:r>
      <w:r w:rsidR="00134A26">
        <w:t xml:space="preserve"> </w:t>
      </w:r>
      <w:r w:rsidR="00DF5A8C" w:rsidRPr="00DF5A8C">
        <w:t>to</w:t>
      </w:r>
      <w:r w:rsidR="00134A26">
        <w:t xml:space="preserve"> </w:t>
      </w:r>
      <w:r w:rsidR="00DF5A8C" w:rsidRPr="00DF5A8C">
        <w:t>the</w:t>
      </w:r>
      <w:r w:rsidR="00134A26">
        <w:t xml:space="preserve"> </w:t>
      </w:r>
      <w:r w:rsidR="00DF5A8C" w:rsidRPr="00DF5A8C">
        <w:t>vine,</w:t>
      </w:r>
      <w:r w:rsidR="00134A26">
        <w:t xml:space="preserve"> </w:t>
      </w:r>
      <w:r w:rsidR="00C961AB">
        <w:t>His</w:t>
      </w:r>
      <w:r w:rsidR="00134A26">
        <w:t xml:space="preserve"> </w:t>
      </w:r>
      <w:r w:rsidR="0093542A">
        <w:t>donkey</w:t>
      </w:r>
      <w:r w:rsidR="00134A26">
        <w:t xml:space="preserve"> </w:t>
      </w:r>
      <w:r w:rsidR="0093542A">
        <w:t>foal</w:t>
      </w:r>
      <w:r w:rsidR="00134A26">
        <w:t xml:space="preserve"> </w:t>
      </w:r>
      <w:r w:rsidR="0093542A">
        <w:t>to</w:t>
      </w:r>
      <w:r w:rsidR="00134A26">
        <w:t xml:space="preserve"> </w:t>
      </w:r>
      <w:r w:rsidR="0093542A">
        <w:t>the</w:t>
      </w:r>
      <w:r w:rsidR="00134A26">
        <w:t xml:space="preserve"> </w:t>
      </w:r>
      <w:r w:rsidR="0093542A">
        <w:t>branch</w:t>
      </w:r>
      <w:r w:rsidR="00C961AB">
        <w:t>:</w:t>
      </w:r>
      <w:r w:rsidR="00134A26">
        <w:t xml:space="preserve"> </w:t>
      </w:r>
      <w:r w:rsidR="00C961AB">
        <w:t>He</w:t>
      </w:r>
      <w:r w:rsidR="00134A26">
        <w:t xml:space="preserve"> </w:t>
      </w:r>
      <w:r w:rsidR="00C961AB">
        <w:t>washes</w:t>
      </w:r>
      <w:r w:rsidR="00C961AB">
        <w:rPr>
          <w:rStyle w:val="FootnoteReference"/>
        </w:rPr>
        <w:footnoteReference w:id="202"/>
      </w:r>
      <w:r w:rsidR="00134A26">
        <w:t xml:space="preserve"> </w:t>
      </w:r>
      <w:r w:rsidR="009A1BD3">
        <w:t>His</w:t>
      </w:r>
      <w:r w:rsidR="00134A26">
        <w:t xml:space="preserve"> </w:t>
      </w:r>
      <w:r w:rsidR="009A1BD3">
        <w:t>robe</w:t>
      </w:r>
      <w:r w:rsidR="00134A26">
        <w:t xml:space="preserve"> </w:t>
      </w:r>
      <w:r w:rsidR="009A1BD3">
        <w:t>in</w:t>
      </w:r>
      <w:r w:rsidR="00134A26">
        <w:t xml:space="preserve"> </w:t>
      </w:r>
      <w:r w:rsidR="003717D0">
        <w:t>wine</w:t>
      </w:r>
      <w:r w:rsidR="003717D0">
        <w:rPr>
          <w:rStyle w:val="FootnoteReference"/>
        </w:rPr>
        <w:footnoteReference w:id="203"/>
      </w:r>
      <w:r w:rsidR="003717D0">
        <w:t>,</w:t>
      </w:r>
      <w:r w:rsidR="00134A26">
        <w:t xml:space="preserve"> </w:t>
      </w:r>
      <w:r w:rsidR="003717D0">
        <w:t>His</w:t>
      </w:r>
      <w:r w:rsidR="00134A26">
        <w:t xml:space="preserve"> </w:t>
      </w:r>
      <w:r w:rsidR="003717D0">
        <w:t>cloak</w:t>
      </w:r>
      <w:r w:rsidR="00134A26">
        <w:t xml:space="preserve"> </w:t>
      </w:r>
      <w:r w:rsidR="003717D0">
        <w:t>in</w:t>
      </w:r>
      <w:r w:rsidR="00134A26">
        <w:t xml:space="preserve"> </w:t>
      </w:r>
      <w:r w:rsidR="003717D0">
        <w:t>the</w:t>
      </w:r>
      <w:r w:rsidR="00134A26">
        <w:t xml:space="preserve"> </w:t>
      </w:r>
      <w:r w:rsidR="003717D0">
        <w:t>blood</w:t>
      </w:r>
      <w:r w:rsidR="00134A26">
        <w:t xml:space="preserve"> </w:t>
      </w:r>
      <w:r w:rsidR="003717D0">
        <w:t>of</w:t>
      </w:r>
      <w:r w:rsidR="00134A26">
        <w:t xml:space="preserve"> </w:t>
      </w:r>
      <w:r w:rsidR="003717D0">
        <w:t>grape.</w:t>
      </w:r>
      <w:r w:rsidR="00134A26">
        <w:t xml:space="preserve">  </w:t>
      </w:r>
      <w:r w:rsidR="00DF5A8C" w:rsidRPr="00DF5A8C">
        <w:t>His</w:t>
      </w:r>
      <w:r w:rsidR="00134A26">
        <w:t xml:space="preserve"> </w:t>
      </w:r>
      <w:r w:rsidR="00DF5A8C" w:rsidRPr="00DF5A8C">
        <w:t>eyes</w:t>
      </w:r>
      <w:r w:rsidR="00134A26">
        <w:t xml:space="preserve"> </w:t>
      </w:r>
      <w:r w:rsidR="00B922E5">
        <w:t>[are]</w:t>
      </w:r>
      <w:r w:rsidR="00134A26">
        <w:t xml:space="preserve"> </w:t>
      </w:r>
      <w:r w:rsidR="00B922E5">
        <w:t>yellowed</w:t>
      </w:r>
      <w:r w:rsidR="00B922E5">
        <w:rPr>
          <w:rStyle w:val="FootnoteReference"/>
        </w:rPr>
        <w:footnoteReference w:id="204"/>
      </w:r>
      <w:r w:rsidR="00134A26">
        <w:t xml:space="preserve"> </w:t>
      </w:r>
      <w:r w:rsidR="00B922E5">
        <w:t>from</w:t>
      </w:r>
      <w:r w:rsidR="00134A26">
        <w:t xml:space="preserve"> </w:t>
      </w:r>
      <w:r w:rsidR="00B922E5">
        <w:t>wine</w:t>
      </w:r>
      <w:r w:rsidR="00370C44">
        <w:rPr>
          <w:rStyle w:val="FootnoteReference"/>
        </w:rPr>
        <w:footnoteReference w:id="205"/>
      </w:r>
      <w:r w:rsidR="00B922E5">
        <w:t>.</w:t>
      </w:r>
      <w:r w:rsidR="00134A26">
        <w:t xml:space="preserve">  </w:t>
      </w:r>
      <w:r w:rsidR="00B922E5">
        <w:t>His</w:t>
      </w:r>
      <w:r w:rsidR="00134A26">
        <w:t xml:space="preserve"> </w:t>
      </w:r>
      <w:r w:rsidR="00B922E5">
        <w:t>teeth</w:t>
      </w:r>
      <w:r w:rsidR="00134A26">
        <w:t xml:space="preserve"> </w:t>
      </w:r>
      <w:r w:rsidR="00B922E5">
        <w:t>[are]</w:t>
      </w:r>
      <w:r w:rsidR="00134A26">
        <w:t xml:space="preserve"> </w:t>
      </w:r>
      <w:r w:rsidR="00B922E5">
        <w:t>white</w:t>
      </w:r>
      <w:r w:rsidR="00134A26">
        <w:t xml:space="preserve"> </w:t>
      </w:r>
      <w:r w:rsidR="00B922E5">
        <w:t>as</w:t>
      </w:r>
      <w:r w:rsidR="00134A26">
        <w:t xml:space="preserve"> </w:t>
      </w:r>
      <w:r w:rsidR="00B922E5">
        <w:t>milk</w:t>
      </w:r>
      <w:r w:rsidR="00B922E5">
        <w:rPr>
          <w:rStyle w:val="FootnoteReference"/>
        </w:rPr>
        <w:footnoteReference w:id="206"/>
      </w:r>
      <w:r w:rsidR="00B922E5">
        <w:t>.</w:t>
      </w:r>
      <w:r>
        <w:t>”</w:t>
      </w:r>
      <w:r w:rsidR="00134A26">
        <w:t xml:space="preserve"> </w:t>
      </w:r>
      <w:r>
        <w:t>—</w:t>
      </w:r>
      <w:r w:rsidR="00134A26">
        <w:t xml:space="preserve"> </w:t>
      </w:r>
      <w:r w:rsidR="00DF5A8C">
        <w:t>Genesis</w:t>
      </w:r>
      <w:r w:rsidR="00134A26">
        <w:t xml:space="preserve"> </w:t>
      </w:r>
      <w:r w:rsidR="00DF5A8C">
        <w:t>49:8-12</w:t>
      </w:r>
    </w:p>
    <w:p w:rsidR="00C000D1" w:rsidRDefault="00C000D1" w:rsidP="00C000D1">
      <w:pPr>
        <w:tabs>
          <w:tab w:val="left" w:pos="1080"/>
        </w:tabs>
        <w:ind w:left="720" w:right="720"/>
      </w:pPr>
    </w:p>
    <w:p w:rsidR="00C000D1" w:rsidRDefault="00CC6936" w:rsidP="00CC6936">
      <w:pPr>
        <w:tabs>
          <w:tab w:val="left" w:pos="1080"/>
        </w:tabs>
      </w:pPr>
      <w:r>
        <w:t>This</w:t>
      </w:r>
      <w:r w:rsidR="00134A26">
        <w:t xml:space="preserve"> </w:t>
      </w:r>
      <w:r>
        <w:t>is</w:t>
      </w:r>
      <w:r w:rsidR="00134A26">
        <w:t xml:space="preserve"> </w:t>
      </w:r>
      <w:r>
        <w:t>a</w:t>
      </w:r>
      <w:r w:rsidR="00134A26">
        <w:t xml:space="preserve"> </w:t>
      </w:r>
      <w:r>
        <w:t>prophecy</w:t>
      </w:r>
      <w:r w:rsidR="00134A26">
        <w:t xml:space="preserve"> </w:t>
      </w:r>
      <w:r>
        <w:t>of</w:t>
      </w:r>
      <w:r w:rsidR="00134A26">
        <w:t xml:space="preserve"> </w:t>
      </w:r>
      <w:r>
        <w:t>the</w:t>
      </w:r>
      <w:r w:rsidR="00134A26">
        <w:t xml:space="preserve"> </w:t>
      </w:r>
      <w:r>
        <w:t>events</w:t>
      </w:r>
      <w:r w:rsidR="00134A26">
        <w:t xml:space="preserve"> </w:t>
      </w:r>
      <w:r>
        <w:t>of</w:t>
      </w:r>
      <w:r w:rsidR="00134A26">
        <w:t xml:space="preserve"> </w:t>
      </w:r>
      <w:r>
        <w:t>Holy</w:t>
      </w:r>
      <w:r w:rsidR="00134A26">
        <w:t xml:space="preserve"> </w:t>
      </w:r>
      <w:r>
        <w:t>Week,</w:t>
      </w:r>
      <w:r w:rsidR="00134A26">
        <w:t xml:space="preserve"> </w:t>
      </w:r>
      <w:r>
        <w:t>from</w:t>
      </w:r>
      <w:r w:rsidR="00134A26">
        <w:t xml:space="preserve"> </w:t>
      </w:r>
      <w:r>
        <w:t>Palm</w:t>
      </w:r>
      <w:r w:rsidR="00134A26">
        <w:t xml:space="preserve"> </w:t>
      </w:r>
      <w:r>
        <w:t>Sunday</w:t>
      </w:r>
      <w:r w:rsidR="00134A26">
        <w:t xml:space="preserve"> </w:t>
      </w:r>
      <w:r>
        <w:t>through</w:t>
      </w:r>
      <w:r w:rsidR="00134A26">
        <w:t xml:space="preserve"> </w:t>
      </w:r>
      <w:r>
        <w:t>the</w:t>
      </w:r>
      <w:r w:rsidR="00134A26">
        <w:t xml:space="preserve"> </w:t>
      </w:r>
      <w:r>
        <w:t>Crucifixion.</w:t>
      </w:r>
      <w:r w:rsidR="00134A26">
        <w:t xml:space="preserve">  </w:t>
      </w:r>
      <w:r>
        <w:t>What</w:t>
      </w:r>
      <w:r w:rsidR="00134A26">
        <w:t xml:space="preserve"> </w:t>
      </w:r>
      <w:r>
        <w:t>could</w:t>
      </w:r>
      <w:r w:rsidR="00134A26">
        <w:t xml:space="preserve"> </w:t>
      </w:r>
      <w:r>
        <w:t>we</w:t>
      </w:r>
      <w:r w:rsidR="00134A26">
        <w:t xml:space="preserve"> </w:t>
      </w:r>
      <w:r>
        <w:t>possibly</w:t>
      </w:r>
      <w:r w:rsidR="00134A26">
        <w:t xml:space="preserve"> </w:t>
      </w:r>
      <w:r>
        <w:t>add.</w:t>
      </w:r>
    </w:p>
    <w:p w:rsidR="00FF53CE" w:rsidRDefault="00FF53CE" w:rsidP="00CC6936">
      <w:pPr>
        <w:tabs>
          <w:tab w:val="left" w:pos="1080"/>
        </w:tabs>
      </w:pPr>
    </w:p>
    <w:p w:rsidR="00FF53CE" w:rsidRPr="00FF53CE" w:rsidRDefault="00FF53CE" w:rsidP="000570BD">
      <w:pPr>
        <w:pStyle w:val="Heading5"/>
        <w:spacing w:after="240"/>
        <w:rPr>
          <w:color w:val="auto"/>
          <w:sz w:val="36"/>
          <w:szCs w:val="36"/>
        </w:rPr>
      </w:pPr>
      <w:r>
        <w:rPr>
          <w:color w:val="auto"/>
          <w:sz w:val="36"/>
          <w:szCs w:val="36"/>
        </w:rPr>
        <w:lastRenderedPageBreak/>
        <w:t>Concluding</w:t>
      </w:r>
      <w:r w:rsidR="00134A26">
        <w:rPr>
          <w:color w:val="auto"/>
          <w:sz w:val="36"/>
          <w:szCs w:val="36"/>
        </w:rPr>
        <w:t xml:space="preserve"> </w:t>
      </w:r>
      <w:r>
        <w:rPr>
          <w:color w:val="auto"/>
          <w:sz w:val="36"/>
          <w:szCs w:val="36"/>
        </w:rPr>
        <w:t>Summary</w:t>
      </w:r>
      <w:r w:rsidR="00134A26">
        <w:rPr>
          <w:color w:val="auto"/>
          <w:sz w:val="36"/>
          <w:szCs w:val="36"/>
        </w:rPr>
        <w:t xml:space="preserve"> </w:t>
      </w:r>
      <w:r>
        <w:rPr>
          <w:color w:val="auto"/>
          <w:sz w:val="36"/>
          <w:szCs w:val="36"/>
        </w:rPr>
        <w:t>of</w:t>
      </w:r>
      <w:r w:rsidR="00134A26">
        <w:rPr>
          <w:color w:val="auto"/>
          <w:sz w:val="36"/>
          <w:szCs w:val="36"/>
        </w:rPr>
        <w:t xml:space="preserve"> </w:t>
      </w:r>
      <w:r>
        <w:rPr>
          <w:color w:val="auto"/>
          <w:sz w:val="36"/>
          <w:szCs w:val="36"/>
        </w:rPr>
        <w:t>Genesis</w:t>
      </w:r>
      <w:r w:rsidR="00134A26">
        <w:rPr>
          <w:color w:val="auto"/>
          <w:sz w:val="36"/>
          <w:szCs w:val="36"/>
        </w:rPr>
        <w:t xml:space="preserve"> </w:t>
      </w:r>
      <w:r>
        <w:rPr>
          <w:color w:val="auto"/>
          <w:sz w:val="36"/>
          <w:szCs w:val="36"/>
        </w:rPr>
        <w:t>Christology</w:t>
      </w:r>
      <w:r w:rsidR="000570BD">
        <w:rPr>
          <w:color w:val="auto"/>
          <w:sz w:val="36"/>
          <w:szCs w:val="36"/>
        </w:rPr>
        <w:t>.</w:t>
      </w:r>
    </w:p>
    <w:p w:rsidR="00FF53CE" w:rsidRDefault="00FF53CE" w:rsidP="00CC6936">
      <w:pPr>
        <w:tabs>
          <w:tab w:val="left" w:pos="1080"/>
        </w:tabs>
      </w:pPr>
      <w:r>
        <w:t>Genesis</w:t>
      </w:r>
      <w:r w:rsidR="00134A26">
        <w:t xml:space="preserve"> </w:t>
      </w:r>
      <w:r>
        <w:t>is</w:t>
      </w:r>
      <w:r w:rsidR="00134A26">
        <w:t xml:space="preserve"> </w:t>
      </w:r>
      <w:r>
        <w:t>the</w:t>
      </w:r>
      <w:r w:rsidR="00134A26">
        <w:t xml:space="preserve"> </w:t>
      </w:r>
      <w:r>
        <w:t>history</w:t>
      </w:r>
      <w:r w:rsidR="00134A26">
        <w:t xml:space="preserve"> </w:t>
      </w:r>
      <w:r>
        <w:t>of</w:t>
      </w:r>
      <w:r w:rsidR="00134A26">
        <w:t xml:space="preserve"> </w:t>
      </w:r>
      <w:r>
        <w:t>Eternal</w:t>
      </w:r>
      <w:r w:rsidR="00134A26">
        <w:t xml:space="preserve"> </w:t>
      </w:r>
      <w:r>
        <w:t>Covenants</w:t>
      </w:r>
      <w:r w:rsidR="00134A26">
        <w:t xml:space="preserve"> </w:t>
      </w:r>
      <w:r>
        <w:t>leading</w:t>
      </w:r>
      <w:r w:rsidR="00134A26">
        <w:t xml:space="preserve"> </w:t>
      </w:r>
      <w:r>
        <w:t>toward</w:t>
      </w:r>
      <w:r w:rsidR="00134A26">
        <w:t xml:space="preserve"> </w:t>
      </w:r>
      <w:r>
        <w:t>Christ,</w:t>
      </w:r>
      <w:r w:rsidR="00134A26">
        <w:t xml:space="preserve"> </w:t>
      </w:r>
      <w:r>
        <w:t>fr</w:t>
      </w:r>
      <w:r w:rsidR="004C4139">
        <w:t>o</w:t>
      </w:r>
      <w:r>
        <w:t>m</w:t>
      </w:r>
      <w:r w:rsidR="00134A26">
        <w:t xml:space="preserve"> </w:t>
      </w:r>
      <w:r w:rsidR="00B55BB2">
        <w:t>Creation</w:t>
      </w:r>
      <w:r w:rsidR="00134A26">
        <w:t xml:space="preserve"> </w:t>
      </w:r>
      <w:r>
        <w:t>until</w:t>
      </w:r>
      <w:r w:rsidR="00134A26">
        <w:t xml:space="preserve"> </w:t>
      </w:r>
      <w:r w:rsidR="00B55BB2">
        <w:t>Exodus:</w:t>
      </w:r>
      <w:r w:rsidR="00134A26">
        <w:t xml:space="preserve"> </w:t>
      </w:r>
      <w:r w:rsidR="00B55BB2">
        <w:t>Noe;</w:t>
      </w:r>
      <w:r w:rsidR="00134A26">
        <w:t xml:space="preserve"> </w:t>
      </w:r>
      <w:r w:rsidR="00B55BB2">
        <w:t>Abraham,</w:t>
      </w:r>
      <w:r w:rsidR="00134A26">
        <w:t xml:space="preserve"> </w:t>
      </w:r>
      <w:r w:rsidR="00B55BB2">
        <w:t>Isaac,</w:t>
      </w:r>
      <w:r w:rsidR="00134A26">
        <w:t xml:space="preserve"> </w:t>
      </w:r>
      <w:r w:rsidR="00B55BB2">
        <w:t>and</w:t>
      </w:r>
      <w:r w:rsidR="00134A26">
        <w:t xml:space="preserve"> </w:t>
      </w:r>
      <w:r w:rsidR="00B55BB2">
        <w:t>Jacob…</w:t>
      </w:r>
      <w:r>
        <w:t>.</w:t>
      </w:r>
      <w:r w:rsidR="00134A26">
        <w:t xml:space="preserve">  </w:t>
      </w:r>
      <w:r>
        <w:t>All</w:t>
      </w:r>
      <w:r w:rsidR="00134A26">
        <w:t xml:space="preserve"> </w:t>
      </w:r>
      <w:r>
        <w:t>of</w:t>
      </w:r>
      <w:r w:rsidR="00134A26">
        <w:t xml:space="preserve"> </w:t>
      </w:r>
      <w:r>
        <w:t>these</w:t>
      </w:r>
      <w:r w:rsidR="00134A26">
        <w:t xml:space="preserve"> </w:t>
      </w:r>
      <w:r>
        <w:t>Covenants</w:t>
      </w:r>
      <w:r w:rsidR="00134A26">
        <w:t xml:space="preserve"> </w:t>
      </w:r>
      <w:r>
        <w:t>were</w:t>
      </w:r>
      <w:r w:rsidR="00134A26">
        <w:t xml:space="preserve"> </w:t>
      </w:r>
      <w:r>
        <w:t>broken</w:t>
      </w:r>
      <w:r w:rsidR="00134A26">
        <w:t xml:space="preserve"> </w:t>
      </w:r>
      <w:r>
        <w:t>by</w:t>
      </w:r>
      <w:r w:rsidR="00134A26">
        <w:t xml:space="preserve"> </w:t>
      </w:r>
      <w:r>
        <w:t>man;</w:t>
      </w:r>
      <w:r w:rsidR="00134A26">
        <w:t xml:space="preserve"> </w:t>
      </w:r>
      <w:r>
        <w:t>moreover</w:t>
      </w:r>
      <w:r w:rsidR="00C25E76">
        <w:t>,</w:t>
      </w:r>
      <w:r w:rsidR="00134A26">
        <w:t xml:space="preserve"> </w:t>
      </w:r>
      <w:r>
        <w:t>there</w:t>
      </w:r>
      <w:r w:rsidR="00134A26">
        <w:t xml:space="preserve"> </w:t>
      </w:r>
      <w:r>
        <w:t>is</w:t>
      </w:r>
      <w:r w:rsidR="00134A26">
        <w:t xml:space="preserve"> </w:t>
      </w:r>
      <w:r>
        <w:t>a</w:t>
      </w:r>
      <w:r w:rsidR="00134A26">
        <w:t xml:space="preserve"> </w:t>
      </w:r>
      <w:r>
        <w:t>dominant</w:t>
      </w:r>
      <w:r w:rsidR="00134A26">
        <w:t xml:space="preserve"> </w:t>
      </w:r>
      <w:r>
        <w:t>theme</w:t>
      </w:r>
      <w:r w:rsidR="00134A26">
        <w:t xml:space="preserve"> </w:t>
      </w:r>
      <w:r>
        <w:t>of</w:t>
      </w:r>
      <w:r w:rsidR="00134A26">
        <w:t xml:space="preserve"> </w:t>
      </w:r>
      <w:r>
        <w:t>death</w:t>
      </w:r>
      <w:r w:rsidR="00134A26">
        <w:t xml:space="preserve"> </w:t>
      </w:r>
      <w:r>
        <w:t>throughout</w:t>
      </w:r>
      <w:r w:rsidR="00134A26">
        <w:t xml:space="preserve"> </w:t>
      </w:r>
      <w:r>
        <w:t>Genesis:</w:t>
      </w:r>
      <w:r w:rsidR="00134A26">
        <w:t xml:space="preserve"> </w:t>
      </w:r>
      <w:r>
        <w:t>thus</w:t>
      </w:r>
      <w:r w:rsidR="00134A26">
        <w:t xml:space="preserve"> </w:t>
      </w:r>
      <w:r>
        <w:t>“death</w:t>
      </w:r>
      <w:r w:rsidR="00134A26">
        <w:t xml:space="preserve"> </w:t>
      </w:r>
      <w:r w:rsidR="00C25E76" w:rsidRPr="00C25E76">
        <w:t>reigned</w:t>
      </w:r>
      <w:r w:rsidR="00134A26">
        <w:t xml:space="preserve"> </w:t>
      </w:r>
      <w:r w:rsidR="00C25E76" w:rsidRPr="00C25E76">
        <w:t>from</w:t>
      </w:r>
      <w:r w:rsidR="00134A26">
        <w:t xml:space="preserve"> </w:t>
      </w:r>
      <w:r w:rsidR="00C25E76" w:rsidRPr="00C25E76">
        <w:t>Adam</w:t>
      </w:r>
      <w:r w:rsidR="00134A26">
        <w:t xml:space="preserve"> </w:t>
      </w:r>
      <w:r w:rsidR="00C25E76" w:rsidRPr="00C25E76">
        <w:t>to</w:t>
      </w:r>
      <w:r w:rsidR="00134A26">
        <w:t xml:space="preserve"> </w:t>
      </w:r>
      <w:r w:rsidR="00C25E76" w:rsidRPr="00C25E76">
        <w:t>Moses</w:t>
      </w:r>
      <w:r w:rsidR="00C25E76">
        <w:t>”.</w:t>
      </w:r>
      <w:r w:rsidR="00C25E76">
        <w:rPr>
          <w:rStyle w:val="FootnoteReference"/>
        </w:rPr>
        <w:footnoteReference w:id="207"/>
      </w:r>
      <w:r w:rsidR="00134A26">
        <w:t xml:space="preserve">  </w:t>
      </w:r>
      <w:r w:rsidR="00C25E76">
        <w:t>Also,</w:t>
      </w:r>
      <w:r w:rsidR="00134A26">
        <w:t xml:space="preserve"> </w:t>
      </w:r>
      <w:r w:rsidR="00C25E76">
        <w:t>there</w:t>
      </w:r>
      <w:r w:rsidR="00134A26">
        <w:t xml:space="preserve"> </w:t>
      </w:r>
      <w:r w:rsidR="00C25E76">
        <w:t>are</w:t>
      </w:r>
      <w:r w:rsidR="00134A26">
        <w:t xml:space="preserve"> </w:t>
      </w:r>
      <w:r w:rsidR="00C25E76">
        <w:t>numerous</w:t>
      </w:r>
      <w:r w:rsidR="00134A26">
        <w:t xml:space="preserve"> </w:t>
      </w:r>
      <w:r w:rsidR="00C25E76">
        <w:t>genealogies</w:t>
      </w:r>
      <w:r w:rsidR="00134A26">
        <w:t xml:space="preserve"> </w:t>
      </w:r>
      <w:r w:rsidR="00C25E76">
        <w:t>and</w:t>
      </w:r>
      <w:r w:rsidR="00134A26">
        <w:t xml:space="preserve"> </w:t>
      </w:r>
      <w:r w:rsidR="00C25E76">
        <w:t>family</w:t>
      </w:r>
      <w:r w:rsidR="00134A26">
        <w:t xml:space="preserve"> </w:t>
      </w:r>
      <w:r w:rsidR="00C25E76">
        <w:t>histories</w:t>
      </w:r>
      <w:r w:rsidR="00134A26">
        <w:t xml:space="preserve"> </w:t>
      </w:r>
      <w:r w:rsidR="00C25E76">
        <w:t>throughout</w:t>
      </w:r>
      <w:r w:rsidR="00134A26">
        <w:t xml:space="preserve"> </w:t>
      </w:r>
      <w:r w:rsidR="00C25E76">
        <w:t>Genesis,</w:t>
      </w:r>
      <w:r w:rsidR="00134A26">
        <w:t xml:space="preserve"> </w:t>
      </w:r>
      <w:r w:rsidR="00C25E76">
        <w:t>mostly</w:t>
      </w:r>
      <w:r w:rsidR="00134A26">
        <w:t xml:space="preserve"> </w:t>
      </w:r>
      <w:r w:rsidR="00C25E76">
        <w:t>introduced</w:t>
      </w:r>
      <w:r w:rsidR="00134A26">
        <w:t xml:space="preserve"> </w:t>
      </w:r>
      <w:r w:rsidR="00C25E76">
        <w:t>by</w:t>
      </w:r>
      <w:r w:rsidR="00134A26">
        <w:t xml:space="preserve"> </w:t>
      </w:r>
      <w:r w:rsidR="00C25E76">
        <w:t>the</w:t>
      </w:r>
      <w:r w:rsidR="00134A26">
        <w:t xml:space="preserve"> </w:t>
      </w:r>
      <w:r w:rsidR="00C25E76">
        <w:t>phrase,</w:t>
      </w:r>
      <w:r w:rsidR="00134A26">
        <w:t xml:space="preserve"> </w:t>
      </w:r>
      <w:r w:rsidR="00C25E76">
        <w:t>“These</w:t>
      </w:r>
      <w:r w:rsidR="00134A26">
        <w:t xml:space="preserve"> </w:t>
      </w:r>
      <w:r w:rsidR="00C25E76">
        <w:t>are</w:t>
      </w:r>
      <w:r w:rsidR="00134A26">
        <w:t xml:space="preserve"> </w:t>
      </w:r>
      <w:r w:rsidR="00C25E76">
        <w:t>the</w:t>
      </w:r>
      <w:r w:rsidR="00134A26">
        <w:t xml:space="preserve"> </w:t>
      </w:r>
      <w:r w:rsidR="00C25E76">
        <w:t>generations”;</w:t>
      </w:r>
      <w:r w:rsidR="00C25E76">
        <w:rPr>
          <w:rStyle w:val="FootnoteReference"/>
        </w:rPr>
        <w:footnoteReference w:id="208"/>
      </w:r>
      <w:r w:rsidR="00134A26">
        <w:t xml:space="preserve"> </w:t>
      </w:r>
      <w:r w:rsidR="004C4139">
        <w:t>which</w:t>
      </w:r>
      <w:r w:rsidR="00134A26">
        <w:t xml:space="preserve"> </w:t>
      </w:r>
      <w:r w:rsidR="004C4139">
        <w:t>continue</w:t>
      </w:r>
      <w:r w:rsidR="00134A26">
        <w:t xml:space="preserve"> </w:t>
      </w:r>
      <w:r w:rsidR="004C4139">
        <w:t>remarkably</w:t>
      </w:r>
      <w:r w:rsidR="00134A26">
        <w:t xml:space="preserve"> </w:t>
      </w:r>
      <w:r w:rsidR="004C4139">
        <w:t>in</w:t>
      </w:r>
      <w:r w:rsidR="00134A26">
        <w:t xml:space="preserve"> </w:t>
      </w:r>
      <w:r w:rsidR="004C4139">
        <w:t>Matthew:</w:t>
      </w:r>
      <w:r w:rsidR="00134A26">
        <w:t xml:space="preserve"> </w:t>
      </w:r>
      <w:r w:rsidR="004C4139">
        <w:t>however,</w:t>
      </w:r>
      <w:r w:rsidR="00134A26">
        <w:t xml:space="preserve"> </w:t>
      </w:r>
      <w:r w:rsidR="004C4139">
        <w:t>outlines</w:t>
      </w:r>
      <w:r w:rsidR="00134A26">
        <w:t xml:space="preserve"> </w:t>
      </w:r>
      <w:r w:rsidR="004C4139">
        <w:t>built</w:t>
      </w:r>
      <w:r w:rsidR="00134A26">
        <w:t xml:space="preserve"> </w:t>
      </w:r>
      <w:r w:rsidR="004C4139">
        <w:t>around</w:t>
      </w:r>
      <w:r w:rsidR="00134A26">
        <w:t xml:space="preserve"> </w:t>
      </w:r>
      <w:r w:rsidR="004C4139">
        <w:t>these</w:t>
      </w:r>
      <w:r w:rsidR="00134A26">
        <w:t xml:space="preserve"> </w:t>
      </w:r>
      <w:r w:rsidR="004C4139">
        <w:t>“generations”</w:t>
      </w:r>
      <w:r w:rsidR="00134A26">
        <w:t xml:space="preserve"> </w:t>
      </w:r>
      <w:r w:rsidR="004C4139">
        <w:t>leave</w:t>
      </w:r>
      <w:r w:rsidR="00134A26">
        <w:t xml:space="preserve"> </w:t>
      </w:r>
      <w:r w:rsidR="004C4139">
        <w:t>too</w:t>
      </w:r>
      <w:r w:rsidR="00134A26">
        <w:t xml:space="preserve"> </w:t>
      </w:r>
      <w:r w:rsidR="004C4139">
        <w:t>many</w:t>
      </w:r>
      <w:r w:rsidR="00134A26">
        <w:t xml:space="preserve"> </w:t>
      </w:r>
      <w:r w:rsidR="004C4139">
        <w:t>questions</w:t>
      </w:r>
      <w:r w:rsidR="00134A26">
        <w:t xml:space="preserve"> </w:t>
      </w:r>
      <w:r w:rsidR="004C4139">
        <w:t>unanswered.</w:t>
      </w:r>
      <w:r w:rsidR="00134A26">
        <w:t xml:space="preserve">  </w:t>
      </w:r>
      <w:r w:rsidR="000570BD">
        <w:t>Nevertheless,</w:t>
      </w:r>
      <w:r w:rsidR="00134A26">
        <w:t xml:space="preserve"> </w:t>
      </w:r>
      <w:r w:rsidR="000570BD">
        <w:t>as</w:t>
      </w:r>
      <w:r w:rsidR="00134A26">
        <w:t xml:space="preserve"> </w:t>
      </w:r>
      <w:r w:rsidR="000570BD">
        <w:t>we</w:t>
      </w:r>
      <w:r w:rsidR="00134A26">
        <w:t xml:space="preserve"> </w:t>
      </w:r>
      <w:r w:rsidR="000570BD">
        <w:t>approach</w:t>
      </w:r>
      <w:r w:rsidR="00134A26">
        <w:t xml:space="preserve"> </w:t>
      </w:r>
      <w:r w:rsidR="000570BD">
        <w:t>the</w:t>
      </w:r>
      <w:r w:rsidR="00134A26">
        <w:t xml:space="preserve"> </w:t>
      </w:r>
      <w:r w:rsidR="000570BD">
        <w:t>Law</w:t>
      </w:r>
      <w:r w:rsidR="00134A26">
        <w:t xml:space="preserve"> </w:t>
      </w:r>
      <w:r w:rsidR="000570BD">
        <w:t>in</w:t>
      </w:r>
      <w:r w:rsidR="00134A26">
        <w:t xml:space="preserve"> </w:t>
      </w:r>
      <w:r w:rsidR="000570BD">
        <w:t>the</w:t>
      </w:r>
      <w:r w:rsidR="00134A26">
        <w:t xml:space="preserve"> </w:t>
      </w:r>
      <w:r w:rsidR="000570BD">
        <w:t>overwhelming</w:t>
      </w:r>
      <w:r w:rsidR="00134A26">
        <w:t xml:space="preserve"> </w:t>
      </w:r>
      <w:r w:rsidR="000570BD">
        <w:t>state</w:t>
      </w:r>
      <w:r w:rsidR="00134A26">
        <w:t xml:space="preserve"> </w:t>
      </w:r>
      <w:r w:rsidR="000570BD">
        <w:t>of</w:t>
      </w:r>
      <w:r w:rsidR="00134A26">
        <w:t xml:space="preserve"> </w:t>
      </w:r>
      <w:r w:rsidR="000570BD">
        <w:t>death</w:t>
      </w:r>
      <w:r w:rsidR="00134A26">
        <w:t xml:space="preserve"> </w:t>
      </w:r>
      <w:r w:rsidR="000570BD">
        <w:t>in</w:t>
      </w:r>
      <w:r w:rsidR="00134A26">
        <w:t xml:space="preserve"> </w:t>
      </w:r>
      <w:r w:rsidR="000570BD">
        <w:t>broken</w:t>
      </w:r>
      <w:r w:rsidR="00134A26">
        <w:t xml:space="preserve"> </w:t>
      </w:r>
      <w:r w:rsidR="000570BD">
        <w:t>Covenant:</w:t>
      </w:r>
      <w:r w:rsidR="00134A26">
        <w:t xml:space="preserve"> </w:t>
      </w:r>
      <w:r w:rsidR="000570BD">
        <w:t>we</w:t>
      </w:r>
      <w:r w:rsidR="00134A26">
        <w:t xml:space="preserve"> </w:t>
      </w:r>
      <w:r w:rsidR="000570BD">
        <w:t>approach</w:t>
      </w:r>
      <w:r w:rsidR="00134A26">
        <w:t xml:space="preserve"> </w:t>
      </w:r>
      <w:r w:rsidR="00393A5E">
        <w:t>supported</w:t>
      </w:r>
      <w:r w:rsidR="00134A26">
        <w:t xml:space="preserve"> </w:t>
      </w:r>
      <w:r w:rsidR="00393A5E">
        <w:t>by</w:t>
      </w:r>
      <w:r w:rsidR="00134A26">
        <w:t xml:space="preserve"> </w:t>
      </w:r>
      <w:r w:rsidR="000570BD">
        <w:t>the</w:t>
      </w:r>
      <w:r w:rsidR="00134A26">
        <w:t xml:space="preserve"> </w:t>
      </w:r>
      <w:r w:rsidR="000570BD">
        <w:t>twin</w:t>
      </w:r>
      <w:r w:rsidR="00134A26">
        <w:t xml:space="preserve"> </w:t>
      </w:r>
      <w:r w:rsidR="00393A5E">
        <w:t>pillars</w:t>
      </w:r>
      <w:r w:rsidR="00134A26">
        <w:t xml:space="preserve"> </w:t>
      </w:r>
      <w:r w:rsidR="000570BD">
        <w:t>of</w:t>
      </w:r>
      <w:r w:rsidR="00134A26">
        <w:t xml:space="preserve"> </w:t>
      </w:r>
      <w:r w:rsidR="000570BD">
        <w:t>grace</w:t>
      </w:r>
      <w:r w:rsidR="00134A26">
        <w:t xml:space="preserve"> </w:t>
      </w:r>
      <w:r w:rsidR="000570BD">
        <w:t>and</w:t>
      </w:r>
      <w:r w:rsidR="00134A26">
        <w:t xml:space="preserve"> </w:t>
      </w:r>
      <w:r w:rsidR="000570BD">
        <w:t>faith.</w:t>
      </w:r>
      <w:r w:rsidR="00436756">
        <w:t xml:space="preserve">  A keynote for future reference is that Jacob has broken the Covenant by his lack of faith; </w:t>
      </w:r>
      <w:r w:rsidR="00C31F9F">
        <w:t>we will return to his wrestling with God with a vengeance in Deuteronomy 32.</w:t>
      </w:r>
    </w:p>
    <w:p w:rsidR="00127CD2" w:rsidRDefault="00127CD2" w:rsidP="00CC6936">
      <w:pPr>
        <w:tabs>
          <w:tab w:val="left" w:pos="1080"/>
        </w:tabs>
      </w:pPr>
    </w:p>
    <w:p w:rsidR="00BF1C05" w:rsidRPr="00BF1C05" w:rsidRDefault="00BF1C05" w:rsidP="00B505AF">
      <w:pPr>
        <w:keepNext/>
        <w:tabs>
          <w:tab w:val="left" w:pos="1080"/>
        </w:tabs>
        <w:jc w:val="center"/>
        <w:rPr>
          <w:rFonts w:ascii="Segoe UI" w:hAnsi="Segoe UI" w:cs="Segoe UI"/>
          <w:sz w:val="36"/>
          <w:szCs w:val="36"/>
        </w:rPr>
      </w:pPr>
      <w:r>
        <w:rPr>
          <w:rFonts w:ascii="Segoe UI" w:hAnsi="Segoe UI" w:cs="Segoe UI"/>
          <w:sz w:val="36"/>
          <w:szCs w:val="36"/>
        </w:rPr>
        <w:t>Exodus</w:t>
      </w:r>
    </w:p>
    <w:p w:rsidR="00B75669" w:rsidRDefault="00B75669" w:rsidP="00B505AF">
      <w:pPr>
        <w:keepNext/>
        <w:tabs>
          <w:tab w:val="left" w:pos="1080"/>
        </w:tabs>
        <w:ind w:left="720" w:right="720"/>
      </w:pPr>
    </w:p>
    <w:p w:rsidR="00991878" w:rsidRDefault="00991878" w:rsidP="002B0821">
      <w:pPr>
        <w:keepLines/>
        <w:tabs>
          <w:tab w:val="left" w:pos="1080"/>
        </w:tabs>
        <w:ind w:left="720" w:right="720"/>
      </w:pPr>
      <w:r>
        <w:t>“[The</w:t>
      </w:r>
      <w:r w:rsidR="00134A26">
        <w:t xml:space="preserve"> </w:t>
      </w:r>
      <w:r>
        <w:t>Egyptian</w:t>
      </w:r>
      <w:r w:rsidR="00134A26">
        <w:t xml:space="preserve"> </w:t>
      </w:r>
      <w:r>
        <w:t>king]</w:t>
      </w:r>
      <w:r w:rsidR="00134A26">
        <w:t xml:space="preserve"> </w:t>
      </w:r>
      <w:r w:rsidRPr="00C245B3">
        <w:t>said,</w:t>
      </w:r>
      <w:r w:rsidR="00134A26">
        <w:t xml:space="preserve"> </w:t>
      </w:r>
      <w:r>
        <w:t>‘</w:t>
      </w:r>
      <w:r w:rsidRPr="00C245B3">
        <w:t>When</w:t>
      </w:r>
      <w:r>
        <w:t>ever</w:t>
      </w:r>
      <w:r w:rsidR="00134A26">
        <w:t xml:space="preserve"> </w:t>
      </w:r>
      <w:r w:rsidRPr="00C245B3">
        <w:t>y</w:t>
      </w:r>
      <w:r>
        <w:t>ou</w:t>
      </w:r>
      <w:r w:rsidR="00134A26">
        <w:t xml:space="preserve"> </w:t>
      </w:r>
      <w:r w:rsidRPr="00C245B3">
        <w:t>d</w:t>
      </w:r>
      <w:r>
        <w:t>eliver</w:t>
      </w:r>
      <w:r w:rsidR="00134A26">
        <w:t xml:space="preserve"> </w:t>
      </w:r>
      <w:r w:rsidRPr="00C245B3">
        <w:t>the</w:t>
      </w:r>
      <w:r w:rsidR="00134A26">
        <w:t xml:space="preserve"> </w:t>
      </w:r>
      <w:r w:rsidRPr="00C245B3">
        <w:t>Hebrew</w:t>
      </w:r>
      <w:r>
        <w:rPr>
          <w:rStyle w:val="FootnoteReference"/>
        </w:rPr>
        <w:footnoteReference w:id="209"/>
      </w:r>
      <w:r w:rsidR="00134A26">
        <w:t xml:space="preserve"> </w:t>
      </w:r>
      <w:r>
        <w:t>[</w:t>
      </w:r>
      <w:r w:rsidRPr="00C245B3">
        <w:t>women</w:t>
      </w:r>
      <w:r>
        <w:t>]…</w:t>
      </w:r>
      <w:r w:rsidR="00134A26">
        <w:t xml:space="preserve"> </w:t>
      </w:r>
      <w:r>
        <w:t>that</w:t>
      </w:r>
      <w:r w:rsidR="00134A26">
        <w:t xml:space="preserve"> </w:t>
      </w:r>
      <w:r>
        <w:t>are</w:t>
      </w:r>
      <w:r w:rsidR="00134A26">
        <w:t xml:space="preserve"> </w:t>
      </w:r>
      <w:r>
        <w:t>about</w:t>
      </w:r>
      <w:r w:rsidR="00134A26">
        <w:t xml:space="preserve"> </w:t>
      </w:r>
      <w:r>
        <w:t>to</w:t>
      </w:r>
      <w:r w:rsidR="00134A26">
        <w:t xml:space="preserve"> </w:t>
      </w:r>
      <w:r w:rsidR="00076E59">
        <w:t>bear</w:t>
      </w:r>
      <w:r>
        <w:t>:</w:t>
      </w:r>
      <w:r w:rsidR="00134A26">
        <w:t xml:space="preserve"> </w:t>
      </w:r>
      <w:r w:rsidR="00220723">
        <w:t>either</w:t>
      </w:r>
      <w:r w:rsidR="00134A26">
        <w:t xml:space="preserve"> </w:t>
      </w:r>
      <w:r w:rsidRPr="00C245B3">
        <w:t>if</w:t>
      </w:r>
      <w:r w:rsidR="00134A26">
        <w:t xml:space="preserve"> </w:t>
      </w:r>
      <w:r w:rsidRPr="00C245B3">
        <w:t>it</w:t>
      </w:r>
      <w:r w:rsidR="00134A26">
        <w:t xml:space="preserve"> </w:t>
      </w:r>
      <w:r>
        <w:t>should</w:t>
      </w:r>
      <w:r w:rsidR="00134A26">
        <w:t xml:space="preserve"> </w:t>
      </w:r>
      <w:r w:rsidRPr="00C245B3">
        <w:t>be</w:t>
      </w:r>
      <w:r w:rsidR="00134A26">
        <w:t xml:space="preserve"> </w:t>
      </w:r>
      <w:r w:rsidRPr="00C245B3">
        <w:t>a</w:t>
      </w:r>
      <w:r w:rsidR="00134A26">
        <w:t xml:space="preserve"> </w:t>
      </w:r>
      <w:r>
        <w:t>male</w:t>
      </w:r>
      <w:r w:rsidRPr="00C245B3">
        <w:t>,</w:t>
      </w:r>
      <w:r w:rsidR="00134A26">
        <w:t xml:space="preserve"> </w:t>
      </w:r>
      <w:r w:rsidRPr="00C245B3">
        <w:t>kill</w:t>
      </w:r>
      <w:r w:rsidR="00134A26">
        <w:t xml:space="preserve"> </w:t>
      </w:r>
      <w:r>
        <w:t>it;</w:t>
      </w:r>
      <w:r w:rsidR="00134A26">
        <w:t xml:space="preserve"> </w:t>
      </w:r>
      <w:r w:rsidR="00220723">
        <w:t>or</w:t>
      </w:r>
      <w:r w:rsidR="00134A26">
        <w:t xml:space="preserve"> </w:t>
      </w:r>
      <w:r w:rsidRPr="00C245B3">
        <w:t>if</w:t>
      </w:r>
      <w:r w:rsidR="00134A26">
        <w:t xml:space="preserve"> </w:t>
      </w:r>
      <w:r w:rsidRPr="00C245B3">
        <w:t>a</w:t>
      </w:r>
      <w:r w:rsidR="00134A26">
        <w:t xml:space="preserve"> </w:t>
      </w:r>
      <w:r>
        <w:t>female</w:t>
      </w:r>
      <w:r w:rsidRPr="00C245B3">
        <w:t>,</w:t>
      </w:r>
      <w:r w:rsidR="00134A26">
        <w:t xml:space="preserve"> </w:t>
      </w:r>
      <w:r>
        <w:t>make</w:t>
      </w:r>
      <w:r w:rsidR="00134A26">
        <w:t xml:space="preserve"> </w:t>
      </w:r>
      <w:r>
        <w:t>it</w:t>
      </w:r>
      <w:r w:rsidR="00134A26">
        <w:t xml:space="preserve"> </w:t>
      </w:r>
      <w:r>
        <w:t>about</w:t>
      </w:r>
      <w:r>
        <w:rPr>
          <w:rStyle w:val="FootnoteReference"/>
        </w:rPr>
        <w:footnoteReference w:id="210"/>
      </w:r>
      <w:r w:rsidRPr="00C245B3">
        <w:t>.</w:t>
      </w:r>
      <w:r>
        <w:t>”</w:t>
      </w:r>
      <w:r w:rsidR="00134A26">
        <w:t xml:space="preserve"> </w:t>
      </w:r>
      <w:r>
        <w:t>—</w:t>
      </w:r>
      <w:r w:rsidR="00134A26">
        <w:t xml:space="preserve"> </w:t>
      </w:r>
      <w:r>
        <w:t>Exodus</w:t>
      </w:r>
      <w:r w:rsidR="00134A26">
        <w:t xml:space="preserve"> </w:t>
      </w:r>
      <w:r>
        <w:t>1:16</w:t>
      </w:r>
    </w:p>
    <w:p w:rsidR="00991878" w:rsidRDefault="00991878" w:rsidP="00991878">
      <w:pPr>
        <w:tabs>
          <w:tab w:val="left" w:pos="1080"/>
        </w:tabs>
        <w:ind w:left="720" w:right="720"/>
      </w:pPr>
    </w:p>
    <w:p w:rsidR="00991878" w:rsidRDefault="00991878" w:rsidP="00991878">
      <w:pPr>
        <w:tabs>
          <w:tab w:val="left" w:pos="1080"/>
        </w:tabs>
      </w:pPr>
      <w:r>
        <w:t>This</w:t>
      </w:r>
      <w:r w:rsidR="00134A26">
        <w:t xml:space="preserve"> </w:t>
      </w:r>
      <w:r>
        <w:t>is</w:t>
      </w:r>
      <w:r w:rsidR="00134A26">
        <w:t xml:space="preserve"> </w:t>
      </w:r>
      <w:r>
        <w:t>another</w:t>
      </w:r>
      <w:r w:rsidR="00134A26">
        <w:t xml:space="preserve"> </w:t>
      </w:r>
      <w:r>
        <w:t>thinly</w:t>
      </w:r>
      <w:r w:rsidR="00134A26">
        <w:t xml:space="preserve"> </w:t>
      </w:r>
      <w:r>
        <w:t>veiled</w:t>
      </w:r>
      <w:r w:rsidR="00134A26">
        <w:t xml:space="preserve"> </w:t>
      </w:r>
      <w:r>
        <w:t>attempt</w:t>
      </w:r>
      <w:r w:rsidR="00134A26">
        <w:t xml:space="preserve"> </w:t>
      </w:r>
      <w:r>
        <w:t>of</w:t>
      </w:r>
      <w:r w:rsidR="00134A26">
        <w:t xml:space="preserve"> </w:t>
      </w:r>
      <w:r>
        <w:t>Satan,</w:t>
      </w:r>
      <w:r w:rsidR="00134A26">
        <w:t xml:space="preserve"> </w:t>
      </w:r>
      <w:r>
        <w:t>using</w:t>
      </w:r>
      <w:r w:rsidR="00134A26">
        <w:t xml:space="preserve"> </w:t>
      </w:r>
      <w:r>
        <w:t>human</w:t>
      </w:r>
      <w:r w:rsidR="00134A26">
        <w:t xml:space="preserve"> </w:t>
      </w:r>
      <w:r>
        <w:t>instruments,</w:t>
      </w:r>
      <w:r w:rsidR="00134A26">
        <w:t xml:space="preserve"> </w:t>
      </w:r>
      <w:r>
        <w:t>to</w:t>
      </w:r>
      <w:r w:rsidR="00134A26">
        <w:t xml:space="preserve"> </w:t>
      </w:r>
      <w:r>
        <w:t>exterminate</w:t>
      </w:r>
      <w:r w:rsidR="00134A26">
        <w:t xml:space="preserve"> </w:t>
      </w:r>
      <w:r>
        <w:t>the</w:t>
      </w:r>
      <w:r w:rsidR="00134A26">
        <w:t xml:space="preserve"> </w:t>
      </w:r>
      <w:r>
        <w:t>ancestry</w:t>
      </w:r>
      <w:r w:rsidR="00134A26">
        <w:t xml:space="preserve"> </w:t>
      </w:r>
      <w:r>
        <w:t>of</w:t>
      </w:r>
      <w:r w:rsidR="00134A26">
        <w:t xml:space="preserve"> </w:t>
      </w:r>
      <w:r>
        <w:t>Christ</w:t>
      </w:r>
      <w:r w:rsidR="00134A26">
        <w:t xml:space="preserve"> </w:t>
      </w:r>
      <w:r>
        <w:t>by</w:t>
      </w:r>
      <w:r w:rsidR="00134A26">
        <w:t xml:space="preserve"> </w:t>
      </w:r>
      <w:r>
        <w:t>any</w:t>
      </w:r>
      <w:r w:rsidR="00134A26">
        <w:t xml:space="preserve"> </w:t>
      </w:r>
      <w:r>
        <w:t>means</w:t>
      </w:r>
      <w:r w:rsidR="00134A26">
        <w:t xml:space="preserve"> </w:t>
      </w:r>
      <w:r>
        <w:t>possible.</w:t>
      </w:r>
      <w:r w:rsidR="00134A26">
        <w:t xml:space="preserve">  </w:t>
      </w:r>
      <w:r w:rsidR="00220723">
        <w:t>We</w:t>
      </w:r>
      <w:r w:rsidR="00134A26">
        <w:t xml:space="preserve"> </w:t>
      </w:r>
      <w:r w:rsidR="00220723">
        <w:t>note</w:t>
      </w:r>
      <w:r w:rsidR="00134A26">
        <w:t xml:space="preserve"> </w:t>
      </w:r>
      <w:r w:rsidR="00220723">
        <w:t>that</w:t>
      </w:r>
      <w:r w:rsidR="00134A26">
        <w:t xml:space="preserve"> </w:t>
      </w:r>
      <w:r w:rsidR="00220723">
        <w:t>God</w:t>
      </w:r>
      <w:r w:rsidR="00134A26">
        <w:t xml:space="preserve"> </w:t>
      </w:r>
      <w:r w:rsidR="00220723">
        <w:t>blessed</w:t>
      </w:r>
      <w:r w:rsidR="00134A26">
        <w:t xml:space="preserve"> </w:t>
      </w:r>
      <w:r w:rsidR="00220723">
        <w:t>the</w:t>
      </w:r>
      <w:r w:rsidR="00134A26">
        <w:t xml:space="preserve"> </w:t>
      </w:r>
      <w:r w:rsidR="00220723">
        <w:t>civil</w:t>
      </w:r>
      <w:r w:rsidR="00134A26">
        <w:t xml:space="preserve"> </w:t>
      </w:r>
      <w:r w:rsidR="00220723">
        <w:t>disobedience</w:t>
      </w:r>
      <w:r w:rsidR="00134A26">
        <w:t xml:space="preserve"> </w:t>
      </w:r>
      <w:r w:rsidR="00220723">
        <w:t>of</w:t>
      </w:r>
      <w:r w:rsidR="00134A26">
        <w:t xml:space="preserve"> </w:t>
      </w:r>
      <w:r w:rsidR="00220723">
        <w:t>the</w:t>
      </w:r>
      <w:r w:rsidR="00134A26">
        <w:t xml:space="preserve"> </w:t>
      </w:r>
      <w:r w:rsidR="00220723">
        <w:t>midwives</w:t>
      </w:r>
      <w:r w:rsidR="00134A26">
        <w:t xml:space="preserve"> </w:t>
      </w:r>
      <w:r w:rsidR="00220723">
        <w:t>in</w:t>
      </w:r>
      <w:r w:rsidR="00134A26">
        <w:t xml:space="preserve"> </w:t>
      </w:r>
      <w:r w:rsidR="00220723">
        <w:t>refusing</w:t>
      </w:r>
      <w:r w:rsidR="00134A26">
        <w:t xml:space="preserve"> </w:t>
      </w:r>
      <w:r w:rsidR="00220723">
        <w:t>to</w:t>
      </w:r>
      <w:r w:rsidR="00134A26">
        <w:t xml:space="preserve"> </w:t>
      </w:r>
      <w:r w:rsidR="00220723">
        <w:t>murder</w:t>
      </w:r>
      <w:r w:rsidR="00134A26">
        <w:t xml:space="preserve"> </w:t>
      </w:r>
      <w:r w:rsidR="00220723">
        <w:t>Israelite</w:t>
      </w:r>
      <w:r w:rsidR="00134A26">
        <w:t xml:space="preserve"> </w:t>
      </w:r>
      <w:r w:rsidR="00220723">
        <w:t>male</w:t>
      </w:r>
      <w:r w:rsidR="00134A26">
        <w:t xml:space="preserve"> </w:t>
      </w:r>
      <w:r w:rsidR="00220723">
        <w:t>babies:</w:t>
      </w:r>
      <w:r w:rsidR="00134A26">
        <w:t xml:space="preserve"> </w:t>
      </w:r>
      <w:r w:rsidR="00220723">
        <w:t>whether</w:t>
      </w:r>
      <w:r w:rsidR="00134A26">
        <w:t xml:space="preserve"> </w:t>
      </w:r>
      <w:r w:rsidR="00220723">
        <w:t>blessed</w:t>
      </w:r>
      <w:r w:rsidR="00134A26">
        <w:t xml:space="preserve"> </w:t>
      </w:r>
      <w:r w:rsidR="00220723">
        <w:t>by</w:t>
      </w:r>
      <w:r w:rsidR="00134A26">
        <w:t xml:space="preserve"> </w:t>
      </w:r>
      <w:r w:rsidR="00220723">
        <w:t>prosperity</w:t>
      </w:r>
      <w:r w:rsidR="00134A26">
        <w:t xml:space="preserve"> </w:t>
      </w:r>
      <w:r w:rsidR="00220723">
        <w:t>or</w:t>
      </w:r>
      <w:r w:rsidR="00134A26">
        <w:t xml:space="preserve"> </w:t>
      </w:r>
      <w:r w:rsidR="00220723">
        <w:t>suffering,</w:t>
      </w:r>
      <w:r w:rsidR="00134A26">
        <w:t xml:space="preserve"> </w:t>
      </w:r>
      <w:r w:rsidR="00220723">
        <w:t>these</w:t>
      </w:r>
      <w:r w:rsidR="00134A26">
        <w:t xml:space="preserve"> </w:t>
      </w:r>
      <w:r w:rsidR="00220723">
        <w:t>midwives</w:t>
      </w:r>
      <w:r w:rsidR="00134A26">
        <w:t xml:space="preserve"> </w:t>
      </w:r>
      <w:r w:rsidR="00220723">
        <w:t>did</w:t>
      </w:r>
      <w:r w:rsidR="00134A26">
        <w:t xml:space="preserve"> </w:t>
      </w:r>
      <w:r w:rsidR="00220723">
        <w:t>the</w:t>
      </w:r>
      <w:r w:rsidR="00134A26">
        <w:t xml:space="preserve"> </w:t>
      </w:r>
      <w:r w:rsidR="00220723">
        <w:t>right</w:t>
      </w:r>
      <w:r w:rsidR="00134A26">
        <w:t xml:space="preserve"> </w:t>
      </w:r>
      <w:r w:rsidR="00220723">
        <w:t>thing.</w:t>
      </w:r>
      <w:r w:rsidR="00134A26">
        <w:t xml:space="preserve">  </w:t>
      </w:r>
      <w:r w:rsidR="00220723">
        <w:t>Failing</w:t>
      </w:r>
      <w:r w:rsidR="00134A26">
        <w:t xml:space="preserve"> </w:t>
      </w:r>
      <w:r w:rsidR="00220723">
        <w:t>at</w:t>
      </w:r>
      <w:r w:rsidR="00134A26">
        <w:t xml:space="preserve"> </w:t>
      </w:r>
      <w:r w:rsidR="00220723">
        <w:t>abortion,</w:t>
      </w:r>
      <w:r w:rsidR="00134A26">
        <w:t xml:space="preserve"> </w:t>
      </w:r>
      <w:r w:rsidR="00220723">
        <w:t>pharaoh</w:t>
      </w:r>
      <w:r w:rsidR="00134A26">
        <w:t xml:space="preserve"> </w:t>
      </w:r>
      <w:r w:rsidR="00220723">
        <w:t>opts</w:t>
      </w:r>
      <w:r w:rsidR="00134A26">
        <w:t xml:space="preserve"> </w:t>
      </w:r>
      <w:r w:rsidR="00220723">
        <w:t>for</w:t>
      </w:r>
      <w:r w:rsidR="00134A26">
        <w:t xml:space="preserve"> </w:t>
      </w:r>
      <w:r w:rsidR="00220723">
        <w:t>drowning</w:t>
      </w:r>
      <w:r w:rsidR="00134A26">
        <w:t xml:space="preserve"> </w:t>
      </w:r>
      <w:r w:rsidR="00220723">
        <w:t>as</w:t>
      </w:r>
      <w:r w:rsidR="00134A26">
        <w:t xml:space="preserve"> </w:t>
      </w:r>
      <w:r w:rsidR="00220723">
        <w:t>plan</w:t>
      </w:r>
      <w:r w:rsidR="00134A26">
        <w:t xml:space="preserve"> </w:t>
      </w:r>
      <w:r w:rsidR="00220723">
        <w:t>B.</w:t>
      </w:r>
    </w:p>
    <w:p w:rsidR="00991878" w:rsidRDefault="00991878" w:rsidP="00991878">
      <w:pPr>
        <w:tabs>
          <w:tab w:val="left" w:pos="1080"/>
        </w:tabs>
        <w:ind w:left="720" w:right="720"/>
      </w:pPr>
    </w:p>
    <w:p w:rsidR="00991878" w:rsidRDefault="00991878" w:rsidP="00991878">
      <w:pPr>
        <w:keepLines/>
        <w:tabs>
          <w:tab w:val="left" w:pos="1080"/>
        </w:tabs>
        <w:ind w:left="720" w:right="720"/>
      </w:pPr>
      <w:r>
        <w:t>“</w:t>
      </w:r>
      <w:r w:rsidRPr="00167AE9">
        <w:t>God</w:t>
      </w:r>
      <w:r w:rsidR="00134A26">
        <w:t xml:space="preserve"> </w:t>
      </w:r>
      <w:r>
        <w:t>listened</w:t>
      </w:r>
      <w:r w:rsidR="00134A26">
        <w:t xml:space="preserve"> </w:t>
      </w:r>
      <w:r>
        <w:t>into</w:t>
      </w:r>
      <w:r>
        <w:rPr>
          <w:rStyle w:val="FootnoteReference"/>
        </w:rPr>
        <w:footnoteReference w:id="211"/>
      </w:r>
      <w:r w:rsidR="00134A26">
        <w:t xml:space="preserve"> </w:t>
      </w:r>
      <w:r w:rsidRPr="00167AE9">
        <w:t>their</w:t>
      </w:r>
      <w:r w:rsidR="00134A26">
        <w:t xml:space="preserve"> </w:t>
      </w:r>
      <w:r>
        <w:t>sighing</w:t>
      </w:r>
      <w:r>
        <w:rPr>
          <w:rStyle w:val="FootnoteReference"/>
        </w:rPr>
        <w:footnoteReference w:id="212"/>
      </w:r>
      <w:r>
        <w:t>.</w:t>
      </w:r>
      <w:r w:rsidR="00134A26">
        <w:t xml:space="preserve">  </w:t>
      </w:r>
      <w:r w:rsidRPr="00167AE9">
        <w:t>God</w:t>
      </w:r>
      <w:r w:rsidR="00134A26">
        <w:t xml:space="preserve"> </w:t>
      </w:r>
      <w:r>
        <w:t>was</w:t>
      </w:r>
      <w:r w:rsidR="00134A26">
        <w:t xml:space="preserve"> </w:t>
      </w:r>
      <w:r>
        <w:t>reminded</w:t>
      </w:r>
      <w:r>
        <w:rPr>
          <w:rStyle w:val="FootnoteReference"/>
        </w:rPr>
        <w:footnoteReference w:id="213"/>
      </w:r>
      <w:r w:rsidR="00134A26">
        <w:t xml:space="preserve"> </w:t>
      </w:r>
      <w:r>
        <w:t>of</w:t>
      </w:r>
      <w:r w:rsidR="00134A26">
        <w:t xml:space="preserve"> </w:t>
      </w:r>
      <w:r>
        <w:t>His</w:t>
      </w:r>
      <w:r w:rsidR="00134A26">
        <w:t xml:space="preserve"> </w:t>
      </w:r>
      <w:r>
        <w:t>C</w:t>
      </w:r>
      <w:r w:rsidRPr="00167AE9">
        <w:t>ovenant</w:t>
      </w:r>
      <w:r w:rsidR="00134A26">
        <w:t xml:space="preserve"> </w:t>
      </w:r>
      <w:r w:rsidRPr="00167AE9">
        <w:t>with</w:t>
      </w:r>
      <w:r w:rsidR="00134A26">
        <w:t xml:space="preserve"> </w:t>
      </w:r>
      <w:r w:rsidRPr="00167AE9">
        <w:t>Abraham,</w:t>
      </w:r>
      <w:r w:rsidR="00134A26">
        <w:t xml:space="preserve"> </w:t>
      </w:r>
      <w:r w:rsidRPr="00167AE9">
        <w:t>Isaac,</w:t>
      </w:r>
      <w:r w:rsidR="00134A26">
        <w:t xml:space="preserve"> </w:t>
      </w:r>
      <w:r w:rsidRPr="00167AE9">
        <w:t>and</w:t>
      </w:r>
      <w:r w:rsidR="00134A26">
        <w:t xml:space="preserve"> </w:t>
      </w:r>
      <w:r w:rsidRPr="00167AE9">
        <w:t>Jacob.</w:t>
      </w:r>
      <w:r w:rsidR="00134A26">
        <w:t xml:space="preserve">  </w:t>
      </w:r>
      <w:r w:rsidRPr="00167AE9">
        <w:t>God</w:t>
      </w:r>
      <w:r w:rsidR="00134A26">
        <w:t xml:space="preserve"> </w:t>
      </w:r>
      <w:r w:rsidRPr="00167AE9">
        <w:t>looked</w:t>
      </w:r>
      <w:r w:rsidR="00134A26">
        <w:t xml:space="preserve"> </w:t>
      </w:r>
      <w:r w:rsidRPr="00167AE9">
        <w:t>upon</w:t>
      </w:r>
      <w:r w:rsidR="00134A26">
        <w:t xml:space="preserve"> </w:t>
      </w:r>
      <w:r w:rsidRPr="00167AE9">
        <w:t>the</w:t>
      </w:r>
      <w:r w:rsidR="00134A26">
        <w:t xml:space="preserve"> </w:t>
      </w:r>
      <w:r w:rsidRPr="00167AE9">
        <w:t>children</w:t>
      </w:r>
      <w:r>
        <w:rPr>
          <w:rStyle w:val="FootnoteReference"/>
        </w:rPr>
        <w:footnoteReference w:id="214"/>
      </w:r>
      <w:r w:rsidR="00134A26">
        <w:t xml:space="preserve"> </w:t>
      </w:r>
      <w:r>
        <w:t>of</w:t>
      </w:r>
      <w:r w:rsidR="00134A26">
        <w:t xml:space="preserve"> </w:t>
      </w:r>
      <w:r>
        <w:t>Israel.</w:t>
      </w:r>
      <w:r w:rsidR="00134A26">
        <w:t xml:space="preserve">  </w:t>
      </w:r>
      <w:r w:rsidR="00A002DD">
        <w:t>He</w:t>
      </w:r>
      <w:r w:rsidR="00134A26">
        <w:t xml:space="preserve"> </w:t>
      </w:r>
      <w:r>
        <w:t>was</w:t>
      </w:r>
      <w:r w:rsidR="00134A26">
        <w:t xml:space="preserve"> </w:t>
      </w:r>
      <w:r>
        <w:t>made</w:t>
      </w:r>
      <w:r w:rsidR="00134A26">
        <w:t xml:space="preserve"> </w:t>
      </w:r>
      <w:r>
        <w:t>known</w:t>
      </w:r>
      <w:r w:rsidR="00134A26">
        <w:t xml:space="preserve"> </w:t>
      </w:r>
      <w:r w:rsidRPr="00167AE9">
        <w:t>to</w:t>
      </w:r>
      <w:r w:rsidR="00134A26">
        <w:t xml:space="preserve"> </w:t>
      </w:r>
      <w:r w:rsidRPr="00167AE9">
        <w:t>them.</w:t>
      </w:r>
      <w:r>
        <w:t>”</w:t>
      </w:r>
      <w:r w:rsidR="00134A26">
        <w:t xml:space="preserve"> </w:t>
      </w:r>
      <w:r>
        <w:t>—</w:t>
      </w:r>
      <w:r w:rsidR="00134A26">
        <w:t xml:space="preserve"> </w:t>
      </w:r>
      <w:r w:rsidRPr="00167AE9">
        <w:t>Exodus</w:t>
      </w:r>
      <w:r w:rsidR="00134A26">
        <w:t xml:space="preserve"> </w:t>
      </w:r>
      <w:r w:rsidRPr="00167AE9">
        <w:t>2:24-25</w:t>
      </w:r>
    </w:p>
    <w:p w:rsidR="00991878" w:rsidRDefault="00991878" w:rsidP="00991878">
      <w:pPr>
        <w:tabs>
          <w:tab w:val="left" w:pos="1080"/>
        </w:tabs>
        <w:ind w:left="720" w:right="720"/>
      </w:pPr>
    </w:p>
    <w:p w:rsidR="00991878" w:rsidRDefault="00991878" w:rsidP="00991878">
      <w:pPr>
        <w:tabs>
          <w:tab w:val="left" w:pos="1080"/>
        </w:tabs>
      </w:pPr>
      <w:r>
        <w:t>These</w:t>
      </w:r>
      <w:r w:rsidR="00134A26">
        <w:t xml:space="preserve"> </w:t>
      </w:r>
      <w:r>
        <w:t>verses</w:t>
      </w:r>
      <w:r w:rsidR="00134A26">
        <w:t xml:space="preserve"> </w:t>
      </w:r>
      <w:r>
        <w:t>“tip</w:t>
      </w:r>
      <w:r w:rsidR="00134A26">
        <w:t xml:space="preserve"> </w:t>
      </w:r>
      <w:r>
        <w:t>us</w:t>
      </w:r>
      <w:r w:rsidR="00134A26">
        <w:t xml:space="preserve"> </w:t>
      </w:r>
      <w:r>
        <w:t>off”</w:t>
      </w:r>
      <w:r w:rsidR="00134A26">
        <w:t xml:space="preserve"> </w:t>
      </w:r>
      <w:r>
        <w:t>that</w:t>
      </w:r>
      <w:r w:rsidR="00134A26">
        <w:t xml:space="preserve"> </w:t>
      </w:r>
      <w:r>
        <w:t>another</w:t>
      </w:r>
      <w:r w:rsidR="00134A26">
        <w:t xml:space="preserve"> </w:t>
      </w:r>
      <w:r>
        <w:t>covenant</w:t>
      </w:r>
      <w:r w:rsidR="00134A26">
        <w:t xml:space="preserve"> </w:t>
      </w:r>
      <w:r>
        <w:t>renewal</w:t>
      </w:r>
      <w:r w:rsidR="00134A26">
        <w:t xml:space="preserve"> </w:t>
      </w:r>
      <w:r>
        <w:t>us</w:t>
      </w:r>
      <w:r w:rsidR="00134A26">
        <w:t xml:space="preserve"> </w:t>
      </w:r>
      <w:r>
        <w:t>underway.</w:t>
      </w:r>
      <w:r w:rsidR="00134A26">
        <w:t xml:space="preserve">  </w:t>
      </w:r>
      <w:r>
        <w:t>The</w:t>
      </w:r>
      <w:r w:rsidR="00134A26">
        <w:t xml:space="preserve"> </w:t>
      </w:r>
      <w:r>
        <w:t>social</w:t>
      </w:r>
      <w:r w:rsidR="00134A26">
        <w:t xml:space="preserve"> </w:t>
      </w:r>
      <w:r>
        <w:t>decay</w:t>
      </w:r>
      <w:r w:rsidR="00134A26">
        <w:t xml:space="preserve"> </w:t>
      </w:r>
      <w:r>
        <w:t>is</w:t>
      </w:r>
      <w:r w:rsidR="00134A26">
        <w:t xml:space="preserve"> </w:t>
      </w:r>
      <w:r>
        <w:t>every</w:t>
      </w:r>
      <w:r w:rsidR="00134A26">
        <w:t xml:space="preserve"> </w:t>
      </w:r>
      <w:r>
        <w:t>bit</w:t>
      </w:r>
      <w:r w:rsidR="00134A26">
        <w:t xml:space="preserve"> </w:t>
      </w:r>
      <w:r>
        <w:t>as</w:t>
      </w:r>
      <w:r w:rsidR="00134A26">
        <w:t xml:space="preserve"> </w:t>
      </w:r>
      <w:r>
        <w:t>devastating</w:t>
      </w:r>
      <w:r w:rsidR="00134A26">
        <w:t xml:space="preserve"> </w:t>
      </w:r>
      <w:r>
        <w:t>as</w:t>
      </w:r>
      <w:r w:rsidR="00134A26">
        <w:t xml:space="preserve"> </w:t>
      </w:r>
      <w:r>
        <w:t>that</w:t>
      </w:r>
      <w:r w:rsidR="00134A26">
        <w:t xml:space="preserve"> </w:t>
      </w:r>
      <w:r>
        <w:t>before</w:t>
      </w:r>
      <w:r w:rsidR="00134A26">
        <w:t xml:space="preserve"> </w:t>
      </w:r>
      <w:r>
        <w:t>The</w:t>
      </w:r>
      <w:r w:rsidR="00134A26">
        <w:t xml:space="preserve"> </w:t>
      </w:r>
      <w:r>
        <w:t>Flood,</w:t>
      </w:r>
      <w:r w:rsidR="00134A26">
        <w:t xml:space="preserve"> </w:t>
      </w:r>
      <w:r>
        <w:t>and</w:t>
      </w:r>
      <w:r w:rsidR="00134A26">
        <w:t xml:space="preserve"> </w:t>
      </w:r>
      <w:r>
        <w:t>before</w:t>
      </w:r>
      <w:r w:rsidR="00134A26">
        <w:t xml:space="preserve"> </w:t>
      </w:r>
      <w:r>
        <w:t>Babel:</w:t>
      </w:r>
      <w:r w:rsidR="00134A26">
        <w:t xml:space="preserve"> </w:t>
      </w:r>
      <w:r>
        <w:t>The</w:t>
      </w:r>
      <w:r w:rsidR="00134A26">
        <w:t xml:space="preserve"> </w:t>
      </w:r>
      <w:r>
        <w:t>Covenant</w:t>
      </w:r>
      <w:r w:rsidR="00134A26">
        <w:t xml:space="preserve"> </w:t>
      </w:r>
      <w:r>
        <w:t>is</w:t>
      </w:r>
      <w:r w:rsidR="00134A26">
        <w:t xml:space="preserve"> </w:t>
      </w:r>
      <w:r>
        <w:t>broken</w:t>
      </w:r>
      <w:r w:rsidR="00134A26">
        <w:t xml:space="preserve"> </w:t>
      </w:r>
      <w:r>
        <w:t>and</w:t>
      </w:r>
      <w:r w:rsidR="00134A26">
        <w:t xml:space="preserve"> </w:t>
      </w:r>
      <w:r>
        <w:t>must</w:t>
      </w:r>
      <w:r w:rsidR="00134A26">
        <w:t xml:space="preserve"> </w:t>
      </w:r>
      <w:r>
        <w:t>be</w:t>
      </w:r>
      <w:r w:rsidR="00134A26">
        <w:t xml:space="preserve"> </w:t>
      </w:r>
      <w:r>
        <w:t>replace</w:t>
      </w:r>
      <w:r w:rsidR="00134A26">
        <w:t xml:space="preserve"> </w:t>
      </w:r>
      <w:r>
        <w:t>by</w:t>
      </w:r>
      <w:r w:rsidR="00134A26">
        <w:t xml:space="preserve"> </w:t>
      </w:r>
      <w:r>
        <w:t>the</w:t>
      </w:r>
      <w:r w:rsidR="00134A26">
        <w:t xml:space="preserve"> </w:t>
      </w:r>
      <w:r>
        <w:t>next</w:t>
      </w:r>
      <w:r w:rsidR="00134A26">
        <w:t xml:space="preserve"> </w:t>
      </w:r>
      <w:r>
        <w:t>stage</w:t>
      </w:r>
      <w:r w:rsidR="00134A26">
        <w:t xml:space="preserve"> </w:t>
      </w:r>
      <w:r>
        <w:t>in</w:t>
      </w:r>
      <w:r w:rsidR="00134A26">
        <w:t xml:space="preserve"> </w:t>
      </w:r>
      <w:r>
        <w:t>covenant</w:t>
      </w:r>
      <w:r w:rsidR="00134A26">
        <w:t xml:space="preserve"> </w:t>
      </w:r>
      <w:r>
        <w:t>renewal…</w:t>
      </w:r>
      <w:r w:rsidR="00134A26">
        <w:t xml:space="preserve"> </w:t>
      </w:r>
      <w:r>
        <w:t>we</w:t>
      </w:r>
      <w:r w:rsidR="00134A26">
        <w:t xml:space="preserve"> </w:t>
      </w:r>
      <w:r>
        <w:t>look</w:t>
      </w:r>
      <w:r w:rsidR="00134A26">
        <w:t xml:space="preserve"> </w:t>
      </w:r>
      <w:r>
        <w:t>forward</w:t>
      </w:r>
      <w:r w:rsidR="00134A26">
        <w:t xml:space="preserve"> </w:t>
      </w:r>
      <w:r>
        <w:t>to</w:t>
      </w:r>
      <w:r w:rsidR="00134A26">
        <w:t xml:space="preserve"> </w:t>
      </w:r>
      <w:r>
        <w:t>the</w:t>
      </w:r>
      <w:r w:rsidR="00134A26">
        <w:t xml:space="preserve"> </w:t>
      </w:r>
      <w:r>
        <w:t>unveiling</w:t>
      </w:r>
      <w:r w:rsidR="00134A26">
        <w:t xml:space="preserve"> </w:t>
      </w:r>
      <w:r>
        <w:t>of</w:t>
      </w:r>
      <w:r w:rsidR="00134A26">
        <w:t xml:space="preserve"> </w:t>
      </w:r>
      <w:r>
        <w:lastRenderedPageBreak/>
        <w:t>new</w:t>
      </w:r>
      <w:r w:rsidR="00134A26">
        <w:t xml:space="preserve"> </w:t>
      </w:r>
      <w:r>
        <w:t>Covenant</w:t>
      </w:r>
      <w:r w:rsidR="00134A26">
        <w:t xml:space="preserve"> </w:t>
      </w:r>
      <w:r>
        <w:t>features.</w:t>
      </w:r>
      <w:r w:rsidR="00134A26">
        <w:t xml:space="preserve">  </w:t>
      </w:r>
      <w:r w:rsidR="00F4081E">
        <w:t>We</w:t>
      </w:r>
      <w:r w:rsidR="00134A26">
        <w:t xml:space="preserve"> </w:t>
      </w:r>
      <w:r w:rsidR="00F4081E">
        <w:t>remember</w:t>
      </w:r>
      <w:r w:rsidR="00134A26">
        <w:t xml:space="preserve"> </w:t>
      </w:r>
      <w:r w:rsidR="00F4081E">
        <w:t>that</w:t>
      </w:r>
      <w:r w:rsidR="00134A26">
        <w:t xml:space="preserve"> </w:t>
      </w:r>
      <w:r w:rsidR="00F4081E">
        <w:t>Jacob</w:t>
      </w:r>
      <w:r w:rsidR="00134A26">
        <w:t xml:space="preserve"> </w:t>
      </w:r>
      <w:r w:rsidR="00F4081E">
        <w:t>himself</w:t>
      </w:r>
      <w:r w:rsidR="00134A26">
        <w:t xml:space="preserve"> </w:t>
      </w:r>
      <w:r w:rsidR="00F4081E">
        <w:t>first</w:t>
      </w:r>
      <w:r w:rsidR="00134A26">
        <w:t xml:space="preserve"> </w:t>
      </w:r>
      <w:r w:rsidR="00F4081E">
        <w:t>broke</w:t>
      </w:r>
      <w:r w:rsidR="00134A26">
        <w:t xml:space="preserve"> </w:t>
      </w:r>
      <w:r w:rsidR="00F4081E">
        <w:t>the</w:t>
      </w:r>
      <w:r w:rsidR="00134A26">
        <w:t xml:space="preserve"> </w:t>
      </w:r>
      <w:r w:rsidR="00F4081E">
        <w:t>Covenant;</w:t>
      </w:r>
      <w:r w:rsidR="00134A26">
        <w:t xml:space="preserve"> </w:t>
      </w:r>
      <w:r w:rsidR="00F4081E">
        <w:t>thus,</w:t>
      </w:r>
      <w:r w:rsidR="00134A26">
        <w:t xml:space="preserve"> </w:t>
      </w:r>
      <w:r w:rsidR="00F4081E">
        <w:t>requiring</w:t>
      </w:r>
      <w:r w:rsidR="00134A26">
        <w:t xml:space="preserve"> </w:t>
      </w:r>
      <w:r w:rsidR="00F4081E">
        <w:t>renewal.</w:t>
      </w:r>
    </w:p>
    <w:p w:rsidR="00991878" w:rsidRDefault="00991878" w:rsidP="00991878">
      <w:pPr>
        <w:tabs>
          <w:tab w:val="left" w:pos="1080"/>
        </w:tabs>
        <w:ind w:left="720" w:right="720"/>
      </w:pPr>
    </w:p>
    <w:p w:rsidR="00824AE3" w:rsidRDefault="00A41EB1" w:rsidP="00F543D9">
      <w:pPr>
        <w:tabs>
          <w:tab w:val="left" w:pos="1080"/>
        </w:tabs>
        <w:ind w:left="720" w:right="720"/>
      </w:pPr>
      <w:r>
        <w:t>“</w:t>
      </w:r>
      <w:r w:rsidR="00236545">
        <w:t>[T</w:t>
      </w:r>
      <w:r w:rsidRPr="00A41EB1">
        <w:t>he</w:t>
      </w:r>
      <w:r w:rsidR="00236545">
        <w:t>]</w:t>
      </w:r>
      <w:r w:rsidR="00134A26">
        <w:t xml:space="preserve"> </w:t>
      </w:r>
      <w:r w:rsidR="00236545">
        <w:t>A</w:t>
      </w:r>
      <w:r w:rsidRPr="00A41EB1">
        <w:t>ngel</w:t>
      </w:r>
      <w:r w:rsidR="00134A26">
        <w:t xml:space="preserve"> </w:t>
      </w:r>
      <w:r w:rsidRPr="00A41EB1">
        <w:t>of</w:t>
      </w:r>
      <w:r w:rsidR="00134A26">
        <w:t xml:space="preserve"> </w:t>
      </w:r>
      <w:r w:rsidRPr="00A41EB1">
        <w:t>the</w:t>
      </w:r>
      <w:r w:rsidR="00134A26">
        <w:t xml:space="preserve"> </w:t>
      </w:r>
      <w:r w:rsidRPr="00A41EB1">
        <w:t>Lord</w:t>
      </w:r>
      <w:r w:rsidR="00134A26">
        <w:t xml:space="preserve"> </w:t>
      </w:r>
      <w:r w:rsidR="00236545">
        <w:t>was</w:t>
      </w:r>
      <w:r w:rsidR="00134A26">
        <w:t xml:space="preserve"> </w:t>
      </w:r>
      <w:r w:rsidR="00236545">
        <w:t>seen</w:t>
      </w:r>
      <w:r w:rsidR="00134A26">
        <w:t xml:space="preserve"> </w:t>
      </w:r>
      <w:r w:rsidR="00236545">
        <w:t>by</w:t>
      </w:r>
      <w:r w:rsidR="00134A26">
        <w:t xml:space="preserve"> </w:t>
      </w:r>
      <w:r w:rsidR="00236545">
        <w:t>[Moses]</w:t>
      </w:r>
      <w:r w:rsidR="00134A26">
        <w:t xml:space="preserve"> </w:t>
      </w:r>
      <w:r w:rsidRPr="00A41EB1">
        <w:t>in</w:t>
      </w:r>
      <w:r w:rsidR="00134A26">
        <w:t xml:space="preserve"> </w:t>
      </w:r>
      <w:r w:rsidR="00236545">
        <w:t>flaming</w:t>
      </w:r>
      <w:r w:rsidR="00134A26">
        <w:t xml:space="preserve"> </w:t>
      </w:r>
      <w:r w:rsidRPr="00A41EB1">
        <w:t>fire</w:t>
      </w:r>
      <w:r w:rsidR="00236545">
        <w:rPr>
          <w:rStyle w:val="FootnoteReference"/>
        </w:rPr>
        <w:footnoteReference w:id="215"/>
      </w:r>
      <w:r w:rsidR="00134A26">
        <w:t xml:space="preserve"> </w:t>
      </w:r>
      <w:r w:rsidRPr="00A41EB1">
        <w:t>out</w:t>
      </w:r>
      <w:r w:rsidR="00134A26">
        <w:t xml:space="preserve"> </w:t>
      </w:r>
      <w:r w:rsidRPr="00A41EB1">
        <w:t>of</w:t>
      </w:r>
      <w:r w:rsidR="00134A26">
        <w:t xml:space="preserve"> </w:t>
      </w:r>
      <w:r w:rsidRPr="00A41EB1">
        <w:t>the</w:t>
      </w:r>
      <w:r w:rsidR="00134A26">
        <w:t xml:space="preserve"> </w:t>
      </w:r>
      <w:r w:rsidR="00236545">
        <w:t>bramble.</w:t>
      </w:r>
      <w:r w:rsidR="00134A26">
        <w:t xml:space="preserve">  </w:t>
      </w:r>
      <w:r w:rsidR="00411D3F">
        <w:t>H</w:t>
      </w:r>
      <w:r w:rsidRPr="00A41EB1">
        <w:t>e</w:t>
      </w:r>
      <w:r w:rsidR="00134A26">
        <w:t xml:space="preserve"> </w:t>
      </w:r>
      <w:r w:rsidR="00411D3F">
        <w:t>sees</w:t>
      </w:r>
      <w:r w:rsidR="00134A26">
        <w:t xml:space="preserve"> </w:t>
      </w:r>
      <w:r w:rsidR="00411D3F">
        <w:t>that</w:t>
      </w:r>
      <w:r w:rsidR="00134A26">
        <w:t xml:space="preserve"> </w:t>
      </w:r>
      <w:r w:rsidRPr="00A41EB1">
        <w:t>the</w:t>
      </w:r>
      <w:r w:rsidR="00134A26">
        <w:t xml:space="preserve"> </w:t>
      </w:r>
      <w:r w:rsidR="00411D3F">
        <w:t>bramble</w:t>
      </w:r>
      <w:r w:rsidR="00134A26">
        <w:t xml:space="preserve"> </w:t>
      </w:r>
      <w:r w:rsidR="00411D3F">
        <w:t>is</w:t>
      </w:r>
      <w:r w:rsidR="00134A26">
        <w:t xml:space="preserve"> </w:t>
      </w:r>
      <w:r w:rsidR="00411D3F">
        <w:t>kindled</w:t>
      </w:r>
      <w:r w:rsidR="00134A26">
        <w:t xml:space="preserve"> </w:t>
      </w:r>
      <w:r w:rsidRPr="00A41EB1">
        <w:t>with</w:t>
      </w:r>
      <w:r w:rsidR="00134A26">
        <w:t xml:space="preserve"> </w:t>
      </w:r>
      <w:r w:rsidR="00411D3F">
        <w:t>fire;</w:t>
      </w:r>
      <w:r w:rsidR="00134A26">
        <w:t xml:space="preserve"> </w:t>
      </w:r>
      <w:r w:rsidR="00411D3F">
        <w:t>yet,</w:t>
      </w:r>
      <w:r w:rsidR="00134A26">
        <w:t xml:space="preserve"> </w:t>
      </w:r>
      <w:r w:rsidRPr="00A41EB1">
        <w:t>the</w:t>
      </w:r>
      <w:r w:rsidR="00134A26">
        <w:t xml:space="preserve"> </w:t>
      </w:r>
      <w:r w:rsidR="000538EA">
        <w:t>bramble</w:t>
      </w:r>
      <w:r w:rsidR="00134A26">
        <w:t xml:space="preserve"> </w:t>
      </w:r>
      <w:r w:rsidR="00411D3F">
        <w:t>has</w:t>
      </w:r>
      <w:r w:rsidR="00134A26">
        <w:t xml:space="preserve"> </w:t>
      </w:r>
      <w:r w:rsidRPr="00A41EB1">
        <w:t>not</w:t>
      </w:r>
      <w:r w:rsidR="00134A26">
        <w:t xml:space="preserve"> </w:t>
      </w:r>
      <w:r w:rsidRPr="00A41EB1">
        <w:t>consumed.</w:t>
      </w:r>
      <w:r w:rsidR="00134A26">
        <w:t xml:space="preserve">  </w:t>
      </w:r>
      <w:r w:rsidRPr="00A41EB1">
        <w:t>Moses</w:t>
      </w:r>
      <w:r w:rsidR="00134A26">
        <w:t xml:space="preserve"> </w:t>
      </w:r>
      <w:r w:rsidRPr="00A41EB1">
        <w:t>said,</w:t>
      </w:r>
      <w:r w:rsidR="00134A26">
        <w:t xml:space="preserve"> </w:t>
      </w:r>
      <w:r w:rsidR="00AF6735">
        <w:t>[as</w:t>
      </w:r>
      <w:r w:rsidR="00134A26">
        <w:t xml:space="preserve"> </w:t>
      </w:r>
      <w:r w:rsidR="00AF6735">
        <w:t>he</w:t>
      </w:r>
      <w:r w:rsidR="00134A26">
        <w:t xml:space="preserve"> </w:t>
      </w:r>
      <w:r w:rsidR="00AF6735">
        <w:t>was]</w:t>
      </w:r>
      <w:r w:rsidR="00134A26">
        <w:t xml:space="preserve"> </w:t>
      </w:r>
      <w:r w:rsidR="00AF6735">
        <w:t>passing</w:t>
      </w:r>
      <w:r w:rsidR="00AF6735">
        <w:rPr>
          <w:rStyle w:val="FootnoteReference"/>
        </w:rPr>
        <w:footnoteReference w:id="216"/>
      </w:r>
      <w:r w:rsidR="00134A26">
        <w:t xml:space="preserve"> </w:t>
      </w:r>
      <w:r w:rsidR="000538EA">
        <w:t>by,</w:t>
      </w:r>
      <w:r w:rsidR="00134A26">
        <w:t xml:space="preserve"> </w:t>
      </w:r>
      <w:r w:rsidR="00CB7042">
        <w:t>‘</w:t>
      </w:r>
      <w:r w:rsidR="000538EA">
        <w:t>I</w:t>
      </w:r>
      <w:r w:rsidR="00134A26">
        <w:t xml:space="preserve"> </w:t>
      </w:r>
      <w:r w:rsidR="000538EA">
        <w:t>will</w:t>
      </w:r>
      <w:r w:rsidR="00134A26">
        <w:t xml:space="preserve"> </w:t>
      </w:r>
      <w:r w:rsidRPr="00A41EB1">
        <w:t>see</w:t>
      </w:r>
      <w:r w:rsidR="00134A26">
        <w:t xml:space="preserve"> </w:t>
      </w:r>
      <w:r w:rsidRPr="00A41EB1">
        <w:t>this</w:t>
      </w:r>
      <w:r w:rsidR="00134A26">
        <w:t xml:space="preserve"> </w:t>
      </w:r>
      <w:r w:rsidRPr="00A41EB1">
        <w:t>great</w:t>
      </w:r>
      <w:r w:rsidR="00134A26">
        <w:t xml:space="preserve"> </w:t>
      </w:r>
      <w:r w:rsidRPr="00A41EB1">
        <w:t>sight,</w:t>
      </w:r>
      <w:r w:rsidR="00134A26">
        <w:t xml:space="preserve"> </w:t>
      </w:r>
      <w:r w:rsidR="000538EA">
        <w:t>that</w:t>
      </w:r>
      <w:r w:rsidR="00134A26">
        <w:t xml:space="preserve"> </w:t>
      </w:r>
      <w:r w:rsidR="000538EA">
        <w:t>does</w:t>
      </w:r>
      <w:r w:rsidR="00134A26">
        <w:t xml:space="preserve"> </w:t>
      </w:r>
      <w:r w:rsidR="000538EA">
        <w:t>not</w:t>
      </w:r>
      <w:r w:rsidR="00134A26">
        <w:t xml:space="preserve"> </w:t>
      </w:r>
      <w:r w:rsidR="000538EA">
        <w:t>consume</w:t>
      </w:r>
      <w:r w:rsidR="00134A26">
        <w:t xml:space="preserve"> </w:t>
      </w:r>
      <w:r w:rsidR="000538EA">
        <w:t>the</w:t>
      </w:r>
      <w:r w:rsidR="00134A26">
        <w:t xml:space="preserve"> </w:t>
      </w:r>
      <w:r w:rsidR="00A07BB4">
        <w:t>bramble;</w:t>
      </w:r>
      <w:r w:rsidR="00E24BBE">
        <w:t>’</w:t>
      </w:r>
      <w:r w:rsidR="00A07BB4">
        <w:t>…</w:t>
      </w:r>
      <w:r w:rsidR="00134A26">
        <w:t xml:space="preserve"> </w:t>
      </w:r>
      <w:r w:rsidR="000F1DBC">
        <w:t>a</w:t>
      </w:r>
      <w:r w:rsidR="00770CF9">
        <w:t>s</w:t>
      </w:r>
      <w:r w:rsidR="00134A26">
        <w:t xml:space="preserve"> </w:t>
      </w:r>
      <w:r w:rsidR="000538EA">
        <w:t>[</w:t>
      </w:r>
      <w:r w:rsidRPr="00A41EB1">
        <w:t>the</w:t>
      </w:r>
      <w:r w:rsidR="000538EA">
        <w:t>]</w:t>
      </w:r>
      <w:r w:rsidR="00134A26">
        <w:t xml:space="preserve"> </w:t>
      </w:r>
      <w:r w:rsidRPr="00A41EB1">
        <w:t>Lord</w:t>
      </w:r>
      <w:r w:rsidR="00134A26">
        <w:t xml:space="preserve"> </w:t>
      </w:r>
      <w:r w:rsidRPr="00A41EB1">
        <w:t>saw</w:t>
      </w:r>
      <w:r w:rsidR="00134A26">
        <w:t xml:space="preserve"> </w:t>
      </w:r>
      <w:r w:rsidRPr="00A41EB1">
        <w:t>that</w:t>
      </w:r>
      <w:r w:rsidR="00134A26">
        <w:t xml:space="preserve"> </w:t>
      </w:r>
      <w:r w:rsidRPr="00A41EB1">
        <w:t>he</w:t>
      </w:r>
      <w:r w:rsidR="00134A26">
        <w:t xml:space="preserve"> </w:t>
      </w:r>
      <w:r w:rsidR="00770CF9">
        <w:t>approaches</w:t>
      </w:r>
      <w:r w:rsidR="00134A26">
        <w:t xml:space="preserve"> </w:t>
      </w:r>
      <w:r w:rsidRPr="00A41EB1">
        <w:t>to</w:t>
      </w:r>
      <w:r w:rsidR="00134A26">
        <w:t xml:space="preserve"> </w:t>
      </w:r>
      <w:r w:rsidR="000F1DBC">
        <w:t>look</w:t>
      </w:r>
      <w:r w:rsidRPr="00A41EB1">
        <w:t>,</w:t>
      </w:r>
      <w:r w:rsidR="00134A26">
        <w:t xml:space="preserve"> </w:t>
      </w:r>
      <w:r w:rsidR="00770CF9">
        <w:t>the</w:t>
      </w:r>
      <w:r w:rsidR="00134A26">
        <w:t xml:space="preserve"> </w:t>
      </w:r>
      <w:r w:rsidR="00770CF9">
        <w:t>Lord</w:t>
      </w:r>
      <w:r w:rsidR="00134A26">
        <w:t xml:space="preserve"> </w:t>
      </w:r>
      <w:r w:rsidRPr="00A41EB1">
        <w:t>called</w:t>
      </w:r>
      <w:r w:rsidR="00134A26">
        <w:t xml:space="preserve"> </w:t>
      </w:r>
      <w:r w:rsidRPr="00A41EB1">
        <w:t>to</w:t>
      </w:r>
      <w:r w:rsidR="00134A26">
        <w:t xml:space="preserve"> </w:t>
      </w:r>
      <w:r w:rsidRPr="00A41EB1">
        <w:t>him</w:t>
      </w:r>
      <w:r w:rsidR="00134A26">
        <w:t xml:space="preserve"> </w:t>
      </w:r>
      <w:r w:rsidRPr="00A41EB1">
        <w:t>out</w:t>
      </w:r>
      <w:r w:rsidR="00134A26">
        <w:t xml:space="preserve"> </w:t>
      </w:r>
      <w:r w:rsidRPr="00A41EB1">
        <w:t>of</w:t>
      </w:r>
      <w:r w:rsidR="00134A26">
        <w:t xml:space="preserve"> </w:t>
      </w:r>
      <w:r w:rsidRPr="00A41EB1">
        <w:t>the</w:t>
      </w:r>
      <w:r w:rsidR="00134A26">
        <w:t xml:space="preserve"> </w:t>
      </w:r>
      <w:r w:rsidR="000F1DBC">
        <w:t>bramble</w:t>
      </w:r>
      <w:r w:rsidRPr="00A41EB1">
        <w:t>,</w:t>
      </w:r>
      <w:r w:rsidR="00134A26">
        <w:t xml:space="preserve"> </w:t>
      </w:r>
      <w:r w:rsidR="000F1DBC">
        <w:t>saying</w:t>
      </w:r>
      <w:r w:rsidRPr="00A41EB1">
        <w:t>,</w:t>
      </w:r>
      <w:r w:rsidR="00134A26">
        <w:t xml:space="preserve"> </w:t>
      </w:r>
      <w:r w:rsidR="000F1DBC">
        <w:t>‘</w:t>
      </w:r>
      <w:r w:rsidRPr="00A41EB1">
        <w:t>Moses,</w:t>
      </w:r>
      <w:r w:rsidR="00134A26">
        <w:t xml:space="preserve"> </w:t>
      </w:r>
      <w:r w:rsidRPr="00A41EB1">
        <w:t>Moses</w:t>
      </w:r>
      <w:r w:rsidR="000F1DBC">
        <w:t>:</w:t>
      </w:r>
      <w:r w:rsidR="00E24BBE">
        <w:t>’</w:t>
      </w:r>
      <w:r w:rsidR="00134A26">
        <w:t xml:space="preserve"> </w:t>
      </w:r>
      <w:r w:rsidR="000F1DBC">
        <w:t>so</w:t>
      </w:r>
      <w:r w:rsidR="00BD2117">
        <w:t>,</w:t>
      </w:r>
      <w:r w:rsidR="00134A26">
        <w:t xml:space="preserve"> </w:t>
      </w:r>
      <w:r w:rsidRPr="00A41EB1">
        <w:t>he</w:t>
      </w:r>
      <w:r w:rsidR="00134A26">
        <w:t xml:space="preserve"> </w:t>
      </w:r>
      <w:r w:rsidR="00BD2117">
        <w:t>replied</w:t>
      </w:r>
      <w:r w:rsidRPr="00A41EB1">
        <w:t>,</w:t>
      </w:r>
      <w:r w:rsidR="00134A26">
        <w:t xml:space="preserve"> </w:t>
      </w:r>
      <w:r w:rsidR="00BD2117">
        <w:t>‘</w:t>
      </w:r>
      <w:r w:rsidR="000F1DBC">
        <w:t>what</w:t>
      </w:r>
      <w:r w:rsidR="00134A26">
        <w:t xml:space="preserve"> </w:t>
      </w:r>
      <w:r w:rsidR="000F1DBC">
        <w:t>is</w:t>
      </w:r>
      <w:r w:rsidR="00134A26">
        <w:t xml:space="preserve"> </w:t>
      </w:r>
      <w:r w:rsidR="000F1DBC">
        <w:t>it?</w:t>
      </w:r>
      <w:r w:rsidR="00BD2117">
        <w:t>’</w:t>
      </w:r>
      <w:r w:rsidR="00134A26">
        <w:t xml:space="preserve">  </w:t>
      </w:r>
      <w:r w:rsidR="000F1DBC">
        <w:t>H</w:t>
      </w:r>
      <w:r w:rsidRPr="00A41EB1">
        <w:t>e</w:t>
      </w:r>
      <w:r w:rsidR="00134A26">
        <w:t xml:space="preserve"> </w:t>
      </w:r>
      <w:r w:rsidRPr="00A41EB1">
        <w:t>said,</w:t>
      </w:r>
      <w:r w:rsidR="00134A26">
        <w:t xml:space="preserve"> </w:t>
      </w:r>
      <w:r w:rsidR="00BD2117">
        <w:t>‘Y</w:t>
      </w:r>
      <w:r w:rsidR="000F1DBC">
        <w:t>ou</w:t>
      </w:r>
      <w:r w:rsidR="00134A26">
        <w:t xml:space="preserve"> </w:t>
      </w:r>
      <w:r w:rsidR="000F1DBC">
        <w:t>should</w:t>
      </w:r>
      <w:r w:rsidR="00134A26">
        <w:t xml:space="preserve"> </w:t>
      </w:r>
      <w:r w:rsidRPr="00A41EB1">
        <w:t>not</w:t>
      </w:r>
      <w:r w:rsidR="00134A26">
        <w:t xml:space="preserve"> </w:t>
      </w:r>
      <w:r w:rsidR="000F1DBC">
        <w:t>come</w:t>
      </w:r>
      <w:r w:rsidR="00134A26">
        <w:t xml:space="preserve"> </w:t>
      </w:r>
      <w:r w:rsidR="000F1DBC">
        <w:t>closer</w:t>
      </w:r>
      <w:r w:rsidR="00134A26">
        <w:t xml:space="preserve"> </w:t>
      </w:r>
      <w:r w:rsidR="000F1DBC">
        <w:t>here</w:t>
      </w:r>
      <w:r w:rsidRPr="00A41EB1">
        <w:t>:</w:t>
      </w:r>
      <w:r w:rsidR="00134A26">
        <w:t xml:space="preserve"> </w:t>
      </w:r>
      <w:r w:rsidR="00BD2117">
        <w:t>loose</w:t>
      </w:r>
      <w:r w:rsidR="00134A26">
        <w:t xml:space="preserve"> </w:t>
      </w:r>
      <w:r w:rsidRPr="00A41EB1">
        <w:t>y</w:t>
      </w:r>
      <w:r w:rsidR="00BD2117">
        <w:t>our</w:t>
      </w:r>
      <w:r w:rsidR="00134A26">
        <w:t xml:space="preserve"> </w:t>
      </w:r>
      <w:r w:rsidR="00BD2117">
        <w:t>footwear</w:t>
      </w:r>
      <w:r w:rsidR="00134A26">
        <w:t xml:space="preserve"> </w:t>
      </w:r>
      <w:r w:rsidRPr="00A41EB1">
        <w:t>off</w:t>
      </w:r>
      <w:r w:rsidR="00134A26">
        <w:t xml:space="preserve"> </w:t>
      </w:r>
      <w:r w:rsidR="00BD2117">
        <w:t>of</w:t>
      </w:r>
      <w:r w:rsidR="00134A26">
        <w:t xml:space="preserve"> </w:t>
      </w:r>
      <w:r w:rsidRPr="00A41EB1">
        <w:t>y</w:t>
      </w:r>
      <w:r w:rsidR="00BD2117">
        <w:t>our</w:t>
      </w:r>
      <w:r w:rsidR="00134A26">
        <w:t xml:space="preserve"> </w:t>
      </w:r>
      <w:r w:rsidR="00BD2117">
        <w:t>feet:</w:t>
      </w:r>
      <w:r w:rsidR="00134A26">
        <w:t xml:space="preserve"> </w:t>
      </w:r>
      <w:r w:rsidRPr="00A41EB1">
        <w:t>for</w:t>
      </w:r>
      <w:r w:rsidR="00BD2117">
        <w:t>,</w:t>
      </w:r>
      <w:r w:rsidR="00134A26">
        <w:t xml:space="preserve"> </w:t>
      </w:r>
      <w:r w:rsidRPr="00A41EB1">
        <w:t>the</w:t>
      </w:r>
      <w:r w:rsidR="00134A26">
        <w:t xml:space="preserve"> </w:t>
      </w:r>
      <w:r w:rsidRPr="00A41EB1">
        <w:t>place</w:t>
      </w:r>
      <w:r w:rsidR="00134A26">
        <w:t xml:space="preserve"> </w:t>
      </w:r>
      <w:r w:rsidR="003A71BB">
        <w:t>o</w:t>
      </w:r>
      <w:r w:rsidR="00BD2117">
        <w:t>n</w:t>
      </w:r>
      <w:r w:rsidR="00134A26">
        <w:t xml:space="preserve"> </w:t>
      </w:r>
      <w:r w:rsidR="00BD2117">
        <w:t>which</w:t>
      </w:r>
      <w:r w:rsidR="00134A26">
        <w:t xml:space="preserve"> </w:t>
      </w:r>
      <w:r w:rsidR="00BD2117">
        <w:t>y</w:t>
      </w:r>
      <w:r w:rsidRPr="00A41EB1">
        <w:t>ou</w:t>
      </w:r>
      <w:r w:rsidR="00134A26">
        <w:t xml:space="preserve"> </w:t>
      </w:r>
      <w:r w:rsidR="00BD2117">
        <w:t>stand</w:t>
      </w:r>
      <w:r w:rsidR="00134A26">
        <w:t xml:space="preserve"> </w:t>
      </w:r>
      <w:r w:rsidRPr="00A41EB1">
        <w:t>is</w:t>
      </w:r>
      <w:r w:rsidR="00134A26">
        <w:t xml:space="preserve"> </w:t>
      </w:r>
      <w:r w:rsidR="00BD2117">
        <w:t>consecrated</w:t>
      </w:r>
      <w:r w:rsidR="00134A26">
        <w:t xml:space="preserve"> </w:t>
      </w:r>
      <w:r w:rsidR="00BD2117">
        <w:t>earth</w:t>
      </w:r>
      <w:r w:rsidRPr="00A41EB1">
        <w:t>.</w:t>
      </w:r>
      <w:r w:rsidR="00824AE3">
        <w:t>’</w:t>
      </w:r>
      <w:r w:rsidR="00134A26">
        <w:t xml:space="preserve"> </w:t>
      </w:r>
      <w:r w:rsidR="00824AE3">
        <w:t>”</w:t>
      </w:r>
      <w:r w:rsidR="00134A26">
        <w:t xml:space="preserve"> </w:t>
      </w:r>
      <w:r w:rsidR="00824AE3">
        <w:t>—</w:t>
      </w:r>
      <w:r w:rsidR="00134A26">
        <w:t xml:space="preserve"> </w:t>
      </w:r>
      <w:r w:rsidR="00824AE3">
        <w:t>Exodus</w:t>
      </w:r>
      <w:r w:rsidR="00134A26">
        <w:t xml:space="preserve"> </w:t>
      </w:r>
      <w:r w:rsidR="00824AE3">
        <w:t>3:2-5</w:t>
      </w:r>
    </w:p>
    <w:p w:rsidR="00824AE3" w:rsidRDefault="00824AE3" w:rsidP="00F543D9">
      <w:pPr>
        <w:tabs>
          <w:tab w:val="left" w:pos="1080"/>
        </w:tabs>
        <w:ind w:left="720" w:right="720"/>
      </w:pPr>
      <w:r>
        <w:t>“</w:t>
      </w:r>
      <w:r w:rsidR="00BD2117">
        <w:t>H</w:t>
      </w:r>
      <w:r w:rsidR="00A41EB1" w:rsidRPr="00A41EB1">
        <w:t>e</w:t>
      </w:r>
      <w:r w:rsidR="00134A26">
        <w:t xml:space="preserve"> </w:t>
      </w:r>
      <w:r w:rsidR="00A41EB1" w:rsidRPr="00A41EB1">
        <w:t>said,</w:t>
      </w:r>
      <w:r w:rsidR="00134A26">
        <w:t xml:space="preserve"> </w:t>
      </w:r>
      <w:r w:rsidR="00BD2117">
        <w:t>‘</w:t>
      </w:r>
      <w:r w:rsidR="00A41EB1" w:rsidRPr="00BD2117">
        <w:rPr>
          <w:b/>
          <w:bCs/>
          <w:i/>
          <w:iCs/>
        </w:rPr>
        <w:t>I</w:t>
      </w:r>
      <w:r w:rsidR="00134A26">
        <w:rPr>
          <w:b/>
          <w:bCs/>
          <w:i/>
          <w:iCs/>
        </w:rPr>
        <w:t xml:space="preserve"> </w:t>
      </w:r>
      <w:r w:rsidR="00BD2117" w:rsidRPr="00BD2117">
        <w:rPr>
          <w:b/>
          <w:bCs/>
          <w:i/>
          <w:iCs/>
        </w:rPr>
        <w:t>A</w:t>
      </w:r>
      <w:r w:rsidR="00A41EB1" w:rsidRPr="00BD2117">
        <w:rPr>
          <w:b/>
          <w:bCs/>
          <w:i/>
          <w:iCs/>
        </w:rPr>
        <w:t>m</w:t>
      </w:r>
      <w:r w:rsidR="00BD2117">
        <w:rPr>
          <w:rStyle w:val="FootnoteReference"/>
        </w:rPr>
        <w:footnoteReference w:id="217"/>
      </w:r>
      <w:r w:rsidR="00134A26">
        <w:t xml:space="preserve"> </w:t>
      </w:r>
      <w:r w:rsidR="00A41EB1" w:rsidRPr="00A41EB1">
        <w:t>the</w:t>
      </w:r>
      <w:r w:rsidR="00134A26">
        <w:t xml:space="preserve"> </w:t>
      </w:r>
      <w:r w:rsidR="00A41EB1" w:rsidRPr="00A41EB1">
        <w:t>God</w:t>
      </w:r>
      <w:r w:rsidR="00134A26">
        <w:t xml:space="preserve"> </w:t>
      </w:r>
      <w:r w:rsidR="00A41EB1" w:rsidRPr="00A41EB1">
        <w:t>of</w:t>
      </w:r>
      <w:r w:rsidR="00134A26">
        <w:t xml:space="preserve"> </w:t>
      </w:r>
      <w:r w:rsidR="00E9755D">
        <w:t>you</w:t>
      </w:r>
      <w:r w:rsidR="00F717AC">
        <w:t>r</w:t>
      </w:r>
      <w:r w:rsidR="00134A26">
        <w:t xml:space="preserve"> </w:t>
      </w:r>
      <w:r w:rsidR="00166263">
        <w:t>father:</w:t>
      </w:r>
      <w:r w:rsidR="00134A26">
        <w:t xml:space="preserve"> </w:t>
      </w:r>
      <w:r w:rsidR="00A41EB1" w:rsidRPr="00A41EB1">
        <w:t>God</w:t>
      </w:r>
      <w:r w:rsidR="00134A26">
        <w:t xml:space="preserve"> </w:t>
      </w:r>
      <w:r w:rsidR="00A41EB1" w:rsidRPr="00A41EB1">
        <w:t>of</w:t>
      </w:r>
      <w:r w:rsidR="00134A26">
        <w:t xml:space="preserve"> </w:t>
      </w:r>
      <w:r w:rsidR="00A41EB1" w:rsidRPr="00A41EB1">
        <w:t>Abraham,</w:t>
      </w:r>
      <w:r w:rsidR="00134A26">
        <w:t xml:space="preserve"> </w:t>
      </w:r>
      <w:r w:rsidR="00A41EB1" w:rsidRPr="00A41EB1">
        <w:t>God</w:t>
      </w:r>
      <w:r w:rsidR="00134A26">
        <w:t xml:space="preserve"> </w:t>
      </w:r>
      <w:r w:rsidR="00A41EB1" w:rsidRPr="00A41EB1">
        <w:t>of</w:t>
      </w:r>
      <w:r w:rsidR="00134A26">
        <w:t xml:space="preserve"> </w:t>
      </w:r>
      <w:r w:rsidR="00A41EB1" w:rsidRPr="00A41EB1">
        <w:t>Isaac,</w:t>
      </w:r>
      <w:r w:rsidR="00134A26">
        <w:t xml:space="preserve"> </w:t>
      </w:r>
      <w:r w:rsidR="00A41EB1" w:rsidRPr="00A41EB1">
        <w:t>God</w:t>
      </w:r>
      <w:r w:rsidR="00134A26">
        <w:t xml:space="preserve"> </w:t>
      </w:r>
      <w:r w:rsidR="00A41EB1" w:rsidRPr="00A41EB1">
        <w:t>of</w:t>
      </w:r>
      <w:r w:rsidR="00134A26">
        <w:t xml:space="preserve"> </w:t>
      </w:r>
      <w:r w:rsidR="00166263">
        <w:t>Jacob;</w:t>
      </w:r>
      <w:r w:rsidR="00E24BBE">
        <w:t>’</w:t>
      </w:r>
      <w:r w:rsidR="00A07BB4">
        <w:t>…</w:t>
      </w:r>
      <w:r w:rsidR="00134A26">
        <w:t xml:space="preserve"> </w:t>
      </w:r>
      <w:r w:rsidR="00A41EB1" w:rsidRPr="00A41EB1">
        <w:t>Moses</w:t>
      </w:r>
      <w:r w:rsidR="00134A26">
        <w:t xml:space="preserve"> </w:t>
      </w:r>
      <w:r w:rsidR="00D4249D">
        <w:t>turn</w:t>
      </w:r>
      <w:r w:rsidR="00166263">
        <w:t>ed</w:t>
      </w:r>
      <w:r w:rsidR="00CE468D">
        <w:rPr>
          <w:rStyle w:val="FootnoteReference"/>
        </w:rPr>
        <w:footnoteReference w:id="218"/>
      </w:r>
      <w:r w:rsidR="00134A26">
        <w:t xml:space="preserve"> </w:t>
      </w:r>
      <w:r w:rsidR="00A41EB1" w:rsidRPr="00A41EB1">
        <w:t>his</w:t>
      </w:r>
      <w:r w:rsidR="00134A26">
        <w:t xml:space="preserve"> </w:t>
      </w:r>
      <w:r w:rsidR="00A41EB1" w:rsidRPr="00A41EB1">
        <w:t>face</w:t>
      </w:r>
      <w:r w:rsidR="00134A26">
        <w:t xml:space="preserve"> </w:t>
      </w:r>
      <w:r w:rsidR="00166263">
        <w:t>away:</w:t>
      </w:r>
      <w:r w:rsidR="00134A26">
        <w:t xml:space="preserve"> </w:t>
      </w:r>
      <w:r w:rsidR="00A41EB1" w:rsidRPr="00A41EB1">
        <w:t>for</w:t>
      </w:r>
      <w:r w:rsidR="00166263">
        <w:t>,</w:t>
      </w:r>
      <w:r w:rsidR="00134A26">
        <w:t xml:space="preserve"> </w:t>
      </w:r>
      <w:r w:rsidR="00A41EB1" w:rsidRPr="00A41EB1">
        <w:t>he</w:t>
      </w:r>
      <w:r w:rsidR="00134A26">
        <w:t xml:space="preserve"> </w:t>
      </w:r>
      <w:r w:rsidR="00A41EB1" w:rsidRPr="00A41EB1">
        <w:t>was</w:t>
      </w:r>
      <w:r w:rsidR="00134A26">
        <w:t xml:space="preserve"> </w:t>
      </w:r>
      <w:r w:rsidR="00A41EB1" w:rsidRPr="00A41EB1">
        <w:t>afraid</w:t>
      </w:r>
      <w:r w:rsidR="00134A26">
        <w:t xml:space="preserve"> </w:t>
      </w:r>
      <w:r w:rsidR="00A41EB1" w:rsidRPr="00A41EB1">
        <w:t>to</w:t>
      </w:r>
      <w:r w:rsidR="00134A26">
        <w:t xml:space="preserve"> </w:t>
      </w:r>
      <w:r w:rsidR="00A41EB1" w:rsidRPr="00A41EB1">
        <w:t>look</w:t>
      </w:r>
      <w:r w:rsidR="00134A26">
        <w:t xml:space="preserve"> </w:t>
      </w:r>
      <w:r w:rsidR="00166263">
        <w:t>at</w:t>
      </w:r>
      <w:r w:rsidR="00134A26">
        <w:t xml:space="preserve"> </w:t>
      </w:r>
      <w:r w:rsidR="00A41EB1" w:rsidRPr="00A41EB1">
        <w:t>God</w:t>
      </w:r>
      <w:r w:rsidR="00166263">
        <w:t>’</w:t>
      </w:r>
      <w:r w:rsidR="00563D14">
        <w:t>s</w:t>
      </w:r>
      <w:r w:rsidR="00134A26">
        <w:t xml:space="preserve"> </w:t>
      </w:r>
      <w:r w:rsidR="00563D14">
        <w:t>presence</w:t>
      </w:r>
      <w:r w:rsidR="00A41EB1" w:rsidRPr="00A41EB1">
        <w:t>.</w:t>
      </w:r>
      <w:r>
        <w:t>”</w:t>
      </w:r>
      <w:r w:rsidR="00134A26">
        <w:t xml:space="preserve"> </w:t>
      </w:r>
      <w:r w:rsidRPr="00A56A27">
        <w:t>—</w:t>
      </w:r>
      <w:r w:rsidR="00134A26">
        <w:t xml:space="preserve"> </w:t>
      </w:r>
      <w:r w:rsidRPr="00A75091">
        <w:t>Exod</w:t>
      </w:r>
      <w:r>
        <w:t>us</w:t>
      </w:r>
      <w:r w:rsidR="00134A26">
        <w:t xml:space="preserve"> </w:t>
      </w:r>
      <w:r>
        <w:t>3:6</w:t>
      </w:r>
      <w:r w:rsidR="008952A9">
        <w:t>;</w:t>
      </w:r>
      <w:r w:rsidR="00134A26">
        <w:t xml:space="preserve"> </w:t>
      </w:r>
      <w:r w:rsidR="008952A9">
        <w:t>Mark</w:t>
      </w:r>
      <w:r w:rsidR="00134A26">
        <w:t xml:space="preserve"> </w:t>
      </w:r>
      <w:r w:rsidR="008952A9">
        <w:t>12:26;</w:t>
      </w:r>
      <w:r w:rsidR="00134A26">
        <w:t xml:space="preserve"> </w:t>
      </w:r>
      <w:r>
        <w:t>Acts</w:t>
      </w:r>
      <w:r w:rsidR="00134A26">
        <w:t xml:space="preserve"> </w:t>
      </w:r>
      <w:r>
        <w:t>7:32</w:t>
      </w:r>
    </w:p>
    <w:p w:rsidR="00A41EB1" w:rsidRDefault="00550DCD" w:rsidP="008E79C7">
      <w:pPr>
        <w:tabs>
          <w:tab w:val="left" w:pos="1080"/>
        </w:tabs>
        <w:ind w:left="720" w:right="720"/>
      </w:pPr>
      <w:r>
        <w:t>“</w:t>
      </w:r>
      <w:r w:rsidR="0067439A">
        <w:t>[T</w:t>
      </w:r>
      <w:r w:rsidR="00A41EB1" w:rsidRPr="00A41EB1">
        <w:t>he</w:t>
      </w:r>
      <w:r w:rsidR="0067439A">
        <w:t>]</w:t>
      </w:r>
      <w:r w:rsidR="00134A26">
        <w:t xml:space="preserve"> </w:t>
      </w:r>
      <w:r w:rsidR="00A41EB1" w:rsidRPr="00A41EB1">
        <w:t>Lord</w:t>
      </w:r>
      <w:r w:rsidR="00134A26">
        <w:t xml:space="preserve"> </w:t>
      </w:r>
      <w:r w:rsidR="00A41EB1" w:rsidRPr="00A41EB1">
        <w:t>said</w:t>
      </w:r>
      <w:r w:rsidR="00134A26">
        <w:t xml:space="preserve"> </w:t>
      </w:r>
      <w:r w:rsidR="0067439A">
        <w:t>to</w:t>
      </w:r>
      <w:r w:rsidR="00134A26">
        <w:t xml:space="preserve"> </w:t>
      </w:r>
      <w:r w:rsidR="0067439A">
        <w:t>Moses</w:t>
      </w:r>
      <w:r w:rsidR="00A41EB1" w:rsidRPr="00A41EB1">
        <w:t>,</w:t>
      </w:r>
      <w:r w:rsidR="00134A26">
        <w:t xml:space="preserve"> </w:t>
      </w:r>
      <w:r w:rsidR="00E24BBE">
        <w:t>‘</w:t>
      </w:r>
      <w:r w:rsidR="00A41EB1" w:rsidRPr="00A41EB1">
        <w:t>I</w:t>
      </w:r>
      <w:r w:rsidR="00134A26">
        <w:t xml:space="preserve"> </w:t>
      </w:r>
      <w:r w:rsidR="0067439A">
        <w:t>certainly</w:t>
      </w:r>
      <w:r w:rsidR="00134A26">
        <w:t xml:space="preserve"> </w:t>
      </w:r>
      <w:r w:rsidR="00A41EB1" w:rsidRPr="00A41EB1">
        <w:t>s</w:t>
      </w:r>
      <w:r w:rsidR="0067439A">
        <w:t>aw</w:t>
      </w:r>
      <w:r w:rsidR="0067439A">
        <w:rPr>
          <w:rStyle w:val="FootnoteReference"/>
        </w:rPr>
        <w:footnoteReference w:id="219"/>
      </w:r>
      <w:r w:rsidR="00134A26">
        <w:t xml:space="preserve"> </w:t>
      </w:r>
      <w:r w:rsidR="00A41EB1" w:rsidRPr="00A41EB1">
        <w:t>the</w:t>
      </w:r>
      <w:r w:rsidR="00134A26">
        <w:t xml:space="preserve"> </w:t>
      </w:r>
      <w:r w:rsidR="0035531D">
        <w:t>maltreat</w:t>
      </w:r>
      <w:r w:rsidR="0067439A">
        <w:t>ment</w:t>
      </w:r>
      <w:r w:rsidR="00134A26">
        <w:t xml:space="preserve"> </w:t>
      </w:r>
      <w:r w:rsidR="00A41EB1" w:rsidRPr="00A41EB1">
        <w:t>of</w:t>
      </w:r>
      <w:r w:rsidR="00134A26">
        <w:t xml:space="preserve"> </w:t>
      </w:r>
      <w:r w:rsidR="00A41EB1" w:rsidRPr="00A41EB1">
        <w:t>my</w:t>
      </w:r>
      <w:r w:rsidR="00134A26">
        <w:t xml:space="preserve"> </w:t>
      </w:r>
      <w:r w:rsidR="00A41EB1" w:rsidRPr="00A41EB1">
        <w:t>people</w:t>
      </w:r>
      <w:r w:rsidR="00134A26">
        <w:t xml:space="preserve"> </w:t>
      </w:r>
      <w:r w:rsidR="00A41EB1" w:rsidRPr="00A41EB1">
        <w:t>in</w:t>
      </w:r>
      <w:r w:rsidR="00134A26">
        <w:t xml:space="preserve"> </w:t>
      </w:r>
      <w:r w:rsidR="0035531D">
        <w:t>Egypt.</w:t>
      </w:r>
      <w:r w:rsidR="00134A26">
        <w:t xml:space="preserve">  </w:t>
      </w:r>
      <w:r w:rsidR="0035531D">
        <w:t>I</w:t>
      </w:r>
      <w:r w:rsidR="00134A26">
        <w:t xml:space="preserve"> </w:t>
      </w:r>
      <w:r w:rsidR="00A41EB1" w:rsidRPr="00A41EB1">
        <w:t>ha</w:t>
      </w:r>
      <w:r w:rsidR="0035531D">
        <w:t>d</w:t>
      </w:r>
      <w:r w:rsidR="00134A26">
        <w:t xml:space="preserve"> </w:t>
      </w:r>
      <w:r w:rsidR="00A41EB1" w:rsidRPr="00A41EB1">
        <w:t>heard</w:t>
      </w:r>
      <w:r w:rsidR="00134A26">
        <w:t xml:space="preserve"> </w:t>
      </w:r>
      <w:r w:rsidR="00A41EB1" w:rsidRPr="00A41EB1">
        <w:t>their</w:t>
      </w:r>
      <w:r w:rsidR="00134A26">
        <w:t xml:space="preserve"> </w:t>
      </w:r>
      <w:r w:rsidR="00A41EB1" w:rsidRPr="00A41EB1">
        <w:t>cry</w:t>
      </w:r>
      <w:r w:rsidR="0035531D">
        <w:t>ing</w:t>
      </w:r>
      <w:r w:rsidR="00134A26">
        <w:t xml:space="preserve"> </w:t>
      </w:r>
      <w:r w:rsidR="0035531D">
        <w:t>from</w:t>
      </w:r>
      <w:r w:rsidR="00134A26">
        <w:t xml:space="preserve"> </w:t>
      </w:r>
      <w:r w:rsidR="0035531D">
        <w:t>the</w:t>
      </w:r>
      <w:r w:rsidR="00134A26">
        <w:t xml:space="preserve"> </w:t>
      </w:r>
      <w:r w:rsidR="0035531D">
        <w:t>[treatment]</w:t>
      </w:r>
      <w:r w:rsidR="00134A26">
        <w:t xml:space="preserve"> </w:t>
      </w:r>
      <w:r w:rsidR="00A41EB1" w:rsidRPr="00A41EB1">
        <w:t>of</w:t>
      </w:r>
      <w:r w:rsidR="00134A26">
        <w:t xml:space="preserve"> </w:t>
      </w:r>
      <w:r w:rsidR="00A41EB1" w:rsidRPr="00A41EB1">
        <w:t>the</w:t>
      </w:r>
      <w:r w:rsidR="00134A26">
        <w:t xml:space="preserve"> </w:t>
      </w:r>
      <w:r w:rsidR="0035531D">
        <w:t>work-masters:</w:t>
      </w:r>
      <w:r w:rsidR="00134A26">
        <w:t xml:space="preserve"> </w:t>
      </w:r>
      <w:r w:rsidR="00A41EB1" w:rsidRPr="00A41EB1">
        <w:t>for</w:t>
      </w:r>
      <w:r w:rsidR="0035531D">
        <w:t>,</w:t>
      </w:r>
      <w:r w:rsidR="00134A26">
        <w:t xml:space="preserve"> </w:t>
      </w:r>
      <w:r w:rsidR="00A41EB1" w:rsidRPr="00A41EB1">
        <w:t>I</w:t>
      </w:r>
      <w:r w:rsidR="00134A26">
        <w:t xml:space="preserve"> </w:t>
      </w:r>
      <w:r w:rsidR="00F543D9">
        <w:t>see</w:t>
      </w:r>
      <w:r w:rsidR="00134A26">
        <w:t xml:space="preserve"> </w:t>
      </w:r>
      <w:r w:rsidR="00A41EB1" w:rsidRPr="00A41EB1">
        <w:t>their</w:t>
      </w:r>
      <w:r w:rsidR="00134A26">
        <w:t xml:space="preserve"> </w:t>
      </w:r>
      <w:r w:rsidR="00F543D9">
        <w:t>pain.</w:t>
      </w:r>
      <w:r w:rsidR="00134A26">
        <w:t xml:space="preserve">  </w:t>
      </w:r>
      <w:r w:rsidR="00A41EB1" w:rsidRPr="00A41EB1">
        <w:t>I</w:t>
      </w:r>
      <w:r w:rsidR="00134A26">
        <w:t xml:space="preserve"> </w:t>
      </w:r>
      <w:r w:rsidR="00BF1D58">
        <w:t>descended</w:t>
      </w:r>
      <w:r w:rsidR="00D41794">
        <w:rPr>
          <w:rStyle w:val="FootnoteReference"/>
        </w:rPr>
        <w:footnoteReference w:id="220"/>
      </w:r>
      <w:r w:rsidR="00134A26">
        <w:t xml:space="preserve"> </w:t>
      </w:r>
      <w:r w:rsidR="00A41EB1" w:rsidRPr="00A41EB1">
        <w:t>to</w:t>
      </w:r>
      <w:r w:rsidR="00134A26">
        <w:t xml:space="preserve"> </w:t>
      </w:r>
      <w:r w:rsidR="00BF1D58">
        <w:t>rescue</w:t>
      </w:r>
      <w:r w:rsidR="00134A26">
        <w:t xml:space="preserve"> </w:t>
      </w:r>
      <w:r w:rsidR="00A41EB1" w:rsidRPr="00A41EB1">
        <w:t>them</w:t>
      </w:r>
      <w:r w:rsidR="00134A26">
        <w:t xml:space="preserve"> </w:t>
      </w:r>
      <w:r w:rsidR="00A41EB1" w:rsidRPr="00A41EB1">
        <w:t>out</w:t>
      </w:r>
      <w:r w:rsidR="00134A26">
        <w:t xml:space="preserve"> </w:t>
      </w:r>
      <w:r w:rsidR="00A41EB1" w:rsidRPr="00A41EB1">
        <w:t>of</w:t>
      </w:r>
      <w:r w:rsidR="00134A26">
        <w:t xml:space="preserve"> </w:t>
      </w:r>
      <w:r w:rsidR="00A41EB1" w:rsidRPr="00A41EB1">
        <w:t>the</w:t>
      </w:r>
      <w:r w:rsidR="00134A26">
        <w:t xml:space="preserve"> </w:t>
      </w:r>
      <w:r w:rsidR="00A41EB1" w:rsidRPr="00A41EB1">
        <w:t>hand</w:t>
      </w:r>
      <w:r w:rsidR="00134A26">
        <w:t xml:space="preserve"> </w:t>
      </w:r>
      <w:r w:rsidR="00A41EB1" w:rsidRPr="00A41EB1">
        <w:t>of</w:t>
      </w:r>
      <w:r w:rsidR="00134A26">
        <w:t xml:space="preserve"> </w:t>
      </w:r>
      <w:r w:rsidR="00A41EB1" w:rsidRPr="00A41EB1">
        <w:t>the</w:t>
      </w:r>
      <w:r w:rsidR="00134A26">
        <w:t xml:space="preserve"> </w:t>
      </w:r>
      <w:r w:rsidR="00BF1D58">
        <w:t>Egyptians;</w:t>
      </w:r>
      <w:r w:rsidR="00134A26">
        <w:t xml:space="preserve"> </w:t>
      </w:r>
      <w:r w:rsidR="00A41EB1" w:rsidRPr="00A41EB1">
        <w:t>to</w:t>
      </w:r>
      <w:r w:rsidR="00134A26">
        <w:t xml:space="preserve"> </w:t>
      </w:r>
      <w:r w:rsidR="00BF1D58">
        <w:t>bring</w:t>
      </w:r>
      <w:r w:rsidR="00134A26">
        <w:t xml:space="preserve"> </w:t>
      </w:r>
      <w:r w:rsidR="00A41EB1" w:rsidRPr="00A41EB1">
        <w:t>them</w:t>
      </w:r>
      <w:r w:rsidR="00134A26">
        <w:t xml:space="preserve"> </w:t>
      </w:r>
      <w:r w:rsidR="00A41EB1" w:rsidRPr="00A41EB1">
        <w:t>out</w:t>
      </w:r>
      <w:r w:rsidR="00134A26">
        <w:t xml:space="preserve"> </w:t>
      </w:r>
      <w:r w:rsidR="00A41EB1" w:rsidRPr="00A41EB1">
        <w:t>of</w:t>
      </w:r>
      <w:r w:rsidR="00134A26">
        <w:t xml:space="preserve"> </w:t>
      </w:r>
      <w:r w:rsidR="00A41EB1" w:rsidRPr="00A41EB1">
        <w:t>that</w:t>
      </w:r>
      <w:r w:rsidR="00134A26">
        <w:t xml:space="preserve"> </w:t>
      </w:r>
      <w:r w:rsidR="00A41EB1" w:rsidRPr="00A41EB1">
        <w:t>land</w:t>
      </w:r>
      <w:r w:rsidR="00BF1D58">
        <w:t>;</w:t>
      </w:r>
      <w:r w:rsidR="00134A26">
        <w:t xml:space="preserve"> </w:t>
      </w:r>
      <w:r w:rsidR="00BF1D58">
        <w:t>to</w:t>
      </w:r>
      <w:r w:rsidR="00134A26">
        <w:t xml:space="preserve"> </w:t>
      </w:r>
      <w:r w:rsidR="00BF1D58">
        <w:t>bring</w:t>
      </w:r>
      <w:r w:rsidR="00134A26">
        <w:t xml:space="preserve"> </w:t>
      </w:r>
      <w:r w:rsidR="00BF1D58">
        <w:t>them</w:t>
      </w:r>
      <w:r w:rsidR="00134A26">
        <w:t xml:space="preserve"> </w:t>
      </w:r>
      <w:r w:rsidR="00BF1D58">
        <w:t>into</w:t>
      </w:r>
      <w:r w:rsidR="00134A26">
        <w:t xml:space="preserve"> </w:t>
      </w:r>
      <w:r w:rsidR="00BF1D58">
        <w:t>a</w:t>
      </w:r>
      <w:r w:rsidR="00134A26">
        <w:t xml:space="preserve"> </w:t>
      </w:r>
      <w:r w:rsidR="00A41EB1" w:rsidRPr="00A41EB1">
        <w:t>good</w:t>
      </w:r>
      <w:r w:rsidR="00134A26">
        <w:t xml:space="preserve"> </w:t>
      </w:r>
      <w:r w:rsidR="00BF1D58">
        <w:t>and</w:t>
      </w:r>
      <w:r w:rsidR="00134A26">
        <w:t xml:space="preserve"> </w:t>
      </w:r>
      <w:r w:rsidR="00BF1D58">
        <w:t>spacious</w:t>
      </w:r>
      <w:r w:rsidR="00BF1D58">
        <w:rPr>
          <w:rStyle w:val="FootnoteReference"/>
        </w:rPr>
        <w:footnoteReference w:id="221"/>
      </w:r>
      <w:r w:rsidR="00134A26">
        <w:t xml:space="preserve"> </w:t>
      </w:r>
      <w:r w:rsidR="00A41EB1" w:rsidRPr="00A41EB1">
        <w:t>land</w:t>
      </w:r>
      <w:r w:rsidR="00BF1D58">
        <w:t>;</w:t>
      </w:r>
      <w:r w:rsidR="00134A26">
        <w:t xml:space="preserve"> </w:t>
      </w:r>
      <w:r w:rsidR="00BF1D58">
        <w:t>in</w:t>
      </w:r>
      <w:r w:rsidR="00A41EB1" w:rsidRPr="00A41EB1">
        <w:t>to</w:t>
      </w:r>
      <w:r w:rsidR="00134A26">
        <w:t xml:space="preserve"> </w:t>
      </w:r>
      <w:r w:rsidR="00A41EB1" w:rsidRPr="00A41EB1">
        <w:t>a</w:t>
      </w:r>
      <w:r w:rsidR="00134A26">
        <w:t xml:space="preserve"> </w:t>
      </w:r>
      <w:r w:rsidR="00A41EB1" w:rsidRPr="00A41EB1">
        <w:t>land</w:t>
      </w:r>
      <w:r w:rsidR="00134A26">
        <w:t xml:space="preserve"> </w:t>
      </w:r>
      <w:r w:rsidR="00D41794">
        <w:t>streaming</w:t>
      </w:r>
      <w:r w:rsidR="00134A26">
        <w:t xml:space="preserve"> </w:t>
      </w:r>
      <w:r w:rsidR="00D41794">
        <w:t>milk</w:t>
      </w:r>
      <w:r w:rsidR="00134A26">
        <w:t xml:space="preserve"> </w:t>
      </w:r>
      <w:r w:rsidR="00A41EB1" w:rsidRPr="00A41EB1">
        <w:t>and</w:t>
      </w:r>
      <w:r w:rsidR="00134A26">
        <w:t xml:space="preserve"> </w:t>
      </w:r>
      <w:r w:rsidR="00A41EB1" w:rsidRPr="00A41EB1">
        <w:lastRenderedPageBreak/>
        <w:t>honey;</w:t>
      </w:r>
      <w:r w:rsidR="00492853">
        <w:rPr>
          <w:rStyle w:val="FootnoteReference"/>
        </w:rPr>
        <w:footnoteReference w:id="222"/>
      </w:r>
      <w:r w:rsidR="00134A26">
        <w:t xml:space="preserve"> </w:t>
      </w:r>
      <w:r w:rsidR="00D41794">
        <w:t>in</w:t>
      </w:r>
      <w:r w:rsidR="00A41EB1" w:rsidRPr="00A41EB1">
        <w:t>to</w:t>
      </w:r>
      <w:r w:rsidR="00134A26">
        <w:t xml:space="preserve"> </w:t>
      </w:r>
      <w:r w:rsidR="00A41EB1" w:rsidRPr="00A41EB1">
        <w:t>the</w:t>
      </w:r>
      <w:r w:rsidR="00134A26">
        <w:t xml:space="preserve"> </w:t>
      </w:r>
      <w:r w:rsidR="00A41EB1" w:rsidRPr="00A41EB1">
        <w:t>place</w:t>
      </w:r>
      <w:r w:rsidR="00134A26">
        <w:t xml:space="preserve"> </w:t>
      </w:r>
      <w:r w:rsidR="00A41EB1" w:rsidRPr="00A41EB1">
        <w:t>of</w:t>
      </w:r>
      <w:r w:rsidR="00134A26">
        <w:t xml:space="preserve"> </w:t>
      </w:r>
      <w:r w:rsidR="00A41EB1" w:rsidRPr="00A41EB1">
        <w:t>the</w:t>
      </w:r>
      <w:r w:rsidR="00134A26">
        <w:t xml:space="preserve"> </w:t>
      </w:r>
      <w:r w:rsidR="00A41EB1" w:rsidRPr="00A41EB1">
        <w:t>Canaanites,</w:t>
      </w:r>
      <w:r w:rsidR="00134A26">
        <w:t xml:space="preserve"> </w:t>
      </w:r>
      <w:r w:rsidR="00A41EB1" w:rsidRPr="00A41EB1">
        <w:t>Hittites,</w:t>
      </w:r>
      <w:r w:rsidR="00134A26">
        <w:t xml:space="preserve"> </w:t>
      </w:r>
      <w:r w:rsidR="00A41EB1" w:rsidRPr="00A41EB1">
        <w:t>Amorites,</w:t>
      </w:r>
      <w:r w:rsidR="00134A26">
        <w:t xml:space="preserve"> </w:t>
      </w:r>
      <w:r w:rsidR="00A41EB1" w:rsidRPr="00A41EB1">
        <w:t>Perizzites,</w:t>
      </w:r>
      <w:r w:rsidR="00134A26">
        <w:t xml:space="preserve"> </w:t>
      </w:r>
      <w:r w:rsidR="00D41794">
        <w:t>Gergesites,</w:t>
      </w:r>
      <w:r w:rsidR="00134A26">
        <w:t xml:space="preserve"> </w:t>
      </w:r>
      <w:r w:rsidR="00A41EB1" w:rsidRPr="00A41EB1">
        <w:t>Hivites,</w:t>
      </w:r>
      <w:r w:rsidR="00134A26">
        <w:t xml:space="preserve"> </w:t>
      </w:r>
      <w:r w:rsidR="00A41EB1" w:rsidRPr="00A41EB1">
        <w:t>and</w:t>
      </w:r>
      <w:r w:rsidR="00134A26">
        <w:t xml:space="preserve"> </w:t>
      </w:r>
      <w:r w:rsidR="00A41EB1" w:rsidRPr="00A41EB1">
        <w:t>Jebusites.</w:t>
      </w:r>
      <w:r w:rsidR="00134A26">
        <w:t xml:space="preserve">  </w:t>
      </w:r>
      <w:r w:rsidR="00A41EB1" w:rsidRPr="00A41EB1">
        <w:t>Now,</w:t>
      </w:r>
      <w:r w:rsidR="00134A26">
        <w:t xml:space="preserve"> </w:t>
      </w:r>
      <w:r w:rsidR="00492853">
        <w:t>look</w:t>
      </w:r>
      <w:r w:rsidR="00A41EB1" w:rsidRPr="00A41EB1">
        <w:t>,</w:t>
      </w:r>
      <w:r w:rsidR="00134A26">
        <w:t xml:space="preserve"> </w:t>
      </w:r>
      <w:r w:rsidR="00A41EB1" w:rsidRPr="00A41EB1">
        <w:t>the</w:t>
      </w:r>
      <w:r w:rsidR="00134A26">
        <w:t xml:space="preserve"> </w:t>
      </w:r>
      <w:r w:rsidR="00492853">
        <w:t>shouting</w:t>
      </w:r>
      <w:r w:rsidR="00134A26">
        <w:t xml:space="preserve"> </w:t>
      </w:r>
      <w:r w:rsidR="00A41EB1" w:rsidRPr="00A41EB1">
        <w:t>of</w:t>
      </w:r>
      <w:r w:rsidR="00134A26">
        <w:t xml:space="preserve"> </w:t>
      </w:r>
      <w:r w:rsidR="00A41EB1" w:rsidRPr="00A41EB1">
        <w:t>the</w:t>
      </w:r>
      <w:r w:rsidR="00134A26">
        <w:t xml:space="preserve"> </w:t>
      </w:r>
      <w:r w:rsidR="00A41EB1" w:rsidRPr="00A41EB1">
        <w:t>children</w:t>
      </w:r>
      <w:r w:rsidR="00134A26">
        <w:t xml:space="preserve"> </w:t>
      </w:r>
      <w:r w:rsidR="00A41EB1" w:rsidRPr="00A41EB1">
        <w:t>of</w:t>
      </w:r>
      <w:r w:rsidR="00134A26">
        <w:t xml:space="preserve"> </w:t>
      </w:r>
      <w:r w:rsidR="00A41EB1" w:rsidRPr="00A41EB1">
        <w:t>Israel</w:t>
      </w:r>
      <w:r w:rsidR="00134A26">
        <w:t xml:space="preserve"> </w:t>
      </w:r>
      <w:r w:rsidR="00A41EB1" w:rsidRPr="00A41EB1">
        <w:t>come</w:t>
      </w:r>
      <w:r w:rsidR="002D4803">
        <w:t>s</w:t>
      </w:r>
      <w:r w:rsidR="00134A26">
        <w:t xml:space="preserve"> </w:t>
      </w:r>
      <w:r w:rsidR="00A41EB1" w:rsidRPr="00A41EB1">
        <w:t>to</w:t>
      </w:r>
      <w:r w:rsidR="002D4803">
        <w:t>ward</w:t>
      </w:r>
      <w:r w:rsidR="00134A26">
        <w:t xml:space="preserve"> </w:t>
      </w:r>
      <w:r w:rsidR="002D4803">
        <w:t>me.</w:t>
      </w:r>
      <w:r w:rsidR="00134A26">
        <w:t xml:space="preserve">  </w:t>
      </w:r>
      <w:r w:rsidR="00A41EB1" w:rsidRPr="00A41EB1">
        <w:t>I</w:t>
      </w:r>
      <w:r w:rsidR="00134A26">
        <w:t xml:space="preserve"> </w:t>
      </w:r>
      <w:r w:rsidR="002D4803">
        <w:t>also</w:t>
      </w:r>
      <w:r w:rsidR="00134A26">
        <w:t xml:space="preserve"> </w:t>
      </w:r>
      <w:r w:rsidR="002D4803">
        <w:t>had</w:t>
      </w:r>
      <w:r w:rsidR="00134A26">
        <w:t xml:space="preserve"> </w:t>
      </w:r>
      <w:r w:rsidR="00A41EB1" w:rsidRPr="00A41EB1">
        <w:t>seen</w:t>
      </w:r>
      <w:r w:rsidR="00134A26">
        <w:t xml:space="preserve"> </w:t>
      </w:r>
      <w:r w:rsidR="00A41EB1" w:rsidRPr="00A41EB1">
        <w:t>the</w:t>
      </w:r>
      <w:r w:rsidR="00134A26">
        <w:t xml:space="preserve"> </w:t>
      </w:r>
      <w:r w:rsidR="002D4803">
        <w:t>grievous</w:t>
      </w:r>
      <w:r w:rsidR="00134A26">
        <w:t xml:space="preserve"> </w:t>
      </w:r>
      <w:r w:rsidR="00A41EB1" w:rsidRPr="00A41EB1">
        <w:t>oppression</w:t>
      </w:r>
      <w:r w:rsidR="002D4803">
        <w:rPr>
          <w:rStyle w:val="FootnoteReference"/>
        </w:rPr>
        <w:footnoteReference w:id="223"/>
      </w:r>
      <w:r w:rsidR="00134A26">
        <w:t xml:space="preserve"> </w:t>
      </w:r>
      <w:r w:rsidR="002D4803">
        <w:t>of</w:t>
      </w:r>
      <w:r w:rsidR="00134A26">
        <w:t xml:space="preserve"> </w:t>
      </w:r>
      <w:r w:rsidR="002D4803">
        <w:t>the</w:t>
      </w:r>
      <w:r w:rsidR="00134A26">
        <w:t xml:space="preserve"> </w:t>
      </w:r>
      <w:r w:rsidR="00A41EB1" w:rsidRPr="00A41EB1">
        <w:t>Egyptians</w:t>
      </w:r>
      <w:r w:rsidR="00134A26">
        <w:t xml:space="preserve"> </w:t>
      </w:r>
      <w:r w:rsidR="002D4803">
        <w:t>[upon]</w:t>
      </w:r>
      <w:r w:rsidR="00134A26">
        <w:t xml:space="preserve"> </w:t>
      </w:r>
      <w:r w:rsidR="002D4803">
        <w:t>them</w:t>
      </w:r>
      <w:r w:rsidR="00A41EB1" w:rsidRPr="00A41EB1">
        <w:t>.</w:t>
      </w:r>
      <w:r w:rsidR="00134A26">
        <w:t xml:space="preserve">  </w:t>
      </w:r>
      <w:r w:rsidR="002D4803">
        <w:t>N</w:t>
      </w:r>
      <w:r w:rsidR="00A41EB1" w:rsidRPr="00A41EB1">
        <w:t>ow</w:t>
      </w:r>
      <w:r w:rsidR="002D4803">
        <w:t>,</w:t>
      </w:r>
      <w:r w:rsidR="00134A26">
        <w:t xml:space="preserve"> </w:t>
      </w:r>
      <w:r w:rsidR="00F94B5B">
        <w:t>come</w:t>
      </w:r>
      <w:r w:rsidR="00A41EB1" w:rsidRPr="00A41EB1">
        <w:t>,</w:t>
      </w:r>
      <w:r w:rsidR="00134A26">
        <w:t xml:space="preserve"> </w:t>
      </w:r>
      <w:r w:rsidR="00A41EB1" w:rsidRPr="00A41EB1">
        <w:t>I</w:t>
      </w:r>
      <w:r w:rsidR="00134A26">
        <w:t xml:space="preserve"> </w:t>
      </w:r>
      <w:r w:rsidR="00A41EB1" w:rsidRPr="00A41EB1">
        <w:t>will</w:t>
      </w:r>
      <w:r w:rsidR="00134A26">
        <w:t xml:space="preserve"> </w:t>
      </w:r>
      <w:r w:rsidR="00A41EB1" w:rsidRPr="00A41EB1">
        <w:t>send</w:t>
      </w:r>
      <w:r w:rsidR="00134A26">
        <w:t xml:space="preserve"> </w:t>
      </w:r>
      <w:r w:rsidR="00F94B5B">
        <w:t>you</w:t>
      </w:r>
      <w:r w:rsidR="00134A26">
        <w:t xml:space="preserve"> </w:t>
      </w:r>
      <w:r w:rsidR="00A41EB1" w:rsidRPr="00A41EB1">
        <w:t>to</w:t>
      </w:r>
      <w:r w:rsidR="00134A26">
        <w:t xml:space="preserve"> </w:t>
      </w:r>
      <w:r w:rsidR="00F94B5B">
        <w:t>Pharaoh</w:t>
      </w:r>
      <w:r w:rsidR="00134A26">
        <w:t xml:space="preserve"> </w:t>
      </w:r>
      <w:r w:rsidR="00F94B5B">
        <w:t>king</w:t>
      </w:r>
      <w:r w:rsidR="00134A26">
        <w:t xml:space="preserve"> </w:t>
      </w:r>
      <w:r w:rsidR="00F94B5B">
        <w:t>of</w:t>
      </w:r>
      <w:r w:rsidR="00134A26">
        <w:t xml:space="preserve"> </w:t>
      </w:r>
      <w:r w:rsidR="00F94B5B">
        <w:t>Egypt.</w:t>
      </w:r>
      <w:r w:rsidR="00134A26">
        <w:t xml:space="preserve">  </w:t>
      </w:r>
      <w:r w:rsidR="00F94B5B">
        <w:t>You</w:t>
      </w:r>
      <w:r w:rsidR="00134A26">
        <w:t xml:space="preserve"> </w:t>
      </w:r>
      <w:r w:rsidR="00F94B5B">
        <w:t>will</w:t>
      </w:r>
      <w:r w:rsidR="00134A26">
        <w:t xml:space="preserve"> </w:t>
      </w:r>
      <w:r w:rsidR="00A41EB1" w:rsidRPr="00A41EB1">
        <w:t>bring</w:t>
      </w:r>
      <w:r w:rsidR="00134A26">
        <w:t xml:space="preserve"> </w:t>
      </w:r>
      <w:r w:rsidR="00F94B5B">
        <w:t>M</w:t>
      </w:r>
      <w:r w:rsidR="00A41EB1" w:rsidRPr="00A41EB1">
        <w:t>y</w:t>
      </w:r>
      <w:r w:rsidR="00134A26">
        <w:t xml:space="preserve"> </w:t>
      </w:r>
      <w:r w:rsidR="00A41EB1" w:rsidRPr="00A41EB1">
        <w:t>people</w:t>
      </w:r>
      <w:r w:rsidR="00F94B5B">
        <w:t>,</w:t>
      </w:r>
      <w:r w:rsidR="00134A26">
        <w:t xml:space="preserve"> </w:t>
      </w:r>
      <w:r w:rsidR="00A41EB1" w:rsidRPr="00A41EB1">
        <w:t>the</w:t>
      </w:r>
      <w:r w:rsidR="00134A26">
        <w:t xml:space="preserve"> </w:t>
      </w:r>
      <w:r w:rsidR="00A41EB1" w:rsidRPr="00A41EB1">
        <w:t>children</w:t>
      </w:r>
      <w:r w:rsidR="00134A26">
        <w:t xml:space="preserve"> </w:t>
      </w:r>
      <w:r w:rsidR="00A41EB1" w:rsidRPr="00A41EB1">
        <w:t>of</w:t>
      </w:r>
      <w:r w:rsidR="00134A26">
        <w:t xml:space="preserve"> </w:t>
      </w:r>
      <w:r w:rsidR="00A41EB1" w:rsidRPr="00A41EB1">
        <w:t>Israel</w:t>
      </w:r>
      <w:r w:rsidR="00F94B5B">
        <w:t>,</w:t>
      </w:r>
      <w:r w:rsidR="00134A26">
        <w:t xml:space="preserve"> </w:t>
      </w:r>
      <w:r w:rsidR="00A41EB1" w:rsidRPr="00A41EB1">
        <w:t>out</w:t>
      </w:r>
      <w:r w:rsidR="00134A26">
        <w:t xml:space="preserve"> </w:t>
      </w:r>
      <w:r w:rsidR="00A41EB1" w:rsidRPr="00A41EB1">
        <w:t>of</w:t>
      </w:r>
      <w:r w:rsidR="00134A26">
        <w:t xml:space="preserve"> </w:t>
      </w:r>
      <w:r w:rsidR="00A41EB1" w:rsidRPr="00A41EB1">
        <w:t>Egypt.</w:t>
      </w:r>
      <w:r w:rsidR="00E24BBE">
        <w:t>’</w:t>
      </w:r>
      <w:r w:rsidR="00134A26">
        <w:t xml:space="preserve">  </w:t>
      </w:r>
      <w:r w:rsidR="00A41EB1" w:rsidRPr="00A41EB1">
        <w:t>Moses</w:t>
      </w:r>
      <w:r w:rsidR="00134A26">
        <w:t xml:space="preserve"> </w:t>
      </w:r>
      <w:r w:rsidR="00A41EB1" w:rsidRPr="00A41EB1">
        <w:t>said</w:t>
      </w:r>
      <w:r w:rsidR="00134A26">
        <w:t xml:space="preserve"> </w:t>
      </w:r>
      <w:r w:rsidR="00A41EB1" w:rsidRPr="00A41EB1">
        <w:t>to</w:t>
      </w:r>
      <w:r w:rsidR="00134A26">
        <w:t xml:space="preserve"> </w:t>
      </w:r>
      <w:r w:rsidR="00A41EB1" w:rsidRPr="00A41EB1">
        <w:t>God,</w:t>
      </w:r>
      <w:r w:rsidR="00134A26">
        <w:t xml:space="preserve"> </w:t>
      </w:r>
      <w:r w:rsidR="008A61B0">
        <w:t>‘</w:t>
      </w:r>
      <w:r w:rsidR="00A41EB1" w:rsidRPr="00A41EB1">
        <w:t>Who</w:t>
      </w:r>
      <w:r w:rsidR="00134A26">
        <w:t xml:space="preserve"> </w:t>
      </w:r>
      <w:r w:rsidR="00A41EB1" w:rsidRPr="00A41EB1">
        <w:t>am</w:t>
      </w:r>
      <w:r w:rsidR="00134A26">
        <w:t xml:space="preserve"> </w:t>
      </w:r>
      <w:r w:rsidR="00A41EB1" w:rsidRPr="00A41EB1">
        <w:t>I</w:t>
      </w:r>
      <w:r w:rsidR="005C20F3">
        <w:rPr>
          <w:rStyle w:val="FootnoteReference"/>
        </w:rPr>
        <w:footnoteReference w:id="224"/>
      </w:r>
      <w:r w:rsidR="00A41EB1" w:rsidRPr="00A41EB1">
        <w:t>,</w:t>
      </w:r>
      <w:r w:rsidR="00134A26">
        <w:t xml:space="preserve"> </w:t>
      </w:r>
      <w:r w:rsidR="00A41EB1" w:rsidRPr="00A41EB1">
        <w:t>that</w:t>
      </w:r>
      <w:r w:rsidR="00134A26">
        <w:t xml:space="preserve"> </w:t>
      </w:r>
      <w:r w:rsidR="00A41EB1" w:rsidRPr="00A41EB1">
        <w:t>I</w:t>
      </w:r>
      <w:r w:rsidR="00134A26">
        <w:t xml:space="preserve"> </w:t>
      </w:r>
      <w:r w:rsidR="00316FB7">
        <w:t>w</w:t>
      </w:r>
      <w:r w:rsidR="00A41EB1" w:rsidRPr="00A41EB1">
        <w:t>ould</w:t>
      </w:r>
      <w:r w:rsidR="00316FB7">
        <w:rPr>
          <w:rStyle w:val="FootnoteReference"/>
        </w:rPr>
        <w:footnoteReference w:id="225"/>
      </w:r>
      <w:r w:rsidR="00134A26">
        <w:t xml:space="preserve"> </w:t>
      </w:r>
      <w:r w:rsidR="00A41EB1" w:rsidRPr="00A41EB1">
        <w:t>go</w:t>
      </w:r>
      <w:r w:rsidR="00134A26">
        <w:t xml:space="preserve"> </w:t>
      </w:r>
      <w:r w:rsidR="00A41EB1" w:rsidRPr="00A41EB1">
        <w:t>to</w:t>
      </w:r>
      <w:r w:rsidR="00134A26">
        <w:t xml:space="preserve"> </w:t>
      </w:r>
      <w:r w:rsidR="00316FB7">
        <w:t>Pharaoh</w:t>
      </w:r>
      <w:r w:rsidR="00134A26">
        <w:t xml:space="preserve"> </w:t>
      </w:r>
      <w:r w:rsidR="00316FB7">
        <w:t>king</w:t>
      </w:r>
      <w:r w:rsidR="00134A26">
        <w:t xml:space="preserve"> </w:t>
      </w:r>
      <w:r w:rsidR="00316FB7">
        <w:t>of</w:t>
      </w:r>
      <w:r w:rsidR="00134A26">
        <w:t xml:space="preserve"> </w:t>
      </w:r>
      <w:r w:rsidR="00316FB7">
        <w:t>Egypt?</w:t>
      </w:r>
      <w:r w:rsidR="00134A26">
        <w:t xml:space="preserve">  </w:t>
      </w:r>
      <w:r w:rsidR="00316FB7">
        <w:t>T</w:t>
      </w:r>
      <w:r w:rsidR="00A41EB1" w:rsidRPr="00A41EB1">
        <w:t>hat</w:t>
      </w:r>
      <w:r w:rsidR="00134A26">
        <w:t xml:space="preserve"> </w:t>
      </w:r>
      <w:r w:rsidR="00A41EB1" w:rsidRPr="00A41EB1">
        <w:t>I</w:t>
      </w:r>
      <w:r w:rsidR="00134A26">
        <w:t xml:space="preserve"> </w:t>
      </w:r>
      <w:r w:rsidR="00316FB7">
        <w:t>c</w:t>
      </w:r>
      <w:r w:rsidR="00A41EB1" w:rsidRPr="00A41EB1">
        <w:t>ould</w:t>
      </w:r>
      <w:r w:rsidR="00316FB7">
        <w:rPr>
          <w:rStyle w:val="FootnoteReference"/>
        </w:rPr>
        <w:footnoteReference w:id="226"/>
      </w:r>
      <w:r w:rsidR="00134A26">
        <w:t xml:space="preserve"> </w:t>
      </w:r>
      <w:r w:rsidR="00A41EB1" w:rsidRPr="00A41EB1">
        <w:t>bring</w:t>
      </w:r>
      <w:r w:rsidR="00134A26">
        <w:t xml:space="preserve"> </w:t>
      </w:r>
      <w:r w:rsidR="00A41EB1" w:rsidRPr="00A41EB1">
        <w:t>the</w:t>
      </w:r>
      <w:r w:rsidR="00134A26">
        <w:t xml:space="preserve"> </w:t>
      </w:r>
      <w:r w:rsidR="00A41EB1" w:rsidRPr="00A41EB1">
        <w:t>children</w:t>
      </w:r>
      <w:r w:rsidR="00134A26">
        <w:t xml:space="preserve"> </w:t>
      </w:r>
      <w:r w:rsidR="00A41EB1" w:rsidRPr="00A41EB1">
        <w:t>of</w:t>
      </w:r>
      <w:r w:rsidR="00134A26">
        <w:t xml:space="preserve"> </w:t>
      </w:r>
      <w:r w:rsidR="00A41EB1" w:rsidRPr="00A41EB1">
        <w:t>Israel</w:t>
      </w:r>
      <w:r w:rsidR="00134A26">
        <w:t xml:space="preserve"> </w:t>
      </w:r>
      <w:r w:rsidR="00A41EB1" w:rsidRPr="00A41EB1">
        <w:t>out</w:t>
      </w:r>
      <w:r w:rsidR="00134A26">
        <w:t xml:space="preserve"> </w:t>
      </w:r>
      <w:r w:rsidR="00A41EB1" w:rsidRPr="00A41EB1">
        <w:t>of</w:t>
      </w:r>
      <w:r w:rsidR="00134A26">
        <w:t xml:space="preserve"> </w:t>
      </w:r>
      <w:r w:rsidR="00A41EB1" w:rsidRPr="00A41EB1">
        <w:t>Egypt?</w:t>
      </w:r>
      <w:r w:rsidR="008A61B0">
        <w:t>’</w:t>
      </w:r>
      <w:r w:rsidR="00134A26">
        <w:t xml:space="preserve">  </w:t>
      </w:r>
      <w:r w:rsidR="00316FB7">
        <w:t>God</w:t>
      </w:r>
      <w:r w:rsidR="00134A26">
        <w:t xml:space="preserve"> </w:t>
      </w:r>
      <w:r w:rsidR="008E79C7">
        <w:t>forcefully</w:t>
      </w:r>
      <w:r w:rsidR="00134A26">
        <w:t xml:space="preserve"> </w:t>
      </w:r>
      <w:r w:rsidR="00A41EB1" w:rsidRPr="00A41EB1">
        <w:t>said</w:t>
      </w:r>
      <w:r w:rsidR="00E340B0">
        <w:rPr>
          <w:rStyle w:val="FootnoteReference"/>
        </w:rPr>
        <w:footnoteReference w:id="227"/>
      </w:r>
      <w:r w:rsidR="00134A26">
        <w:t xml:space="preserve"> </w:t>
      </w:r>
      <w:r w:rsidR="00316FB7">
        <w:t>to</w:t>
      </w:r>
      <w:r w:rsidR="00134A26">
        <w:t xml:space="preserve"> </w:t>
      </w:r>
      <w:r w:rsidR="00316FB7">
        <w:t>Moses</w:t>
      </w:r>
      <w:r w:rsidR="00A41EB1" w:rsidRPr="00A41EB1">
        <w:t>,</w:t>
      </w:r>
      <w:r w:rsidR="00134A26">
        <w:t xml:space="preserve"> </w:t>
      </w:r>
      <w:r w:rsidR="008A61B0">
        <w:t>‘</w:t>
      </w:r>
      <w:r w:rsidR="00E340B0">
        <w:t>Because</w:t>
      </w:r>
      <w:r w:rsidR="00134A26">
        <w:t xml:space="preserve"> </w:t>
      </w:r>
      <w:r w:rsidR="00A41EB1" w:rsidRPr="00A41EB1">
        <w:t>I</w:t>
      </w:r>
      <w:r w:rsidR="00134A26">
        <w:t xml:space="preserve"> </w:t>
      </w:r>
      <w:r w:rsidR="00A41EB1" w:rsidRPr="00A41EB1">
        <w:t>will</w:t>
      </w:r>
      <w:r w:rsidR="00134A26">
        <w:t xml:space="preserve"> </w:t>
      </w:r>
      <w:r w:rsidR="00A41EB1" w:rsidRPr="00A41EB1">
        <w:t>be</w:t>
      </w:r>
      <w:r w:rsidR="00134A26">
        <w:t xml:space="preserve"> </w:t>
      </w:r>
      <w:r w:rsidR="00A41EB1" w:rsidRPr="00A41EB1">
        <w:t>with</w:t>
      </w:r>
      <w:r w:rsidR="00134A26">
        <w:t xml:space="preserve"> </w:t>
      </w:r>
      <w:r w:rsidR="008E79C7">
        <w:t>you!</w:t>
      </w:r>
      <w:r w:rsidR="008E79C7">
        <w:rPr>
          <w:rStyle w:val="FootnoteReference"/>
        </w:rPr>
        <w:footnoteReference w:id="228"/>
      </w:r>
      <w:r w:rsidR="00134A26">
        <w:t xml:space="preserve">  </w:t>
      </w:r>
      <w:r w:rsidR="00E340B0">
        <w:t>This</w:t>
      </w:r>
      <w:r w:rsidR="00134A26">
        <w:t xml:space="preserve"> </w:t>
      </w:r>
      <w:r w:rsidR="00E340B0">
        <w:t>[</w:t>
      </w:r>
      <w:r w:rsidR="00A41EB1" w:rsidRPr="00A41EB1">
        <w:t>is</w:t>
      </w:r>
      <w:r w:rsidR="00E340B0">
        <w:t>]</w:t>
      </w:r>
      <w:r w:rsidR="00134A26">
        <w:t xml:space="preserve"> </w:t>
      </w:r>
      <w:r w:rsidR="008E79C7">
        <w:t>your</w:t>
      </w:r>
      <w:r w:rsidR="00134A26">
        <w:t xml:space="preserve"> </w:t>
      </w:r>
      <w:r w:rsidR="00E340B0">
        <w:t>sign</w:t>
      </w:r>
      <w:r w:rsidR="00A41EB1" w:rsidRPr="00A41EB1">
        <w:t>,</w:t>
      </w:r>
      <w:r w:rsidR="00134A26">
        <w:t xml:space="preserve"> </w:t>
      </w:r>
      <w:r w:rsidR="00A41EB1" w:rsidRPr="00A41EB1">
        <w:t>that</w:t>
      </w:r>
      <w:r w:rsidR="00134A26">
        <w:t xml:space="preserve"> </w:t>
      </w:r>
      <w:r w:rsidR="00A41EB1" w:rsidRPr="00A41EB1">
        <w:t>I</w:t>
      </w:r>
      <w:r w:rsidR="00134A26">
        <w:t xml:space="preserve"> </w:t>
      </w:r>
      <w:r w:rsidR="00E340B0">
        <w:t>send</w:t>
      </w:r>
      <w:r w:rsidR="00134A26">
        <w:t xml:space="preserve"> </w:t>
      </w:r>
      <w:r w:rsidR="00E340B0">
        <w:t>you</w:t>
      </w:r>
      <w:r w:rsidR="00134A26">
        <w:t xml:space="preserve"> </w:t>
      </w:r>
      <w:r w:rsidR="00E340B0">
        <w:t>to</w:t>
      </w:r>
      <w:r w:rsidR="00134A26">
        <w:t xml:space="preserve"> </w:t>
      </w:r>
      <w:r w:rsidR="00E340B0">
        <w:t>bring</w:t>
      </w:r>
      <w:r w:rsidR="00134A26">
        <w:t xml:space="preserve"> </w:t>
      </w:r>
      <w:r w:rsidR="008E79C7">
        <w:t>My</w:t>
      </w:r>
      <w:r w:rsidR="00134A26">
        <w:t xml:space="preserve"> </w:t>
      </w:r>
      <w:r w:rsidR="00A41EB1" w:rsidRPr="00A41EB1">
        <w:t>people</w:t>
      </w:r>
      <w:r w:rsidR="00134A26">
        <w:t xml:space="preserve"> </w:t>
      </w:r>
      <w:r w:rsidR="00A41EB1" w:rsidRPr="00A41EB1">
        <w:t>out</w:t>
      </w:r>
      <w:r w:rsidR="00134A26">
        <w:t xml:space="preserve"> </w:t>
      </w:r>
      <w:r w:rsidR="00A41EB1" w:rsidRPr="00A41EB1">
        <w:t>of</w:t>
      </w:r>
      <w:r w:rsidR="00134A26">
        <w:t xml:space="preserve"> </w:t>
      </w:r>
      <w:r w:rsidR="008E79C7">
        <w:t>Egypt!</w:t>
      </w:r>
      <w:r w:rsidR="00134A26">
        <w:t xml:space="preserve">  </w:t>
      </w:r>
      <w:r w:rsidR="008E79C7">
        <w:t>You</w:t>
      </w:r>
      <w:r w:rsidR="00134A26">
        <w:t xml:space="preserve"> </w:t>
      </w:r>
      <w:r w:rsidR="008E79C7">
        <w:t>wi</w:t>
      </w:r>
      <w:r w:rsidR="00A41EB1" w:rsidRPr="00A41EB1">
        <w:t>ll</w:t>
      </w:r>
      <w:r w:rsidR="00134A26">
        <w:t xml:space="preserve"> </w:t>
      </w:r>
      <w:r w:rsidR="008E79C7">
        <w:t>worship</w:t>
      </w:r>
      <w:r w:rsidR="00134A26">
        <w:t xml:space="preserve"> </w:t>
      </w:r>
      <w:r w:rsidR="00A41EB1" w:rsidRPr="00A41EB1">
        <w:t>God</w:t>
      </w:r>
      <w:r w:rsidR="00134A26">
        <w:t xml:space="preserve"> </w:t>
      </w:r>
      <w:r w:rsidR="008E79C7">
        <w:t>i</w:t>
      </w:r>
      <w:r w:rsidR="00A41EB1" w:rsidRPr="00A41EB1">
        <w:t>n</w:t>
      </w:r>
      <w:r w:rsidR="00134A26">
        <w:t xml:space="preserve"> </w:t>
      </w:r>
      <w:r w:rsidR="00A41EB1" w:rsidRPr="00A41EB1">
        <w:t>this</w:t>
      </w:r>
      <w:r w:rsidR="00134A26">
        <w:t xml:space="preserve"> </w:t>
      </w:r>
      <w:r w:rsidR="00A41EB1" w:rsidRPr="00A41EB1">
        <w:t>mountain.</w:t>
      </w:r>
      <w:r w:rsidR="008A61B0">
        <w:t>’</w:t>
      </w:r>
      <w:r w:rsidR="00134A26">
        <w:t xml:space="preserve"> </w:t>
      </w:r>
      <w:r w:rsidR="00824AE3">
        <w:t>”</w:t>
      </w:r>
      <w:r w:rsidR="00134A26">
        <w:t xml:space="preserve"> </w:t>
      </w:r>
      <w:r w:rsidR="00824AE3">
        <w:t>—</w:t>
      </w:r>
      <w:r w:rsidR="00134A26">
        <w:t xml:space="preserve"> </w:t>
      </w:r>
      <w:r w:rsidR="00824AE3">
        <w:t>Exodus</w:t>
      </w:r>
      <w:r w:rsidR="00134A26">
        <w:t xml:space="preserve"> </w:t>
      </w:r>
      <w:r w:rsidR="00824AE3">
        <w:t>3:</w:t>
      </w:r>
      <w:r w:rsidR="00B42A45">
        <w:t>7</w:t>
      </w:r>
      <w:r w:rsidR="00824AE3">
        <w:t>-12</w:t>
      </w:r>
    </w:p>
    <w:p w:rsidR="00824AE3" w:rsidRDefault="00824AE3" w:rsidP="00A41EB1">
      <w:pPr>
        <w:tabs>
          <w:tab w:val="left" w:pos="1080"/>
        </w:tabs>
        <w:ind w:left="720" w:right="720"/>
      </w:pPr>
    </w:p>
    <w:p w:rsidR="00F4081E" w:rsidRDefault="002C7612" w:rsidP="00F72E44">
      <w:pPr>
        <w:tabs>
          <w:tab w:val="left" w:pos="1080"/>
        </w:tabs>
        <w:ind w:left="720" w:right="720"/>
      </w:pPr>
      <w:r>
        <w:t>“</w:t>
      </w:r>
      <w:r w:rsidR="008A61B0" w:rsidRPr="008A61B0">
        <w:t>God</w:t>
      </w:r>
      <w:r w:rsidR="00134A26">
        <w:t xml:space="preserve"> </w:t>
      </w:r>
      <w:r w:rsidR="008A61B0">
        <w:t>explicitly</w:t>
      </w:r>
      <w:r w:rsidR="00134A26">
        <w:t xml:space="preserve"> </w:t>
      </w:r>
      <w:r w:rsidR="008A61B0" w:rsidRPr="00A41EB1">
        <w:t>said</w:t>
      </w:r>
      <w:r w:rsidR="008A61B0">
        <w:rPr>
          <w:rStyle w:val="FootnoteReference"/>
        </w:rPr>
        <w:footnoteReference w:id="229"/>
      </w:r>
      <w:r w:rsidR="00134A26">
        <w:t xml:space="preserve"> </w:t>
      </w:r>
      <w:r w:rsidR="008A61B0">
        <w:t>to</w:t>
      </w:r>
      <w:r w:rsidR="00134A26">
        <w:t xml:space="preserve"> </w:t>
      </w:r>
      <w:r w:rsidR="008A61B0">
        <w:t>Moses</w:t>
      </w:r>
      <w:r w:rsidR="008A61B0" w:rsidRPr="008A61B0">
        <w:t>,</w:t>
      </w:r>
      <w:r w:rsidR="00134A26">
        <w:t xml:space="preserve"> </w:t>
      </w:r>
      <w:r w:rsidR="00F72E44">
        <w:t>‘</w:t>
      </w:r>
      <w:r w:rsidR="008A61B0" w:rsidRPr="008A61B0">
        <w:rPr>
          <w:b/>
          <w:bCs/>
          <w:i/>
          <w:iCs/>
        </w:rPr>
        <w:t>I</w:t>
      </w:r>
      <w:r w:rsidR="00134A26">
        <w:rPr>
          <w:b/>
          <w:bCs/>
          <w:i/>
          <w:iCs/>
        </w:rPr>
        <w:t xml:space="preserve"> </w:t>
      </w:r>
      <w:r w:rsidR="008A61B0" w:rsidRPr="008A61B0">
        <w:rPr>
          <w:b/>
          <w:bCs/>
          <w:i/>
          <w:iCs/>
        </w:rPr>
        <w:t>Am</w:t>
      </w:r>
      <w:r w:rsidR="00134A26">
        <w:rPr>
          <w:b/>
          <w:bCs/>
          <w:i/>
          <w:iCs/>
        </w:rPr>
        <w:t xml:space="preserve"> </w:t>
      </w:r>
      <w:r w:rsidR="008A61B0" w:rsidRPr="008A61B0">
        <w:rPr>
          <w:b/>
          <w:bCs/>
          <w:i/>
          <w:iCs/>
        </w:rPr>
        <w:t>The</w:t>
      </w:r>
      <w:r w:rsidR="00134A26">
        <w:rPr>
          <w:b/>
          <w:bCs/>
          <w:i/>
          <w:iCs/>
        </w:rPr>
        <w:t xml:space="preserve"> </w:t>
      </w:r>
      <w:r w:rsidR="008A61B0" w:rsidRPr="008A61B0">
        <w:rPr>
          <w:b/>
          <w:bCs/>
          <w:i/>
          <w:iCs/>
        </w:rPr>
        <w:t>Being</w:t>
      </w:r>
      <w:r w:rsidR="008A61B0">
        <w:t>.</w:t>
      </w:r>
      <w:r w:rsidR="00F72E44">
        <w:t>’</w:t>
      </w:r>
      <w:r w:rsidR="008A61B0">
        <w:rPr>
          <w:rStyle w:val="FootnoteReference"/>
        </w:rPr>
        <w:footnoteReference w:id="230"/>
      </w:r>
      <w:r w:rsidR="00134A26">
        <w:t xml:space="preserve">  </w:t>
      </w:r>
      <w:r w:rsidR="008A61B0">
        <w:t>H</w:t>
      </w:r>
      <w:r w:rsidR="008A61B0" w:rsidRPr="008A61B0">
        <w:t>e</w:t>
      </w:r>
      <w:r w:rsidR="00134A26">
        <w:t xml:space="preserve"> </w:t>
      </w:r>
      <w:r w:rsidR="008A61B0" w:rsidRPr="008A61B0">
        <w:t>said,</w:t>
      </w:r>
      <w:r w:rsidR="00134A26">
        <w:t xml:space="preserve"> </w:t>
      </w:r>
      <w:r w:rsidR="008A61B0">
        <w:t>‘</w:t>
      </w:r>
      <w:r w:rsidR="008A61B0" w:rsidRPr="008A61B0">
        <w:t>Thus</w:t>
      </w:r>
      <w:r w:rsidR="00134A26">
        <w:t xml:space="preserve"> </w:t>
      </w:r>
      <w:r w:rsidR="00F72E44">
        <w:t>you</w:t>
      </w:r>
      <w:r w:rsidR="00134A26">
        <w:t xml:space="preserve"> </w:t>
      </w:r>
      <w:r w:rsidR="00F72E44">
        <w:t>wi</w:t>
      </w:r>
      <w:r w:rsidR="008A61B0" w:rsidRPr="008A61B0">
        <w:t>l</w:t>
      </w:r>
      <w:r w:rsidR="00F72E44">
        <w:t>l</w:t>
      </w:r>
      <w:r w:rsidR="00134A26">
        <w:t xml:space="preserve"> </w:t>
      </w:r>
      <w:r w:rsidR="008A61B0" w:rsidRPr="008A61B0">
        <w:t>say</w:t>
      </w:r>
      <w:r w:rsidR="00134A26">
        <w:t xml:space="preserve"> </w:t>
      </w:r>
      <w:r w:rsidR="00F72E44">
        <w:t>to</w:t>
      </w:r>
      <w:r w:rsidR="00134A26">
        <w:t xml:space="preserve"> </w:t>
      </w:r>
      <w:r w:rsidR="00F72E44">
        <w:t>the</w:t>
      </w:r>
      <w:r w:rsidR="00134A26">
        <w:t xml:space="preserve"> </w:t>
      </w:r>
      <w:r w:rsidR="00F72E44">
        <w:t>children</w:t>
      </w:r>
      <w:r w:rsidR="00134A26">
        <w:t xml:space="preserve"> </w:t>
      </w:r>
      <w:r w:rsidR="00F72E44">
        <w:t>of</w:t>
      </w:r>
      <w:r w:rsidR="00134A26">
        <w:t xml:space="preserve"> </w:t>
      </w:r>
      <w:r w:rsidR="00F72E44">
        <w:t>Israel</w:t>
      </w:r>
      <w:r w:rsidR="00134A26">
        <w:t xml:space="preserve"> </w:t>
      </w:r>
      <w:r w:rsidR="00F72E44">
        <w:t>[that]</w:t>
      </w:r>
      <w:r w:rsidR="00134A26">
        <w:t xml:space="preserve"> </w:t>
      </w:r>
      <w:r w:rsidR="00F72E44" w:rsidRPr="008A61B0">
        <w:rPr>
          <w:b/>
          <w:bCs/>
          <w:i/>
          <w:iCs/>
        </w:rPr>
        <w:t>The</w:t>
      </w:r>
      <w:r w:rsidR="00134A26">
        <w:rPr>
          <w:b/>
          <w:bCs/>
          <w:i/>
          <w:iCs/>
        </w:rPr>
        <w:t xml:space="preserve"> </w:t>
      </w:r>
      <w:r w:rsidR="00F72E44" w:rsidRPr="008A61B0">
        <w:rPr>
          <w:b/>
          <w:bCs/>
          <w:i/>
          <w:iCs/>
        </w:rPr>
        <w:t>Being</w:t>
      </w:r>
      <w:r w:rsidR="00134A26">
        <w:t xml:space="preserve"> </w:t>
      </w:r>
      <w:r w:rsidR="00F72E44">
        <w:t>had</w:t>
      </w:r>
      <w:r w:rsidR="00134A26">
        <w:t xml:space="preserve"> </w:t>
      </w:r>
      <w:r w:rsidR="008A61B0" w:rsidRPr="008A61B0">
        <w:t>sent</w:t>
      </w:r>
      <w:r w:rsidR="00134A26">
        <w:t xml:space="preserve"> </w:t>
      </w:r>
      <w:r w:rsidR="008A61B0" w:rsidRPr="008A61B0">
        <w:t>me</w:t>
      </w:r>
      <w:r w:rsidR="00134A26">
        <w:t xml:space="preserve"> </w:t>
      </w:r>
      <w:r w:rsidR="008A61B0" w:rsidRPr="008A61B0">
        <w:t>unto</w:t>
      </w:r>
      <w:r w:rsidR="00134A26">
        <w:t xml:space="preserve"> </w:t>
      </w:r>
      <w:r w:rsidR="008A61B0" w:rsidRPr="008A61B0">
        <w:t>you.</w:t>
      </w:r>
      <w:r w:rsidR="00F72E44">
        <w:t>’</w:t>
      </w:r>
      <w:r w:rsidR="00134A26">
        <w:t xml:space="preserve"> </w:t>
      </w:r>
      <w:r w:rsidR="00F72E44">
        <w:t>”</w:t>
      </w:r>
      <w:r w:rsidR="00134A26">
        <w:t xml:space="preserve"> </w:t>
      </w:r>
      <w:r w:rsidR="00F72E44">
        <w:t>—</w:t>
      </w:r>
      <w:r w:rsidR="00134A26">
        <w:t xml:space="preserve"> </w:t>
      </w:r>
      <w:r w:rsidR="00316FB7">
        <w:t>Exodus</w:t>
      </w:r>
      <w:r w:rsidR="00134A26">
        <w:t xml:space="preserve"> </w:t>
      </w:r>
      <w:r w:rsidR="00316FB7">
        <w:t>3:</w:t>
      </w:r>
      <w:r w:rsidR="00F4081E">
        <w:t>14</w:t>
      </w:r>
    </w:p>
    <w:p w:rsidR="00F4081E" w:rsidRDefault="00F4081E" w:rsidP="00A41EB1">
      <w:pPr>
        <w:tabs>
          <w:tab w:val="left" w:pos="1080"/>
        </w:tabs>
        <w:ind w:left="720" w:right="720"/>
      </w:pPr>
    </w:p>
    <w:p w:rsidR="00F72E44" w:rsidRDefault="002C7612" w:rsidP="00A41EB1">
      <w:pPr>
        <w:tabs>
          <w:tab w:val="left" w:pos="1080"/>
        </w:tabs>
        <w:ind w:left="720" w:right="720"/>
      </w:pPr>
      <w:r>
        <w:lastRenderedPageBreak/>
        <w:t>“</w:t>
      </w:r>
      <w:r w:rsidR="00761B2B" w:rsidRPr="00761B2B">
        <w:t>God</w:t>
      </w:r>
      <w:r w:rsidR="00134A26">
        <w:t xml:space="preserve"> </w:t>
      </w:r>
      <w:r w:rsidR="00761B2B">
        <w:t>again</w:t>
      </w:r>
      <w:r w:rsidR="00134A26">
        <w:t xml:space="preserve"> </w:t>
      </w:r>
      <w:r w:rsidR="00761B2B" w:rsidRPr="00761B2B">
        <w:t>said</w:t>
      </w:r>
      <w:r w:rsidR="00134A26">
        <w:t xml:space="preserve"> </w:t>
      </w:r>
      <w:r w:rsidR="00761B2B" w:rsidRPr="00761B2B">
        <w:t>to</w:t>
      </w:r>
      <w:r w:rsidR="00134A26">
        <w:t xml:space="preserve"> </w:t>
      </w:r>
      <w:r w:rsidR="00761B2B" w:rsidRPr="00761B2B">
        <w:t>Moses,</w:t>
      </w:r>
      <w:r w:rsidR="00134A26">
        <w:t xml:space="preserve"> </w:t>
      </w:r>
      <w:r w:rsidR="00761B2B">
        <w:t>‘</w:t>
      </w:r>
      <w:r w:rsidR="00761B2B" w:rsidRPr="00761B2B">
        <w:t>Thus</w:t>
      </w:r>
      <w:r w:rsidR="00134A26">
        <w:t xml:space="preserve"> </w:t>
      </w:r>
      <w:r w:rsidR="00761B2B">
        <w:t>y</w:t>
      </w:r>
      <w:r w:rsidR="00761B2B" w:rsidRPr="00761B2B">
        <w:t>ou</w:t>
      </w:r>
      <w:r w:rsidR="00134A26">
        <w:t xml:space="preserve"> </w:t>
      </w:r>
      <w:r w:rsidR="00761B2B">
        <w:t>will</w:t>
      </w:r>
      <w:r w:rsidR="00134A26">
        <w:t xml:space="preserve"> </w:t>
      </w:r>
      <w:r w:rsidR="00761B2B" w:rsidRPr="00761B2B">
        <w:t>say</w:t>
      </w:r>
      <w:r w:rsidR="00134A26">
        <w:t xml:space="preserve"> </w:t>
      </w:r>
      <w:r w:rsidR="00761B2B">
        <w:t>to</w:t>
      </w:r>
      <w:r w:rsidR="00134A26">
        <w:t xml:space="preserve"> </w:t>
      </w:r>
      <w:r w:rsidR="00761B2B">
        <w:t>the</w:t>
      </w:r>
      <w:r w:rsidR="00134A26">
        <w:t xml:space="preserve"> </w:t>
      </w:r>
      <w:r w:rsidR="00761B2B">
        <w:t>children</w:t>
      </w:r>
      <w:r w:rsidR="00134A26">
        <w:t xml:space="preserve"> </w:t>
      </w:r>
      <w:r w:rsidR="00761B2B">
        <w:t>of</w:t>
      </w:r>
      <w:r w:rsidR="00134A26">
        <w:t xml:space="preserve"> </w:t>
      </w:r>
      <w:r w:rsidR="00761B2B">
        <w:t>Israel</w:t>
      </w:r>
      <w:r w:rsidR="00134A26">
        <w:t xml:space="preserve"> </w:t>
      </w:r>
      <w:r w:rsidR="00761B2B">
        <w:t>[that]</w:t>
      </w:r>
      <w:r w:rsidR="00134A26">
        <w:t xml:space="preserve"> </w:t>
      </w:r>
      <w:r w:rsidR="00761B2B" w:rsidRPr="00761B2B">
        <w:t>the</w:t>
      </w:r>
      <w:r w:rsidR="00134A26">
        <w:t xml:space="preserve"> </w:t>
      </w:r>
      <w:r w:rsidR="00761B2B" w:rsidRPr="00761B2B">
        <w:t>God</w:t>
      </w:r>
      <w:r w:rsidR="00134A26">
        <w:t xml:space="preserve"> </w:t>
      </w:r>
      <w:r w:rsidR="00761B2B" w:rsidRPr="00761B2B">
        <w:t>Lord</w:t>
      </w:r>
      <w:r w:rsidR="00134A26">
        <w:t xml:space="preserve"> </w:t>
      </w:r>
      <w:r w:rsidR="00761B2B">
        <w:t>of</w:t>
      </w:r>
      <w:r w:rsidR="00134A26">
        <w:t xml:space="preserve"> </w:t>
      </w:r>
      <w:r w:rsidR="00761B2B">
        <w:t>your</w:t>
      </w:r>
      <w:r w:rsidR="00134A26">
        <w:t xml:space="preserve"> </w:t>
      </w:r>
      <w:r w:rsidR="00761B2B">
        <w:t>fathers:</w:t>
      </w:r>
      <w:r w:rsidR="00134A26">
        <w:t xml:space="preserve"> </w:t>
      </w:r>
      <w:r w:rsidR="00761B2B" w:rsidRPr="00761B2B">
        <w:t>God</w:t>
      </w:r>
      <w:r w:rsidR="00134A26">
        <w:t xml:space="preserve"> </w:t>
      </w:r>
      <w:r w:rsidR="00761B2B" w:rsidRPr="00761B2B">
        <w:t>of</w:t>
      </w:r>
      <w:r w:rsidR="00134A26">
        <w:t xml:space="preserve"> </w:t>
      </w:r>
      <w:r w:rsidR="00761B2B" w:rsidRPr="00761B2B">
        <w:t>Abraham,</w:t>
      </w:r>
      <w:r w:rsidR="00134A26">
        <w:t xml:space="preserve"> </w:t>
      </w:r>
      <w:r w:rsidR="00761B2B" w:rsidRPr="00761B2B">
        <w:t>God</w:t>
      </w:r>
      <w:r w:rsidR="00134A26">
        <w:t xml:space="preserve"> </w:t>
      </w:r>
      <w:r w:rsidR="00761B2B" w:rsidRPr="00761B2B">
        <w:t>of</w:t>
      </w:r>
      <w:r w:rsidR="00134A26">
        <w:t xml:space="preserve"> </w:t>
      </w:r>
      <w:r w:rsidR="00761B2B" w:rsidRPr="00761B2B">
        <w:t>Isaac,</w:t>
      </w:r>
      <w:r w:rsidR="00134A26">
        <w:t xml:space="preserve"> </w:t>
      </w:r>
      <w:r w:rsidR="00761B2B" w:rsidRPr="00761B2B">
        <w:t>and</w:t>
      </w:r>
      <w:r w:rsidR="00134A26">
        <w:t xml:space="preserve"> </w:t>
      </w:r>
      <w:r w:rsidR="00761B2B">
        <w:t>God</w:t>
      </w:r>
      <w:r w:rsidR="00134A26">
        <w:t xml:space="preserve"> </w:t>
      </w:r>
      <w:r w:rsidR="00761B2B">
        <w:t>of</w:t>
      </w:r>
      <w:r w:rsidR="00134A26">
        <w:t xml:space="preserve"> </w:t>
      </w:r>
      <w:r w:rsidR="00761B2B">
        <w:t>Jacob,</w:t>
      </w:r>
      <w:r w:rsidR="00134A26">
        <w:t xml:space="preserve"> </w:t>
      </w:r>
      <w:r w:rsidR="00761B2B">
        <w:t>had</w:t>
      </w:r>
      <w:r w:rsidR="00134A26">
        <w:t xml:space="preserve"> </w:t>
      </w:r>
      <w:r w:rsidR="00761B2B" w:rsidRPr="00761B2B">
        <w:t>sent</w:t>
      </w:r>
      <w:r w:rsidR="00134A26">
        <w:t xml:space="preserve"> </w:t>
      </w:r>
      <w:r w:rsidR="00761B2B" w:rsidRPr="00761B2B">
        <w:t>me</w:t>
      </w:r>
      <w:r w:rsidR="00134A26">
        <w:t xml:space="preserve"> </w:t>
      </w:r>
      <w:r w:rsidR="00761B2B" w:rsidRPr="00761B2B">
        <w:t>to</w:t>
      </w:r>
      <w:r w:rsidR="00134A26">
        <w:t xml:space="preserve"> </w:t>
      </w:r>
      <w:r w:rsidR="00761B2B" w:rsidRPr="00761B2B">
        <w:t>you:</w:t>
      </w:r>
      <w:r w:rsidR="00134A26">
        <w:t xml:space="preserve"> </w:t>
      </w:r>
      <w:r w:rsidR="00761B2B" w:rsidRPr="00761B2B">
        <w:t>this</w:t>
      </w:r>
      <w:r w:rsidR="00134A26">
        <w:t xml:space="preserve"> </w:t>
      </w:r>
      <w:r w:rsidR="00761B2B" w:rsidRPr="00761B2B">
        <w:t>is</w:t>
      </w:r>
      <w:r w:rsidR="00134A26">
        <w:t xml:space="preserve"> </w:t>
      </w:r>
      <w:r w:rsidR="00761B2B">
        <w:t>M</w:t>
      </w:r>
      <w:r w:rsidR="00761B2B" w:rsidRPr="00761B2B">
        <w:t>y</w:t>
      </w:r>
      <w:r w:rsidR="00134A26">
        <w:t xml:space="preserve"> </w:t>
      </w:r>
      <w:r w:rsidR="00761B2B">
        <w:t>Eternal</w:t>
      </w:r>
      <w:r w:rsidR="00134A26">
        <w:t xml:space="preserve"> </w:t>
      </w:r>
      <w:r w:rsidR="00767072">
        <w:t>M</w:t>
      </w:r>
      <w:r w:rsidR="00767072" w:rsidRPr="00761B2B">
        <w:t>emorial</w:t>
      </w:r>
      <w:r w:rsidR="00134A26">
        <w:t xml:space="preserve"> </w:t>
      </w:r>
      <w:r w:rsidR="00761B2B">
        <w:t>N</w:t>
      </w:r>
      <w:r w:rsidR="00761B2B" w:rsidRPr="00761B2B">
        <w:t>ame</w:t>
      </w:r>
      <w:r w:rsidR="00134A26">
        <w:t xml:space="preserve"> </w:t>
      </w:r>
      <w:r w:rsidR="00761B2B" w:rsidRPr="00761B2B">
        <w:t>to</w:t>
      </w:r>
      <w:r w:rsidR="00134A26">
        <w:t xml:space="preserve"> </w:t>
      </w:r>
      <w:r w:rsidR="00761B2B" w:rsidRPr="00761B2B">
        <w:t>all</w:t>
      </w:r>
      <w:r w:rsidR="00134A26">
        <w:t xml:space="preserve"> </w:t>
      </w:r>
      <w:r w:rsidR="00761B2B" w:rsidRPr="00761B2B">
        <w:t>generations</w:t>
      </w:r>
      <w:r w:rsidR="00767072">
        <w:rPr>
          <w:rStyle w:val="FootnoteReference"/>
        </w:rPr>
        <w:footnoteReference w:id="231"/>
      </w:r>
      <w:r w:rsidR="00761B2B" w:rsidRPr="00761B2B">
        <w:t>.</w:t>
      </w:r>
      <w:r>
        <w:t xml:space="preserve">’ </w:t>
      </w:r>
      <w:r w:rsidR="00767072">
        <w:t>”</w:t>
      </w:r>
      <w:r w:rsidR="00134A26">
        <w:t xml:space="preserve"> </w:t>
      </w:r>
      <w:r w:rsidR="00767072">
        <w:t>—</w:t>
      </w:r>
      <w:r w:rsidR="00134A26">
        <w:t xml:space="preserve"> </w:t>
      </w:r>
      <w:r w:rsidR="00767072">
        <w:t>Exodus</w:t>
      </w:r>
      <w:r w:rsidR="00134A26">
        <w:t xml:space="preserve"> </w:t>
      </w:r>
      <w:r w:rsidR="00767072">
        <w:t>3:15</w:t>
      </w:r>
    </w:p>
    <w:p w:rsidR="00761B2B" w:rsidRDefault="00761B2B" w:rsidP="00A41EB1">
      <w:pPr>
        <w:tabs>
          <w:tab w:val="left" w:pos="1080"/>
        </w:tabs>
        <w:ind w:left="720" w:right="720"/>
      </w:pPr>
    </w:p>
    <w:p w:rsidR="00EA6DC5" w:rsidRDefault="00EA6DC5" w:rsidP="00EA6DC5">
      <w:pPr>
        <w:tabs>
          <w:tab w:val="left" w:pos="1080"/>
        </w:tabs>
      </w:pPr>
      <w:r>
        <w:t>Moses</w:t>
      </w:r>
      <w:r w:rsidR="00134A26">
        <w:t xml:space="preserve"> </w:t>
      </w:r>
      <w:r>
        <w:t>will</w:t>
      </w:r>
      <w:r w:rsidR="00134A26">
        <w:t xml:space="preserve"> </w:t>
      </w:r>
      <w:r>
        <w:t>be</w:t>
      </w:r>
      <w:r w:rsidR="00134A26">
        <w:t xml:space="preserve"> </w:t>
      </w:r>
      <w:r>
        <w:t>attended</w:t>
      </w:r>
      <w:r w:rsidR="00134A26">
        <w:t xml:space="preserve"> </w:t>
      </w:r>
      <w:r>
        <w:t>by</w:t>
      </w:r>
      <w:r w:rsidR="00134A26">
        <w:t xml:space="preserve"> </w:t>
      </w:r>
      <w:r w:rsidR="00682986">
        <w:t>many</w:t>
      </w:r>
      <w:r w:rsidR="00134A26">
        <w:t xml:space="preserve"> </w:t>
      </w:r>
      <w:r>
        <w:t>miracles,</w:t>
      </w:r>
      <w:r w:rsidR="00134A26">
        <w:t xml:space="preserve"> </w:t>
      </w:r>
      <w:r>
        <w:t>as</w:t>
      </w:r>
      <w:r w:rsidR="00134A26">
        <w:t xml:space="preserve"> </w:t>
      </w:r>
      <w:r>
        <w:t>well</w:t>
      </w:r>
      <w:r w:rsidR="00134A26">
        <w:t xml:space="preserve"> </w:t>
      </w:r>
      <w:r>
        <w:t>as</w:t>
      </w:r>
      <w:r w:rsidR="00134A26">
        <w:t xml:space="preserve"> </w:t>
      </w:r>
      <w:r>
        <w:t>by</w:t>
      </w:r>
      <w:r w:rsidR="00134A26">
        <w:t xml:space="preserve"> </w:t>
      </w:r>
      <w:r>
        <w:t>The</w:t>
      </w:r>
      <w:r w:rsidR="00134A26">
        <w:t xml:space="preserve"> </w:t>
      </w:r>
      <w:r>
        <w:t>Name;</w:t>
      </w:r>
      <w:r w:rsidR="00134A26">
        <w:t xml:space="preserve"> </w:t>
      </w:r>
      <w:r>
        <w:t>the</w:t>
      </w:r>
      <w:r w:rsidR="00134A26">
        <w:t xml:space="preserve"> </w:t>
      </w:r>
      <w:r>
        <w:t>miracles</w:t>
      </w:r>
      <w:r w:rsidR="00134A26">
        <w:t xml:space="preserve"> </w:t>
      </w:r>
      <w:r>
        <w:t>are</w:t>
      </w:r>
      <w:r w:rsidR="00134A26">
        <w:t xml:space="preserve"> </w:t>
      </w:r>
      <w:r>
        <w:t>spectacular:</w:t>
      </w:r>
      <w:r w:rsidR="00134A26">
        <w:t xml:space="preserve"> </w:t>
      </w:r>
      <w:r>
        <w:t>The</w:t>
      </w:r>
      <w:r w:rsidR="00134A26">
        <w:t xml:space="preserve"> </w:t>
      </w:r>
      <w:r>
        <w:t>Name</w:t>
      </w:r>
      <w:r w:rsidR="00134A26">
        <w:t xml:space="preserve"> </w:t>
      </w:r>
      <w:r>
        <w:t>is</w:t>
      </w:r>
      <w:r w:rsidR="00134A26">
        <w:t xml:space="preserve"> </w:t>
      </w:r>
      <w:r>
        <w:t>wondrously</w:t>
      </w:r>
      <w:r w:rsidR="00134A26">
        <w:t xml:space="preserve"> </w:t>
      </w:r>
      <w:r>
        <w:t>profound…</w:t>
      </w:r>
      <w:r w:rsidR="00134A26">
        <w:t xml:space="preserve"> </w:t>
      </w:r>
      <w:r>
        <w:t>it</w:t>
      </w:r>
      <w:r w:rsidR="00134A26">
        <w:t xml:space="preserve"> </w:t>
      </w:r>
      <w:r>
        <w:t>is</w:t>
      </w:r>
      <w:r w:rsidR="00134A26">
        <w:t xml:space="preserve"> </w:t>
      </w:r>
      <w:r>
        <w:t>a</w:t>
      </w:r>
      <w:r w:rsidR="00134A26">
        <w:t xml:space="preserve"> </w:t>
      </w:r>
      <w:r>
        <w:t>foundation</w:t>
      </w:r>
      <w:r w:rsidR="00134A26">
        <w:t xml:space="preserve"> </w:t>
      </w:r>
      <w:r>
        <w:t>upon</w:t>
      </w:r>
      <w:r w:rsidR="00134A26">
        <w:t xml:space="preserve"> </w:t>
      </w:r>
      <w:r>
        <w:t>which</w:t>
      </w:r>
      <w:r w:rsidR="00134A26">
        <w:t xml:space="preserve"> </w:t>
      </w:r>
      <w:r>
        <w:t>our</w:t>
      </w:r>
      <w:r w:rsidR="00134A26">
        <w:t xml:space="preserve"> </w:t>
      </w:r>
      <w:r>
        <w:t>feet</w:t>
      </w:r>
      <w:r w:rsidR="00134A26">
        <w:t xml:space="preserve"> </w:t>
      </w:r>
      <w:r>
        <w:t>may</w:t>
      </w:r>
      <w:r w:rsidR="00134A26">
        <w:t xml:space="preserve"> </w:t>
      </w:r>
      <w:r>
        <w:t>stand</w:t>
      </w:r>
      <w:r w:rsidR="00134A26">
        <w:t xml:space="preserve"> </w:t>
      </w:r>
      <w:r>
        <w:t>with</w:t>
      </w:r>
      <w:r w:rsidR="00134A26">
        <w:t xml:space="preserve"> </w:t>
      </w:r>
      <w:r>
        <w:t>confidence.</w:t>
      </w:r>
      <w:r>
        <w:rPr>
          <w:rStyle w:val="FootnoteReference"/>
        </w:rPr>
        <w:footnoteReference w:id="232"/>
      </w:r>
    </w:p>
    <w:p w:rsidR="00EA6DC5" w:rsidRDefault="00EA6DC5" w:rsidP="00A41EB1">
      <w:pPr>
        <w:tabs>
          <w:tab w:val="left" w:pos="1080"/>
        </w:tabs>
        <w:ind w:left="720" w:right="720"/>
      </w:pPr>
    </w:p>
    <w:p w:rsidR="00767072" w:rsidRDefault="00767072" w:rsidP="00767072">
      <w:pPr>
        <w:tabs>
          <w:tab w:val="left" w:pos="1080"/>
        </w:tabs>
        <w:ind w:left="720" w:right="720"/>
      </w:pPr>
      <w:r>
        <w:t>“…</w:t>
      </w:r>
      <w:r w:rsidR="00134A26">
        <w:t xml:space="preserve"> </w:t>
      </w:r>
      <w:r w:rsidRPr="00767072">
        <w:t>The</w:t>
      </w:r>
      <w:r w:rsidR="00134A26">
        <w:t xml:space="preserve"> </w:t>
      </w:r>
      <w:r>
        <w:t>God</w:t>
      </w:r>
      <w:r w:rsidR="00134A26">
        <w:t xml:space="preserve"> </w:t>
      </w:r>
      <w:r>
        <w:t>of</w:t>
      </w:r>
      <w:r w:rsidR="00134A26">
        <w:t xml:space="preserve"> </w:t>
      </w:r>
      <w:r>
        <w:t>the</w:t>
      </w:r>
      <w:r w:rsidR="00134A26">
        <w:t xml:space="preserve"> </w:t>
      </w:r>
      <w:r>
        <w:t>Hebrews</w:t>
      </w:r>
      <w:r w:rsidR="00134A26">
        <w:t xml:space="preserve"> </w:t>
      </w:r>
      <w:r>
        <w:t>had</w:t>
      </w:r>
      <w:r w:rsidR="00134A26">
        <w:t xml:space="preserve"> </w:t>
      </w:r>
      <w:r>
        <w:t>called</w:t>
      </w:r>
      <w:r w:rsidR="00134A26">
        <w:t xml:space="preserve"> </w:t>
      </w:r>
      <w:r w:rsidRPr="00767072">
        <w:t>us</w:t>
      </w:r>
      <w:r>
        <w:rPr>
          <w:rStyle w:val="FootnoteReference"/>
        </w:rPr>
        <w:footnoteReference w:id="233"/>
      </w:r>
      <w:r w:rsidRPr="00767072">
        <w:t>:</w:t>
      </w:r>
      <w:r w:rsidR="00134A26">
        <w:t xml:space="preserve"> </w:t>
      </w:r>
      <w:r w:rsidR="00286C0A">
        <w:t>thus,</w:t>
      </w:r>
      <w:r w:rsidR="00134A26">
        <w:t xml:space="preserve"> </w:t>
      </w:r>
      <w:r w:rsidR="00286C0A">
        <w:t>we</w:t>
      </w:r>
      <w:r w:rsidR="00134A26">
        <w:t xml:space="preserve"> </w:t>
      </w:r>
      <w:r w:rsidR="00286C0A">
        <w:t>will</w:t>
      </w:r>
      <w:r w:rsidR="00134A26">
        <w:t xml:space="preserve"> </w:t>
      </w:r>
      <w:r w:rsidRPr="00767072">
        <w:t>go</w:t>
      </w:r>
      <w:r w:rsidR="00134A26">
        <w:t xml:space="preserve"> </w:t>
      </w:r>
      <w:r w:rsidR="00286C0A">
        <w:t>three</w:t>
      </w:r>
      <w:r w:rsidR="00134A26">
        <w:t xml:space="preserve"> </w:t>
      </w:r>
      <w:r w:rsidR="00286C0A">
        <w:t>days’</w:t>
      </w:r>
      <w:r w:rsidR="00134A26">
        <w:t xml:space="preserve"> </w:t>
      </w:r>
      <w:r w:rsidR="00286C0A">
        <w:t>road</w:t>
      </w:r>
      <w:r w:rsidR="00286C0A">
        <w:rPr>
          <w:rStyle w:val="FootnoteReference"/>
        </w:rPr>
        <w:footnoteReference w:id="234"/>
      </w:r>
      <w:r w:rsidR="00134A26">
        <w:t xml:space="preserve"> </w:t>
      </w:r>
      <w:r w:rsidRPr="00767072">
        <w:t>into</w:t>
      </w:r>
      <w:r w:rsidR="00134A26">
        <w:t xml:space="preserve"> </w:t>
      </w:r>
      <w:r w:rsidRPr="00767072">
        <w:t>the</w:t>
      </w:r>
      <w:r w:rsidR="00134A26">
        <w:t xml:space="preserve"> </w:t>
      </w:r>
      <w:r w:rsidR="00286C0A">
        <w:t>desert</w:t>
      </w:r>
      <w:r w:rsidRPr="00767072">
        <w:t>,</w:t>
      </w:r>
      <w:r w:rsidR="00134A26">
        <w:t xml:space="preserve"> </w:t>
      </w:r>
      <w:r w:rsidR="00286C0A">
        <w:t>so</w:t>
      </w:r>
      <w:r w:rsidR="00134A26">
        <w:t xml:space="preserve"> </w:t>
      </w:r>
      <w:r w:rsidRPr="00767072">
        <w:t>that</w:t>
      </w:r>
      <w:r w:rsidR="00134A26">
        <w:t xml:space="preserve"> </w:t>
      </w:r>
      <w:r w:rsidRPr="00767072">
        <w:t>we</w:t>
      </w:r>
      <w:r w:rsidR="00134A26">
        <w:t xml:space="preserve"> </w:t>
      </w:r>
      <w:r w:rsidR="00286C0A">
        <w:t>could</w:t>
      </w:r>
      <w:r w:rsidR="00134A26">
        <w:t xml:space="preserve"> </w:t>
      </w:r>
      <w:r w:rsidRPr="00767072">
        <w:t>sacrifice</w:t>
      </w:r>
      <w:r w:rsidR="00134A26">
        <w:t xml:space="preserve"> </w:t>
      </w:r>
      <w:r w:rsidRPr="00767072">
        <w:t>to</w:t>
      </w:r>
      <w:r w:rsidR="00134A26">
        <w:t xml:space="preserve"> </w:t>
      </w:r>
      <w:r w:rsidRPr="00767072">
        <w:t>our</w:t>
      </w:r>
      <w:r w:rsidR="00134A26">
        <w:t xml:space="preserve"> </w:t>
      </w:r>
      <w:r w:rsidRPr="00767072">
        <w:t>God.</w:t>
      </w:r>
      <w:r>
        <w:t>”</w:t>
      </w:r>
      <w:r w:rsidR="00134A26">
        <w:t xml:space="preserve"> </w:t>
      </w:r>
      <w:r>
        <w:t>—</w:t>
      </w:r>
      <w:r w:rsidR="00134A26">
        <w:t xml:space="preserve"> </w:t>
      </w:r>
      <w:r>
        <w:t>Exodus</w:t>
      </w:r>
      <w:r w:rsidR="00134A26">
        <w:t xml:space="preserve"> </w:t>
      </w:r>
      <w:r>
        <w:t>3:18</w:t>
      </w:r>
    </w:p>
    <w:p w:rsidR="00767072" w:rsidRDefault="00767072" w:rsidP="00A41EB1">
      <w:pPr>
        <w:tabs>
          <w:tab w:val="left" w:pos="1080"/>
        </w:tabs>
        <w:ind w:left="720" w:right="720"/>
      </w:pPr>
    </w:p>
    <w:p w:rsidR="00EA6DC5" w:rsidRDefault="00EA6DC5" w:rsidP="00EA6DC5">
      <w:pPr>
        <w:tabs>
          <w:tab w:val="left" w:pos="1080"/>
        </w:tabs>
      </w:pPr>
      <w:r>
        <w:t>The</w:t>
      </w:r>
      <w:r w:rsidR="00134A26">
        <w:t xml:space="preserve"> </w:t>
      </w:r>
      <w:r>
        <w:t>three</w:t>
      </w:r>
      <w:r w:rsidR="00134A26">
        <w:t xml:space="preserve"> </w:t>
      </w:r>
      <w:r>
        <w:t>days</w:t>
      </w:r>
      <w:r w:rsidR="00D658B3">
        <w:rPr>
          <w:rStyle w:val="FootnoteReference"/>
        </w:rPr>
        <w:footnoteReference w:id="235"/>
      </w:r>
      <w:r w:rsidR="00134A26">
        <w:t xml:space="preserve"> </w:t>
      </w:r>
      <w:r>
        <w:t>is</w:t>
      </w:r>
      <w:r w:rsidR="00134A26">
        <w:t xml:space="preserve"> </w:t>
      </w:r>
      <w:r>
        <w:t>the</w:t>
      </w:r>
      <w:r w:rsidR="00134A26">
        <w:t xml:space="preserve"> </w:t>
      </w:r>
      <w:r>
        <w:t>first</w:t>
      </w:r>
      <w:r w:rsidR="00134A26">
        <w:t xml:space="preserve"> </w:t>
      </w:r>
      <w:r>
        <w:t>indication</w:t>
      </w:r>
      <w:r w:rsidR="00134A26">
        <w:t xml:space="preserve"> </w:t>
      </w:r>
      <w:r>
        <w:t>that</w:t>
      </w:r>
      <w:r w:rsidR="00134A26">
        <w:t xml:space="preserve"> </w:t>
      </w:r>
      <w:r>
        <w:t>we</w:t>
      </w:r>
      <w:r w:rsidR="00134A26">
        <w:t xml:space="preserve"> </w:t>
      </w:r>
      <w:r>
        <w:t>will</w:t>
      </w:r>
      <w:r w:rsidR="00134A26">
        <w:t xml:space="preserve"> </w:t>
      </w:r>
      <w:r>
        <w:t>be</w:t>
      </w:r>
      <w:r w:rsidR="00134A26">
        <w:t xml:space="preserve"> </w:t>
      </w:r>
      <w:r>
        <w:t>dealing</w:t>
      </w:r>
      <w:r w:rsidR="00134A26">
        <w:t xml:space="preserve"> </w:t>
      </w:r>
      <w:r>
        <w:t>with</w:t>
      </w:r>
      <w:r w:rsidR="00134A26">
        <w:t xml:space="preserve"> </w:t>
      </w:r>
      <w:r>
        <w:t>a</w:t>
      </w:r>
      <w:r w:rsidR="00134A26">
        <w:t xml:space="preserve"> </w:t>
      </w:r>
      <w:r>
        <w:t>trope</w:t>
      </w:r>
      <w:r w:rsidR="00134A26">
        <w:t xml:space="preserve"> </w:t>
      </w:r>
      <w:r>
        <w:t>of</w:t>
      </w:r>
      <w:r w:rsidR="00134A26">
        <w:t xml:space="preserve"> </w:t>
      </w:r>
      <w:r>
        <w:t>Pesach;</w:t>
      </w:r>
      <w:r w:rsidR="00134A26">
        <w:t xml:space="preserve"> </w:t>
      </w:r>
      <w:r>
        <w:t>a</w:t>
      </w:r>
      <w:r w:rsidR="00134A26">
        <w:t xml:space="preserve"> </w:t>
      </w:r>
      <w:r>
        <w:t>trope</w:t>
      </w:r>
      <w:r w:rsidR="00134A26">
        <w:t xml:space="preserve"> </w:t>
      </w:r>
      <w:r>
        <w:t>so</w:t>
      </w:r>
      <w:r w:rsidR="00134A26">
        <w:t xml:space="preserve"> </w:t>
      </w:r>
      <w:r>
        <w:t>strong</w:t>
      </w:r>
      <w:r w:rsidR="00134A26">
        <w:t xml:space="preserve"> </w:t>
      </w:r>
      <w:r>
        <w:t>that</w:t>
      </w:r>
      <w:r w:rsidR="00134A26">
        <w:t xml:space="preserve"> </w:t>
      </w:r>
      <w:r>
        <w:t>it</w:t>
      </w:r>
      <w:r w:rsidR="00134A26">
        <w:t xml:space="preserve"> </w:t>
      </w:r>
      <w:r>
        <w:t>itself</w:t>
      </w:r>
      <w:r w:rsidR="00134A26">
        <w:t xml:space="preserve"> </w:t>
      </w:r>
      <w:r>
        <w:t>is</w:t>
      </w:r>
      <w:r w:rsidR="00134A26">
        <w:t xml:space="preserve"> </w:t>
      </w:r>
      <w:r>
        <w:t>called</w:t>
      </w:r>
      <w:r w:rsidR="00134A26">
        <w:t xml:space="preserve"> </w:t>
      </w:r>
      <w:r>
        <w:t>Pesach:</w:t>
      </w:r>
      <w:r w:rsidR="00134A26">
        <w:t xml:space="preserve"> </w:t>
      </w:r>
      <w:r>
        <w:t>however,</w:t>
      </w:r>
      <w:r w:rsidR="00134A26">
        <w:t xml:space="preserve"> </w:t>
      </w:r>
      <w:r>
        <w:t>the</w:t>
      </w:r>
      <w:r w:rsidR="00134A26">
        <w:t xml:space="preserve"> </w:t>
      </w:r>
      <w:r>
        <w:t>only</w:t>
      </w:r>
      <w:r w:rsidR="00134A26">
        <w:t xml:space="preserve"> </w:t>
      </w:r>
      <w:r>
        <w:t>True</w:t>
      </w:r>
      <w:r w:rsidR="00134A26">
        <w:t xml:space="preserve"> </w:t>
      </w:r>
      <w:r>
        <w:t>Pesach</w:t>
      </w:r>
      <w:r w:rsidR="00134A26">
        <w:t xml:space="preserve"> </w:t>
      </w:r>
      <w:r>
        <w:t>will</w:t>
      </w:r>
      <w:r w:rsidR="00134A26">
        <w:t xml:space="preserve"> </w:t>
      </w:r>
      <w:r>
        <w:t>come</w:t>
      </w:r>
      <w:r w:rsidR="00134A26">
        <w:t xml:space="preserve"> </w:t>
      </w:r>
      <w:r>
        <w:t>in</w:t>
      </w:r>
      <w:r w:rsidR="00134A26">
        <w:t xml:space="preserve"> </w:t>
      </w:r>
      <w:r>
        <w:t>33</w:t>
      </w:r>
      <w:r w:rsidR="00134A26">
        <w:t xml:space="preserve"> </w:t>
      </w:r>
      <w:r>
        <w:t>AD.</w:t>
      </w:r>
    </w:p>
    <w:p w:rsidR="00EA6DC5" w:rsidRDefault="00EA6DC5" w:rsidP="00A41EB1">
      <w:pPr>
        <w:tabs>
          <w:tab w:val="left" w:pos="1080"/>
        </w:tabs>
        <w:ind w:left="720" w:right="720"/>
      </w:pPr>
    </w:p>
    <w:p w:rsidR="00EA6DC5" w:rsidRDefault="00F67555" w:rsidP="00A41EB1">
      <w:pPr>
        <w:tabs>
          <w:tab w:val="left" w:pos="1080"/>
        </w:tabs>
        <w:ind w:left="720" w:right="720"/>
      </w:pPr>
      <w:r>
        <w:t>“</w:t>
      </w:r>
      <w:r w:rsidRPr="00F67555">
        <w:t>Moses</w:t>
      </w:r>
      <w:r w:rsidR="00134A26">
        <w:t xml:space="preserve"> </w:t>
      </w:r>
      <w:r w:rsidRPr="00F67555">
        <w:t>said</w:t>
      </w:r>
      <w:r w:rsidR="00134A26">
        <w:t xml:space="preserve"> </w:t>
      </w:r>
      <w:r w:rsidRPr="00F67555">
        <w:t>to</w:t>
      </w:r>
      <w:r w:rsidR="00134A26">
        <w:t xml:space="preserve"> </w:t>
      </w:r>
      <w:r>
        <w:t>[</w:t>
      </w:r>
      <w:r w:rsidRPr="00F67555">
        <w:t>the</w:t>
      </w:r>
      <w:r>
        <w:t>]</w:t>
      </w:r>
      <w:r w:rsidR="00134A26">
        <w:t xml:space="preserve"> </w:t>
      </w:r>
      <w:r w:rsidRPr="00F67555">
        <w:t>Lord,</w:t>
      </w:r>
      <w:r w:rsidR="00134A26">
        <w:t xml:space="preserve"> </w:t>
      </w:r>
      <w:r>
        <w:t>‘</w:t>
      </w:r>
      <w:r w:rsidR="00ED762F">
        <w:t>I</w:t>
      </w:r>
      <w:r w:rsidR="00134A26">
        <w:t xml:space="preserve"> </w:t>
      </w:r>
      <w:r w:rsidR="00ED762F">
        <w:t>beg,</w:t>
      </w:r>
      <w:r w:rsidR="00134A26">
        <w:t xml:space="preserve"> </w:t>
      </w:r>
      <w:r w:rsidRPr="00F67555">
        <w:t>Lord,</w:t>
      </w:r>
      <w:r w:rsidR="00134A26">
        <w:t xml:space="preserve"> </w:t>
      </w:r>
      <w:r w:rsidRPr="00F67555">
        <w:t>I</w:t>
      </w:r>
      <w:r w:rsidR="00134A26">
        <w:t xml:space="preserve"> </w:t>
      </w:r>
      <w:r w:rsidRPr="00F67555">
        <w:t>am</w:t>
      </w:r>
      <w:r w:rsidR="00134A26">
        <w:t xml:space="preserve"> </w:t>
      </w:r>
      <w:r w:rsidR="00ED762F">
        <w:t>not</w:t>
      </w:r>
      <w:r w:rsidR="00134A26">
        <w:t xml:space="preserve"> </w:t>
      </w:r>
      <w:r w:rsidR="00ED762F">
        <w:t>adequate</w:t>
      </w:r>
      <w:r w:rsidR="00134A26">
        <w:t xml:space="preserve"> </w:t>
      </w:r>
      <w:r w:rsidR="00ED762F">
        <w:t>before</w:t>
      </w:r>
      <w:r w:rsidR="00134A26">
        <w:t xml:space="preserve"> </w:t>
      </w:r>
      <w:r w:rsidR="00ED762F">
        <w:t>yesterday</w:t>
      </w:r>
      <w:r w:rsidR="000B56B0">
        <w:t>:</w:t>
      </w:r>
      <w:r w:rsidR="00134A26">
        <w:t xml:space="preserve"> </w:t>
      </w:r>
      <w:r w:rsidRPr="00F67555">
        <w:t>n</w:t>
      </w:r>
      <w:r w:rsidR="00ED762F">
        <w:t>either</w:t>
      </w:r>
      <w:r w:rsidR="00134A26">
        <w:t xml:space="preserve"> </w:t>
      </w:r>
      <w:r w:rsidR="000B56B0">
        <w:t>during</w:t>
      </w:r>
      <w:r w:rsidR="00134A26">
        <w:t xml:space="preserve"> </w:t>
      </w:r>
      <w:r w:rsidR="006B54A5">
        <w:t>the</w:t>
      </w:r>
      <w:r w:rsidR="00134A26">
        <w:t xml:space="preserve"> </w:t>
      </w:r>
      <w:r w:rsidR="000B56B0">
        <w:t>last</w:t>
      </w:r>
      <w:r w:rsidR="00134A26">
        <w:t xml:space="preserve"> </w:t>
      </w:r>
      <w:r w:rsidR="006B54A5">
        <w:t>three</w:t>
      </w:r>
      <w:r w:rsidR="00134A26">
        <w:t xml:space="preserve"> </w:t>
      </w:r>
      <w:r w:rsidR="006B54A5">
        <w:t>days</w:t>
      </w:r>
      <w:r w:rsidR="000B56B0">
        <w:rPr>
          <w:rStyle w:val="FootnoteReference"/>
        </w:rPr>
        <w:footnoteReference w:id="236"/>
      </w:r>
      <w:r w:rsidR="006B54A5">
        <w:t>,</w:t>
      </w:r>
      <w:r w:rsidR="00134A26">
        <w:t xml:space="preserve"> </w:t>
      </w:r>
      <w:r w:rsidR="006B54A5">
        <w:t>nor</w:t>
      </w:r>
      <w:r w:rsidR="00134A26">
        <w:t xml:space="preserve"> </w:t>
      </w:r>
      <w:r w:rsidR="006B54A5">
        <w:t>before</w:t>
      </w:r>
      <w:r w:rsidR="00134A26">
        <w:t xml:space="preserve"> </w:t>
      </w:r>
      <w:r w:rsidR="000B56B0">
        <w:t>You</w:t>
      </w:r>
      <w:r w:rsidR="00134A26">
        <w:t xml:space="preserve"> </w:t>
      </w:r>
      <w:r w:rsidR="000B56B0">
        <w:t>began</w:t>
      </w:r>
      <w:r w:rsidR="00134A26">
        <w:t xml:space="preserve"> </w:t>
      </w:r>
      <w:r w:rsidR="006B54A5">
        <w:t>to</w:t>
      </w:r>
      <w:r w:rsidR="00134A26">
        <w:t xml:space="preserve"> </w:t>
      </w:r>
      <w:r w:rsidR="006B54A5">
        <w:t>talk</w:t>
      </w:r>
      <w:r w:rsidR="00134A26">
        <w:t xml:space="preserve"> </w:t>
      </w:r>
      <w:r w:rsidR="000B56B0">
        <w:t>to</w:t>
      </w:r>
      <w:r w:rsidR="00134A26">
        <w:t xml:space="preserve"> </w:t>
      </w:r>
      <w:r w:rsidR="006B54A5">
        <w:t>Your</w:t>
      </w:r>
      <w:r w:rsidR="00134A26">
        <w:t xml:space="preserve"> </w:t>
      </w:r>
      <w:r w:rsidRPr="00F67555">
        <w:t>servant</w:t>
      </w:r>
      <w:r w:rsidR="000B56B0">
        <w:t>…</w:t>
      </w:r>
      <w:r w:rsidR="00134A26">
        <w:t xml:space="preserve"> </w:t>
      </w:r>
      <w:r w:rsidR="000B56B0">
        <w:t>I</w:t>
      </w:r>
      <w:r w:rsidR="00134A26">
        <w:t xml:space="preserve"> </w:t>
      </w:r>
      <w:r w:rsidR="000B56B0">
        <w:t>am</w:t>
      </w:r>
      <w:r w:rsidR="000B56B0">
        <w:rPr>
          <w:rStyle w:val="FootnoteReference"/>
        </w:rPr>
        <w:footnoteReference w:id="237"/>
      </w:r>
      <w:r w:rsidR="00134A26">
        <w:t xml:space="preserve"> </w:t>
      </w:r>
      <w:r w:rsidR="000B56B0">
        <w:t>weak-voiced</w:t>
      </w:r>
      <w:r w:rsidR="00134A26">
        <w:t xml:space="preserve"> </w:t>
      </w:r>
      <w:r w:rsidR="000B56B0">
        <w:t>and</w:t>
      </w:r>
      <w:r w:rsidR="00134A26">
        <w:t xml:space="preserve"> </w:t>
      </w:r>
      <w:r w:rsidRPr="00F67555">
        <w:t>slow</w:t>
      </w:r>
      <w:r w:rsidR="000B56B0">
        <w:t>-tongued</w:t>
      </w:r>
      <w:r w:rsidRPr="00F67555">
        <w:t>.</w:t>
      </w:r>
      <w:r w:rsidR="00043AA2">
        <w:t>”</w:t>
      </w:r>
      <w:r w:rsidR="00134A26">
        <w:t xml:space="preserve"> </w:t>
      </w:r>
      <w:r w:rsidR="00BB14ED">
        <w:t>—</w:t>
      </w:r>
      <w:r w:rsidR="00134A26">
        <w:t xml:space="preserve"> </w:t>
      </w:r>
      <w:r w:rsidR="00043AA2">
        <w:t>Exodus</w:t>
      </w:r>
      <w:r w:rsidR="00134A26">
        <w:t xml:space="preserve"> </w:t>
      </w:r>
      <w:r w:rsidR="00043AA2">
        <w:t>4:10</w:t>
      </w:r>
    </w:p>
    <w:p w:rsidR="00EA6DC5" w:rsidRDefault="00EA6DC5" w:rsidP="00A41EB1">
      <w:pPr>
        <w:tabs>
          <w:tab w:val="left" w:pos="1080"/>
        </w:tabs>
        <w:ind w:left="720" w:right="720"/>
      </w:pPr>
    </w:p>
    <w:p w:rsidR="00BB14ED" w:rsidRDefault="00BB14ED" w:rsidP="00BB14ED">
      <w:pPr>
        <w:tabs>
          <w:tab w:val="left" w:pos="1080"/>
        </w:tabs>
      </w:pPr>
      <w:r>
        <w:t>In</w:t>
      </w:r>
      <w:r w:rsidR="00134A26">
        <w:t xml:space="preserve"> </w:t>
      </w:r>
      <w:r>
        <w:t>the</w:t>
      </w:r>
      <w:r w:rsidR="00134A26">
        <w:t xml:space="preserve"> </w:t>
      </w:r>
      <w:r>
        <w:t>ensuing</w:t>
      </w:r>
      <w:r w:rsidR="00134A26">
        <w:t xml:space="preserve"> </w:t>
      </w:r>
      <w:r>
        <w:t>drama:</w:t>
      </w:r>
      <w:r w:rsidR="00134A26">
        <w:t xml:space="preserve"> </w:t>
      </w:r>
      <w:r>
        <w:t>Moses</w:t>
      </w:r>
      <w:r w:rsidR="00134A26">
        <w:t xml:space="preserve"> </w:t>
      </w:r>
      <w:r>
        <w:t>will</w:t>
      </w:r>
      <w:r w:rsidR="00134A26">
        <w:t xml:space="preserve"> </w:t>
      </w:r>
      <w:r>
        <w:t>act</w:t>
      </w:r>
      <w:r w:rsidR="00134A26">
        <w:t xml:space="preserve"> </w:t>
      </w:r>
      <w:r>
        <w:t>the</w:t>
      </w:r>
      <w:r w:rsidR="00134A26">
        <w:t xml:space="preserve"> </w:t>
      </w:r>
      <w:r>
        <w:t>role</w:t>
      </w:r>
      <w:r w:rsidR="00134A26">
        <w:t xml:space="preserve"> </w:t>
      </w:r>
      <w:r>
        <w:t>of</w:t>
      </w:r>
      <w:r w:rsidR="00134A26">
        <w:t xml:space="preserve"> </w:t>
      </w:r>
      <w:r>
        <w:t>God;</w:t>
      </w:r>
      <w:r w:rsidR="00134A26">
        <w:t xml:space="preserve"> </w:t>
      </w:r>
      <w:r>
        <w:t>as</w:t>
      </w:r>
      <w:r w:rsidR="00134A26">
        <w:t xml:space="preserve"> </w:t>
      </w:r>
      <w:r>
        <w:t>also</w:t>
      </w:r>
      <w:r w:rsidR="00134A26">
        <w:t xml:space="preserve"> </w:t>
      </w:r>
      <w:r>
        <w:t>Aaron</w:t>
      </w:r>
      <w:r w:rsidR="00134A26">
        <w:t xml:space="preserve"> </w:t>
      </w:r>
      <w:r>
        <w:t>will</w:t>
      </w:r>
      <w:r w:rsidR="00134A26">
        <w:t xml:space="preserve"> </w:t>
      </w:r>
      <w:r>
        <w:t>play</w:t>
      </w:r>
      <w:r w:rsidR="00134A26">
        <w:t xml:space="preserve"> </w:t>
      </w:r>
      <w:r>
        <w:t>the</w:t>
      </w:r>
      <w:r w:rsidR="00134A26">
        <w:t xml:space="preserve"> </w:t>
      </w:r>
      <w:r>
        <w:t>part</w:t>
      </w:r>
      <w:r w:rsidR="00134A26">
        <w:t xml:space="preserve"> </w:t>
      </w:r>
      <w:r>
        <w:t>of</w:t>
      </w:r>
      <w:r w:rsidR="00134A26">
        <w:t xml:space="preserve"> </w:t>
      </w:r>
      <w:r>
        <w:t>High</w:t>
      </w:r>
      <w:r w:rsidR="00134A26">
        <w:t xml:space="preserve"> </w:t>
      </w:r>
      <w:r>
        <w:t>Priest,</w:t>
      </w:r>
      <w:r w:rsidR="00134A26">
        <w:t xml:space="preserve"> </w:t>
      </w:r>
      <w:r>
        <w:t>which</w:t>
      </w:r>
      <w:r w:rsidR="00134A26">
        <w:t xml:space="preserve"> </w:t>
      </w:r>
      <w:r>
        <w:t>is</w:t>
      </w:r>
      <w:r w:rsidR="00134A26">
        <w:t xml:space="preserve"> </w:t>
      </w:r>
      <w:r>
        <w:t>Christ.</w:t>
      </w:r>
      <w:r w:rsidR="00D658B3">
        <w:rPr>
          <w:rStyle w:val="FootnoteReference"/>
        </w:rPr>
        <w:footnoteReference w:id="238"/>
      </w:r>
      <w:r w:rsidR="00134A26">
        <w:t xml:space="preserve">  </w:t>
      </w:r>
      <w:r>
        <w:t>Even</w:t>
      </w:r>
      <w:r w:rsidR="00134A26">
        <w:t xml:space="preserve"> </w:t>
      </w:r>
      <w:r>
        <w:t>so,</w:t>
      </w:r>
      <w:r w:rsidR="00134A26">
        <w:t xml:space="preserve"> </w:t>
      </w:r>
      <w:r>
        <w:t>God</w:t>
      </w:r>
      <w:r w:rsidR="00134A26">
        <w:t xml:space="preserve"> </w:t>
      </w:r>
      <w:r>
        <w:t>will</w:t>
      </w:r>
      <w:r w:rsidR="00134A26">
        <w:t xml:space="preserve"> </w:t>
      </w:r>
      <w:r>
        <w:t>seek</w:t>
      </w:r>
      <w:r w:rsidR="00134A26">
        <w:t xml:space="preserve"> </w:t>
      </w:r>
      <w:r>
        <w:t>to</w:t>
      </w:r>
      <w:r w:rsidR="00134A26">
        <w:t xml:space="preserve"> </w:t>
      </w:r>
      <w:r>
        <w:t>slay</w:t>
      </w:r>
      <w:r w:rsidR="00134A26">
        <w:t xml:space="preserve"> </w:t>
      </w:r>
      <w:r>
        <w:t>Moses:</w:t>
      </w:r>
      <w:r w:rsidR="00134A26">
        <w:t xml:space="preserve"> </w:t>
      </w:r>
      <w:r>
        <w:t>because,</w:t>
      </w:r>
      <w:r w:rsidR="00134A26">
        <w:t xml:space="preserve"> </w:t>
      </w:r>
      <w:r>
        <w:t>Moses</w:t>
      </w:r>
      <w:r w:rsidR="00134A26">
        <w:t xml:space="preserve"> </w:t>
      </w:r>
      <w:r>
        <w:t>left</w:t>
      </w:r>
      <w:r w:rsidR="00134A26">
        <w:t xml:space="preserve"> </w:t>
      </w:r>
      <w:r>
        <w:t>on</w:t>
      </w:r>
      <w:r w:rsidR="00134A26">
        <w:t xml:space="preserve"> </w:t>
      </w:r>
      <w:r>
        <w:t>this</w:t>
      </w:r>
      <w:r w:rsidR="00134A26">
        <w:t xml:space="preserve"> </w:t>
      </w:r>
      <w:r>
        <w:t>mission</w:t>
      </w:r>
      <w:r w:rsidR="00134A26">
        <w:t xml:space="preserve"> </w:t>
      </w:r>
      <w:r>
        <w:t>without</w:t>
      </w:r>
      <w:r w:rsidR="00134A26">
        <w:t xml:space="preserve"> </w:t>
      </w:r>
      <w:r>
        <w:t>first</w:t>
      </w:r>
      <w:r w:rsidR="00134A26">
        <w:t xml:space="preserve"> </w:t>
      </w:r>
      <w:r>
        <w:t>circumcising</w:t>
      </w:r>
      <w:r w:rsidR="00134A26">
        <w:t xml:space="preserve"> </w:t>
      </w:r>
      <w:r>
        <w:t>his</w:t>
      </w:r>
      <w:r w:rsidR="00134A26">
        <w:t xml:space="preserve"> </w:t>
      </w:r>
      <w:r>
        <w:t>son.</w:t>
      </w:r>
      <w:r w:rsidR="00134A26">
        <w:t xml:space="preserve">  </w:t>
      </w:r>
      <w:r>
        <w:t>No</w:t>
      </w:r>
      <w:r w:rsidR="00134A26">
        <w:t xml:space="preserve"> </w:t>
      </w:r>
      <w:r>
        <w:t>one</w:t>
      </w:r>
      <w:r w:rsidR="00134A26">
        <w:t xml:space="preserve"> </w:t>
      </w:r>
      <w:r>
        <w:t>is</w:t>
      </w:r>
      <w:r w:rsidR="00134A26">
        <w:t xml:space="preserve"> </w:t>
      </w:r>
      <w:r>
        <w:t>allowed</w:t>
      </w:r>
      <w:r w:rsidR="00134A26">
        <w:t xml:space="preserve"> </w:t>
      </w:r>
      <w:r>
        <w:t>to</w:t>
      </w:r>
      <w:r w:rsidR="00134A26">
        <w:t xml:space="preserve"> </w:t>
      </w:r>
      <w:r>
        <w:t>act</w:t>
      </w:r>
      <w:r w:rsidR="00134A26">
        <w:t xml:space="preserve"> </w:t>
      </w:r>
      <w:r>
        <w:t>outside</w:t>
      </w:r>
      <w:r w:rsidR="00134A26">
        <w:t xml:space="preserve"> </w:t>
      </w:r>
      <w:r>
        <w:t>of</w:t>
      </w:r>
      <w:r w:rsidR="00134A26">
        <w:t xml:space="preserve"> </w:t>
      </w:r>
      <w:r>
        <w:t>Covenant.</w:t>
      </w:r>
      <w:r w:rsidR="00134A26">
        <w:t xml:space="preserve">  </w:t>
      </w:r>
      <w:r w:rsidR="008B0F89">
        <w:t>The</w:t>
      </w:r>
      <w:r w:rsidR="00134A26">
        <w:t xml:space="preserve"> </w:t>
      </w:r>
      <w:r w:rsidR="008B0F89">
        <w:t>suffering</w:t>
      </w:r>
      <w:r w:rsidR="00134A26">
        <w:t xml:space="preserve"> </w:t>
      </w:r>
      <w:r w:rsidR="008B0F89">
        <w:t>of</w:t>
      </w:r>
      <w:r w:rsidR="00134A26">
        <w:t xml:space="preserve"> </w:t>
      </w:r>
      <w:r w:rsidR="008B0F89">
        <w:t>the</w:t>
      </w:r>
      <w:r w:rsidR="00134A26">
        <w:t xml:space="preserve"> </w:t>
      </w:r>
      <w:r w:rsidR="008B0F89">
        <w:t>Israelites</w:t>
      </w:r>
      <w:r w:rsidR="00134A26">
        <w:t xml:space="preserve"> </w:t>
      </w:r>
      <w:r w:rsidR="008B0F89">
        <w:t>increases;</w:t>
      </w:r>
      <w:r w:rsidR="00134A26">
        <w:t xml:space="preserve"> </w:t>
      </w:r>
      <w:r w:rsidR="008B0F89">
        <w:t>as</w:t>
      </w:r>
      <w:r w:rsidR="00134A26">
        <w:t xml:space="preserve"> </w:t>
      </w:r>
      <w:r w:rsidR="008B0F89">
        <w:t>a</w:t>
      </w:r>
      <w:r w:rsidR="00134A26">
        <w:t xml:space="preserve"> </w:t>
      </w:r>
      <w:r w:rsidR="008B0F89">
        <w:t>general</w:t>
      </w:r>
      <w:r w:rsidR="00134A26">
        <w:t xml:space="preserve"> </w:t>
      </w:r>
      <w:r w:rsidR="008B0F89">
        <w:t>principle,</w:t>
      </w:r>
      <w:r w:rsidR="00134A26">
        <w:t xml:space="preserve"> </w:t>
      </w:r>
      <w:r w:rsidR="008B0F89">
        <w:t>suffering</w:t>
      </w:r>
      <w:r w:rsidR="00134A26">
        <w:t xml:space="preserve"> </w:t>
      </w:r>
      <w:r w:rsidR="008B0F89">
        <w:t>often</w:t>
      </w:r>
      <w:r w:rsidR="00134A26">
        <w:t xml:space="preserve"> </w:t>
      </w:r>
      <w:r w:rsidR="008B0F89">
        <w:t>increases</w:t>
      </w:r>
      <w:r w:rsidR="00134A26">
        <w:t xml:space="preserve"> </w:t>
      </w:r>
      <w:r w:rsidR="008B0F89">
        <w:t>before</w:t>
      </w:r>
      <w:r w:rsidR="00134A26">
        <w:t xml:space="preserve"> </w:t>
      </w:r>
      <w:r w:rsidR="008B0F89">
        <w:t>relief:</w:t>
      </w:r>
      <w:r w:rsidR="00134A26">
        <w:t xml:space="preserve"> </w:t>
      </w:r>
      <w:r w:rsidR="008B0F89">
        <w:t>because,</w:t>
      </w:r>
      <w:r w:rsidR="00134A26">
        <w:t xml:space="preserve"> </w:t>
      </w:r>
      <w:r w:rsidR="008B0F89">
        <w:t>the</w:t>
      </w:r>
      <w:r w:rsidR="00134A26">
        <w:t xml:space="preserve"> </w:t>
      </w:r>
      <w:r w:rsidR="008B0F89">
        <w:t>wickedness</w:t>
      </w:r>
      <w:r w:rsidR="00134A26">
        <w:t xml:space="preserve"> </w:t>
      </w:r>
      <w:r w:rsidR="008B0F89">
        <w:t>of</w:t>
      </w:r>
      <w:r w:rsidR="00134A26">
        <w:t xml:space="preserve"> </w:t>
      </w:r>
      <w:r w:rsidR="008B0F89">
        <w:t>the</w:t>
      </w:r>
      <w:r w:rsidR="00134A26">
        <w:t xml:space="preserve"> </w:t>
      </w:r>
      <w:r w:rsidR="008B0F89">
        <w:t>wicked</w:t>
      </w:r>
      <w:r w:rsidR="00134A26">
        <w:t xml:space="preserve"> </w:t>
      </w:r>
      <w:r w:rsidR="008B0F89">
        <w:t>only</w:t>
      </w:r>
      <w:r w:rsidR="00134A26">
        <w:t xml:space="preserve"> </w:t>
      </w:r>
      <w:r w:rsidR="008B0F89">
        <w:t>intensifies</w:t>
      </w:r>
      <w:r w:rsidR="00134A26">
        <w:t xml:space="preserve"> </w:t>
      </w:r>
      <w:r w:rsidR="008B0F89">
        <w:t>before</w:t>
      </w:r>
      <w:r w:rsidR="00134A26">
        <w:t xml:space="preserve"> </w:t>
      </w:r>
      <w:r w:rsidR="008B0F89">
        <w:t>they</w:t>
      </w:r>
      <w:r w:rsidR="00134A26">
        <w:t xml:space="preserve"> </w:t>
      </w:r>
      <w:r w:rsidR="008B0F89">
        <w:t>are</w:t>
      </w:r>
      <w:r w:rsidR="00134A26">
        <w:t xml:space="preserve"> </w:t>
      </w:r>
      <w:r w:rsidR="008B0F89">
        <w:t>destroyed.</w:t>
      </w:r>
    </w:p>
    <w:p w:rsidR="00BB14ED" w:rsidRDefault="00BB14ED" w:rsidP="00A41EB1">
      <w:pPr>
        <w:tabs>
          <w:tab w:val="left" w:pos="1080"/>
        </w:tabs>
        <w:ind w:left="720" w:right="720"/>
      </w:pPr>
    </w:p>
    <w:p w:rsidR="008B0F89" w:rsidRPr="008B0F89" w:rsidRDefault="008B0F89" w:rsidP="00612890">
      <w:pPr>
        <w:tabs>
          <w:tab w:val="left" w:pos="1080"/>
        </w:tabs>
        <w:ind w:left="720" w:right="720"/>
      </w:pPr>
      <w:r>
        <w:t>“</w:t>
      </w:r>
      <w:r w:rsidRPr="008B0F89">
        <w:t>God</w:t>
      </w:r>
      <w:r w:rsidR="00134A26">
        <w:t xml:space="preserve"> </w:t>
      </w:r>
      <w:r w:rsidR="00622240">
        <w:t>talked</w:t>
      </w:r>
      <w:r w:rsidR="00134A26">
        <w:t xml:space="preserve"> </w:t>
      </w:r>
      <w:r w:rsidRPr="008B0F89">
        <w:t>to</w:t>
      </w:r>
      <w:r w:rsidR="00134A26">
        <w:t xml:space="preserve"> </w:t>
      </w:r>
      <w:r w:rsidR="00622240">
        <w:t>Moses.</w:t>
      </w:r>
      <w:r w:rsidR="00134A26">
        <w:t xml:space="preserve">  </w:t>
      </w:r>
      <w:r w:rsidR="00622240">
        <w:t>He</w:t>
      </w:r>
      <w:r w:rsidR="00134A26">
        <w:t xml:space="preserve"> </w:t>
      </w:r>
      <w:r w:rsidRPr="008B0F89">
        <w:t>said</w:t>
      </w:r>
      <w:r w:rsidR="00134A26">
        <w:t xml:space="preserve"> </w:t>
      </w:r>
      <w:r w:rsidRPr="008B0F89">
        <w:t>to</w:t>
      </w:r>
      <w:r w:rsidR="00134A26">
        <w:t xml:space="preserve"> </w:t>
      </w:r>
      <w:r w:rsidRPr="008B0F89">
        <w:t>him,</w:t>
      </w:r>
      <w:r w:rsidR="00134A26">
        <w:t xml:space="preserve"> </w:t>
      </w:r>
      <w:r w:rsidR="00622240">
        <w:t>‘</w:t>
      </w:r>
      <w:r w:rsidRPr="008B0F89">
        <w:t>I</w:t>
      </w:r>
      <w:r w:rsidR="00134A26">
        <w:t xml:space="preserve"> </w:t>
      </w:r>
      <w:r w:rsidRPr="008B0F89">
        <w:t>am</w:t>
      </w:r>
      <w:r w:rsidR="00134A26">
        <w:t xml:space="preserve"> </w:t>
      </w:r>
      <w:r w:rsidRPr="008B0F89">
        <w:t>Lord</w:t>
      </w:r>
      <w:r w:rsidR="00622240">
        <w:t>.</w:t>
      </w:r>
      <w:r w:rsidR="00134A26">
        <w:t xml:space="preserve">  </w:t>
      </w:r>
      <w:r w:rsidRPr="008B0F89">
        <w:t>I</w:t>
      </w:r>
      <w:r w:rsidR="00134A26">
        <w:t xml:space="preserve"> </w:t>
      </w:r>
      <w:r w:rsidR="00622240">
        <w:t>was</w:t>
      </w:r>
      <w:r w:rsidR="00134A26">
        <w:t xml:space="preserve"> </w:t>
      </w:r>
      <w:r w:rsidR="00622240">
        <w:t>seen</w:t>
      </w:r>
      <w:r w:rsidR="00134A26">
        <w:t xml:space="preserve"> </w:t>
      </w:r>
      <w:r w:rsidR="00622240">
        <w:t>by</w:t>
      </w:r>
      <w:r w:rsidR="00134A26">
        <w:t xml:space="preserve"> </w:t>
      </w:r>
      <w:r w:rsidRPr="008B0F89">
        <w:t>Abraham,</w:t>
      </w:r>
      <w:r w:rsidR="00134A26">
        <w:t xml:space="preserve"> </w:t>
      </w:r>
      <w:r w:rsidRPr="008B0F89">
        <w:t>Isaac,</w:t>
      </w:r>
      <w:r w:rsidR="00134A26">
        <w:t xml:space="preserve"> </w:t>
      </w:r>
      <w:r w:rsidRPr="008B0F89">
        <w:t>and</w:t>
      </w:r>
      <w:r w:rsidR="00134A26">
        <w:t xml:space="preserve"> </w:t>
      </w:r>
      <w:r w:rsidRPr="008B0F89">
        <w:t>Jacob,</w:t>
      </w:r>
      <w:r w:rsidR="00134A26">
        <w:t xml:space="preserve"> </w:t>
      </w:r>
      <w:r w:rsidR="00622240">
        <w:t>being</w:t>
      </w:r>
      <w:r w:rsidR="00134A26">
        <w:t xml:space="preserve"> </w:t>
      </w:r>
      <w:r w:rsidR="00622240">
        <w:t>their</w:t>
      </w:r>
      <w:r w:rsidR="00134A26">
        <w:t xml:space="preserve"> </w:t>
      </w:r>
      <w:r w:rsidRPr="008B0F89">
        <w:t>God</w:t>
      </w:r>
      <w:r w:rsidR="00622240">
        <w:t>.</w:t>
      </w:r>
      <w:r w:rsidR="00134A26">
        <w:t xml:space="preserve">  </w:t>
      </w:r>
      <w:r w:rsidR="00622240">
        <w:t>I</w:t>
      </w:r>
      <w:r w:rsidR="00134A26">
        <w:t xml:space="preserve"> </w:t>
      </w:r>
      <w:r w:rsidR="00622240">
        <w:t>did</w:t>
      </w:r>
      <w:r w:rsidR="00134A26">
        <w:t xml:space="preserve"> </w:t>
      </w:r>
      <w:r w:rsidR="00622240">
        <w:t>not</w:t>
      </w:r>
      <w:r w:rsidR="00134A26">
        <w:t xml:space="preserve"> </w:t>
      </w:r>
      <w:r w:rsidR="00622240">
        <w:t>show</w:t>
      </w:r>
      <w:r w:rsidR="00134A26">
        <w:t xml:space="preserve"> </w:t>
      </w:r>
      <w:r w:rsidR="00622240">
        <w:t>them</w:t>
      </w:r>
      <w:r w:rsidR="00134A26">
        <w:t xml:space="preserve"> </w:t>
      </w:r>
      <w:r w:rsidR="00612890">
        <w:t>M</w:t>
      </w:r>
      <w:r w:rsidRPr="008B0F89">
        <w:t>y</w:t>
      </w:r>
      <w:r w:rsidR="00134A26">
        <w:t xml:space="preserve"> </w:t>
      </w:r>
      <w:r w:rsidR="00612890">
        <w:t>Lord</w:t>
      </w:r>
      <w:r w:rsidR="00134A26">
        <w:t xml:space="preserve"> </w:t>
      </w:r>
      <w:r w:rsidR="00612890">
        <w:t>N</w:t>
      </w:r>
      <w:r w:rsidRPr="008B0F89">
        <w:t>ame</w:t>
      </w:r>
      <w:r w:rsidR="00612890">
        <w:rPr>
          <w:rStyle w:val="FootnoteReference"/>
        </w:rPr>
        <w:footnoteReference w:id="239"/>
      </w:r>
      <w:r w:rsidRPr="008B0F89">
        <w:t>.</w:t>
      </w:r>
      <w:r w:rsidR="00EB7C01">
        <w:t>’</w:t>
      </w:r>
      <w:r w:rsidR="00134A26">
        <w:t xml:space="preserve"> </w:t>
      </w:r>
      <w:r>
        <w:t>”</w:t>
      </w:r>
      <w:r w:rsidR="00134A26">
        <w:t xml:space="preserve"> </w:t>
      </w:r>
      <w:r>
        <w:t>—</w:t>
      </w:r>
      <w:r w:rsidR="00134A26">
        <w:t xml:space="preserve"> </w:t>
      </w:r>
      <w:r w:rsidR="00A14C05">
        <w:t>Exodus</w:t>
      </w:r>
      <w:r w:rsidR="00134A26">
        <w:t xml:space="preserve"> </w:t>
      </w:r>
      <w:r>
        <w:t>6:2-3</w:t>
      </w:r>
    </w:p>
    <w:p w:rsidR="008B0F89" w:rsidRDefault="008B0F89" w:rsidP="00A41EB1">
      <w:pPr>
        <w:tabs>
          <w:tab w:val="left" w:pos="1080"/>
        </w:tabs>
        <w:ind w:left="720" w:right="720"/>
      </w:pPr>
    </w:p>
    <w:p w:rsidR="00B42A45" w:rsidRDefault="00D658B3" w:rsidP="00D658B3">
      <w:pPr>
        <w:tabs>
          <w:tab w:val="left" w:pos="1080"/>
        </w:tabs>
        <w:ind w:left="720" w:right="720"/>
      </w:pPr>
      <w:r>
        <w:t>“All</w:t>
      </w:r>
      <w:r w:rsidR="00134A26">
        <w:t xml:space="preserve"> </w:t>
      </w:r>
      <w:r w:rsidRPr="00D658B3">
        <w:t>the</w:t>
      </w:r>
      <w:r w:rsidR="00134A26">
        <w:t xml:space="preserve"> </w:t>
      </w:r>
      <w:r w:rsidRPr="00D658B3">
        <w:t>Egyptians</w:t>
      </w:r>
      <w:r w:rsidR="00134A26">
        <w:t xml:space="preserve"> </w:t>
      </w:r>
      <w:r>
        <w:t>wi</w:t>
      </w:r>
      <w:r w:rsidRPr="00D658B3">
        <w:t>ll</w:t>
      </w:r>
      <w:r w:rsidR="00134A26">
        <w:t xml:space="preserve"> </w:t>
      </w:r>
      <w:r w:rsidRPr="00D658B3">
        <w:t>know</w:t>
      </w:r>
      <w:r w:rsidR="00134A26">
        <w:t xml:space="preserve"> </w:t>
      </w:r>
      <w:r w:rsidRPr="00D658B3">
        <w:t>that</w:t>
      </w:r>
      <w:r w:rsidR="00134A26">
        <w:t xml:space="preserve"> </w:t>
      </w:r>
      <w:r w:rsidRPr="00EB7C01">
        <w:rPr>
          <w:b/>
          <w:bCs/>
          <w:i/>
          <w:iCs/>
        </w:rPr>
        <w:t>I</w:t>
      </w:r>
      <w:r w:rsidR="00134A26">
        <w:rPr>
          <w:b/>
          <w:bCs/>
          <w:i/>
          <w:iCs/>
        </w:rPr>
        <w:t xml:space="preserve"> </w:t>
      </w:r>
      <w:r w:rsidRPr="00EB7C01">
        <w:rPr>
          <w:b/>
          <w:bCs/>
          <w:i/>
          <w:iCs/>
        </w:rPr>
        <w:t>Am</w:t>
      </w:r>
      <w:r w:rsidR="00EB7C01" w:rsidRPr="00BD79D5">
        <w:rPr>
          <w:rStyle w:val="FootnoteReference"/>
        </w:rPr>
        <w:footnoteReference w:id="240"/>
      </w:r>
      <w:r w:rsidR="00134A26">
        <w:t xml:space="preserve"> </w:t>
      </w:r>
      <w:r w:rsidRPr="00D658B3">
        <w:t>Lord,</w:t>
      </w:r>
      <w:r w:rsidR="00134A26">
        <w:t xml:space="preserve"> </w:t>
      </w:r>
      <w:r w:rsidRPr="00D658B3">
        <w:t>stretch</w:t>
      </w:r>
      <w:r w:rsidR="00EB7C01">
        <w:t>ing</w:t>
      </w:r>
      <w:r w:rsidR="00134A26">
        <w:t xml:space="preserve"> </w:t>
      </w:r>
      <w:r w:rsidR="00EB7C01">
        <w:t>out</w:t>
      </w:r>
      <w:r w:rsidR="00134A26">
        <w:t xml:space="preserve"> </w:t>
      </w:r>
      <w:r w:rsidR="00EB7C01">
        <w:t>My</w:t>
      </w:r>
      <w:r w:rsidR="00134A26">
        <w:t xml:space="preserve"> </w:t>
      </w:r>
      <w:r w:rsidRPr="00D658B3">
        <w:t>hand</w:t>
      </w:r>
      <w:r w:rsidR="00134A26">
        <w:t xml:space="preserve"> </w:t>
      </w:r>
      <w:r w:rsidRPr="00D658B3">
        <w:t>upon</w:t>
      </w:r>
      <w:r w:rsidR="00134A26">
        <w:t xml:space="preserve"> </w:t>
      </w:r>
      <w:r w:rsidRPr="00D658B3">
        <w:t>Egypt</w:t>
      </w:r>
      <w:r w:rsidR="00EB7C01">
        <w:t>.</w:t>
      </w:r>
      <w:r w:rsidR="00134A26">
        <w:t xml:space="preserve">  </w:t>
      </w:r>
      <w:r w:rsidR="00EB7C01">
        <w:t>I</w:t>
      </w:r>
      <w:r w:rsidR="00134A26">
        <w:t xml:space="preserve"> </w:t>
      </w:r>
      <w:r w:rsidR="00EB7C01">
        <w:t>will</w:t>
      </w:r>
      <w:r w:rsidR="00134A26">
        <w:t xml:space="preserve"> </w:t>
      </w:r>
      <w:r w:rsidRPr="00D658B3">
        <w:t>bring</w:t>
      </w:r>
      <w:r w:rsidR="00134A26">
        <w:t xml:space="preserve"> </w:t>
      </w:r>
      <w:r w:rsidRPr="00D658B3">
        <w:t>the</w:t>
      </w:r>
      <w:r w:rsidR="00134A26">
        <w:t xml:space="preserve"> </w:t>
      </w:r>
      <w:r w:rsidRPr="00D658B3">
        <w:t>children</w:t>
      </w:r>
      <w:r w:rsidR="00134A26">
        <w:t xml:space="preserve"> </w:t>
      </w:r>
      <w:r w:rsidRPr="00D658B3">
        <w:t>of</w:t>
      </w:r>
      <w:r w:rsidR="00134A26">
        <w:t xml:space="preserve"> </w:t>
      </w:r>
      <w:r w:rsidRPr="00D658B3">
        <w:t>Israel</w:t>
      </w:r>
      <w:r w:rsidR="00134A26">
        <w:t xml:space="preserve"> </w:t>
      </w:r>
      <w:r w:rsidR="00EB7C01">
        <w:t>out</w:t>
      </w:r>
      <w:r w:rsidR="00134A26">
        <w:t xml:space="preserve"> </w:t>
      </w:r>
      <w:r w:rsidR="00EB7C01">
        <w:t>of</w:t>
      </w:r>
      <w:r w:rsidR="00134A26">
        <w:t xml:space="preserve"> </w:t>
      </w:r>
      <w:r w:rsidR="00EB7C01">
        <w:t>their</w:t>
      </w:r>
      <w:r w:rsidR="00134A26">
        <w:t xml:space="preserve"> </w:t>
      </w:r>
      <w:r w:rsidR="00EB7C01">
        <w:t>midst</w:t>
      </w:r>
      <w:r w:rsidRPr="00D658B3">
        <w:t>.</w:t>
      </w:r>
      <w:r>
        <w:t>”</w:t>
      </w:r>
      <w:r w:rsidR="00134A26">
        <w:t xml:space="preserve"> </w:t>
      </w:r>
      <w:r>
        <w:t>—</w:t>
      </w:r>
      <w:r w:rsidR="00134A26">
        <w:t xml:space="preserve"> </w:t>
      </w:r>
      <w:r w:rsidR="00B42A45">
        <w:t>Exodus</w:t>
      </w:r>
      <w:r w:rsidR="00134A26">
        <w:t xml:space="preserve"> </w:t>
      </w:r>
      <w:r w:rsidR="00B42A45">
        <w:t>7:5</w:t>
      </w:r>
    </w:p>
    <w:p w:rsidR="00EA361A" w:rsidRDefault="00EA361A" w:rsidP="00D658B3">
      <w:pPr>
        <w:tabs>
          <w:tab w:val="left" w:pos="1080"/>
        </w:tabs>
        <w:ind w:left="720" w:right="720"/>
      </w:pPr>
    </w:p>
    <w:p w:rsidR="00EA361A" w:rsidRDefault="00EA361A" w:rsidP="00D658B3">
      <w:pPr>
        <w:tabs>
          <w:tab w:val="left" w:pos="1080"/>
        </w:tabs>
        <w:ind w:left="720" w:right="720"/>
      </w:pPr>
      <w:r>
        <w:t>“</w:t>
      </w:r>
      <w:r w:rsidRPr="00EA361A">
        <w:t>I</w:t>
      </w:r>
      <w:r w:rsidR="00134A26">
        <w:t xml:space="preserve"> </w:t>
      </w:r>
      <w:r w:rsidRPr="00EA361A">
        <w:t>will</w:t>
      </w:r>
      <w:r w:rsidR="00134A26">
        <w:t xml:space="preserve"> </w:t>
      </w:r>
      <w:r w:rsidRPr="00EA361A">
        <w:t>distinguish</w:t>
      </w:r>
      <w:r>
        <w:rPr>
          <w:rStyle w:val="FootnoteReference"/>
        </w:rPr>
        <w:footnoteReference w:id="241"/>
      </w:r>
      <w:r w:rsidR="00134A26">
        <w:t xml:space="preserve"> </w:t>
      </w:r>
      <w:r w:rsidR="00664F05" w:rsidRPr="00EA361A">
        <w:t>in</w:t>
      </w:r>
      <w:r w:rsidR="00134A26">
        <w:t xml:space="preserve"> </w:t>
      </w:r>
      <w:r w:rsidR="00664F05" w:rsidRPr="00EA361A">
        <w:t>that</w:t>
      </w:r>
      <w:r w:rsidR="00134A26">
        <w:t xml:space="preserve"> </w:t>
      </w:r>
      <w:r w:rsidR="00664F05" w:rsidRPr="00EA361A">
        <w:t>day</w:t>
      </w:r>
      <w:r w:rsidR="00664F05">
        <w:t>,</w:t>
      </w:r>
      <w:r w:rsidR="00134A26">
        <w:t xml:space="preserve"> </w:t>
      </w:r>
      <w:r w:rsidRPr="00EA361A">
        <w:t>the</w:t>
      </w:r>
      <w:r w:rsidR="00134A26">
        <w:t xml:space="preserve"> </w:t>
      </w:r>
      <w:r w:rsidRPr="00EA361A">
        <w:t>land</w:t>
      </w:r>
      <w:r w:rsidR="00134A26">
        <w:t xml:space="preserve"> </w:t>
      </w:r>
      <w:r w:rsidRPr="00EA361A">
        <w:t>of</w:t>
      </w:r>
      <w:r w:rsidR="00134A26">
        <w:t xml:space="preserve"> </w:t>
      </w:r>
      <w:r w:rsidRPr="00EA361A">
        <w:t>Gesem,</w:t>
      </w:r>
      <w:r w:rsidR="00134A26">
        <w:t xml:space="preserve"> </w:t>
      </w:r>
      <w:r w:rsidRPr="00EA361A">
        <w:t>on</w:t>
      </w:r>
      <w:r w:rsidR="00134A26">
        <w:t xml:space="preserve"> </w:t>
      </w:r>
      <w:r w:rsidRPr="00EA361A">
        <w:t>which</w:t>
      </w:r>
      <w:r w:rsidR="00134A26">
        <w:t xml:space="preserve"> </w:t>
      </w:r>
      <w:r>
        <w:t>M</w:t>
      </w:r>
      <w:r w:rsidRPr="00EA361A">
        <w:t>y</w:t>
      </w:r>
      <w:r w:rsidR="00134A26">
        <w:t xml:space="preserve"> </w:t>
      </w:r>
      <w:r w:rsidRPr="00EA361A">
        <w:t>people</w:t>
      </w:r>
      <w:r w:rsidR="00134A26">
        <w:t xml:space="preserve"> </w:t>
      </w:r>
      <w:r w:rsidR="00EE7F9A">
        <w:t>be</w:t>
      </w:r>
      <w:r w:rsidR="00134A26">
        <w:t xml:space="preserve"> </w:t>
      </w:r>
      <w:r w:rsidR="00EE7F9A">
        <w:t>upon</w:t>
      </w:r>
      <w:r w:rsidRPr="00EA361A">
        <w:t>,</w:t>
      </w:r>
      <w:r w:rsidR="00134A26">
        <w:t xml:space="preserve"> </w:t>
      </w:r>
      <w:r>
        <w:t>o</w:t>
      </w:r>
      <w:r w:rsidRPr="00EA361A">
        <w:t>n</w:t>
      </w:r>
      <w:r w:rsidR="00134A26">
        <w:t xml:space="preserve"> </w:t>
      </w:r>
      <w:r w:rsidRPr="00EA361A">
        <w:t>which</w:t>
      </w:r>
      <w:r w:rsidR="00134A26">
        <w:t xml:space="preserve"> </w:t>
      </w:r>
      <w:r w:rsidRPr="00EA361A">
        <w:t>the</w:t>
      </w:r>
      <w:r w:rsidR="00134A26">
        <w:t xml:space="preserve"> </w:t>
      </w:r>
      <w:r w:rsidRPr="00EA361A">
        <w:t>dog-fly</w:t>
      </w:r>
      <w:r w:rsidR="00134A26">
        <w:t xml:space="preserve"> </w:t>
      </w:r>
      <w:r w:rsidR="00EE7F9A">
        <w:t>wil</w:t>
      </w:r>
      <w:r w:rsidRPr="00EA361A">
        <w:t>l</w:t>
      </w:r>
      <w:r w:rsidR="00134A26">
        <w:t xml:space="preserve"> </w:t>
      </w:r>
      <w:r w:rsidRPr="00EA361A">
        <w:t>not</w:t>
      </w:r>
      <w:r w:rsidR="00134A26">
        <w:t xml:space="preserve"> </w:t>
      </w:r>
      <w:r w:rsidRPr="00EA361A">
        <w:t>be:</w:t>
      </w:r>
      <w:r w:rsidR="00134A26">
        <w:t xml:space="preserve"> </w:t>
      </w:r>
      <w:r w:rsidR="00EE7F9A">
        <w:t>because,</w:t>
      </w:r>
      <w:r w:rsidR="00134A26">
        <w:t xml:space="preserve"> </w:t>
      </w:r>
      <w:r w:rsidR="00EE7F9A">
        <w:t>y</w:t>
      </w:r>
      <w:r w:rsidRPr="00EA361A">
        <w:t>ou</w:t>
      </w:r>
      <w:r w:rsidR="00134A26">
        <w:t xml:space="preserve"> </w:t>
      </w:r>
      <w:r w:rsidR="00EE7F9A">
        <w:t>should</w:t>
      </w:r>
      <w:r w:rsidR="00134A26">
        <w:t xml:space="preserve"> </w:t>
      </w:r>
      <w:r w:rsidR="00EE7F9A">
        <w:t>have</w:t>
      </w:r>
      <w:r w:rsidR="00134A26">
        <w:t xml:space="preserve"> </w:t>
      </w:r>
      <w:r w:rsidRPr="00EA361A">
        <w:t>know</w:t>
      </w:r>
      <w:r w:rsidR="00EE7F9A">
        <w:t>n</w:t>
      </w:r>
      <w:r w:rsidR="00134A26">
        <w:t xml:space="preserve"> </w:t>
      </w:r>
      <w:r w:rsidRPr="00EA361A">
        <w:t>that</w:t>
      </w:r>
      <w:r w:rsidR="00134A26">
        <w:t xml:space="preserve"> </w:t>
      </w:r>
      <w:r w:rsidRPr="00EE7F9A">
        <w:rPr>
          <w:b/>
          <w:bCs/>
          <w:i/>
          <w:iCs/>
        </w:rPr>
        <w:t>I</w:t>
      </w:r>
      <w:r w:rsidR="00134A26">
        <w:rPr>
          <w:b/>
          <w:bCs/>
          <w:i/>
          <w:iCs/>
        </w:rPr>
        <w:t xml:space="preserve"> </w:t>
      </w:r>
      <w:r w:rsidR="00EE7F9A" w:rsidRPr="00EE7F9A">
        <w:rPr>
          <w:b/>
          <w:bCs/>
          <w:i/>
          <w:iCs/>
        </w:rPr>
        <w:t>A</w:t>
      </w:r>
      <w:r w:rsidRPr="00EE7F9A">
        <w:rPr>
          <w:b/>
          <w:bCs/>
          <w:i/>
          <w:iCs/>
        </w:rPr>
        <w:t>m</w:t>
      </w:r>
      <w:r w:rsidR="00EE7F9A" w:rsidRPr="00BD79D5">
        <w:rPr>
          <w:rStyle w:val="FootnoteReference"/>
        </w:rPr>
        <w:footnoteReference w:id="242"/>
      </w:r>
      <w:r w:rsidR="00134A26">
        <w:t xml:space="preserve"> </w:t>
      </w:r>
      <w:r w:rsidRPr="00EA361A">
        <w:t>the</w:t>
      </w:r>
      <w:r w:rsidR="00134A26">
        <w:t xml:space="preserve"> </w:t>
      </w:r>
      <w:r w:rsidRPr="00EA361A">
        <w:t>God</w:t>
      </w:r>
      <w:r w:rsidR="00134A26">
        <w:t xml:space="preserve"> </w:t>
      </w:r>
      <w:r w:rsidR="00F82751" w:rsidRPr="00EA361A">
        <w:t>Lord</w:t>
      </w:r>
      <w:r w:rsidR="00134A26">
        <w:t xml:space="preserve"> </w:t>
      </w:r>
      <w:r w:rsidRPr="00EA361A">
        <w:t>of</w:t>
      </w:r>
      <w:r w:rsidR="00134A26">
        <w:t xml:space="preserve"> </w:t>
      </w:r>
      <w:r w:rsidRPr="00EA361A">
        <w:t>all</w:t>
      </w:r>
      <w:r w:rsidR="00134A26">
        <w:t xml:space="preserve"> </w:t>
      </w:r>
      <w:r w:rsidRPr="00EA361A">
        <w:t>the</w:t>
      </w:r>
      <w:r w:rsidR="00134A26">
        <w:t xml:space="preserve"> </w:t>
      </w:r>
      <w:r w:rsidRPr="00EA361A">
        <w:t>earth.</w:t>
      </w:r>
      <w:r w:rsidR="00EE7F9A">
        <w:t>”</w:t>
      </w:r>
      <w:r w:rsidR="00134A26">
        <w:t xml:space="preserve"> </w:t>
      </w:r>
      <w:r w:rsidR="00EE7F9A">
        <w:t>—</w:t>
      </w:r>
      <w:r w:rsidR="00134A26">
        <w:t xml:space="preserve"> </w:t>
      </w:r>
      <w:r w:rsidR="00EE7F9A">
        <w:t>Exodus</w:t>
      </w:r>
      <w:r w:rsidR="00134A26">
        <w:t xml:space="preserve"> </w:t>
      </w:r>
      <w:r w:rsidR="00EE7F9A">
        <w:t>8:18</w:t>
      </w:r>
      <w:r w:rsidR="00134A26">
        <w:t xml:space="preserve"> </w:t>
      </w:r>
      <w:r w:rsidR="00EE7F9A">
        <w:t>LXX,</w:t>
      </w:r>
      <w:r w:rsidR="00134A26">
        <w:t xml:space="preserve"> </w:t>
      </w:r>
      <w:r w:rsidR="00EE7F9A">
        <w:t>8:22</w:t>
      </w:r>
      <w:r w:rsidR="00134A26">
        <w:t xml:space="preserve"> </w:t>
      </w:r>
      <w:r w:rsidR="00EE7F9A">
        <w:t>KJV</w:t>
      </w:r>
    </w:p>
    <w:p w:rsidR="00EA361A" w:rsidRDefault="00EA361A" w:rsidP="00D658B3">
      <w:pPr>
        <w:tabs>
          <w:tab w:val="left" w:pos="1080"/>
        </w:tabs>
        <w:ind w:left="720" w:right="720"/>
      </w:pPr>
    </w:p>
    <w:p w:rsidR="003633AE" w:rsidRPr="003633AE" w:rsidRDefault="003633AE" w:rsidP="004A4730">
      <w:pPr>
        <w:tabs>
          <w:tab w:val="left" w:pos="1080"/>
        </w:tabs>
        <w:ind w:left="720" w:right="720"/>
      </w:pPr>
      <w:r>
        <w:lastRenderedPageBreak/>
        <w:t>“</w:t>
      </w:r>
      <w:r w:rsidR="006726F1">
        <w:t>T</w:t>
      </w:r>
      <w:r w:rsidRPr="006726F1">
        <w:t>he</w:t>
      </w:r>
      <w:r w:rsidR="00134A26">
        <w:t xml:space="preserve"> </w:t>
      </w:r>
      <w:r w:rsidRPr="006726F1">
        <w:t>Lord</w:t>
      </w:r>
      <w:r w:rsidR="00134A26">
        <w:t xml:space="preserve"> </w:t>
      </w:r>
      <w:r w:rsidR="006726F1">
        <w:t>spo</w:t>
      </w:r>
      <w:r w:rsidRPr="006726F1">
        <w:t>ke</w:t>
      </w:r>
      <w:r w:rsidR="00134A26">
        <w:t xml:space="preserve"> </w:t>
      </w:r>
      <w:r w:rsidRPr="006726F1">
        <w:t>to</w:t>
      </w:r>
      <w:r w:rsidR="00134A26">
        <w:t xml:space="preserve"> </w:t>
      </w:r>
      <w:r w:rsidRPr="006726F1">
        <w:t>Moses</w:t>
      </w:r>
      <w:r w:rsidR="00134A26">
        <w:t xml:space="preserve"> </w:t>
      </w:r>
      <w:r w:rsidRPr="006726F1">
        <w:t>and</w:t>
      </w:r>
      <w:r w:rsidR="00134A26">
        <w:t xml:space="preserve"> </w:t>
      </w:r>
      <w:r w:rsidRPr="006726F1">
        <w:t>Aaron</w:t>
      </w:r>
      <w:r w:rsidR="00134A26">
        <w:t xml:space="preserve"> </w:t>
      </w:r>
      <w:r w:rsidRPr="006726F1">
        <w:t>in</w:t>
      </w:r>
      <w:r w:rsidR="00134A26">
        <w:t xml:space="preserve"> </w:t>
      </w:r>
      <w:r w:rsidRPr="006726F1">
        <w:t>the</w:t>
      </w:r>
      <w:r w:rsidR="00134A26">
        <w:t xml:space="preserve"> </w:t>
      </w:r>
      <w:r w:rsidRPr="006726F1">
        <w:t>land</w:t>
      </w:r>
      <w:r w:rsidR="00134A26">
        <w:t xml:space="preserve"> </w:t>
      </w:r>
      <w:r w:rsidRPr="006726F1">
        <w:t>of</w:t>
      </w:r>
      <w:r w:rsidR="00134A26">
        <w:t xml:space="preserve"> </w:t>
      </w:r>
      <w:r w:rsidRPr="006726F1">
        <w:t>Egypt</w:t>
      </w:r>
      <w:r w:rsidR="00134A26">
        <w:t xml:space="preserve"> </w:t>
      </w:r>
      <w:r w:rsidR="006726F1">
        <w:t>explicitly</w:t>
      </w:r>
      <w:r w:rsidR="006726F1">
        <w:rPr>
          <w:rStyle w:val="FootnoteReference"/>
        </w:rPr>
        <w:footnoteReference w:id="243"/>
      </w:r>
      <w:r w:rsidRPr="006726F1">
        <w:t>,</w:t>
      </w:r>
      <w:r w:rsidR="00134A26">
        <w:t xml:space="preserve"> </w:t>
      </w:r>
      <w:r w:rsidR="006726F1">
        <w:t>‘</w:t>
      </w:r>
      <w:r w:rsidRPr="006726F1">
        <w:t>This</w:t>
      </w:r>
      <w:r w:rsidR="00134A26">
        <w:t xml:space="preserve"> </w:t>
      </w:r>
      <w:r w:rsidRPr="006726F1">
        <w:t>month</w:t>
      </w:r>
      <w:r w:rsidR="006726F1">
        <w:rPr>
          <w:rStyle w:val="FootnoteReference"/>
        </w:rPr>
        <w:footnoteReference w:id="244"/>
      </w:r>
      <w:r w:rsidR="00134A26">
        <w:t xml:space="preserve"> </w:t>
      </w:r>
      <w:r w:rsidR="00186946">
        <w:t>[is]</w:t>
      </w:r>
      <w:r w:rsidR="00134A26">
        <w:t xml:space="preserve"> </w:t>
      </w:r>
      <w:r w:rsidRPr="006726F1">
        <w:t>the</w:t>
      </w:r>
      <w:r w:rsidR="00134A26">
        <w:t xml:space="preserve"> </w:t>
      </w:r>
      <w:r w:rsidR="00186946">
        <w:t>head</w:t>
      </w:r>
      <w:r w:rsidR="00134A26">
        <w:t xml:space="preserve"> </w:t>
      </w:r>
      <w:r w:rsidRPr="006726F1">
        <w:t>of</w:t>
      </w:r>
      <w:r w:rsidR="00134A26">
        <w:t xml:space="preserve"> </w:t>
      </w:r>
      <w:r w:rsidRPr="006726F1">
        <w:t>months</w:t>
      </w:r>
      <w:r w:rsidR="00134A26">
        <w:t xml:space="preserve"> </w:t>
      </w:r>
      <w:r w:rsidR="00186946">
        <w:t>for</w:t>
      </w:r>
      <w:r w:rsidR="00134A26">
        <w:t xml:space="preserve"> </w:t>
      </w:r>
      <w:r w:rsidR="00186946">
        <w:t>you</w:t>
      </w:r>
      <w:r w:rsidRPr="006726F1">
        <w:t>:</w:t>
      </w:r>
      <w:r w:rsidR="00134A26">
        <w:t xml:space="preserve"> </w:t>
      </w:r>
      <w:r w:rsidRPr="006726F1">
        <w:t>it</w:t>
      </w:r>
      <w:r w:rsidR="00134A26">
        <w:t xml:space="preserve"> </w:t>
      </w:r>
      <w:r w:rsidR="00186946">
        <w:t>is</w:t>
      </w:r>
      <w:r w:rsidR="00134A26">
        <w:t xml:space="preserve"> </w:t>
      </w:r>
      <w:r w:rsidRPr="006726F1">
        <w:t>first</w:t>
      </w:r>
      <w:r w:rsidR="00134A26">
        <w:t xml:space="preserve"> </w:t>
      </w:r>
      <w:r w:rsidR="00486728">
        <w:t>for</w:t>
      </w:r>
      <w:r w:rsidR="00134A26">
        <w:t xml:space="preserve"> </w:t>
      </w:r>
      <w:r w:rsidR="00486728">
        <w:t>you</w:t>
      </w:r>
      <w:r w:rsidR="00134A26">
        <w:t xml:space="preserve"> </w:t>
      </w:r>
      <w:r w:rsidR="00486728">
        <w:t>among</w:t>
      </w:r>
      <w:r w:rsidR="00134A26">
        <w:t xml:space="preserve"> </w:t>
      </w:r>
      <w:r w:rsidR="00486728">
        <w:t>the</w:t>
      </w:r>
      <w:r w:rsidR="00134A26">
        <w:t xml:space="preserve"> </w:t>
      </w:r>
      <w:r w:rsidRPr="006726F1">
        <w:t>month</w:t>
      </w:r>
      <w:r w:rsidR="00486728">
        <w:t>s</w:t>
      </w:r>
      <w:r w:rsidR="00134A26">
        <w:t xml:space="preserve"> </w:t>
      </w:r>
      <w:r w:rsidRPr="006726F1">
        <w:t>of</w:t>
      </w:r>
      <w:r w:rsidR="00134A26">
        <w:t xml:space="preserve"> </w:t>
      </w:r>
      <w:r w:rsidRPr="006726F1">
        <w:t>the</w:t>
      </w:r>
      <w:r w:rsidR="00134A26">
        <w:t xml:space="preserve"> </w:t>
      </w:r>
      <w:r w:rsidRPr="006726F1">
        <w:t>year.</w:t>
      </w:r>
      <w:r w:rsidR="00134A26">
        <w:t xml:space="preserve">  </w:t>
      </w:r>
      <w:r w:rsidR="00486728">
        <w:t>Talk</w:t>
      </w:r>
      <w:r w:rsidR="00134A26">
        <w:t xml:space="preserve"> </w:t>
      </w:r>
      <w:r w:rsidRPr="006726F1">
        <w:t>to</w:t>
      </w:r>
      <w:r w:rsidR="00134A26">
        <w:t xml:space="preserve"> </w:t>
      </w:r>
      <w:r w:rsidR="00486728">
        <w:t>[</w:t>
      </w:r>
      <w:r w:rsidRPr="006726F1">
        <w:t>the</w:t>
      </w:r>
      <w:r w:rsidR="00486728">
        <w:t>]</w:t>
      </w:r>
      <w:r w:rsidR="00134A26">
        <w:t xml:space="preserve"> </w:t>
      </w:r>
      <w:r w:rsidR="00486728">
        <w:t>whole</w:t>
      </w:r>
      <w:r w:rsidR="00134A26">
        <w:t xml:space="preserve"> </w:t>
      </w:r>
      <w:r w:rsidRPr="006726F1">
        <w:t>congregation</w:t>
      </w:r>
      <w:r w:rsidR="00134A26">
        <w:t xml:space="preserve"> </w:t>
      </w:r>
      <w:r w:rsidRPr="006726F1">
        <w:t>of</w:t>
      </w:r>
      <w:r w:rsidR="00134A26">
        <w:t xml:space="preserve"> </w:t>
      </w:r>
      <w:r w:rsidR="00486728">
        <w:t>the</w:t>
      </w:r>
      <w:r w:rsidR="00134A26">
        <w:t xml:space="preserve"> </w:t>
      </w:r>
      <w:r w:rsidR="00486728">
        <w:t>children</w:t>
      </w:r>
      <w:r w:rsidR="00134A26">
        <w:t xml:space="preserve"> </w:t>
      </w:r>
      <w:r w:rsidRPr="006726F1">
        <w:t>Israel,</w:t>
      </w:r>
      <w:r w:rsidR="00134A26">
        <w:t xml:space="preserve"> </w:t>
      </w:r>
      <w:r w:rsidRPr="006726F1">
        <w:t>saying</w:t>
      </w:r>
      <w:r w:rsidR="00133CA4">
        <w:rPr>
          <w:rStyle w:val="FootnoteReference"/>
        </w:rPr>
        <w:footnoteReference w:id="245"/>
      </w:r>
      <w:r w:rsidRPr="006726F1">
        <w:t>,</w:t>
      </w:r>
      <w:r w:rsidR="00134A26">
        <w:t xml:space="preserve"> </w:t>
      </w:r>
      <w:r w:rsidR="00133CA4">
        <w:t>‘O</w:t>
      </w:r>
      <w:r w:rsidRPr="006726F1">
        <w:t>n</w:t>
      </w:r>
      <w:r w:rsidR="00134A26">
        <w:t xml:space="preserve"> </w:t>
      </w:r>
      <w:r w:rsidRPr="006726F1">
        <w:t>the</w:t>
      </w:r>
      <w:r w:rsidR="00134A26">
        <w:t xml:space="preserve"> </w:t>
      </w:r>
      <w:r w:rsidRPr="006726F1">
        <w:t>tenth</w:t>
      </w:r>
      <w:r w:rsidR="00134A26">
        <w:t xml:space="preserve"> </w:t>
      </w:r>
      <w:r w:rsidRPr="006726F1">
        <w:t>of</w:t>
      </w:r>
      <w:r w:rsidR="00134A26">
        <w:t xml:space="preserve"> </w:t>
      </w:r>
      <w:r w:rsidRPr="006726F1">
        <w:t>this</w:t>
      </w:r>
      <w:r w:rsidR="00134A26">
        <w:t xml:space="preserve"> </w:t>
      </w:r>
      <w:r w:rsidRPr="006726F1">
        <w:t>month</w:t>
      </w:r>
      <w:r w:rsidR="00133CA4">
        <w:t>,</w:t>
      </w:r>
      <w:r w:rsidR="00134A26">
        <w:t xml:space="preserve"> </w:t>
      </w:r>
      <w:r w:rsidR="00133CA4">
        <w:t>each</w:t>
      </w:r>
      <w:r w:rsidR="00134A26">
        <w:t xml:space="preserve"> </w:t>
      </w:r>
      <w:r w:rsidRPr="006726F1">
        <w:t>take</w:t>
      </w:r>
      <w:r w:rsidR="00133CA4">
        <w:t>s</w:t>
      </w:r>
      <w:r w:rsidR="00134A26">
        <w:t xml:space="preserve"> </w:t>
      </w:r>
      <w:r w:rsidR="00FF45F3">
        <w:t>a</w:t>
      </w:r>
      <w:r w:rsidR="00134A26">
        <w:t xml:space="preserve"> </w:t>
      </w:r>
      <w:r w:rsidR="00C866A1">
        <w:t>sheep</w:t>
      </w:r>
      <w:r w:rsidR="00134A26">
        <w:t xml:space="preserve"> </w:t>
      </w:r>
      <w:r w:rsidR="00FF45F3">
        <w:t>by</w:t>
      </w:r>
      <w:r w:rsidR="00134A26">
        <w:t xml:space="preserve"> </w:t>
      </w:r>
      <w:r w:rsidRPr="006726F1">
        <w:t>house</w:t>
      </w:r>
      <w:r w:rsidR="00134A26">
        <w:t xml:space="preserve"> </w:t>
      </w:r>
      <w:r w:rsidRPr="006726F1">
        <w:t>of</w:t>
      </w:r>
      <w:r w:rsidR="00134A26">
        <w:t xml:space="preserve"> </w:t>
      </w:r>
      <w:r w:rsidR="00FF45F3">
        <w:t>ancestry</w:t>
      </w:r>
      <w:r w:rsidRPr="006726F1">
        <w:t>,</w:t>
      </w:r>
      <w:r w:rsidR="00134A26">
        <w:t xml:space="preserve"> </w:t>
      </w:r>
      <w:r w:rsidR="00FF45F3">
        <w:t>each</w:t>
      </w:r>
      <w:r w:rsidR="00134A26">
        <w:t xml:space="preserve"> </w:t>
      </w:r>
      <w:r w:rsidRPr="006726F1">
        <w:t>a</w:t>
      </w:r>
      <w:r w:rsidR="00134A26">
        <w:t xml:space="preserve"> </w:t>
      </w:r>
      <w:r w:rsidR="00C866A1">
        <w:t>sheep</w:t>
      </w:r>
      <w:r w:rsidR="00134A26">
        <w:t xml:space="preserve"> </w:t>
      </w:r>
      <w:r w:rsidR="00FF45F3">
        <w:t>by</w:t>
      </w:r>
      <w:r w:rsidR="00134A26">
        <w:t xml:space="preserve"> </w:t>
      </w:r>
      <w:r w:rsidR="00FF45F3">
        <w:t>house;</w:t>
      </w:r>
      <w:r w:rsidR="00134A26">
        <w:t xml:space="preserve"> </w:t>
      </w:r>
      <w:r w:rsidRPr="006726F1">
        <w:t>if</w:t>
      </w:r>
      <w:r w:rsidR="00134A26">
        <w:t xml:space="preserve"> </w:t>
      </w:r>
      <w:r w:rsidR="00F13A6F">
        <w:t>there</w:t>
      </w:r>
      <w:r w:rsidR="00134A26">
        <w:t xml:space="preserve"> </w:t>
      </w:r>
      <w:r w:rsidR="00F13A6F">
        <w:t>would</w:t>
      </w:r>
      <w:r w:rsidR="00134A26">
        <w:t xml:space="preserve"> </w:t>
      </w:r>
      <w:r w:rsidR="00F13A6F">
        <w:t>be</w:t>
      </w:r>
      <w:r w:rsidR="00134A26">
        <w:t xml:space="preserve"> </w:t>
      </w:r>
      <w:r w:rsidR="007760CB">
        <w:t>very</w:t>
      </w:r>
      <w:r w:rsidR="00134A26">
        <w:t xml:space="preserve"> </w:t>
      </w:r>
      <w:r w:rsidR="000F37D7">
        <w:t>few</w:t>
      </w:r>
      <w:r w:rsidR="00134A26">
        <w:t xml:space="preserve"> </w:t>
      </w:r>
      <w:r w:rsidR="000F37D7">
        <w:t>in</w:t>
      </w:r>
      <w:r w:rsidR="00134A26">
        <w:t xml:space="preserve"> </w:t>
      </w:r>
      <w:r w:rsidR="000F37D7">
        <w:t>the</w:t>
      </w:r>
      <w:r w:rsidR="00134A26">
        <w:t xml:space="preserve"> </w:t>
      </w:r>
      <w:r w:rsidR="000F37D7">
        <w:t>house</w:t>
      </w:r>
      <w:r w:rsidR="00F13A6F">
        <w:t>,</w:t>
      </w:r>
      <w:r w:rsidR="00134A26">
        <w:t xml:space="preserve"> </w:t>
      </w:r>
      <w:r w:rsidR="000F37D7">
        <w:t>so</w:t>
      </w:r>
      <w:r w:rsidR="00134A26">
        <w:t xml:space="preserve"> </w:t>
      </w:r>
      <w:r w:rsidR="000F37D7">
        <w:t>as</w:t>
      </w:r>
      <w:r w:rsidR="00134A26">
        <w:t xml:space="preserve"> </w:t>
      </w:r>
      <w:r w:rsidR="00CE149D">
        <w:t>not</w:t>
      </w:r>
      <w:r w:rsidR="00134A26">
        <w:t xml:space="preserve"> </w:t>
      </w:r>
      <w:r w:rsidR="000F37D7">
        <w:t>to</w:t>
      </w:r>
      <w:r w:rsidR="00134A26">
        <w:t xml:space="preserve"> </w:t>
      </w:r>
      <w:r w:rsidR="000F37D7">
        <w:t>be</w:t>
      </w:r>
      <w:r w:rsidR="00134A26">
        <w:t xml:space="preserve"> </w:t>
      </w:r>
      <w:r w:rsidR="000F37D7">
        <w:t>enough</w:t>
      </w:r>
      <w:r w:rsidR="00134A26">
        <w:t xml:space="preserve"> </w:t>
      </w:r>
      <w:r w:rsidR="000F37D7">
        <w:t>for</w:t>
      </w:r>
      <w:r w:rsidR="00134A26">
        <w:t xml:space="preserve"> </w:t>
      </w:r>
      <w:r w:rsidR="000F37D7">
        <w:t>a</w:t>
      </w:r>
      <w:r w:rsidR="00134A26">
        <w:t xml:space="preserve"> </w:t>
      </w:r>
      <w:r w:rsidR="00C866A1">
        <w:t>sheep</w:t>
      </w:r>
      <w:r w:rsidR="00F13A6F">
        <w:t>,</w:t>
      </w:r>
      <w:r w:rsidR="00134A26">
        <w:t xml:space="preserve"> </w:t>
      </w:r>
      <w:r w:rsidR="000F37D7">
        <w:t>he</w:t>
      </w:r>
      <w:r w:rsidR="00134A26">
        <w:t xml:space="preserve"> </w:t>
      </w:r>
      <w:r w:rsidR="000F37D7">
        <w:t>will</w:t>
      </w:r>
      <w:r w:rsidR="00134A26">
        <w:t xml:space="preserve"> </w:t>
      </w:r>
      <w:r w:rsidR="000F37D7">
        <w:t>take</w:t>
      </w:r>
      <w:r w:rsidR="00134A26">
        <w:t xml:space="preserve"> </w:t>
      </w:r>
      <w:r w:rsidR="00F13A6F">
        <w:t>his</w:t>
      </w:r>
      <w:r w:rsidR="00134A26">
        <w:t xml:space="preserve"> </w:t>
      </w:r>
      <w:r w:rsidR="000F37D7">
        <w:t>next-door</w:t>
      </w:r>
      <w:r w:rsidR="000F37D7">
        <w:rPr>
          <w:rStyle w:val="FootnoteReference"/>
        </w:rPr>
        <w:footnoteReference w:id="246"/>
      </w:r>
      <w:r w:rsidR="00134A26">
        <w:t xml:space="preserve"> </w:t>
      </w:r>
      <w:r w:rsidR="00F13A6F">
        <w:t>neighbor</w:t>
      </w:r>
      <w:r w:rsidR="00134A26">
        <w:t xml:space="preserve"> </w:t>
      </w:r>
      <w:r w:rsidR="00F13A6F">
        <w:t>with</w:t>
      </w:r>
      <w:r w:rsidR="00134A26">
        <w:t xml:space="preserve"> </w:t>
      </w:r>
      <w:r w:rsidR="00F13A6F">
        <w:t>himself</w:t>
      </w:r>
      <w:r w:rsidR="00292C34">
        <w:t>,</w:t>
      </w:r>
      <w:r w:rsidR="00134A26">
        <w:t xml:space="preserve"> </w:t>
      </w:r>
      <w:r w:rsidR="00292C34">
        <w:t>according</w:t>
      </w:r>
      <w:r w:rsidR="00134A26">
        <w:t xml:space="preserve"> </w:t>
      </w:r>
      <w:r w:rsidR="00292C34">
        <w:t>to</w:t>
      </w:r>
      <w:r w:rsidR="00134A26">
        <w:t xml:space="preserve"> </w:t>
      </w:r>
      <w:r w:rsidR="00F13A6F">
        <w:t>[the]</w:t>
      </w:r>
      <w:r w:rsidR="00134A26">
        <w:t xml:space="preserve"> </w:t>
      </w:r>
      <w:r w:rsidR="00292C34">
        <w:t>number</w:t>
      </w:r>
      <w:r w:rsidR="00134A26">
        <w:t xml:space="preserve"> </w:t>
      </w:r>
      <w:r w:rsidR="00292C34">
        <w:t>of</w:t>
      </w:r>
      <w:r w:rsidR="00134A26">
        <w:t xml:space="preserve"> </w:t>
      </w:r>
      <w:r w:rsidR="00292C34">
        <w:t>souls:</w:t>
      </w:r>
      <w:r w:rsidR="00134A26">
        <w:t xml:space="preserve"> </w:t>
      </w:r>
      <w:r w:rsidR="00292C34">
        <w:t>each</w:t>
      </w:r>
      <w:r w:rsidR="00134A26">
        <w:t xml:space="preserve"> </w:t>
      </w:r>
      <w:r w:rsidR="00F13A6F">
        <w:t>person’s</w:t>
      </w:r>
      <w:r w:rsidR="00134A26">
        <w:t xml:space="preserve"> </w:t>
      </w:r>
      <w:r w:rsidR="00F13A6F">
        <w:t>appetite</w:t>
      </w:r>
      <w:r w:rsidR="00134A26">
        <w:t xml:space="preserve"> </w:t>
      </w:r>
      <w:r w:rsidR="00CE149D">
        <w:t>will</w:t>
      </w:r>
      <w:r w:rsidR="00134A26">
        <w:t xml:space="preserve"> </w:t>
      </w:r>
      <w:r w:rsidR="00CE149D">
        <w:t>count</w:t>
      </w:r>
      <w:r w:rsidR="00134A26">
        <w:t xml:space="preserve"> </w:t>
      </w:r>
      <w:r w:rsidR="00CE149D">
        <w:t>toward</w:t>
      </w:r>
      <w:r w:rsidR="00134A26">
        <w:t xml:space="preserve"> </w:t>
      </w:r>
      <w:r w:rsidR="00CE149D">
        <w:t>a</w:t>
      </w:r>
      <w:r w:rsidR="00134A26">
        <w:t xml:space="preserve"> </w:t>
      </w:r>
      <w:r w:rsidR="00EE799C">
        <w:t>sheep</w:t>
      </w:r>
      <w:r w:rsidR="00F13A6F">
        <w:t>.</w:t>
      </w:r>
      <w:r w:rsidR="00134A26">
        <w:t xml:space="preserve">  </w:t>
      </w:r>
      <w:r w:rsidR="00C866A1">
        <w:t>It</w:t>
      </w:r>
      <w:r w:rsidR="00134A26">
        <w:t xml:space="preserve"> </w:t>
      </w:r>
      <w:r w:rsidR="00C866A1">
        <w:t>will</w:t>
      </w:r>
      <w:r w:rsidR="00134A26">
        <w:t xml:space="preserve"> </w:t>
      </w:r>
      <w:r w:rsidR="00C866A1">
        <w:t>be</w:t>
      </w:r>
      <w:r w:rsidR="00134A26">
        <w:t xml:space="preserve"> </w:t>
      </w:r>
      <w:r w:rsidR="00C866A1">
        <w:t>a</w:t>
      </w:r>
      <w:r w:rsidR="00134A26">
        <w:t xml:space="preserve"> </w:t>
      </w:r>
      <w:r w:rsidR="00F13A6F">
        <w:t>perfect</w:t>
      </w:r>
      <w:r w:rsidR="00134A26">
        <w:t xml:space="preserve"> </w:t>
      </w:r>
      <w:r w:rsidR="00C866A1">
        <w:t>yearling</w:t>
      </w:r>
      <w:r w:rsidR="00134A26">
        <w:t xml:space="preserve"> </w:t>
      </w:r>
      <w:r w:rsidR="00F13A6F">
        <w:t>male</w:t>
      </w:r>
      <w:r w:rsidR="00134A26">
        <w:t xml:space="preserve"> </w:t>
      </w:r>
      <w:r w:rsidR="00EE799C">
        <w:t>sheep</w:t>
      </w:r>
      <w:r w:rsidR="00C866A1">
        <w:rPr>
          <w:rStyle w:val="FootnoteReference"/>
        </w:rPr>
        <w:footnoteReference w:id="247"/>
      </w:r>
      <w:r w:rsidR="00134A26">
        <w:t xml:space="preserve"> </w:t>
      </w:r>
      <w:r w:rsidR="00C866A1">
        <w:t>for</w:t>
      </w:r>
      <w:r w:rsidR="00134A26">
        <w:t xml:space="preserve"> </w:t>
      </w:r>
      <w:r w:rsidR="00C866A1">
        <w:t>you</w:t>
      </w:r>
      <w:r w:rsidRPr="006726F1">
        <w:t>:</w:t>
      </w:r>
      <w:r w:rsidR="00134A26">
        <w:t xml:space="preserve"> </w:t>
      </w:r>
      <w:r w:rsidR="00EE799C">
        <w:t>you</w:t>
      </w:r>
      <w:r w:rsidR="00134A26">
        <w:t xml:space="preserve"> </w:t>
      </w:r>
      <w:r w:rsidR="00EE799C">
        <w:t>will</w:t>
      </w:r>
      <w:r w:rsidR="00134A26">
        <w:t xml:space="preserve"> </w:t>
      </w:r>
      <w:r w:rsidR="00EE799C">
        <w:t>take</w:t>
      </w:r>
      <w:r w:rsidR="00134A26">
        <w:t xml:space="preserve"> </w:t>
      </w:r>
      <w:r w:rsidR="00EE799C">
        <w:t>[it]</w:t>
      </w:r>
      <w:r w:rsidR="00134A26">
        <w:t xml:space="preserve"> </w:t>
      </w:r>
      <w:r w:rsidR="00C866A1">
        <w:t>from</w:t>
      </w:r>
      <w:r w:rsidR="00134A26">
        <w:t xml:space="preserve"> </w:t>
      </w:r>
      <w:r w:rsidR="00C866A1">
        <w:t>the</w:t>
      </w:r>
      <w:r w:rsidR="00134A26">
        <w:t xml:space="preserve"> </w:t>
      </w:r>
      <w:r w:rsidR="00EE799C">
        <w:t>lambs</w:t>
      </w:r>
      <w:r w:rsidR="00134A26">
        <w:t xml:space="preserve"> </w:t>
      </w:r>
      <w:r w:rsidR="00EE799C">
        <w:t>or</w:t>
      </w:r>
      <w:r w:rsidR="00EE799C">
        <w:rPr>
          <w:rStyle w:val="FootnoteReference"/>
        </w:rPr>
        <w:footnoteReference w:id="248"/>
      </w:r>
      <w:r w:rsidR="00134A26">
        <w:t xml:space="preserve"> </w:t>
      </w:r>
      <w:r w:rsidR="00EE799C">
        <w:t>the</w:t>
      </w:r>
      <w:r w:rsidR="00134A26">
        <w:t xml:space="preserve"> </w:t>
      </w:r>
      <w:r w:rsidR="00EE799C">
        <w:t>kids</w:t>
      </w:r>
      <w:r w:rsidR="00EE799C">
        <w:rPr>
          <w:rStyle w:val="FootnoteReference"/>
        </w:rPr>
        <w:footnoteReference w:id="249"/>
      </w:r>
      <w:r w:rsidR="00EE799C">
        <w:t>.</w:t>
      </w:r>
      <w:r w:rsidR="00134A26">
        <w:t xml:space="preserve">  </w:t>
      </w:r>
      <w:r w:rsidR="002162A5">
        <w:t>It</w:t>
      </w:r>
      <w:r w:rsidR="00134A26">
        <w:t xml:space="preserve"> </w:t>
      </w:r>
      <w:r w:rsidR="002162A5">
        <w:t>will</w:t>
      </w:r>
      <w:r w:rsidR="00134A26">
        <w:t xml:space="preserve"> </w:t>
      </w:r>
      <w:r w:rsidR="002162A5">
        <w:t>be</w:t>
      </w:r>
      <w:r w:rsidR="00134A26">
        <w:t xml:space="preserve"> </w:t>
      </w:r>
      <w:r w:rsidR="002162A5">
        <w:t>for</w:t>
      </w:r>
      <w:r w:rsidR="00134A26">
        <w:t xml:space="preserve"> </w:t>
      </w:r>
      <w:r w:rsidR="002162A5">
        <w:t>you</w:t>
      </w:r>
      <w:r w:rsidR="00044722">
        <w:t>r</w:t>
      </w:r>
      <w:r w:rsidR="00134A26">
        <w:t xml:space="preserve"> </w:t>
      </w:r>
      <w:r w:rsidR="002162A5">
        <w:t>keeping</w:t>
      </w:r>
      <w:r w:rsidR="00134A26">
        <w:t xml:space="preserve"> </w:t>
      </w:r>
      <w:r w:rsidR="002E09D7">
        <w:t>until</w:t>
      </w:r>
      <w:r w:rsidR="00134A26">
        <w:t xml:space="preserve"> </w:t>
      </w:r>
      <w:r w:rsidR="002E09D7">
        <w:t>the</w:t>
      </w:r>
      <w:r w:rsidR="00134A26">
        <w:t xml:space="preserve"> </w:t>
      </w:r>
      <w:r w:rsidR="002E09D7">
        <w:t>fourteenth</w:t>
      </w:r>
      <w:r w:rsidR="00134A26">
        <w:t xml:space="preserve"> </w:t>
      </w:r>
      <w:r w:rsidR="002E09D7">
        <w:t>of</w:t>
      </w:r>
      <w:r w:rsidR="00134A26">
        <w:t xml:space="preserve"> </w:t>
      </w:r>
      <w:r w:rsidR="002E09D7">
        <w:t>this</w:t>
      </w:r>
      <w:r w:rsidR="00134A26">
        <w:t xml:space="preserve"> </w:t>
      </w:r>
      <w:r w:rsidR="002E09D7">
        <w:t>month.</w:t>
      </w:r>
      <w:r w:rsidR="00134A26">
        <w:t xml:space="preserve">  </w:t>
      </w:r>
      <w:r w:rsidR="002E09D7">
        <w:t>It</w:t>
      </w:r>
      <w:r w:rsidR="00134A26">
        <w:t xml:space="preserve"> </w:t>
      </w:r>
      <w:r w:rsidR="002E09D7">
        <w:t>will</w:t>
      </w:r>
      <w:r w:rsidR="00134A26">
        <w:t xml:space="preserve"> </w:t>
      </w:r>
      <w:r w:rsidR="002E09D7">
        <w:t>be</w:t>
      </w:r>
      <w:r w:rsidR="00134A26">
        <w:t xml:space="preserve"> </w:t>
      </w:r>
      <w:r w:rsidR="002E09D7">
        <w:t>killed</w:t>
      </w:r>
      <w:r w:rsidR="00134A26">
        <w:t xml:space="preserve"> </w:t>
      </w:r>
      <w:r w:rsidR="00044722">
        <w:t>by</w:t>
      </w:r>
      <w:r w:rsidR="00134A26">
        <w:t xml:space="preserve"> </w:t>
      </w:r>
      <w:r w:rsidR="002E09D7">
        <w:t>all</w:t>
      </w:r>
      <w:r w:rsidR="00134A26">
        <w:t xml:space="preserve"> </w:t>
      </w:r>
      <w:r w:rsidR="002E09D7">
        <w:t>the</w:t>
      </w:r>
      <w:r w:rsidR="00134A26">
        <w:t xml:space="preserve"> </w:t>
      </w:r>
      <w:r w:rsidR="002E09D7">
        <w:t>multitude</w:t>
      </w:r>
      <w:r w:rsidR="00134A26">
        <w:t xml:space="preserve"> </w:t>
      </w:r>
      <w:r w:rsidR="002E09D7">
        <w:t>of</w:t>
      </w:r>
      <w:r w:rsidR="00134A26">
        <w:t xml:space="preserve"> </w:t>
      </w:r>
      <w:r w:rsidR="002E09D7">
        <w:t>the</w:t>
      </w:r>
      <w:r w:rsidR="00134A26">
        <w:t xml:space="preserve"> </w:t>
      </w:r>
      <w:r w:rsidR="002E09D7">
        <w:t>congregation</w:t>
      </w:r>
      <w:r w:rsidR="00134A26">
        <w:t xml:space="preserve"> </w:t>
      </w:r>
      <w:r w:rsidR="002E09D7">
        <w:t>of</w:t>
      </w:r>
      <w:r w:rsidR="00134A26">
        <w:t xml:space="preserve"> </w:t>
      </w:r>
      <w:r w:rsidR="002E09D7">
        <w:t>the</w:t>
      </w:r>
      <w:r w:rsidR="00134A26">
        <w:t xml:space="preserve"> </w:t>
      </w:r>
      <w:r w:rsidR="002E09D7">
        <w:t>children</w:t>
      </w:r>
      <w:r w:rsidR="00134A26">
        <w:t xml:space="preserve"> </w:t>
      </w:r>
      <w:r w:rsidR="002E09D7">
        <w:lastRenderedPageBreak/>
        <w:t>of</w:t>
      </w:r>
      <w:r w:rsidR="00134A26">
        <w:t xml:space="preserve"> </w:t>
      </w:r>
      <w:r w:rsidR="002E09D7">
        <w:t>Israel</w:t>
      </w:r>
      <w:r w:rsidR="00134A26">
        <w:t xml:space="preserve"> </w:t>
      </w:r>
      <w:r w:rsidR="00044722">
        <w:t>[together</w:t>
      </w:r>
      <w:r w:rsidR="00044722">
        <w:rPr>
          <w:rStyle w:val="FootnoteReference"/>
        </w:rPr>
        <w:footnoteReference w:id="250"/>
      </w:r>
      <w:r w:rsidR="00044722">
        <w:t>]</w:t>
      </w:r>
      <w:r w:rsidR="00134A26">
        <w:t xml:space="preserve"> </w:t>
      </w:r>
      <w:r w:rsidR="002E09D7">
        <w:t>toward</w:t>
      </w:r>
      <w:r w:rsidR="00134A26">
        <w:t xml:space="preserve"> </w:t>
      </w:r>
      <w:r w:rsidR="002E09D7">
        <w:t>vespers</w:t>
      </w:r>
      <w:r w:rsidR="00044722">
        <w:t>.</w:t>
      </w:r>
      <w:r w:rsidR="00134A26">
        <w:t xml:space="preserve">  </w:t>
      </w:r>
      <w:r w:rsidR="00F66522">
        <w:t>T</w:t>
      </w:r>
      <w:r w:rsidRPr="006726F1">
        <w:t>hey</w:t>
      </w:r>
      <w:r w:rsidR="00134A26">
        <w:t xml:space="preserve"> </w:t>
      </w:r>
      <w:r w:rsidR="00F66522">
        <w:t>wi</w:t>
      </w:r>
      <w:r w:rsidRPr="006726F1">
        <w:t>ll</w:t>
      </w:r>
      <w:r w:rsidR="00134A26">
        <w:t xml:space="preserve"> </w:t>
      </w:r>
      <w:r w:rsidRPr="006726F1">
        <w:t>take</w:t>
      </w:r>
      <w:r w:rsidR="00134A26">
        <w:t xml:space="preserve"> </w:t>
      </w:r>
      <w:r w:rsidRPr="006726F1">
        <w:t>f</w:t>
      </w:r>
      <w:r w:rsidR="00F66522">
        <w:t>rom</w:t>
      </w:r>
      <w:r w:rsidR="00134A26">
        <w:t xml:space="preserve"> </w:t>
      </w:r>
      <w:r w:rsidRPr="006726F1">
        <w:t>the</w:t>
      </w:r>
      <w:r w:rsidR="00134A26">
        <w:t xml:space="preserve"> </w:t>
      </w:r>
      <w:r w:rsidR="00F66522">
        <w:t>blood;</w:t>
      </w:r>
      <w:r w:rsidR="00134A26">
        <w:t xml:space="preserve"> </w:t>
      </w:r>
      <w:r w:rsidR="00F66522">
        <w:t>they</w:t>
      </w:r>
      <w:r w:rsidR="00134A26">
        <w:t xml:space="preserve"> </w:t>
      </w:r>
      <w:r w:rsidR="00F66522">
        <w:t>will</w:t>
      </w:r>
      <w:r w:rsidR="00134A26">
        <w:t xml:space="preserve"> </w:t>
      </w:r>
      <w:r w:rsidR="00F66522">
        <w:t>place</w:t>
      </w:r>
      <w:r w:rsidR="00134A26">
        <w:t xml:space="preserve"> </w:t>
      </w:r>
      <w:r w:rsidR="00F66522">
        <w:t>[it]</w:t>
      </w:r>
      <w:r w:rsidR="00134A26">
        <w:t xml:space="preserve"> </w:t>
      </w:r>
      <w:r w:rsidR="00F66522">
        <w:t>on</w:t>
      </w:r>
      <w:r w:rsidR="00134A26">
        <w:t xml:space="preserve"> </w:t>
      </w:r>
      <w:r w:rsidR="00F66522">
        <w:t>the</w:t>
      </w:r>
      <w:r w:rsidR="00134A26">
        <w:t xml:space="preserve"> </w:t>
      </w:r>
      <w:r w:rsidR="00F66522">
        <w:t>two</w:t>
      </w:r>
      <w:r w:rsidR="00134A26">
        <w:t xml:space="preserve"> </w:t>
      </w:r>
      <w:r w:rsidR="00F66522">
        <w:t>[door]</w:t>
      </w:r>
      <w:r w:rsidR="00134A26">
        <w:t xml:space="preserve"> </w:t>
      </w:r>
      <w:r w:rsidRPr="006726F1">
        <w:t>posts</w:t>
      </w:r>
      <w:r w:rsidR="00134A26">
        <w:t xml:space="preserve"> </w:t>
      </w:r>
      <w:r w:rsidRPr="006726F1">
        <w:t>and</w:t>
      </w:r>
      <w:r w:rsidR="00134A26">
        <w:t xml:space="preserve"> </w:t>
      </w:r>
      <w:r w:rsidRPr="006726F1">
        <w:t>on</w:t>
      </w:r>
      <w:r w:rsidR="00134A26">
        <w:t xml:space="preserve"> </w:t>
      </w:r>
      <w:r w:rsidRPr="006726F1">
        <w:t>the</w:t>
      </w:r>
      <w:r w:rsidR="00134A26">
        <w:t xml:space="preserve"> </w:t>
      </w:r>
      <w:r w:rsidR="00F66522">
        <w:t>lintel</w:t>
      </w:r>
      <w:r w:rsidR="00134A26">
        <w:t xml:space="preserve"> </w:t>
      </w:r>
      <w:r w:rsidRPr="006726F1">
        <w:t>of</w:t>
      </w:r>
      <w:r w:rsidR="00134A26">
        <w:t xml:space="preserve"> </w:t>
      </w:r>
      <w:r w:rsidRPr="006726F1">
        <w:t>the</w:t>
      </w:r>
      <w:r w:rsidR="00134A26">
        <w:t xml:space="preserve"> </w:t>
      </w:r>
      <w:r w:rsidRPr="006726F1">
        <w:t>houses,</w:t>
      </w:r>
      <w:r w:rsidR="00134A26">
        <w:t xml:space="preserve"> </w:t>
      </w:r>
      <w:r w:rsidR="00F0192A">
        <w:t>at</w:t>
      </w:r>
      <w:r w:rsidR="00134A26">
        <w:t xml:space="preserve"> </w:t>
      </w:r>
      <w:r w:rsidR="00F0192A">
        <w:t>which</w:t>
      </w:r>
      <w:r w:rsidR="00134A26">
        <w:t xml:space="preserve"> </w:t>
      </w:r>
      <w:r w:rsidRPr="006726F1">
        <w:t>they</w:t>
      </w:r>
      <w:r w:rsidR="00134A26">
        <w:t xml:space="preserve"> </w:t>
      </w:r>
      <w:r w:rsidR="00F0192A">
        <w:t>would</w:t>
      </w:r>
      <w:r w:rsidR="00134A26">
        <w:t xml:space="preserve"> </w:t>
      </w:r>
      <w:r w:rsidRPr="006726F1">
        <w:t>eat</w:t>
      </w:r>
      <w:r w:rsidR="00134A26">
        <w:t xml:space="preserve"> </w:t>
      </w:r>
      <w:r w:rsidRPr="006726F1">
        <w:t>i</w:t>
      </w:r>
      <w:r w:rsidR="00F0192A">
        <w:t>n</w:t>
      </w:r>
      <w:r w:rsidR="00134A26">
        <w:t xml:space="preserve"> </w:t>
      </w:r>
      <w:r w:rsidRPr="006726F1">
        <w:t>t</w:t>
      </w:r>
      <w:r w:rsidR="00F0192A">
        <w:t>hem</w:t>
      </w:r>
      <w:r w:rsidRPr="006726F1">
        <w:t>.</w:t>
      </w:r>
      <w:r w:rsidR="00134A26">
        <w:t xml:space="preserve">  </w:t>
      </w:r>
      <w:r w:rsidR="00F0192A">
        <w:t>T</w:t>
      </w:r>
      <w:r w:rsidRPr="006726F1">
        <w:t>hey</w:t>
      </w:r>
      <w:r w:rsidR="00134A26">
        <w:t xml:space="preserve"> </w:t>
      </w:r>
      <w:r w:rsidR="00F0192A">
        <w:t>wi</w:t>
      </w:r>
      <w:r w:rsidRPr="006726F1">
        <w:t>ll</w:t>
      </w:r>
      <w:r w:rsidR="00134A26">
        <w:t xml:space="preserve"> </w:t>
      </w:r>
      <w:r w:rsidRPr="006726F1">
        <w:t>eat</w:t>
      </w:r>
      <w:r w:rsidR="00134A26">
        <w:t xml:space="preserve"> </w:t>
      </w:r>
      <w:r w:rsidRPr="006726F1">
        <w:t>the</w:t>
      </w:r>
      <w:r w:rsidR="00134A26">
        <w:t xml:space="preserve"> </w:t>
      </w:r>
      <w:r w:rsidR="00772EBB">
        <w:t>meat</w:t>
      </w:r>
      <w:r w:rsidR="00134A26">
        <w:t xml:space="preserve"> </w:t>
      </w:r>
      <w:r w:rsidRPr="006726F1">
        <w:t>in</w:t>
      </w:r>
      <w:r w:rsidR="00134A26">
        <w:t xml:space="preserve"> </w:t>
      </w:r>
      <w:r w:rsidRPr="006726F1">
        <w:t>th</w:t>
      </w:r>
      <w:r w:rsidR="00772EBB">
        <w:t>is</w:t>
      </w:r>
      <w:r w:rsidR="00134A26">
        <w:t xml:space="preserve"> </w:t>
      </w:r>
      <w:r w:rsidRPr="006726F1">
        <w:t>night,</w:t>
      </w:r>
      <w:r w:rsidR="00134A26">
        <w:t xml:space="preserve"> </w:t>
      </w:r>
      <w:r w:rsidRPr="006726F1">
        <w:t>roast</w:t>
      </w:r>
      <w:r w:rsidR="00772EBB">
        <w:t>ed</w:t>
      </w:r>
      <w:r w:rsidR="00134A26">
        <w:t xml:space="preserve"> </w:t>
      </w:r>
      <w:r w:rsidR="00772EBB">
        <w:t>in</w:t>
      </w:r>
      <w:r w:rsidR="00134A26">
        <w:t xml:space="preserve"> </w:t>
      </w:r>
      <w:r w:rsidR="00772EBB">
        <w:t>fire.</w:t>
      </w:r>
      <w:r w:rsidR="00134A26">
        <w:t xml:space="preserve">  </w:t>
      </w:r>
      <w:r w:rsidR="00772EBB">
        <w:t>They</w:t>
      </w:r>
      <w:r w:rsidR="00134A26">
        <w:t xml:space="preserve"> </w:t>
      </w:r>
      <w:r w:rsidR="00772EBB">
        <w:t>will</w:t>
      </w:r>
      <w:r w:rsidR="00134A26">
        <w:t xml:space="preserve"> </w:t>
      </w:r>
      <w:r w:rsidR="00772EBB">
        <w:t>eat</w:t>
      </w:r>
      <w:r w:rsidR="00134A26">
        <w:t xml:space="preserve"> </w:t>
      </w:r>
      <w:r w:rsidRPr="006726F1">
        <w:t>unleavened</w:t>
      </w:r>
      <w:r w:rsidR="00134A26">
        <w:t xml:space="preserve"> </w:t>
      </w:r>
      <w:r w:rsidRPr="006726F1">
        <w:t>bread</w:t>
      </w:r>
      <w:r w:rsidR="00134A26">
        <w:t xml:space="preserve"> </w:t>
      </w:r>
      <w:r w:rsidRPr="006726F1">
        <w:t>with</w:t>
      </w:r>
      <w:r w:rsidR="00134A26">
        <w:t xml:space="preserve"> </w:t>
      </w:r>
      <w:r w:rsidRPr="006726F1">
        <w:t>bitter</w:t>
      </w:r>
      <w:r w:rsidR="00134A26">
        <w:t xml:space="preserve"> </w:t>
      </w:r>
      <w:r w:rsidRPr="006726F1">
        <w:t>herbs.</w:t>
      </w:r>
      <w:r w:rsidR="00134A26">
        <w:t xml:space="preserve">  </w:t>
      </w:r>
      <w:r w:rsidR="00BC328A">
        <w:t>Y</w:t>
      </w:r>
      <w:r w:rsidR="00772EBB">
        <w:t>ou</w:t>
      </w:r>
      <w:r w:rsidR="00134A26">
        <w:t xml:space="preserve"> </w:t>
      </w:r>
      <w:r w:rsidR="00772EBB">
        <w:t>will</w:t>
      </w:r>
      <w:r w:rsidR="00134A26">
        <w:t xml:space="preserve"> </w:t>
      </w:r>
      <w:r w:rsidR="00772EBB">
        <w:t>not</w:t>
      </w:r>
      <w:r w:rsidR="00134A26">
        <w:t xml:space="preserve"> </w:t>
      </w:r>
      <w:r w:rsidR="00772EBB">
        <w:t>e</w:t>
      </w:r>
      <w:r w:rsidRPr="006726F1">
        <w:t>at</w:t>
      </w:r>
      <w:r w:rsidR="00134A26">
        <w:t xml:space="preserve"> </w:t>
      </w:r>
      <w:r w:rsidRPr="006726F1">
        <w:t>f</w:t>
      </w:r>
      <w:r w:rsidR="00BC328A">
        <w:t>rom</w:t>
      </w:r>
      <w:r w:rsidR="00134A26">
        <w:t xml:space="preserve"> </w:t>
      </w:r>
      <w:r w:rsidRPr="006726F1">
        <w:t>it</w:t>
      </w:r>
      <w:r w:rsidR="00134A26">
        <w:t xml:space="preserve"> </w:t>
      </w:r>
      <w:r w:rsidRPr="006726F1">
        <w:t>raw,</w:t>
      </w:r>
      <w:r w:rsidR="00134A26">
        <w:t xml:space="preserve"> </w:t>
      </w:r>
      <w:r w:rsidRPr="006726F1">
        <w:t>nor</w:t>
      </w:r>
      <w:r w:rsidR="00134A26">
        <w:t xml:space="preserve"> </w:t>
      </w:r>
      <w:r w:rsidR="00BC328A">
        <w:t>boiled</w:t>
      </w:r>
      <w:r w:rsidR="00134A26">
        <w:t xml:space="preserve"> </w:t>
      </w:r>
      <w:r w:rsidR="00BC328A">
        <w:t>in</w:t>
      </w:r>
      <w:r w:rsidR="00134A26">
        <w:t xml:space="preserve"> </w:t>
      </w:r>
      <w:r w:rsidR="00BC328A">
        <w:t>water,</w:t>
      </w:r>
      <w:r w:rsidR="00134A26">
        <w:t xml:space="preserve"> </w:t>
      </w:r>
      <w:r w:rsidRPr="006726F1">
        <w:t>but</w:t>
      </w:r>
      <w:r w:rsidR="00134A26">
        <w:t xml:space="preserve"> </w:t>
      </w:r>
      <w:r w:rsidR="00BC328A">
        <w:t>only</w:t>
      </w:r>
      <w:r w:rsidR="00134A26">
        <w:t xml:space="preserve"> </w:t>
      </w:r>
      <w:r w:rsidRPr="006726F1">
        <w:t>roast</w:t>
      </w:r>
      <w:r w:rsidR="00BC328A">
        <w:t>ed</w:t>
      </w:r>
      <w:r w:rsidR="00134A26">
        <w:t xml:space="preserve"> </w:t>
      </w:r>
      <w:r w:rsidR="00BC328A">
        <w:t>in</w:t>
      </w:r>
      <w:r w:rsidR="00134A26">
        <w:t xml:space="preserve"> </w:t>
      </w:r>
      <w:r w:rsidRPr="006726F1">
        <w:t>fire;</w:t>
      </w:r>
      <w:r w:rsidR="00134A26">
        <w:t xml:space="preserve"> </w:t>
      </w:r>
      <w:r w:rsidRPr="006726F1">
        <w:t>head</w:t>
      </w:r>
      <w:r w:rsidR="00134A26">
        <w:t xml:space="preserve"> </w:t>
      </w:r>
      <w:r w:rsidRPr="006726F1">
        <w:t>with</w:t>
      </w:r>
      <w:r w:rsidR="00134A26">
        <w:t xml:space="preserve"> </w:t>
      </w:r>
      <w:r w:rsidR="00BC328A">
        <w:t>the</w:t>
      </w:r>
      <w:r w:rsidR="00134A26">
        <w:t xml:space="preserve"> </w:t>
      </w:r>
      <w:r w:rsidR="00076A3C">
        <w:t>feet</w:t>
      </w:r>
      <w:r w:rsidRPr="006726F1">
        <w:t>,</w:t>
      </w:r>
      <w:r w:rsidR="00134A26">
        <w:t xml:space="preserve"> </w:t>
      </w:r>
      <w:r w:rsidRPr="006726F1">
        <w:t>and</w:t>
      </w:r>
      <w:r w:rsidR="00134A26">
        <w:t xml:space="preserve"> </w:t>
      </w:r>
      <w:r w:rsidRPr="006726F1">
        <w:t>the</w:t>
      </w:r>
      <w:r w:rsidR="00134A26">
        <w:t xml:space="preserve"> </w:t>
      </w:r>
      <w:r w:rsidR="00076A3C">
        <w:t>entrails</w:t>
      </w:r>
      <w:r w:rsidRPr="006726F1">
        <w:t>.</w:t>
      </w:r>
      <w:r w:rsidR="00134A26">
        <w:t xml:space="preserve">  </w:t>
      </w:r>
      <w:r w:rsidR="00076A3C">
        <w:t>You</w:t>
      </w:r>
      <w:r w:rsidR="00134A26">
        <w:t xml:space="preserve"> </w:t>
      </w:r>
      <w:r w:rsidR="00076A3C">
        <w:t>wi</w:t>
      </w:r>
      <w:r w:rsidRPr="006726F1">
        <w:t>ll</w:t>
      </w:r>
      <w:r w:rsidR="00134A26">
        <w:t xml:space="preserve"> </w:t>
      </w:r>
      <w:r w:rsidR="00076A3C">
        <w:t>not</w:t>
      </w:r>
      <w:r w:rsidR="00134A26">
        <w:t xml:space="preserve"> </w:t>
      </w:r>
      <w:r w:rsidR="00076A3C">
        <w:t>leave</w:t>
      </w:r>
      <w:r w:rsidR="00134A26">
        <w:t xml:space="preserve"> </w:t>
      </w:r>
      <w:r w:rsidR="00076A3C">
        <w:t>from</w:t>
      </w:r>
      <w:r w:rsidR="00134A26">
        <w:t xml:space="preserve"> </w:t>
      </w:r>
      <w:r w:rsidRPr="006726F1">
        <w:t>it</w:t>
      </w:r>
      <w:r w:rsidR="00134A26">
        <w:t xml:space="preserve"> </w:t>
      </w:r>
      <w:r w:rsidRPr="006726F1">
        <w:t>until</w:t>
      </w:r>
      <w:r w:rsidR="00134A26">
        <w:t xml:space="preserve"> </w:t>
      </w:r>
      <w:r w:rsidR="00076A3C">
        <w:t>morning.</w:t>
      </w:r>
      <w:r w:rsidR="00134A26">
        <w:t xml:space="preserve">  </w:t>
      </w:r>
      <w:r w:rsidR="00076A3C">
        <w:t>You</w:t>
      </w:r>
      <w:r w:rsidR="00134A26">
        <w:t xml:space="preserve"> </w:t>
      </w:r>
      <w:r w:rsidR="00076A3C">
        <w:t>will</w:t>
      </w:r>
      <w:r w:rsidR="00134A26">
        <w:t xml:space="preserve"> </w:t>
      </w:r>
      <w:r w:rsidR="00076A3C">
        <w:t>not</w:t>
      </w:r>
      <w:r w:rsidR="00134A26">
        <w:t xml:space="preserve"> </w:t>
      </w:r>
      <w:r w:rsidR="00076A3C">
        <w:t>break</w:t>
      </w:r>
      <w:r w:rsidR="00134A26">
        <w:t xml:space="preserve"> </w:t>
      </w:r>
      <w:r w:rsidR="00076A3C">
        <w:t>a</w:t>
      </w:r>
      <w:r w:rsidR="00134A26">
        <w:t xml:space="preserve"> </w:t>
      </w:r>
      <w:r w:rsidR="00076A3C">
        <w:t>bone</w:t>
      </w:r>
      <w:r w:rsidR="00134A26">
        <w:t xml:space="preserve"> </w:t>
      </w:r>
      <w:r w:rsidR="00AF6E45">
        <w:t>from</w:t>
      </w:r>
      <w:r w:rsidR="00134A26">
        <w:t xml:space="preserve"> </w:t>
      </w:r>
      <w:r w:rsidR="00AF6E45">
        <w:t>it.</w:t>
      </w:r>
      <w:r w:rsidR="00134A26">
        <w:t xml:space="preserve">  </w:t>
      </w:r>
      <w:r w:rsidR="00AF6E45">
        <w:t>W</w:t>
      </w:r>
      <w:r w:rsidRPr="006726F1">
        <w:t>hat</w:t>
      </w:r>
      <w:r w:rsidR="00134A26">
        <w:t xml:space="preserve"> </w:t>
      </w:r>
      <w:r w:rsidR="00AF6E45">
        <w:t>[is]</w:t>
      </w:r>
      <w:r w:rsidR="00134A26">
        <w:t xml:space="preserve"> </w:t>
      </w:r>
      <w:r w:rsidRPr="006726F1">
        <w:t>remain</w:t>
      </w:r>
      <w:r w:rsidR="00AF6E45">
        <w:t>ing</w:t>
      </w:r>
      <w:r w:rsidR="00134A26">
        <w:t xml:space="preserve"> </w:t>
      </w:r>
      <w:r w:rsidRPr="006726F1">
        <w:t>f</w:t>
      </w:r>
      <w:r w:rsidR="00AF6E45">
        <w:t>rom</w:t>
      </w:r>
      <w:r w:rsidR="00134A26">
        <w:t xml:space="preserve"> </w:t>
      </w:r>
      <w:r w:rsidRPr="006726F1">
        <w:t>it</w:t>
      </w:r>
      <w:r w:rsidR="00134A26">
        <w:t xml:space="preserve"> </w:t>
      </w:r>
      <w:r w:rsidRPr="006726F1">
        <w:t>until</w:t>
      </w:r>
      <w:r w:rsidR="00134A26">
        <w:t xml:space="preserve"> </w:t>
      </w:r>
      <w:r w:rsidRPr="006726F1">
        <w:t>morning</w:t>
      </w:r>
      <w:r w:rsidR="00134A26">
        <w:t xml:space="preserve"> </w:t>
      </w:r>
      <w:r w:rsidR="00AF6E45">
        <w:t>you</w:t>
      </w:r>
      <w:r w:rsidR="00134A26">
        <w:t xml:space="preserve"> </w:t>
      </w:r>
      <w:r w:rsidR="00AF6E45">
        <w:t>will</w:t>
      </w:r>
      <w:r w:rsidR="00134A26">
        <w:t xml:space="preserve"> </w:t>
      </w:r>
      <w:r w:rsidR="00AF6E45">
        <w:t>consume</w:t>
      </w:r>
      <w:r w:rsidR="00134A26">
        <w:t xml:space="preserve"> </w:t>
      </w:r>
      <w:r w:rsidR="00AF6E45">
        <w:t>in</w:t>
      </w:r>
      <w:r w:rsidR="00134A26">
        <w:t xml:space="preserve"> </w:t>
      </w:r>
      <w:r w:rsidR="00AF6E45">
        <w:t>[the]</w:t>
      </w:r>
      <w:r w:rsidR="00134A26">
        <w:t xml:space="preserve"> </w:t>
      </w:r>
      <w:r w:rsidRPr="006726F1">
        <w:t>fire.</w:t>
      </w:r>
      <w:r w:rsidR="00134A26">
        <w:t xml:space="preserve">  </w:t>
      </w:r>
      <w:r w:rsidR="00AF6E45">
        <w:t>T</w:t>
      </w:r>
      <w:r w:rsidRPr="006726F1">
        <w:t>hus</w:t>
      </w:r>
      <w:r w:rsidR="00113538">
        <w:t>,</w:t>
      </w:r>
      <w:r w:rsidR="00134A26">
        <w:t xml:space="preserve"> </w:t>
      </w:r>
      <w:r w:rsidR="00AF6E45">
        <w:t>you</w:t>
      </w:r>
      <w:r w:rsidR="00134A26">
        <w:t xml:space="preserve"> </w:t>
      </w:r>
      <w:r w:rsidR="00AF6E45">
        <w:t>wi</w:t>
      </w:r>
      <w:r w:rsidRPr="006726F1">
        <w:t>ll</w:t>
      </w:r>
      <w:r w:rsidR="00134A26">
        <w:t xml:space="preserve"> </w:t>
      </w:r>
      <w:r w:rsidRPr="006726F1">
        <w:t>eat</w:t>
      </w:r>
      <w:r w:rsidR="00134A26">
        <w:t xml:space="preserve"> </w:t>
      </w:r>
      <w:r w:rsidR="00682097">
        <w:t>it:</w:t>
      </w:r>
      <w:r w:rsidR="00134A26">
        <w:t xml:space="preserve"> </w:t>
      </w:r>
      <w:r w:rsidRPr="006726F1">
        <w:t>your</w:t>
      </w:r>
      <w:r w:rsidR="00134A26">
        <w:t xml:space="preserve"> </w:t>
      </w:r>
      <w:r w:rsidRPr="006726F1">
        <w:t>loins</w:t>
      </w:r>
      <w:r w:rsidR="00134A26">
        <w:t xml:space="preserve"> </w:t>
      </w:r>
      <w:r w:rsidR="00682097">
        <w:t>being</w:t>
      </w:r>
      <w:r w:rsidR="00134A26">
        <w:t xml:space="preserve"> </w:t>
      </w:r>
      <w:r w:rsidRPr="006726F1">
        <w:t>girded,</w:t>
      </w:r>
      <w:r w:rsidR="00134A26">
        <w:t xml:space="preserve"> </w:t>
      </w:r>
      <w:r w:rsidRPr="006726F1">
        <w:t>your</w:t>
      </w:r>
      <w:r w:rsidR="00134A26">
        <w:t xml:space="preserve"> </w:t>
      </w:r>
      <w:r w:rsidR="00682097">
        <w:t>footwear</w:t>
      </w:r>
      <w:r w:rsidR="00134A26">
        <w:t xml:space="preserve"> </w:t>
      </w:r>
      <w:r w:rsidRPr="006726F1">
        <w:t>on</w:t>
      </w:r>
      <w:r w:rsidR="00134A26">
        <w:t xml:space="preserve"> </w:t>
      </w:r>
      <w:r w:rsidRPr="006726F1">
        <w:t>your</w:t>
      </w:r>
      <w:r w:rsidR="00134A26">
        <w:t xml:space="preserve"> </w:t>
      </w:r>
      <w:r w:rsidRPr="006726F1">
        <w:t>feet,</w:t>
      </w:r>
      <w:r w:rsidR="00134A26">
        <w:t xml:space="preserve"> </w:t>
      </w:r>
      <w:r w:rsidRPr="006726F1">
        <w:t>and</w:t>
      </w:r>
      <w:r w:rsidR="00134A26">
        <w:t xml:space="preserve"> </w:t>
      </w:r>
      <w:r w:rsidRPr="006726F1">
        <w:t>your</w:t>
      </w:r>
      <w:r w:rsidR="00134A26">
        <w:t xml:space="preserve"> </w:t>
      </w:r>
      <w:r w:rsidR="00682097">
        <w:t>staves</w:t>
      </w:r>
      <w:r w:rsidR="00134A26">
        <w:t xml:space="preserve"> </w:t>
      </w:r>
      <w:r w:rsidRPr="006726F1">
        <w:t>in</w:t>
      </w:r>
      <w:r w:rsidR="00134A26">
        <w:t xml:space="preserve"> </w:t>
      </w:r>
      <w:r w:rsidRPr="006726F1">
        <w:t>your</w:t>
      </w:r>
      <w:r w:rsidR="00134A26">
        <w:t xml:space="preserve"> </w:t>
      </w:r>
      <w:r w:rsidRPr="006726F1">
        <w:t>hand</w:t>
      </w:r>
      <w:r w:rsidR="00682097">
        <w:t>s.</w:t>
      </w:r>
      <w:r w:rsidR="00134A26">
        <w:t xml:space="preserve">  </w:t>
      </w:r>
      <w:r w:rsidR="00682097">
        <w:t>Yo</w:t>
      </w:r>
      <w:r w:rsidR="006A5B27">
        <w:t>u</w:t>
      </w:r>
      <w:r w:rsidR="00134A26">
        <w:t xml:space="preserve"> </w:t>
      </w:r>
      <w:r w:rsidR="006A5B27">
        <w:t>will</w:t>
      </w:r>
      <w:r w:rsidR="00134A26">
        <w:t xml:space="preserve"> </w:t>
      </w:r>
      <w:r w:rsidR="00113538">
        <w:t>eat</w:t>
      </w:r>
      <w:r w:rsidR="00134A26">
        <w:t xml:space="preserve"> </w:t>
      </w:r>
      <w:r w:rsidR="00113538">
        <w:t>it</w:t>
      </w:r>
      <w:r w:rsidR="00134A26">
        <w:t xml:space="preserve"> </w:t>
      </w:r>
      <w:r w:rsidR="00113538">
        <w:t>with</w:t>
      </w:r>
      <w:r w:rsidR="00134A26">
        <w:t xml:space="preserve"> </w:t>
      </w:r>
      <w:r w:rsidR="00113538">
        <w:t>haste.</w:t>
      </w:r>
      <w:r w:rsidR="00134A26">
        <w:t xml:space="preserve">  </w:t>
      </w:r>
      <w:r w:rsidR="00113538">
        <w:t>I</w:t>
      </w:r>
      <w:r w:rsidRPr="006726F1">
        <w:t>t</w:t>
      </w:r>
      <w:r w:rsidR="00134A26">
        <w:t xml:space="preserve"> </w:t>
      </w:r>
      <w:r w:rsidRPr="006726F1">
        <w:t>is</w:t>
      </w:r>
      <w:r w:rsidR="00134A26">
        <w:t xml:space="preserve"> </w:t>
      </w:r>
      <w:r w:rsidR="00113538">
        <w:t>Pascha</w:t>
      </w:r>
      <w:r w:rsidR="00134A26">
        <w:t xml:space="preserve"> </w:t>
      </w:r>
      <w:r w:rsidR="00113538">
        <w:t>to</w:t>
      </w:r>
      <w:r w:rsidR="00134A26">
        <w:t xml:space="preserve"> </w:t>
      </w:r>
      <w:r w:rsidR="00113538">
        <w:t>[</w:t>
      </w:r>
      <w:r w:rsidRPr="006726F1">
        <w:t>the</w:t>
      </w:r>
      <w:r w:rsidR="00113538">
        <w:t>]</w:t>
      </w:r>
      <w:r w:rsidR="00134A26">
        <w:t xml:space="preserve"> </w:t>
      </w:r>
      <w:r w:rsidRPr="006726F1">
        <w:t>Lord.</w:t>
      </w:r>
      <w:r w:rsidR="00134A26">
        <w:t xml:space="preserve">  </w:t>
      </w:r>
      <w:r w:rsidRPr="006726F1">
        <w:t>I</w:t>
      </w:r>
      <w:r w:rsidR="00134A26">
        <w:t xml:space="preserve"> </w:t>
      </w:r>
      <w:r w:rsidRPr="006726F1">
        <w:t>will</w:t>
      </w:r>
      <w:r w:rsidR="00134A26">
        <w:t xml:space="preserve"> </w:t>
      </w:r>
      <w:r w:rsidR="00113538">
        <w:t>come</w:t>
      </w:r>
      <w:r w:rsidR="00134A26">
        <w:t xml:space="preserve"> </w:t>
      </w:r>
      <w:r w:rsidRPr="006726F1">
        <w:t>through</w:t>
      </w:r>
      <w:r w:rsidR="00134A26">
        <w:t xml:space="preserve"> </w:t>
      </w:r>
      <w:r w:rsidR="00E8372A">
        <w:t>in</w:t>
      </w:r>
      <w:r w:rsidR="00134A26">
        <w:t xml:space="preserve"> </w:t>
      </w:r>
      <w:r w:rsidR="00E8372A">
        <w:t>[</w:t>
      </w:r>
      <w:r w:rsidRPr="006726F1">
        <w:t>the</w:t>
      </w:r>
      <w:r w:rsidR="00E8372A">
        <w:t>]</w:t>
      </w:r>
      <w:r w:rsidR="00134A26">
        <w:t xml:space="preserve"> </w:t>
      </w:r>
      <w:r w:rsidRPr="006726F1">
        <w:t>land</w:t>
      </w:r>
      <w:r w:rsidR="00134A26">
        <w:t xml:space="preserve"> </w:t>
      </w:r>
      <w:r w:rsidRPr="006726F1">
        <w:t>of</w:t>
      </w:r>
      <w:r w:rsidR="00134A26">
        <w:t xml:space="preserve"> </w:t>
      </w:r>
      <w:r w:rsidRPr="006726F1">
        <w:t>Egypt</w:t>
      </w:r>
      <w:r w:rsidR="00134A26">
        <w:t xml:space="preserve"> </w:t>
      </w:r>
      <w:r w:rsidR="00E8372A">
        <w:t>on</w:t>
      </w:r>
      <w:r w:rsidR="00134A26">
        <w:t xml:space="preserve"> </w:t>
      </w:r>
      <w:r w:rsidRPr="006726F1">
        <w:t>this</w:t>
      </w:r>
      <w:r w:rsidR="00134A26">
        <w:t xml:space="preserve"> </w:t>
      </w:r>
      <w:r w:rsidR="00E8372A">
        <w:t>night.</w:t>
      </w:r>
      <w:r w:rsidR="00134A26">
        <w:t xml:space="preserve">  </w:t>
      </w:r>
      <w:r w:rsidR="00E8372A">
        <w:t>I</w:t>
      </w:r>
      <w:r w:rsidR="00134A26">
        <w:t xml:space="preserve"> </w:t>
      </w:r>
      <w:r w:rsidRPr="006726F1">
        <w:t>will</w:t>
      </w:r>
      <w:r w:rsidR="00134A26">
        <w:t xml:space="preserve"> </w:t>
      </w:r>
      <w:r w:rsidR="00E8372A">
        <w:t>strike</w:t>
      </w:r>
      <w:r w:rsidR="00134A26">
        <w:t xml:space="preserve"> </w:t>
      </w:r>
      <w:r w:rsidRPr="006726F1">
        <w:t>all</w:t>
      </w:r>
      <w:r w:rsidR="00134A26">
        <w:t xml:space="preserve"> </w:t>
      </w:r>
      <w:r w:rsidRPr="006726F1">
        <w:t>the</w:t>
      </w:r>
      <w:r w:rsidR="00134A26">
        <w:t xml:space="preserve"> </w:t>
      </w:r>
      <w:r w:rsidRPr="006726F1">
        <w:t>firstborn</w:t>
      </w:r>
      <w:r w:rsidR="00134A26">
        <w:t xml:space="preserve"> </w:t>
      </w:r>
      <w:r w:rsidRPr="006726F1">
        <w:t>in</w:t>
      </w:r>
      <w:r w:rsidR="00134A26">
        <w:t xml:space="preserve"> </w:t>
      </w:r>
      <w:r w:rsidRPr="006726F1">
        <w:t>the</w:t>
      </w:r>
      <w:r w:rsidR="00134A26">
        <w:t xml:space="preserve"> </w:t>
      </w:r>
      <w:r w:rsidRPr="006726F1">
        <w:t>land</w:t>
      </w:r>
      <w:r w:rsidR="00134A26">
        <w:t xml:space="preserve"> </w:t>
      </w:r>
      <w:r w:rsidRPr="006726F1">
        <w:t>of</w:t>
      </w:r>
      <w:r w:rsidR="00134A26">
        <w:t xml:space="preserve"> </w:t>
      </w:r>
      <w:r w:rsidRPr="006726F1">
        <w:t>Egypt,</w:t>
      </w:r>
      <w:r w:rsidR="00134A26">
        <w:t xml:space="preserve"> </w:t>
      </w:r>
      <w:r w:rsidR="00E8372A">
        <w:t>from</w:t>
      </w:r>
      <w:r w:rsidR="00134A26">
        <w:t xml:space="preserve"> </w:t>
      </w:r>
      <w:r w:rsidRPr="006726F1">
        <w:t>man</w:t>
      </w:r>
      <w:r w:rsidR="00134A26">
        <w:t xml:space="preserve"> </w:t>
      </w:r>
      <w:r w:rsidR="00E8372A">
        <w:t>to</w:t>
      </w:r>
      <w:r w:rsidR="00134A26">
        <w:t xml:space="preserve"> </w:t>
      </w:r>
      <w:r w:rsidR="00E8372A">
        <w:t>livestock.</w:t>
      </w:r>
      <w:r w:rsidR="00134A26">
        <w:t xml:space="preserve">  </w:t>
      </w:r>
      <w:r w:rsidR="00E8372A">
        <w:t>I</w:t>
      </w:r>
      <w:r w:rsidR="00134A26">
        <w:t xml:space="preserve"> </w:t>
      </w:r>
      <w:r w:rsidR="00E8372A">
        <w:t>will</w:t>
      </w:r>
      <w:r w:rsidR="00134A26">
        <w:t xml:space="preserve"> </w:t>
      </w:r>
      <w:r w:rsidR="00E8372A">
        <w:t>do</w:t>
      </w:r>
      <w:r w:rsidR="00134A26">
        <w:t xml:space="preserve"> </w:t>
      </w:r>
      <w:r w:rsidR="004A4730">
        <w:t>vengeance</w:t>
      </w:r>
      <w:r w:rsidR="00134A26">
        <w:t xml:space="preserve"> </w:t>
      </w:r>
      <w:r w:rsidR="004A4730">
        <w:t>on</w:t>
      </w:r>
      <w:r w:rsidR="00134A26">
        <w:t xml:space="preserve"> </w:t>
      </w:r>
      <w:r w:rsidRPr="006726F1">
        <w:t>all</w:t>
      </w:r>
      <w:r w:rsidR="00134A26">
        <w:t xml:space="preserve"> </w:t>
      </w:r>
      <w:r w:rsidRPr="006726F1">
        <w:t>the</w:t>
      </w:r>
      <w:r w:rsidR="00134A26">
        <w:t xml:space="preserve"> </w:t>
      </w:r>
      <w:r w:rsidRPr="006726F1">
        <w:t>gods</w:t>
      </w:r>
      <w:r w:rsidR="00134A26">
        <w:t xml:space="preserve"> </w:t>
      </w:r>
      <w:r w:rsidRPr="006726F1">
        <w:t>of</w:t>
      </w:r>
      <w:r w:rsidR="00134A26">
        <w:t xml:space="preserve"> </w:t>
      </w:r>
      <w:r w:rsidRPr="006726F1">
        <w:t>Egypt</w:t>
      </w:r>
      <w:r w:rsidR="004A4730">
        <w:t>.</w:t>
      </w:r>
      <w:r w:rsidR="00134A26">
        <w:t xml:space="preserve">  </w:t>
      </w:r>
      <w:r w:rsidRPr="006726F1">
        <w:t>I</w:t>
      </w:r>
      <w:r w:rsidR="00134A26">
        <w:t xml:space="preserve"> </w:t>
      </w:r>
      <w:r w:rsidR="004A4730">
        <w:t>[</w:t>
      </w:r>
      <w:r w:rsidRPr="006726F1">
        <w:t>am</w:t>
      </w:r>
      <w:r w:rsidR="00134A26">
        <w:t xml:space="preserve"> </w:t>
      </w:r>
      <w:r w:rsidRPr="006726F1">
        <w:t>the</w:t>
      </w:r>
      <w:r w:rsidR="004A4730">
        <w:t>]</w:t>
      </w:r>
      <w:r w:rsidR="00134A26">
        <w:t xml:space="preserve"> </w:t>
      </w:r>
      <w:r w:rsidRPr="006726F1">
        <w:t>Lord.</w:t>
      </w:r>
      <w:r w:rsidR="006726F1">
        <w:t>”</w:t>
      </w:r>
      <w:r w:rsidR="00134A26">
        <w:t xml:space="preserve"> </w:t>
      </w:r>
      <w:r w:rsidR="006726F1">
        <w:t>—</w:t>
      </w:r>
      <w:r w:rsidR="00134A26">
        <w:t xml:space="preserve"> </w:t>
      </w:r>
      <w:r w:rsidR="006726F1">
        <w:t>Exodus</w:t>
      </w:r>
      <w:r w:rsidR="00134A26">
        <w:t xml:space="preserve"> </w:t>
      </w:r>
      <w:r w:rsidR="006726F1">
        <w:t>12:1-12</w:t>
      </w:r>
    </w:p>
    <w:p w:rsidR="00EE7F9A" w:rsidRDefault="00EE7F9A" w:rsidP="00D658B3">
      <w:pPr>
        <w:tabs>
          <w:tab w:val="left" w:pos="1080"/>
        </w:tabs>
        <w:ind w:left="720" w:right="720"/>
      </w:pPr>
    </w:p>
    <w:p w:rsidR="00106CD6" w:rsidRDefault="00106CD6" w:rsidP="00D658B3">
      <w:pPr>
        <w:tabs>
          <w:tab w:val="left" w:pos="1080"/>
        </w:tabs>
        <w:ind w:left="720" w:right="720"/>
      </w:pPr>
      <w:r>
        <w:t>Exodus 13:2, 12, 15; Luke 2:23</w:t>
      </w:r>
    </w:p>
    <w:p w:rsidR="00106CD6" w:rsidRDefault="00106CD6" w:rsidP="00D658B3">
      <w:pPr>
        <w:tabs>
          <w:tab w:val="left" w:pos="1080"/>
        </w:tabs>
        <w:ind w:left="720" w:right="720"/>
      </w:pPr>
    </w:p>
    <w:p w:rsidR="005F5E96" w:rsidRDefault="007665F7" w:rsidP="00D658B3">
      <w:pPr>
        <w:tabs>
          <w:tab w:val="left" w:pos="1080"/>
        </w:tabs>
        <w:ind w:left="720" w:right="720"/>
      </w:pPr>
      <w:r>
        <w:t>“God</w:t>
      </w:r>
      <w:r w:rsidR="00134A26">
        <w:t xml:space="preserve"> </w:t>
      </w:r>
      <w:r w:rsidR="00496C0A">
        <w:t>led</w:t>
      </w:r>
      <w:r w:rsidR="00134A26">
        <w:t xml:space="preserve"> </w:t>
      </w:r>
      <w:r w:rsidRPr="007665F7">
        <w:t>them</w:t>
      </w:r>
      <w:r w:rsidR="00496C0A">
        <w:t>,</w:t>
      </w:r>
      <w:r w:rsidR="00134A26">
        <w:t xml:space="preserve"> </w:t>
      </w:r>
      <w:r w:rsidRPr="007665F7">
        <w:t>by</w:t>
      </w:r>
      <w:r w:rsidR="00134A26">
        <w:t xml:space="preserve"> </w:t>
      </w:r>
      <w:r w:rsidRPr="007665F7">
        <w:t>day</w:t>
      </w:r>
      <w:r w:rsidR="00496C0A">
        <w:t>,</w:t>
      </w:r>
      <w:r w:rsidR="00134A26">
        <w:t xml:space="preserve"> </w:t>
      </w:r>
      <w:r w:rsidR="00496C0A">
        <w:t>first,</w:t>
      </w:r>
      <w:r w:rsidR="00134A26">
        <w:t xml:space="preserve"> </w:t>
      </w:r>
      <w:r w:rsidRPr="007665F7">
        <w:t>in</w:t>
      </w:r>
      <w:r w:rsidR="00134A26">
        <w:t xml:space="preserve"> </w:t>
      </w:r>
      <w:r w:rsidRPr="007665F7">
        <w:t>a</w:t>
      </w:r>
      <w:r w:rsidR="00134A26">
        <w:t xml:space="preserve"> </w:t>
      </w:r>
      <w:r w:rsidRPr="007665F7">
        <w:t>pillar</w:t>
      </w:r>
      <w:r w:rsidR="00134A26">
        <w:t xml:space="preserve"> </w:t>
      </w:r>
      <w:r w:rsidRPr="007665F7">
        <w:t>of</w:t>
      </w:r>
      <w:r w:rsidR="00134A26">
        <w:t xml:space="preserve"> </w:t>
      </w:r>
      <w:r w:rsidRPr="007665F7">
        <w:t>a</w:t>
      </w:r>
      <w:r w:rsidR="00134A26">
        <w:t xml:space="preserve"> </w:t>
      </w:r>
      <w:r w:rsidRPr="007665F7">
        <w:t>cloud,</w:t>
      </w:r>
      <w:r w:rsidR="00134A26">
        <w:t xml:space="preserve"> </w:t>
      </w:r>
      <w:r w:rsidRPr="007665F7">
        <w:t>to</w:t>
      </w:r>
      <w:r w:rsidR="00134A26">
        <w:t xml:space="preserve"> </w:t>
      </w:r>
      <w:r w:rsidR="00496C0A">
        <w:t>show</w:t>
      </w:r>
      <w:r w:rsidR="00134A26">
        <w:t xml:space="preserve"> </w:t>
      </w:r>
      <w:r w:rsidRPr="007665F7">
        <w:t>them</w:t>
      </w:r>
      <w:r w:rsidR="00134A26">
        <w:t xml:space="preserve"> </w:t>
      </w:r>
      <w:r w:rsidRPr="007665F7">
        <w:t>the</w:t>
      </w:r>
      <w:r w:rsidR="00134A26">
        <w:t xml:space="preserve"> </w:t>
      </w:r>
      <w:r w:rsidR="00496C0A">
        <w:t>road</w:t>
      </w:r>
      <w:r w:rsidRPr="007665F7">
        <w:t>;</w:t>
      </w:r>
      <w:r w:rsidR="00134A26">
        <w:t xml:space="preserve"> </w:t>
      </w:r>
      <w:r w:rsidR="00496C0A">
        <w:t>then</w:t>
      </w:r>
      <w:r w:rsidR="00134A26">
        <w:t xml:space="preserve"> </w:t>
      </w:r>
      <w:r w:rsidRPr="007665F7">
        <w:t>by</w:t>
      </w:r>
      <w:r w:rsidR="00134A26">
        <w:t xml:space="preserve"> </w:t>
      </w:r>
      <w:r w:rsidR="00496C0A">
        <w:t>the</w:t>
      </w:r>
      <w:r w:rsidR="00134A26">
        <w:t xml:space="preserve"> </w:t>
      </w:r>
      <w:r w:rsidRPr="007665F7">
        <w:t>night</w:t>
      </w:r>
      <w:r w:rsidR="00134A26">
        <w:t xml:space="preserve"> </w:t>
      </w:r>
      <w:r w:rsidRPr="007665F7">
        <w:t>in</w:t>
      </w:r>
      <w:r w:rsidR="00134A26">
        <w:t xml:space="preserve"> </w:t>
      </w:r>
      <w:r w:rsidRPr="007665F7">
        <w:t>a</w:t>
      </w:r>
      <w:r w:rsidR="00134A26">
        <w:t xml:space="preserve"> </w:t>
      </w:r>
      <w:r w:rsidRPr="007665F7">
        <w:t>pillar</w:t>
      </w:r>
      <w:r w:rsidR="00134A26">
        <w:t xml:space="preserve"> </w:t>
      </w:r>
      <w:r w:rsidRPr="007665F7">
        <w:t>of</w:t>
      </w:r>
      <w:r w:rsidR="00134A26">
        <w:t xml:space="preserve"> </w:t>
      </w:r>
      <w:r w:rsidRPr="007665F7">
        <w:t>fire</w:t>
      </w:r>
      <w:r w:rsidR="00496C0A">
        <w:t>.</w:t>
      </w:r>
      <w:r>
        <w:t>”</w:t>
      </w:r>
      <w:r w:rsidR="00134A26">
        <w:t xml:space="preserve"> </w:t>
      </w:r>
      <w:r w:rsidR="00106CD6">
        <w:t xml:space="preserve">— </w:t>
      </w:r>
      <w:r>
        <w:t>Exodus</w:t>
      </w:r>
      <w:r w:rsidR="00134A26">
        <w:t xml:space="preserve"> </w:t>
      </w:r>
      <w:r>
        <w:t>13:21</w:t>
      </w:r>
    </w:p>
    <w:p w:rsidR="003633AE" w:rsidRDefault="003633AE" w:rsidP="00D658B3">
      <w:pPr>
        <w:tabs>
          <w:tab w:val="left" w:pos="1080"/>
        </w:tabs>
        <w:ind w:left="720" w:right="720"/>
      </w:pPr>
    </w:p>
    <w:p w:rsidR="00496C0A" w:rsidRDefault="00811773" w:rsidP="00496C0A">
      <w:pPr>
        <w:tabs>
          <w:tab w:val="left" w:pos="1080"/>
        </w:tabs>
      </w:pPr>
      <w:r>
        <w:t>This</w:t>
      </w:r>
      <w:r w:rsidR="00134A26">
        <w:t xml:space="preserve"> </w:t>
      </w:r>
      <w:r>
        <w:t>is</w:t>
      </w:r>
      <w:r w:rsidR="00134A26">
        <w:t xml:space="preserve"> </w:t>
      </w:r>
      <w:r>
        <w:t>a</w:t>
      </w:r>
      <w:r w:rsidR="00134A26">
        <w:t xml:space="preserve"> </w:t>
      </w:r>
      <w:r>
        <w:t>precursor</w:t>
      </w:r>
      <w:r w:rsidR="00134A26">
        <w:t xml:space="preserve"> </w:t>
      </w:r>
      <w:r>
        <w:t>of</w:t>
      </w:r>
      <w:r w:rsidR="00134A26">
        <w:t xml:space="preserve"> </w:t>
      </w:r>
      <w:r>
        <w:t>Acts</w:t>
      </w:r>
      <w:r w:rsidR="00134A26">
        <w:t xml:space="preserve"> </w:t>
      </w:r>
      <w:r>
        <w:t>2.</w:t>
      </w:r>
      <w:r w:rsidR="00134A26">
        <w:t xml:space="preserve">  </w:t>
      </w:r>
      <w:r>
        <w:t>It</w:t>
      </w:r>
      <w:r w:rsidR="00134A26">
        <w:t xml:space="preserve"> </w:t>
      </w:r>
      <w:r>
        <w:t>is</w:t>
      </w:r>
      <w:r w:rsidR="00134A26">
        <w:t xml:space="preserve"> </w:t>
      </w:r>
      <w:r>
        <w:t>the</w:t>
      </w:r>
      <w:r w:rsidR="00134A26">
        <w:t xml:space="preserve"> </w:t>
      </w:r>
      <w:r>
        <w:t>distinct</w:t>
      </w:r>
      <w:r w:rsidR="00134A26">
        <w:t xml:space="preserve"> </w:t>
      </w:r>
      <w:r>
        <w:t>duty</w:t>
      </w:r>
      <w:r w:rsidR="00134A26">
        <w:t xml:space="preserve"> </w:t>
      </w:r>
      <w:r>
        <w:t>of</w:t>
      </w:r>
      <w:r w:rsidR="00134A26">
        <w:t xml:space="preserve"> </w:t>
      </w:r>
      <w:r>
        <w:t>the</w:t>
      </w:r>
      <w:r w:rsidR="00134A26">
        <w:t xml:space="preserve"> </w:t>
      </w:r>
      <w:r>
        <w:t>Spirit</w:t>
      </w:r>
      <w:r w:rsidR="00134A26">
        <w:t xml:space="preserve"> </w:t>
      </w:r>
      <w:r>
        <w:t>to</w:t>
      </w:r>
      <w:r w:rsidR="00134A26">
        <w:t xml:space="preserve"> </w:t>
      </w:r>
      <w:r>
        <w:t>light</w:t>
      </w:r>
      <w:r w:rsidR="00134A26">
        <w:t xml:space="preserve"> </w:t>
      </w:r>
      <w:r>
        <w:t>our</w:t>
      </w:r>
      <w:r w:rsidR="00134A26">
        <w:t xml:space="preserve"> </w:t>
      </w:r>
      <w:r>
        <w:t>way</w:t>
      </w:r>
      <w:r w:rsidR="00134A26">
        <w:t xml:space="preserve"> </w:t>
      </w:r>
      <w:r>
        <w:t>in</w:t>
      </w:r>
      <w:r w:rsidR="00134A26">
        <w:t xml:space="preserve"> </w:t>
      </w:r>
      <w:r>
        <w:t>Christ:</w:t>
      </w:r>
      <w:r w:rsidR="00134A26">
        <w:t xml:space="preserve"> </w:t>
      </w:r>
      <w:r>
        <w:t>Christ</w:t>
      </w:r>
      <w:r w:rsidR="00134A26">
        <w:t xml:space="preserve"> </w:t>
      </w:r>
      <w:r>
        <w:t>is</w:t>
      </w:r>
      <w:r w:rsidR="00134A26">
        <w:t xml:space="preserve"> </w:t>
      </w:r>
      <w:r>
        <w:t>the</w:t>
      </w:r>
      <w:r w:rsidR="00134A26">
        <w:t xml:space="preserve"> </w:t>
      </w:r>
      <w:r>
        <w:t>road</w:t>
      </w:r>
      <w:r>
        <w:rPr>
          <w:rStyle w:val="FootnoteReference"/>
        </w:rPr>
        <w:footnoteReference w:id="251"/>
      </w:r>
      <w:r>
        <w:t>,</w:t>
      </w:r>
      <w:r w:rsidR="00134A26">
        <w:t xml:space="preserve"> </w:t>
      </w:r>
      <w:r>
        <w:t>the</w:t>
      </w:r>
      <w:r w:rsidR="00134A26">
        <w:t xml:space="preserve"> </w:t>
      </w:r>
      <w:r>
        <w:t>Spirit</w:t>
      </w:r>
      <w:r w:rsidR="00134A26">
        <w:t xml:space="preserve"> </w:t>
      </w:r>
      <w:r>
        <w:t>the</w:t>
      </w:r>
      <w:r w:rsidR="00134A26">
        <w:t xml:space="preserve"> </w:t>
      </w:r>
      <w:r>
        <w:t>guide.</w:t>
      </w:r>
      <w:r w:rsidR="00134A26">
        <w:t xml:space="preserve">  </w:t>
      </w:r>
      <w:r>
        <w:t>This</w:t>
      </w:r>
      <w:r w:rsidR="00134A26">
        <w:t xml:space="preserve"> </w:t>
      </w:r>
      <w:r>
        <w:t>is</w:t>
      </w:r>
      <w:r w:rsidR="00134A26">
        <w:t xml:space="preserve"> </w:t>
      </w:r>
      <w:r>
        <w:t>the</w:t>
      </w:r>
      <w:r w:rsidR="00134A26">
        <w:t xml:space="preserve"> </w:t>
      </w:r>
      <w:r>
        <w:t>felt</w:t>
      </w:r>
      <w:r w:rsidR="00134A26">
        <w:t xml:space="preserve"> </w:t>
      </w:r>
      <w:r>
        <w:t>and</w:t>
      </w:r>
      <w:r w:rsidR="00134A26">
        <w:t xml:space="preserve"> </w:t>
      </w:r>
      <w:r>
        <w:t>seen</w:t>
      </w:r>
      <w:r w:rsidR="00EF3C21">
        <w:t>,</w:t>
      </w:r>
      <w:r w:rsidR="00134A26">
        <w:t xml:space="preserve"> </w:t>
      </w:r>
      <w:r w:rsidR="00EF3C21">
        <w:t>P</w:t>
      </w:r>
      <w:r>
        <w:t>resence</w:t>
      </w:r>
      <w:r w:rsidR="00134A26">
        <w:t xml:space="preserve"> </w:t>
      </w:r>
      <w:r>
        <w:t>of</w:t>
      </w:r>
      <w:r w:rsidR="00134A26">
        <w:t xml:space="preserve"> </w:t>
      </w:r>
      <w:r>
        <w:t>God</w:t>
      </w:r>
      <w:r w:rsidR="00134A26">
        <w:t xml:space="preserve"> </w:t>
      </w:r>
      <w:r>
        <w:t>which</w:t>
      </w:r>
      <w:r w:rsidR="00134A26">
        <w:t xml:space="preserve"> </w:t>
      </w:r>
      <w:r>
        <w:t>some</w:t>
      </w:r>
      <w:r w:rsidR="00134A26">
        <w:t xml:space="preserve"> </w:t>
      </w:r>
      <w:r>
        <w:t>call</w:t>
      </w:r>
      <w:r w:rsidR="00134A26">
        <w:t xml:space="preserve"> </w:t>
      </w:r>
      <w:r>
        <w:t>Sh</w:t>
      </w:r>
      <w:r w:rsidRPr="00811773">
        <w:rPr>
          <w:vertAlign w:val="superscript"/>
        </w:rPr>
        <w:t>ə</w:t>
      </w:r>
      <w:r>
        <w:t>kinah.</w:t>
      </w:r>
    </w:p>
    <w:p w:rsidR="00496C0A" w:rsidRDefault="00496C0A" w:rsidP="00D658B3">
      <w:pPr>
        <w:tabs>
          <w:tab w:val="left" w:pos="1080"/>
        </w:tabs>
        <w:ind w:left="720" w:right="720"/>
      </w:pPr>
    </w:p>
    <w:p w:rsidR="00811773" w:rsidRDefault="00811773" w:rsidP="00D658B3">
      <w:pPr>
        <w:tabs>
          <w:tab w:val="left" w:pos="1080"/>
        </w:tabs>
        <w:ind w:left="720" w:right="720"/>
      </w:pPr>
      <w:r>
        <w:lastRenderedPageBreak/>
        <w:t>“</w:t>
      </w:r>
      <w:r w:rsidRPr="00811773">
        <w:t>I</w:t>
      </w:r>
      <w:r w:rsidR="00134A26">
        <w:t xml:space="preserve"> </w:t>
      </w:r>
      <w:r w:rsidRPr="00811773">
        <w:t>harden</w:t>
      </w:r>
      <w:r w:rsidR="00846E9C">
        <w:rPr>
          <w:rStyle w:val="FootnoteReference"/>
        </w:rPr>
        <w:footnoteReference w:id="252"/>
      </w:r>
      <w:r w:rsidR="00134A26">
        <w:t xml:space="preserve"> </w:t>
      </w:r>
      <w:r w:rsidR="00846E9C">
        <w:t>Pharaoh’</w:t>
      </w:r>
      <w:r w:rsidRPr="00811773">
        <w:t>s</w:t>
      </w:r>
      <w:r w:rsidR="00134A26">
        <w:t xml:space="preserve"> </w:t>
      </w:r>
      <w:r w:rsidR="00846E9C">
        <w:t>heart.</w:t>
      </w:r>
      <w:r w:rsidR="00134A26">
        <w:t xml:space="preserve">  </w:t>
      </w:r>
      <w:r w:rsidR="00846E9C">
        <w:t>H</w:t>
      </w:r>
      <w:r w:rsidRPr="00811773">
        <w:t>e</w:t>
      </w:r>
      <w:r w:rsidR="00134A26">
        <w:t xml:space="preserve"> </w:t>
      </w:r>
      <w:r w:rsidR="00846E9C">
        <w:t>wi</w:t>
      </w:r>
      <w:r w:rsidRPr="00811773">
        <w:t>ll</w:t>
      </w:r>
      <w:r w:rsidR="00134A26">
        <w:t xml:space="preserve"> </w:t>
      </w:r>
      <w:r w:rsidR="00BD69B3">
        <w:t>pursue</w:t>
      </w:r>
      <w:r w:rsidR="00134A26">
        <w:t xml:space="preserve"> </w:t>
      </w:r>
      <w:r w:rsidR="00BD69B3">
        <w:t>behind</w:t>
      </w:r>
      <w:r w:rsidR="00134A26">
        <w:t xml:space="preserve"> </w:t>
      </w:r>
      <w:r w:rsidR="00BD69B3">
        <w:t>them.</w:t>
      </w:r>
      <w:r w:rsidR="00134A26">
        <w:t xml:space="preserve">  </w:t>
      </w:r>
      <w:r w:rsidRPr="00811773">
        <w:t>I</w:t>
      </w:r>
      <w:r w:rsidR="00134A26">
        <w:t xml:space="preserve"> </w:t>
      </w:r>
      <w:r w:rsidRPr="00811773">
        <w:t>will</w:t>
      </w:r>
      <w:r w:rsidR="00134A26">
        <w:t xml:space="preserve"> </w:t>
      </w:r>
      <w:r w:rsidRPr="00811773">
        <w:t>be</w:t>
      </w:r>
      <w:r w:rsidR="00134A26">
        <w:t xml:space="preserve"> </w:t>
      </w:r>
      <w:r w:rsidR="00BD69B3">
        <w:t>glorified</w:t>
      </w:r>
      <w:r w:rsidR="00134A26">
        <w:t xml:space="preserve"> </w:t>
      </w:r>
      <w:r w:rsidR="00BD69B3">
        <w:t>in</w:t>
      </w:r>
      <w:r w:rsidR="00134A26">
        <w:t xml:space="preserve"> </w:t>
      </w:r>
      <w:r w:rsidRPr="00811773">
        <w:t>Pharaoh,</w:t>
      </w:r>
      <w:r w:rsidR="00134A26">
        <w:t xml:space="preserve"> </w:t>
      </w:r>
      <w:r w:rsidRPr="00811773">
        <w:t>and</w:t>
      </w:r>
      <w:r w:rsidR="00134A26">
        <w:t xml:space="preserve"> </w:t>
      </w:r>
      <w:r w:rsidR="00BD69B3">
        <w:t>in</w:t>
      </w:r>
      <w:r w:rsidR="00134A26">
        <w:t xml:space="preserve"> </w:t>
      </w:r>
      <w:r w:rsidRPr="00811773">
        <w:t>all</w:t>
      </w:r>
      <w:r w:rsidR="00134A26">
        <w:t xml:space="preserve"> </w:t>
      </w:r>
      <w:r w:rsidRPr="00811773">
        <w:t>his</w:t>
      </w:r>
      <w:r w:rsidR="00134A26">
        <w:t xml:space="preserve"> </w:t>
      </w:r>
      <w:r w:rsidR="00BD69B3">
        <w:t>army.</w:t>
      </w:r>
      <w:r w:rsidR="00134A26">
        <w:t xml:space="preserve">  </w:t>
      </w:r>
      <w:r w:rsidR="00BD69B3">
        <w:t>All</w:t>
      </w:r>
      <w:r w:rsidR="00134A26">
        <w:t xml:space="preserve"> </w:t>
      </w:r>
      <w:r w:rsidRPr="00811773">
        <w:t>the</w:t>
      </w:r>
      <w:r w:rsidR="00134A26">
        <w:t xml:space="preserve"> </w:t>
      </w:r>
      <w:r w:rsidRPr="00811773">
        <w:t>Egyptians</w:t>
      </w:r>
      <w:r w:rsidR="00134A26">
        <w:t xml:space="preserve"> </w:t>
      </w:r>
      <w:r w:rsidR="00BD69B3">
        <w:t>will</w:t>
      </w:r>
      <w:r w:rsidR="00134A26">
        <w:t xml:space="preserve"> </w:t>
      </w:r>
      <w:r w:rsidRPr="00811773">
        <w:t>know</w:t>
      </w:r>
      <w:r w:rsidR="00134A26">
        <w:t xml:space="preserve"> </w:t>
      </w:r>
      <w:r w:rsidRPr="00811773">
        <w:t>that</w:t>
      </w:r>
      <w:r w:rsidR="00134A26">
        <w:t xml:space="preserve"> </w:t>
      </w:r>
      <w:r w:rsidRPr="00BD69B3">
        <w:rPr>
          <w:b/>
          <w:bCs/>
          <w:i/>
          <w:iCs/>
        </w:rPr>
        <w:t>I</w:t>
      </w:r>
      <w:r w:rsidR="00134A26">
        <w:rPr>
          <w:b/>
          <w:bCs/>
          <w:i/>
          <w:iCs/>
        </w:rPr>
        <w:t xml:space="preserve"> </w:t>
      </w:r>
      <w:r w:rsidR="00BD69B3" w:rsidRPr="00BD69B3">
        <w:rPr>
          <w:b/>
          <w:bCs/>
          <w:i/>
          <w:iCs/>
        </w:rPr>
        <w:t>A</w:t>
      </w:r>
      <w:r w:rsidRPr="00BD69B3">
        <w:rPr>
          <w:b/>
          <w:bCs/>
          <w:i/>
          <w:iCs/>
        </w:rPr>
        <w:t>m</w:t>
      </w:r>
      <w:r w:rsidR="00BD69B3" w:rsidRPr="00BD79D5">
        <w:rPr>
          <w:rStyle w:val="FootnoteReference"/>
        </w:rPr>
        <w:footnoteReference w:id="253"/>
      </w:r>
      <w:r w:rsidR="00134A26">
        <w:t xml:space="preserve"> </w:t>
      </w:r>
      <w:r w:rsidRPr="00811773">
        <w:t>Lord.</w:t>
      </w:r>
      <w:r w:rsidR="00134A26">
        <w:t xml:space="preserve">  </w:t>
      </w:r>
      <w:r w:rsidR="00BD69B3">
        <w:t>So</w:t>
      </w:r>
      <w:r w:rsidR="00134A26">
        <w:t xml:space="preserve"> </w:t>
      </w:r>
      <w:r w:rsidRPr="00811773">
        <w:t>they</w:t>
      </w:r>
      <w:r w:rsidR="00134A26">
        <w:t xml:space="preserve"> </w:t>
      </w:r>
      <w:r w:rsidRPr="00811773">
        <w:t>did.</w:t>
      </w:r>
      <w:r w:rsidR="00B44C40">
        <w:rPr>
          <w:rStyle w:val="FootnoteReference"/>
        </w:rPr>
        <w:footnoteReference w:id="254"/>
      </w:r>
      <w:r w:rsidR="00B44C40">
        <w:t>”</w:t>
      </w:r>
      <w:r w:rsidR="00134A26">
        <w:t xml:space="preserve"> </w:t>
      </w:r>
      <w:r w:rsidR="00B44C40">
        <w:t>—</w:t>
      </w:r>
      <w:r w:rsidR="00134A26">
        <w:t xml:space="preserve"> </w:t>
      </w:r>
      <w:r w:rsidR="00B44C40">
        <w:t>Exodus</w:t>
      </w:r>
      <w:r w:rsidR="00134A26">
        <w:t xml:space="preserve"> </w:t>
      </w:r>
      <w:r w:rsidR="00B44C40">
        <w:t>14:4</w:t>
      </w:r>
    </w:p>
    <w:p w:rsidR="00811773" w:rsidRDefault="00811773" w:rsidP="00D658B3">
      <w:pPr>
        <w:tabs>
          <w:tab w:val="left" w:pos="1080"/>
        </w:tabs>
        <w:ind w:left="720" w:right="720"/>
      </w:pPr>
    </w:p>
    <w:p w:rsidR="00B44C40" w:rsidRDefault="00B44C40" w:rsidP="00D658B3">
      <w:pPr>
        <w:tabs>
          <w:tab w:val="left" w:pos="1080"/>
        </w:tabs>
        <w:ind w:left="720" w:right="720"/>
      </w:pPr>
      <w:r>
        <w:t>“</w:t>
      </w:r>
      <w:r w:rsidRPr="00B44C40">
        <w:t>Pharaoh</w:t>
      </w:r>
      <w:r w:rsidR="00134A26">
        <w:t xml:space="preserve"> </w:t>
      </w:r>
      <w:r w:rsidR="0062615E">
        <w:t>has</w:t>
      </w:r>
      <w:r w:rsidR="00134A26">
        <w:t xml:space="preserve"> </w:t>
      </w:r>
      <w:r w:rsidR="0062615E">
        <w:t>approached.</w:t>
      </w:r>
      <w:r w:rsidR="00134A26">
        <w:t xml:space="preserve">  </w:t>
      </w:r>
      <w:r w:rsidR="00586FCD">
        <w:t>Looking</w:t>
      </w:r>
      <w:r w:rsidR="00134A26">
        <w:t xml:space="preserve"> </w:t>
      </w:r>
      <w:r w:rsidR="00586FCD">
        <w:t>up,</w:t>
      </w:r>
      <w:r w:rsidR="00134A26">
        <w:t xml:space="preserve"> </w:t>
      </w:r>
      <w:r w:rsidR="00586FCD">
        <w:t>t</w:t>
      </w:r>
      <w:r w:rsidRPr="00B44C40">
        <w:t>he</w:t>
      </w:r>
      <w:r w:rsidR="00134A26">
        <w:t xml:space="preserve"> </w:t>
      </w:r>
      <w:r w:rsidRPr="00B44C40">
        <w:t>children</w:t>
      </w:r>
      <w:r w:rsidR="00134A26">
        <w:t xml:space="preserve"> </w:t>
      </w:r>
      <w:r w:rsidRPr="00B44C40">
        <w:t>of</w:t>
      </w:r>
      <w:r w:rsidR="00134A26">
        <w:t xml:space="preserve"> </w:t>
      </w:r>
      <w:r w:rsidRPr="00B44C40">
        <w:t>Israel</w:t>
      </w:r>
      <w:r w:rsidR="00134A26">
        <w:t xml:space="preserve"> </w:t>
      </w:r>
      <w:r w:rsidR="00586FCD">
        <w:t>with</w:t>
      </w:r>
      <w:r w:rsidR="00134A26">
        <w:t xml:space="preserve"> </w:t>
      </w:r>
      <w:r w:rsidR="00586FCD">
        <w:t>[</w:t>
      </w:r>
      <w:r w:rsidRPr="00B44C40">
        <w:t>their</w:t>
      </w:r>
      <w:r w:rsidR="00586FCD">
        <w:t>]</w:t>
      </w:r>
      <w:r w:rsidR="00134A26">
        <w:t xml:space="preserve"> </w:t>
      </w:r>
      <w:r w:rsidRPr="00B44C40">
        <w:t>eyes</w:t>
      </w:r>
      <w:r w:rsidR="00134A26">
        <w:t xml:space="preserve"> </w:t>
      </w:r>
      <w:r w:rsidR="00586FCD">
        <w:t>see.</w:t>
      </w:r>
      <w:r w:rsidR="00134A26">
        <w:t xml:space="preserve">  </w:t>
      </w:r>
      <w:r w:rsidR="00586FCD">
        <w:t>T</w:t>
      </w:r>
      <w:r w:rsidRPr="00B44C40">
        <w:t>he</w:t>
      </w:r>
      <w:r w:rsidR="00134A26">
        <w:t xml:space="preserve"> </w:t>
      </w:r>
      <w:r w:rsidRPr="00B44C40">
        <w:t>Egyptians</w:t>
      </w:r>
      <w:r w:rsidR="00134A26">
        <w:t xml:space="preserve"> </w:t>
      </w:r>
      <w:r w:rsidR="00FC0D77">
        <w:t>[are]</w:t>
      </w:r>
      <w:r w:rsidR="00134A26">
        <w:t xml:space="preserve"> </w:t>
      </w:r>
      <w:r w:rsidR="00586FCD">
        <w:t>camped</w:t>
      </w:r>
      <w:r w:rsidR="00134A26">
        <w:t xml:space="preserve"> </w:t>
      </w:r>
      <w:r w:rsidR="00586FCD">
        <w:t>behind</w:t>
      </w:r>
      <w:r w:rsidR="00134A26">
        <w:t xml:space="preserve"> </w:t>
      </w:r>
      <w:r w:rsidR="00586FCD">
        <w:t>them.</w:t>
      </w:r>
      <w:r w:rsidR="00134A26">
        <w:t xml:space="preserve">  </w:t>
      </w:r>
      <w:r w:rsidR="006F7687">
        <w:t>T</w:t>
      </w:r>
      <w:r w:rsidRPr="00B44C40">
        <w:t>hey</w:t>
      </w:r>
      <w:r w:rsidR="00134A26">
        <w:t xml:space="preserve"> </w:t>
      </w:r>
      <w:r w:rsidRPr="00B44C40">
        <w:t>were</w:t>
      </w:r>
      <w:r w:rsidR="00134A26">
        <w:t xml:space="preserve"> </w:t>
      </w:r>
      <w:r w:rsidR="006F7687">
        <w:t>exceedingly</w:t>
      </w:r>
      <w:r w:rsidR="00134A26">
        <w:t xml:space="preserve"> </w:t>
      </w:r>
      <w:r w:rsidR="006F7687">
        <w:t>terrified;</w:t>
      </w:r>
      <w:r w:rsidR="00134A26">
        <w:t xml:space="preserve"> </w:t>
      </w:r>
      <w:r w:rsidRPr="00B44C40">
        <w:t>the</w:t>
      </w:r>
      <w:r w:rsidR="00134A26">
        <w:t xml:space="preserve"> </w:t>
      </w:r>
      <w:r w:rsidRPr="00B44C40">
        <w:t>children</w:t>
      </w:r>
      <w:r w:rsidR="00134A26">
        <w:t xml:space="preserve"> </w:t>
      </w:r>
      <w:r w:rsidRPr="00B44C40">
        <w:t>of</w:t>
      </w:r>
      <w:r w:rsidR="00134A26">
        <w:t xml:space="preserve"> </w:t>
      </w:r>
      <w:r w:rsidRPr="00B44C40">
        <w:t>Israel</w:t>
      </w:r>
      <w:r w:rsidR="00134A26">
        <w:t xml:space="preserve"> </w:t>
      </w:r>
      <w:r w:rsidR="006F7687">
        <w:t>screamed</w:t>
      </w:r>
      <w:r w:rsidR="00134A26">
        <w:t xml:space="preserve"> </w:t>
      </w:r>
      <w:r w:rsidRPr="00B44C40">
        <w:t>to</w:t>
      </w:r>
      <w:r w:rsidR="00134A26">
        <w:t xml:space="preserve"> </w:t>
      </w:r>
      <w:r w:rsidR="006F7687">
        <w:t>[</w:t>
      </w:r>
      <w:r w:rsidRPr="00B44C40">
        <w:t>the</w:t>
      </w:r>
      <w:r w:rsidR="006F7687">
        <w:t>]</w:t>
      </w:r>
      <w:r w:rsidR="00134A26">
        <w:t xml:space="preserve"> </w:t>
      </w:r>
      <w:r w:rsidRPr="00B44C40">
        <w:t>Lord.</w:t>
      </w:r>
      <w:r>
        <w:t>”</w:t>
      </w:r>
      <w:r w:rsidR="00134A26">
        <w:t xml:space="preserve"> </w:t>
      </w:r>
      <w:r>
        <w:t>—</w:t>
      </w:r>
      <w:r w:rsidR="00134A26">
        <w:t xml:space="preserve"> </w:t>
      </w:r>
      <w:r>
        <w:t>Exodus</w:t>
      </w:r>
      <w:r w:rsidR="00134A26">
        <w:t xml:space="preserve"> </w:t>
      </w:r>
      <w:r>
        <w:t>14:10</w:t>
      </w:r>
    </w:p>
    <w:p w:rsidR="00B44C40" w:rsidRDefault="00B44C40" w:rsidP="00D658B3">
      <w:pPr>
        <w:tabs>
          <w:tab w:val="left" w:pos="1080"/>
        </w:tabs>
        <w:ind w:left="720" w:right="720"/>
      </w:pPr>
    </w:p>
    <w:p w:rsidR="00B44C40" w:rsidRDefault="00B44C40" w:rsidP="00B44C40">
      <w:pPr>
        <w:tabs>
          <w:tab w:val="left" w:pos="1080"/>
        </w:tabs>
      </w:pPr>
      <w:r>
        <w:t>These</w:t>
      </w:r>
      <w:r w:rsidR="00134A26">
        <w:t xml:space="preserve"> </w:t>
      </w:r>
      <w:r>
        <w:t>three</w:t>
      </w:r>
      <w:r w:rsidR="00134A26">
        <w:t xml:space="preserve"> </w:t>
      </w:r>
      <w:r>
        <w:t>days</w:t>
      </w:r>
      <w:r w:rsidR="00134A26">
        <w:t xml:space="preserve"> </w:t>
      </w:r>
      <w:r>
        <w:t>immediately</w:t>
      </w:r>
      <w:r w:rsidR="00134A26">
        <w:t xml:space="preserve"> </w:t>
      </w:r>
      <w:r>
        <w:t>following</w:t>
      </w:r>
      <w:r w:rsidR="00134A26">
        <w:t xml:space="preserve"> </w:t>
      </w:r>
      <w:r>
        <w:t>Pascha</w:t>
      </w:r>
      <w:r w:rsidR="00134A26">
        <w:t xml:space="preserve"> </w:t>
      </w:r>
      <w:r>
        <w:t>or</w:t>
      </w:r>
      <w:r w:rsidR="00134A26">
        <w:t xml:space="preserve"> </w:t>
      </w:r>
      <w:r>
        <w:t>Pesach</w:t>
      </w:r>
      <w:r w:rsidR="00134A26">
        <w:t xml:space="preserve"> </w:t>
      </w:r>
      <w:r>
        <w:t>typify</w:t>
      </w:r>
      <w:r w:rsidR="00134A26">
        <w:t xml:space="preserve"> </w:t>
      </w:r>
      <w:r>
        <w:t>the</w:t>
      </w:r>
      <w:r w:rsidR="00134A26">
        <w:t xml:space="preserve"> </w:t>
      </w:r>
      <w:r>
        <w:t>horrors</w:t>
      </w:r>
      <w:r w:rsidR="00134A26">
        <w:t xml:space="preserve"> </w:t>
      </w:r>
      <w:r>
        <w:t>of</w:t>
      </w:r>
      <w:r w:rsidR="00134A26">
        <w:t xml:space="preserve"> </w:t>
      </w:r>
      <w:r>
        <w:t>death</w:t>
      </w:r>
      <w:r w:rsidR="00134A26">
        <w:t xml:space="preserve"> </w:t>
      </w:r>
      <w:r>
        <w:t>before</w:t>
      </w:r>
      <w:r w:rsidR="00134A26">
        <w:t xml:space="preserve"> </w:t>
      </w:r>
      <w:r>
        <w:t>Resurrection.</w:t>
      </w:r>
      <w:r w:rsidR="00134A26">
        <w:t xml:space="preserve">  </w:t>
      </w:r>
      <w:r>
        <w:t>Let</w:t>
      </w:r>
      <w:r w:rsidR="00134A26">
        <w:t xml:space="preserve"> </w:t>
      </w:r>
      <w:r>
        <w:t>no</w:t>
      </w:r>
      <w:r w:rsidR="00134A26">
        <w:t xml:space="preserve"> </w:t>
      </w:r>
      <w:r>
        <w:t>one</w:t>
      </w:r>
      <w:r w:rsidR="00134A26">
        <w:t xml:space="preserve"> </w:t>
      </w:r>
      <w:r>
        <w:t>believe</w:t>
      </w:r>
      <w:r w:rsidR="00134A26">
        <w:t xml:space="preserve"> </w:t>
      </w:r>
      <w:r>
        <w:t>that</w:t>
      </w:r>
      <w:r w:rsidR="00134A26">
        <w:t xml:space="preserve"> </w:t>
      </w:r>
      <w:r>
        <w:t>the</w:t>
      </w:r>
      <w:r w:rsidR="00134A26">
        <w:t xml:space="preserve"> </w:t>
      </w:r>
      <w:r>
        <w:t>death</w:t>
      </w:r>
      <w:r w:rsidR="00134A26">
        <w:t xml:space="preserve"> </w:t>
      </w:r>
      <w:r>
        <w:t>of</w:t>
      </w:r>
      <w:r w:rsidR="00134A26">
        <w:t xml:space="preserve"> </w:t>
      </w:r>
      <w:r>
        <w:t>Christ</w:t>
      </w:r>
      <w:r w:rsidR="00134A26">
        <w:t xml:space="preserve"> </w:t>
      </w:r>
      <w:r>
        <w:t>was</w:t>
      </w:r>
      <w:r w:rsidR="00134A26">
        <w:t xml:space="preserve"> </w:t>
      </w:r>
      <w:r>
        <w:t>simple:</w:t>
      </w:r>
      <w:r w:rsidR="00134A26">
        <w:t xml:space="preserve"> </w:t>
      </w:r>
      <w:r>
        <w:t>He</w:t>
      </w:r>
      <w:r w:rsidR="00134A26">
        <w:t xml:space="preserve"> </w:t>
      </w:r>
      <w:r>
        <w:t>engages</w:t>
      </w:r>
      <w:r w:rsidR="00134A26">
        <w:t xml:space="preserve"> </w:t>
      </w:r>
      <w:r>
        <w:t>Satan</w:t>
      </w:r>
      <w:r w:rsidR="00134A26">
        <w:t xml:space="preserve"> </w:t>
      </w:r>
      <w:r>
        <w:t>and</w:t>
      </w:r>
      <w:r w:rsidR="00134A26">
        <w:t xml:space="preserve"> </w:t>
      </w:r>
      <w:r>
        <w:t>all</w:t>
      </w:r>
      <w:r w:rsidR="00134A26">
        <w:t xml:space="preserve"> </w:t>
      </w:r>
      <w:r>
        <w:t>the</w:t>
      </w:r>
      <w:r w:rsidR="00134A26">
        <w:t xml:space="preserve"> </w:t>
      </w:r>
      <w:r>
        <w:t>powers</w:t>
      </w:r>
      <w:r w:rsidR="00134A26">
        <w:t xml:space="preserve"> </w:t>
      </w:r>
      <w:r>
        <w:t>of</w:t>
      </w:r>
      <w:r w:rsidR="00134A26">
        <w:t xml:space="preserve"> </w:t>
      </w:r>
      <w:r>
        <w:t>hell</w:t>
      </w:r>
      <w:r w:rsidR="00134A26">
        <w:t xml:space="preserve"> </w:t>
      </w:r>
      <w:r>
        <w:t>(hell,</w:t>
      </w:r>
      <w:r w:rsidR="00134A26">
        <w:t xml:space="preserve"> </w:t>
      </w:r>
      <w:r>
        <w:t>not</w:t>
      </w:r>
      <w:r w:rsidR="00134A26">
        <w:t xml:space="preserve"> </w:t>
      </w:r>
      <w:r>
        <w:t>the</w:t>
      </w:r>
      <w:r w:rsidR="00134A26">
        <w:t xml:space="preserve"> </w:t>
      </w:r>
      <w:r>
        <w:t>grave)</w:t>
      </w:r>
      <w:r w:rsidR="00134A26">
        <w:t xml:space="preserve"> </w:t>
      </w:r>
      <w:r>
        <w:t>in</w:t>
      </w:r>
      <w:r w:rsidR="00134A26">
        <w:t xml:space="preserve"> </w:t>
      </w:r>
      <w:r>
        <w:t>combat;</w:t>
      </w:r>
      <w:r w:rsidR="00134A26">
        <w:t xml:space="preserve"> </w:t>
      </w:r>
      <w:r>
        <w:t>trampling</w:t>
      </w:r>
      <w:r w:rsidR="00134A26">
        <w:t xml:space="preserve"> </w:t>
      </w:r>
      <w:r>
        <w:t>down</w:t>
      </w:r>
      <w:r w:rsidR="00134A26">
        <w:t xml:space="preserve"> </w:t>
      </w:r>
      <w:r>
        <w:t>death</w:t>
      </w:r>
      <w:r w:rsidR="00134A26">
        <w:t xml:space="preserve"> </w:t>
      </w:r>
      <w:r>
        <w:t>by</w:t>
      </w:r>
      <w:r w:rsidR="00134A26">
        <w:t xml:space="preserve"> </w:t>
      </w:r>
      <w:r>
        <w:t>death;</w:t>
      </w:r>
      <w:r w:rsidR="00134A26">
        <w:t xml:space="preserve"> </w:t>
      </w:r>
      <w:r>
        <w:t>He</w:t>
      </w:r>
      <w:r w:rsidR="00134A26">
        <w:t xml:space="preserve"> </w:t>
      </w:r>
      <w:r>
        <w:t>brings</w:t>
      </w:r>
      <w:r w:rsidR="00134A26">
        <w:t xml:space="preserve"> </w:t>
      </w:r>
      <w:r>
        <w:t>Adam</w:t>
      </w:r>
      <w:r w:rsidR="00134A26">
        <w:t xml:space="preserve"> </w:t>
      </w:r>
      <w:r>
        <w:t>and</w:t>
      </w:r>
      <w:r w:rsidR="00134A26">
        <w:t xml:space="preserve"> </w:t>
      </w:r>
      <w:r>
        <w:t>many</w:t>
      </w:r>
      <w:r w:rsidR="00134A26">
        <w:t xml:space="preserve"> </w:t>
      </w:r>
      <w:r>
        <w:t>others</w:t>
      </w:r>
      <w:r w:rsidR="00134A26">
        <w:t xml:space="preserve"> </w:t>
      </w:r>
      <w:r>
        <w:t>forth</w:t>
      </w:r>
      <w:r w:rsidR="00134A26">
        <w:t xml:space="preserve"> </w:t>
      </w:r>
      <w:r>
        <w:t>from</w:t>
      </w:r>
      <w:r w:rsidR="00134A26">
        <w:t xml:space="preserve"> </w:t>
      </w:r>
      <w:r w:rsidR="0062615E">
        <w:t>death;</w:t>
      </w:r>
      <w:r w:rsidR="00134A26">
        <w:t xml:space="preserve"> </w:t>
      </w:r>
      <w:r w:rsidR="0062615E">
        <w:t>sin</w:t>
      </w:r>
      <w:r w:rsidR="00134A26">
        <w:t xml:space="preserve"> </w:t>
      </w:r>
      <w:r w:rsidR="0062615E">
        <w:t>and</w:t>
      </w:r>
      <w:r w:rsidR="00134A26">
        <w:t xml:space="preserve"> </w:t>
      </w:r>
      <w:r w:rsidR="0062615E">
        <w:t>death</w:t>
      </w:r>
      <w:r w:rsidR="00134A26">
        <w:t xml:space="preserve"> </w:t>
      </w:r>
      <w:r w:rsidR="0062615E">
        <w:t>are</w:t>
      </w:r>
      <w:r w:rsidR="00134A26">
        <w:t xml:space="preserve"> </w:t>
      </w:r>
      <w:r w:rsidR="0062615E">
        <w:t>overthrown.</w:t>
      </w:r>
      <w:r w:rsidR="00134A26">
        <w:t xml:space="preserve">  </w:t>
      </w:r>
      <w:r w:rsidR="0062615E">
        <w:t>As</w:t>
      </w:r>
      <w:r w:rsidR="00134A26">
        <w:t xml:space="preserve"> </w:t>
      </w:r>
      <w:r w:rsidR="0062615E">
        <w:t>the</w:t>
      </w:r>
      <w:r w:rsidR="00134A26">
        <w:t xml:space="preserve"> </w:t>
      </w:r>
      <w:r w:rsidR="0062615E">
        <w:t>Israelites</w:t>
      </w:r>
      <w:r w:rsidR="00134A26">
        <w:t xml:space="preserve"> </w:t>
      </w:r>
      <w:r w:rsidR="0062615E">
        <w:t>act</w:t>
      </w:r>
      <w:r w:rsidR="00134A26">
        <w:t xml:space="preserve"> </w:t>
      </w:r>
      <w:r w:rsidR="0062615E">
        <w:t>out</w:t>
      </w:r>
      <w:r w:rsidR="00134A26">
        <w:t xml:space="preserve"> </w:t>
      </w:r>
      <w:r w:rsidR="0062615E">
        <w:t>the</w:t>
      </w:r>
      <w:r w:rsidR="00134A26">
        <w:t xml:space="preserve"> </w:t>
      </w:r>
      <w:r w:rsidR="0062615E">
        <w:t>death</w:t>
      </w:r>
      <w:r w:rsidR="00134A26">
        <w:t xml:space="preserve"> </w:t>
      </w:r>
      <w:r w:rsidR="0062615E">
        <w:t>of</w:t>
      </w:r>
      <w:r w:rsidR="00134A26">
        <w:t xml:space="preserve"> </w:t>
      </w:r>
      <w:r w:rsidR="0062615E">
        <w:t>Christ</w:t>
      </w:r>
      <w:r w:rsidR="00134A26">
        <w:t xml:space="preserve"> </w:t>
      </w:r>
      <w:r w:rsidR="0062615E">
        <w:t>here,</w:t>
      </w:r>
      <w:r w:rsidR="00134A26">
        <w:t xml:space="preserve"> </w:t>
      </w:r>
      <w:r w:rsidR="0062615E">
        <w:t>they</w:t>
      </w:r>
      <w:r w:rsidR="00134A26">
        <w:t xml:space="preserve"> </w:t>
      </w:r>
      <w:r w:rsidR="0062615E">
        <w:t>experience</w:t>
      </w:r>
      <w:r w:rsidR="00134A26">
        <w:t xml:space="preserve"> </w:t>
      </w:r>
      <w:r w:rsidR="0062615E">
        <w:t>real</w:t>
      </w:r>
      <w:r w:rsidR="00134A26">
        <w:t xml:space="preserve"> </w:t>
      </w:r>
      <w:r w:rsidR="0062615E">
        <w:t>terr</w:t>
      </w:r>
      <w:r w:rsidR="00586FCD">
        <w:t>or:</w:t>
      </w:r>
      <w:r w:rsidR="00134A26">
        <w:t xml:space="preserve"> </w:t>
      </w:r>
      <w:r w:rsidR="00586FCD">
        <w:t>this</w:t>
      </w:r>
      <w:r w:rsidR="00134A26">
        <w:t xml:space="preserve"> </w:t>
      </w:r>
      <w:r w:rsidR="00586FCD">
        <w:t>is</w:t>
      </w:r>
      <w:r w:rsidR="00134A26">
        <w:t xml:space="preserve"> </w:t>
      </w:r>
      <w:r w:rsidR="00586FCD">
        <w:t>no</w:t>
      </w:r>
      <w:r w:rsidR="00134A26">
        <w:t xml:space="preserve"> </w:t>
      </w:r>
      <w:r w:rsidR="00586FCD">
        <w:t>joke.</w:t>
      </w:r>
      <w:r w:rsidR="00134A26">
        <w:t xml:space="preserve">  </w:t>
      </w:r>
      <w:r w:rsidR="0062615E">
        <w:t>This</w:t>
      </w:r>
      <w:r w:rsidR="00134A26">
        <w:t xml:space="preserve"> </w:t>
      </w:r>
      <w:r w:rsidR="0062615E">
        <w:t>Christological</w:t>
      </w:r>
      <w:r w:rsidR="00134A26">
        <w:t xml:space="preserve"> </w:t>
      </w:r>
      <w:r w:rsidR="0062615E">
        <w:t>picture</w:t>
      </w:r>
      <w:r w:rsidR="00134A26">
        <w:t xml:space="preserve"> </w:t>
      </w:r>
      <w:r w:rsidR="0062615E">
        <w:t>matches</w:t>
      </w:r>
      <w:r w:rsidR="00134A26">
        <w:t xml:space="preserve"> </w:t>
      </w:r>
      <w:r w:rsidR="0062615E">
        <w:t>perfectly</w:t>
      </w:r>
      <w:r w:rsidR="00134A26">
        <w:t xml:space="preserve"> </w:t>
      </w:r>
      <w:r w:rsidR="0062615E">
        <w:t>with</w:t>
      </w:r>
      <w:r w:rsidR="00134A26">
        <w:t xml:space="preserve"> </w:t>
      </w:r>
      <w:r w:rsidR="0062615E">
        <w:t>the</w:t>
      </w:r>
      <w:r w:rsidR="00134A26">
        <w:t xml:space="preserve"> </w:t>
      </w:r>
      <w:r w:rsidR="0062615E">
        <w:t>Israelite</w:t>
      </w:r>
      <w:r w:rsidR="00134A26">
        <w:t xml:space="preserve"> </w:t>
      </w:r>
      <w:r w:rsidR="0062615E">
        <w:t>suffering,</w:t>
      </w:r>
      <w:r w:rsidR="00134A26">
        <w:t xml:space="preserve"> </w:t>
      </w:r>
      <w:r w:rsidR="0062615E">
        <w:t>their</w:t>
      </w:r>
      <w:r w:rsidR="00134A26">
        <w:t xml:space="preserve"> </w:t>
      </w:r>
      <w:r w:rsidR="0062615E">
        <w:t>fear,</w:t>
      </w:r>
      <w:r w:rsidR="00134A26">
        <w:t xml:space="preserve"> </w:t>
      </w:r>
      <w:r w:rsidR="0062615E">
        <w:t>the</w:t>
      </w:r>
      <w:r w:rsidR="00134A26">
        <w:t xml:space="preserve"> </w:t>
      </w:r>
      <w:r w:rsidR="0062615E">
        <w:t>conquest</w:t>
      </w:r>
      <w:r w:rsidR="00134A26">
        <w:t xml:space="preserve"> </w:t>
      </w:r>
      <w:r w:rsidR="0062615E">
        <w:t>of</w:t>
      </w:r>
      <w:r w:rsidR="00134A26">
        <w:t xml:space="preserve"> </w:t>
      </w:r>
      <w:r w:rsidR="0062615E">
        <w:t>Pharaoh</w:t>
      </w:r>
      <w:r w:rsidR="00134A26">
        <w:t xml:space="preserve"> </w:t>
      </w:r>
      <w:r w:rsidR="0062615E">
        <w:t>(so</w:t>
      </w:r>
      <w:r w:rsidR="00134A26">
        <w:t xml:space="preserve"> </w:t>
      </w:r>
      <w:r w:rsidR="0062615E">
        <w:t>Satan</w:t>
      </w:r>
      <w:r w:rsidR="00134A26">
        <w:t xml:space="preserve"> </w:t>
      </w:r>
      <w:r w:rsidR="0062615E">
        <w:t>like,</w:t>
      </w:r>
      <w:r w:rsidR="00134A26">
        <w:t xml:space="preserve"> </w:t>
      </w:r>
      <w:r w:rsidR="0062615E">
        <w:t>he),</w:t>
      </w:r>
      <w:r w:rsidR="00134A26">
        <w:t xml:space="preserve"> </w:t>
      </w:r>
      <w:r w:rsidR="0062615E">
        <w:t>when</w:t>
      </w:r>
      <w:r w:rsidR="00134A26">
        <w:t xml:space="preserve"> </w:t>
      </w:r>
      <w:r w:rsidR="0062615E">
        <w:t>suddenly,</w:t>
      </w:r>
      <w:r w:rsidR="00134A26">
        <w:t xml:space="preserve"> </w:t>
      </w:r>
      <w:r w:rsidR="0062615E">
        <w:t>after</w:t>
      </w:r>
      <w:r w:rsidR="00134A26">
        <w:t xml:space="preserve"> </w:t>
      </w:r>
      <w:r w:rsidR="0062615E">
        <w:t>three</w:t>
      </w:r>
      <w:r w:rsidR="00134A26">
        <w:t xml:space="preserve"> </w:t>
      </w:r>
      <w:r w:rsidR="0062615E">
        <w:t>days,</w:t>
      </w:r>
      <w:r w:rsidR="00134A26">
        <w:t xml:space="preserve"> </w:t>
      </w:r>
      <w:r w:rsidR="0062615E">
        <w:t>the</w:t>
      </w:r>
      <w:r w:rsidR="00134A26">
        <w:t xml:space="preserve"> </w:t>
      </w:r>
      <w:r w:rsidR="0062615E">
        <w:t>break</w:t>
      </w:r>
      <w:r w:rsidR="00134A26">
        <w:t xml:space="preserve"> </w:t>
      </w:r>
      <w:r w:rsidR="0062615E">
        <w:t>into</w:t>
      </w:r>
      <w:r w:rsidR="00134A26">
        <w:t xml:space="preserve"> </w:t>
      </w:r>
      <w:r w:rsidR="0062615E">
        <w:t>the</w:t>
      </w:r>
      <w:r w:rsidR="00134A26">
        <w:t xml:space="preserve"> </w:t>
      </w:r>
      <w:r w:rsidR="0062615E">
        <w:t>glorious</w:t>
      </w:r>
      <w:r w:rsidR="00134A26">
        <w:t xml:space="preserve"> </w:t>
      </w:r>
      <w:r w:rsidR="0062615E">
        <w:t>light</w:t>
      </w:r>
      <w:r w:rsidR="00134A26">
        <w:t xml:space="preserve"> </w:t>
      </w:r>
      <w:r w:rsidR="0062615E">
        <w:t>of</w:t>
      </w:r>
      <w:r w:rsidR="00134A26">
        <w:t xml:space="preserve"> </w:t>
      </w:r>
      <w:r w:rsidR="0062615E">
        <w:t>a</w:t>
      </w:r>
      <w:r w:rsidR="00134A26">
        <w:t xml:space="preserve"> </w:t>
      </w:r>
      <w:r w:rsidR="0062615E">
        <w:t>new</w:t>
      </w:r>
      <w:r w:rsidR="00134A26">
        <w:t xml:space="preserve"> </w:t>
      </w:r>
      <w:r w:rsidR="0062615E">
        <w:t>day.</w:t>
      </w:r>
    </w:p>
    <w:p w:rsidR="00B44C40" w:rsidRDefault="00B44C40" w:rsidP="00D658B3">
      <w:pPr>
        <w:tabs>
          <w:tab w:val="left" w:pos="1080"/>
        </w:tabs>
        <w:ind w:left="720" w:right="720"/>
      </w:pPr>
    </w:p>
    <w:p w:rsidR="006F7687" w:rsidRDefault="006F7687" w:rsidP="00D658B3">
      <w:pPr>
        <w:tabs>
          <w:tab w:val="left" w:pos="1080"/>
        </w:tabs>
        <w:ind w:left="720" w:right="720"/>
      </w:pPr>
      <w:r>
        <w:lastRenderedPageBreak/>
        <w:t>“</w:t>
      </w:r>
      <w:r w:rsidR="00FD28DB">
        <w:t>All</w:t>
      </w:r>
      <w:r w:rsidR="00134A26">
        <w:t xml:space="preserve"> </w:t>
      </w:r>
      <w:r w:rsidRPr="006F7687">
        <w:t>the</w:t>
      </w:r>
      <w:r w:rsidR="00134A26">
        <w:t xml:space="preserve"> </w:t>
      </w:r>
      <w:r w:rsidRPr="006F7687">
        <w:t>Egyptians</w:t>
      </w:r>
      <w:r w:rsidR="00134A26">
        <w:t xml:space="preserve"> </w:t>
      </w:r>
      <w:r w:rsidR="00FD28DB">
        <w:t>will</w:t>
      </w:r>
      <w:r w:rsidR="00134A26">
        <w:t xml:space="preserve"> </w:t>
      </w:r>
      <w:r w:rsidRPr="006F7687">
        <w:t>know</w:t>
      </w:r>
      <w:r w:rsidR="00134A26">
        <w:t xml:space="preserve"> </w:t>
      </w:r>
      <w:r w:rsidRPr="006F7687">
        <w:t>that</w:t>
      </w:r>
      <w:r w:rsidR="00134A26">
        <w:t xml:space="preserve"> </w:t>
      </w:r>
      <w:r w:rsidRPr="00FD28DB">
        <w:rPr>
          <w:b/>
          <w:bCs/>
          <w:i/>
          <w:iCs/>
        </w:rPr>
        <w:t>I</w:t>
      </w:r>
      <w:r w:rsidR="00134A26">
        <w:rPr>
          <w:b/>
          <w:bCs/>
          <w:i/>
          <w:iCs/>
        </w:rPr>
        <w:t xml:space="preserve"> </w:t>
      </w:r>
      <w:r w:rsidR="00FD28DB" w:rsidRPr="00FD28DB">
        <w:rPr>
          <w:b/>
          <w:bCs/>
          <w:i/>
          <w:iCs/>
        </w:rPr>
        <w:t>A</w:t>
      </w:r>
      <w:r w:rsidRPr="00FD28DB">
        <w:rPr>
          <w:b/>
          <w:bCs/>
          <w:i/>
          <w:iCs/>
        </w:rPr>
        <w:t>m</w:t>
      </w:r>
      <w:r w:rsidR="00FD28DB" w:rsidRPr="00BD79D5">
        <w:rPr>
          <w:rStyle w:val="FootnoteReference"/>
        </w:rPr>
        <w:footnoteReference w:id="255"/>
      </w:r>
      <w:r w:rsidR="00134A26">
        <w:t xml:space="preserve"> </w:t>
      </w:r>
      <w:r w:rsidRPr="006F7687">
        <w:t>Lord,</w:t>
      </w:r>
      <w:r w:rsidR="00134A26">
        <w:t xml:space="preserve"> </w:t>
      </w:r>
      <w:r w:rsidR="00575168">
        <w:t>[at]</w:t>
      </w:r>
      <w:r w:rsidR="00134A26">
        <w:t xml:space="preserve"> </w:t>
      </w:r>
      <w:r w:rsidR="00575168">
        <w:t>My</w:t>
      </w:r>
      <w:r w:rsidR="00134A26">
        <w:t xml:space="preserve"> </w:t>
      </w:r>
      <w:r w:rsidR="00575168">
        <w:t>being</w:t>
      </w:r>
      <w:r w:rsidR="00134A26">
        <w:t xml:space="preserve"> </w:t>
      </w:r>
      <w:r w:rsidR="00575168">
        <w:t>glorified</w:t>
      </w:r>
      <w:r w:rsidR="00134A26">
        <w:t xml:space="preserve"> </w:t>
      </w:r>
      <w:r w:rsidR="00575168">
        <w:t>by</w:t>
      </w:r>
      <w:r w:rsidR="00134A26">
        <w:t xml:space="preserve"> </w:t>
      </w:r>
      <w:r w:rsidR="00575168">
        <w:t>Pharaoh,</w:t>
      </w:r>
      <w:r w:rsidR="00134A26">
        <w:t xml:space="preserve"> </w:t>
      </w:r>
      <w:r w:rsidR="00575168">
        <w:t>by</w:t>
      </w:r>
      <w:r w:rsidR="00134A26">
        <w:t xml:space="preserve"> </w:t>
      </w:r>
      <w:r w:rsidR="00575168">
        <w:t>the</w:t>
      </w:r>
      <w:r w:rsidR="00134A26">
        <w:t xml:space="preserve"> </w:t>
      </w:r>
      <w:r w:rsidRPr="006F7687">
        <w:t>chariots,</w:t>
      </w:r>
      <w:r w:rsidR="00134A26">
        <w:t xml:space="preserve"> </w:t>
      </w:r>
      <w:r w:rsidRPr="006F7687">
        <w:t>and</w:t>
      </w:r>
      <w:r w:rsidR="00134A26">
        <w:t xml:space="preserve"> </w:t>
      </w:r>
      <w:r w:rsidR="00575168">
        <w:t>by</w:t>
      </w:r>
      <w:r w:rsidR="00134A26">
        <w:t xml:space="preserve"> </w:t>
      </w:r>
      <w:r w:rsidRPr="006F7687">
        <w:t>his</w:t>
      </w:r>
      <w:r w:rsidR="00134A26">
        <w:t xml:space="preserve"> </w:t>
      </w:r>
      <w:r w:rsidRPr="006F7687">
        <w:t>horse</w:t>
      </w:r>
      <w:r w:rsidR="00575168">
        <w:t>s</w:t>
      </w:r>
      <w:r w:rsidRPr="006F7687">
        <w:t>.</w:t>
      </w:r>
      <w:r w:rsidR="00680E20">
        <w:t>”</w:t>
      </w:r>
      <w:r w:rsidR="00134A26">
        <w:t xml:space="preserve"> </w:t>
      </w:r>
      <w:r w:rsidR="00680E20">
        <w:t>—</w:t>
      </w:r>
      <w:r w:rsidR="00134A26">
        <w:t xml:space="preserve"> </w:t>
      </w:r>
      <w:r w:rsidR="00680E20">
        <w:t>Exodus</w:t>
      </w:r>
      <w:r w:rsidR="00134A26">
        <w:t xml:space="preserve"> </w:t>
      </w:r>
      <w:r w:rsidR="00680E20">
        <w:t>14:18</w:t>
      </w:r>
    </w:p>
    <w:p w:rsidR="00680E20" w:rsidRDefault="00680E20" w:rsidP="00D658B3">
      <w:pPr>
        <w:tabs>
          <w:tab w:val="left" w:pos="1080"/>
        </w:tabs>
        <w:ind w:left="720" w:right="720"/>
      </w:pPr>
    </w:p>
    <w:p w:rsidR="00680E20" w:rsidRDefault="00680E20" w:rsidP="00680E20">
      <w:pPr>
        <w:tabs>
          <w:tab w:val="left" w:pos="1080"/>
        </w:tabs>
      </w:pPr>
      <w:r>
        <w:t>We</w:t>
      </w:r>
      <w:r w:rsidR="00134A26">
        <w:t xml:space="preserve"> </w:t>
      </w:r>
      <w:r>
        <w:t>see</w:t>
      </w:r>
      <w:r w:rsidR="00134A26">
        <w:t xml:space="preserve"> </w:t>
      </w:r>
      <w:r>
        <w:t>here</w:t>
      </w:r>
      <w:r w:rsidR="00134A26">
        <w:t xml:space="preserve"> </w:t>
      </w:r>
      <w:r>
        <w:t>the</w:t>
      </w:r>
      <w:r w:rsidR="00134A26">
        <w:t xml:space="preserve"> </w:t>
      </w:r>
      <w:r>
        <w:t>sufferings</w:t>
      </w:r>
      <w:r w:rsidR="00134A26">
        <w:t xml:space="preserve"> </w:t>
      </w:r>
      <w:r>
        <w:t>of</w:t>
      </w:r>
      <w:r w:rsidR="00134A26">
        <w:t xml:space="preserve"> </w:t>
      </w:r>
      <w:r>
        <w:t>the</w:t>
      </w:r>
      <w:r w:rsidR="00134A26">
        <w:t xml:space="preserve"> </w:t>
      </w:r>
      <w:r>
        <w:t>death</w:t>
      </w:r>
      <w:r w:rsidR="00134A26">
        <w:t xml:space="preserve"> </w:t>
      </w:r>
      <w:r>
        <w:t>of</w:t>
      </w:r>
      <w:r w:rsidR="00134A26">
        <w:t xml:space="preserve"> </w:t>
      </w:r>
      <w:r>
        <w:t>Christ</w:t>
      </w:r>
      <w:r w:rsidR="00134A26">
        <w:t xml:space="preserve"> </w:t>
      </w:r>
      <w:r>
        <w:t>pictured</w:t>
      </w:r>
      <w:r w:rsidR="00134A26">
        <w:t xml:space="preserve"> </w:t>
      </w:r>
      <w:r>
        <w:t>in</w:t>
      </w:r>
      <w:r w:rsidR="00134A26">
        <w:t xml:space="preserve"> </w:t>
      </w:r>
      <w:r>
        <w:t>the</w:t>
      </w:r>
      <w:r w:rsidR="00134A26">
        <w:t xml:space="preserve"> </w:t>
      </w:r>
      <w:r>
        <w:t>very</w:t>
      </w:r>
      <w:r w:rsidR="00134A26">
        <w:t xml:space="preserve"> </w:t>
      </w:r>
      <w:r>
        <w:t>real</w:t>
      </w:r>
      <w:r w:rsidR="00134A26">
        <w:t xml:space="preserve"> </w:t>
      </w:r>
      <w:r>
        <w:t>sufferings</w:t>
      </w:r>
      <w:r w:rsidR="00134A26">
        <w:t xml:space="preserve"> </w:t>
      </w:r>
      <w:r>
        <w:t>of</w:t>
      </w:r>
      <w:r w:rsidR="00134A26">
        <w:t xml:space="preserve"> </w:t>
      </w:r>
      <w:r>
        <w:t>Israel,</w:t>
      </w:r>
      <w:r w:rsidR="00134A26">
        <w:t xml:space="preserve"> </w:t>
      </w:r>
      <w:r>
        <w:t>the</w:t>
      </w:r>
      <w:r w:rsidR="00134A26">
        <w:t xml:space="preserve"> </w:t>
      </w:r>
      <w:r>
        <w:t>Body</w:t>
      </w:r>
      <w:r w:rsidR="00134A26">
        <w:t xml:space="preserve"> </w:t>
      </w:r>
      <w:r>
        <w:t>of</w:t>
      </w:r>
      <w:r w:rsidR="00134A26">
        <w:t xml:space="preserve"> </w:t>
      </w:r>
      <w:r>
        <w:t>Christ.</w:t>
      </w:r>
      <w:r w:rsidR="004F38F6">
        <w:rPr>
          <w:rStyle w:val="FootnoteReference"/>
        </w:rPr>
        <w:footnoteReference w:id="256"/>
      </w:r>
      <w:r w:rsidR="00134A26">
        <w:t xml:space="preserve">  </w:t>
      </w:r>
      <w:r w:rsidR="00FD28DB">
        <w:t>Through</w:t>
      </w:r>
      <w:r w:rsidR="00134A26">
        <w:t xml:space="preserve"> </w:t>
      </w:r>
      <w:r w:rsidR="00575168">
        <w:t>it</w:t>
      </w:r>
      <w:r w:rsidR="00134A26">
        <w:t xml:space="preserve"> </w:t>
      </w:r>
      <w:r w:rsidR="00FD28DB">
        <w:t>all,</w:t>
      </w:r>
      <w:r w:rsidR="00134A26">
        <w:t xml:space="preserve"> </w:t>
      </w:r>
      <w:r w:rsidR="00FD28DB">
        <w:t>the</w:t>
      </w:r>
      <w:r w:rsidR="00134A26">
        <w:t xml:space="preserve"> </w:t>
      </w:r>
      <w:r w:rsidR="00FD28DB">
        <w:t>protective</w:t>
      </w:r>
      <w:r w:rsidR="00134A26">
        <w:t xml:space="preserve"> </w:t>
      </w:r>
      <w:r w:rsidR="00FD28DB">
        <w:t>hand</w:t>
      </w:r>
      <w:r w:rsidR="00134A26">
        <w:t xml:space="preserve"> </w:t>
      </w:r>
      <w:r w:rsidR="00FD28DB">
        <w:t>of</w:t>
      </w:r>
      <w:r w:rsidR="00134A26">
        <w:t xml:space="preserve"> </w:t>
      </w:r>
      <w:r w:rsidR="00FD28DB">
        <w:t>the</w:t>
      </w:r>
      <w:r w:rsidR="00134A26">
        <w:t xml:space="preserve"> </w:t>
      </w:r>
      <w:r w:rsidR="00FD28DB">
        <w:t>Father</w:t>
      </w:r>
      <w:r w:rsidR="00134A26">
        <w:t xml:space="preserve"> </w:t>
      </w:r>
      <w:r w:rsidR="00FD28DB">
        <w:t>and</w:t>
      </w:r>
      <w:r w:rsidR="00134A26">
        <w:t xml:space="preserve"> </w:t>
      </w:r>
      <w:r w:rsidR="00FD28DB">
        <w:t>the</w:t>
      </w:r>
      <w:r w:rsidR="00134A26">
        <w:t xml:space="preserve"> </w:t>
      </w:r>
      <w:r w:rsidR="00FD28DB">
        <w:t>Spirit</w:t>
      </w:r>
      <w:r w:rsidR="00134A26">
        <w:t xml:space="preserve"> </w:t>
      </w:r>
      <w:r w:rsidR="00FD28DB">
        <w:t>ensure</w:t>
      </w:r>
      <w:r w:rsidR="00134A26">
        <w:t xml:space="preserve"> </w:t>
      </w:r>
      <w:r w:rsidR="00FD28DB">
        <w:t>that</w:t>
      </w:r>
      <w:r w:rsidR="00134A26">
        <w:t xml:space="preserve"> </w:t>
      </w:r>
      <w:r w:rsidR="00FD28DB">
        <w:t>no</w:t>
      </w:r>
      <w:r w:rsidR="00134A26">
        <w:t xml:space="preserve"> </w:t>
      </w:r>
      <w:r w:rsidR="00FD28DB">
        <w:t>evil</w:t>
      </w:r>
      <w:r w:rsidR="00134A26">
        <w:t xml:space="preserve"> </w:t>
      </w:r>
      <w:r w:rsidR="00FD28DB">
        <w:t>will</w:t>
      </w:r>
      <w:r w:rsidR="00134A26">
        <w:t xml:space="preserve"> </w:t>
      </w:r>
      <w:r w:rsidR="00FD28DB">
        <w:t>come</w:t>
      </w:r>
      <w:r w:rsidR="00134A26">
        <w:t xml:space="preserve"> </w:t>
      </w:r>
      <w:r w:rsidR="00FD28DB">
        <w:t>of</w:t>
      </w:r>
      <w:r w:rsidR="00134A26">
        <w:t xml:space="preserve"> </w:t>
      </w:r>
      <w:r w:rsidR="00FD28DB">
        <w:t>it</w:t>
      </w:r>
      <w:r w:rsidR="00575168">
        <w:t>.</w:t>
      </w:r>
      <w:r w:rsidR="00134A26">
        <w:t xml:space="preserve">  </w:t>
      </w:r>
      <w:r w:rsidR="00575168">
        <w:t>This</w:t>
      </w:r>
      <w:r w:rsidR="00134A26">
        <w:t xml:space="preserve"> </w:t>
      </w:r>
      <w:r w:rsidR="00575168">
        <w:t>glorifies</w:t>
      </w:r>
      <w:r w:rsidR="00134A26">
        <w:t xml:space="preserve"> </w:t>
      </w:r>
      <w:r w:rsidR="00575168">
        <w:t>the</w:t>
      </w:r>
      <w:r w:rsidR="00134A26">
        <w:t xml:space="preserve"> </w:t>
      </w:r>
      <w:r w:rsidR="00575168">
        <w:t>Father;</w:t>
      </w:r>
      <w:r w:rsidR="00134A26">
        <w:t xml:space="preserve"> </w:t>
      </w:r>
      <w:r w:rsidR="00575168">
        <w:t>not</w:t>
      </w:r>
      <w:r w:rsidR="00134A26">
        <w:t xml:space="preserve"> </w:t>
      </w:r>
      <w:r w:rsidR="00575168">
        <w:t>in</w:t>
      </w:r>
      <w:r w:rsidR="00134A26">
        <w:t xml:space="preserve"> </w:t>
      </w:r>
      <w:r w:rsidR="00575168">
        <w:t>the</w:t>
      </w:r>
      <w:r w:rsidR="00134A26">
        <w:t xml:space="preserve"> </w:t>
      </w:r>
      <w:r w:rsidR="00575168">
        <w:t>death</w:t>
      </w:r>
      <w:r w:rsidR="00134A26">
        <w:t xml:space="preserve"> </w:t>
      </w:r>
      <w:r w:rsidR="00575168">
        <w:t>of</w:t>
      </w:r>
      <w:r w:rsidR="00134A26">
        <w:t xml:space="preserve"> </w:t>
      </w:r>
      <w:r w:rsidR="00575168">
        <w:t>the</w:t>
      </w:r>
      <w:r w:rsidR="00134A26">
        <w:t xml:space="preserve"> </w:t>
      </w:r>
      <w:r w:rsidR="00575168">
        <w:t>wicked,</w:t>
      </w:r>
      <w:r w:rsidR="00134A26">
        <w:t xml:space="preserve"> </w:t>
      </w:r>
      <w:r w:rsidR="00575168">
        <w:t>in</w:t>
      </w:r>
      <w:r w:rsidR="00134A26">
        <w:t xml:space="preserve"> </w:t>
      </w:r>
      <w:r w:rsidR="00575168">
        <w:t>which</w:t>
      </w:r>
      <w:r w:rsidR="00134A26">
        <w:t xml:space="preserve"> </w:t>
      </w:r>
      <w:r w:rsidR="00575168">
        <w:t>He</w:t>
      </w:r>
      <w:r w:rsidR="00134A26">
        <w:t xml:space="preserve"> </w:t>
      </w:r>
      <w:r w:rsidR="00575168">
        <w:t>takes</w:t>
      </w:r>
      <w:r w:rsidR="00134A26">
        <w:t xml:space="preserve"> </w:t>
      </w:r>
      <w:r w:rsidR="00575168">
        <w:t>no</w:t>
      </w:r>
      <w:r w:rsidR="00134A26">
        <w:t xml:space="preserve"> </w:t>
      </w:r>
      <w:r w:rsidR="00575168">
        <w:t>pleasure</w:t>
      </w:r>
      <w:r w:rsidR="00C10DE0">
        <w:t>;</w:t>
      </w:r>
      <w:r w:rsidR="00C10DE0">
        <w:rPr>
          <w:rStyle w:val="FootnoteReference"/>
        </w:rPr>
        <w:footnoteReference w:id="257"/>
      </w:r>
      <w:r w:rsidR="00134A26">
        <w:t xml:space="preserve"> </w:t>
      </w:r>
      <w:r w:rsidR="00C10DE0">
        <w:t>rather,</w:t>
      </w:r>
      <w:r w:rsidR="00134A26">
        <w:t xml:space="preserve"> </w:t>
      </w:r>
      <w:r w:rsidR="00C10DE0">
        <w:t>in</w:t>
      </w:r>
      <w:r w:rsidR="00134A26">
        <w:t xml:space="preserve"> </w:t>
      </w:r>
      <w:r w:rsidR="00C10DE0">
        <w:t>that</w:t>
      </w:r>
      <w:r w:rsidR="00134A26">
        <w:t xml:space="preserve"> </w:t>
      </w:r>
      <w:r w:rsidR="00C10DE0">
        <w:t>the</w:t>
      </w:r>
      <w:r w:rsidR="00134A26">
        <w:t xml:space="preserve"> </w:t>
      </w:r>
      <w:r w:rsidR="00C10DE0">
        <w:t>wicked,</w:t>
      </w:r>
      <w:r w:rsidR="00134A26">
        <w:t xml:space="preserve"> </w:t>
      </w:r>
      <w:r w:rsidR="00C10DE0">
        <w:t>bent</w:t>
      </w:r>
      <w:r w:rsidR="00134A26">
        <w:t xml:space="preserve"> </w:t>
      </w:r>
      <w:r w:rsidR="00C10DE0">
        <w:t>on</w:t>
      </w:r>
      <w:r w:rsidR="00134A26">
        <w:t xml:space="preserve"> </w:t>
      </w:r>
      <w:r w:rsidR="00C10DE0">
        <w:t>self-destruction</w:t>
      </w:r>
      <w:r w:rsidR="00134A26">
        <w:t xml:space="preserve"> </w:t>
      </w:r>
      <w:r w:rsidR="00C10DE0">
        <w:t>in</w:t>
      </w:r>
      <w:r w:rsidR="00134A26">
        <w:t xml:space="preserve"> </w:t>
      </w:r>
      <w:r w:rsidR="00C10DE0">
        <w:t>their</w:t>
      </w:r>
      <w:r w:rsidR="00134A26">
        <w:t xml:space="preserve"> </w:t>
      </w:r>
      <w:r w:rsidR="00C10DE0">
        <w:t>war</w:t>
      </w:r>
      <w:r w:rsidR="00134A26">
        <w:t xml:space="preserve"> </w:t>
      </w:r>
      <w:r w:rsidR="00C10DE0">
        <w:t>against</w:t>
      </w:r>
      <w:r w:rsidR="00134A26">
        <w:t xml:space="preserve"> </w:t>
      </w:r>
      <w:r w:rsidR="00C10DE0">
        <w:t>God,</w:t>
      </w:r>
      <w:r w:rsidR="00134A26">
        <w:t xml:space="preserve"> </w:t>
      </w:r>
      <w:r w:rsidR="00C10DE0">
        <w:t>have</w:t>
      </w:r>
      <w:r w:rsidR="00134A26">
        <w:t xml:space="preserve"> </w:t>
      </w:r>
      <w:r w:rsidR="00C10DE0">
        <w:t>no</w:t>
      </w:r>
      <w:r w:rsidR="00134A26">
        <w:t xml:space="preserve"> </w:t>
      </w:r>
      <w:r w:rsidR="00C10DE0">
        <w:t>joy</w:t>
      </w:r>
      <w:r w:rsidR="00C10DE0">
        <w:rPr>
          <w:rStyle w:val="FootnoteReference"/>
        </w:rPr>
        <w:footnoteReference w:id="258"/>
      </w:r>
      <w:r w:rsidR="00134A26">
        <w:t xml:space="preserve"> </w:t>
      </w:r>
      <w:r w:rsidR="00C10DE0">
        <w:t>in</w:t>
      </w:r>
      <w:r w:rsidR="00134A26">
        <w:t xml:space="preserve"> </w:t>
      </w:r>
      <w:r w:rsidR="00C10DE0">
        <w:t>their</w:t>
      </w:r>
      <w:r w:rsidR="00134A26">
        <w:t xml:space="preserve"> </w:t>
      </w:r>
      <w:r w:rsidR="00C10DE0">
        <w:t>pursuit.</w:t>
      </w:r>
    </w:p>
    <w:p w:rsidR="00680E20" w:rsidRDefault="00680E20" w:rsidP="00B42A45">
      <w:pPr>
        <w:tabs>
          <w:tab w:val="left" w:pos="1080"/>
        </w:tabs>
        <w:ind w:left="720" w:right="720"/>
      </w:pPr>
    </w:p>
    <w:p w:rsidR="00B42A45" w:rsidRDefault="00C10DE0" w:rsidP="008E7E3A">
      <w:pPr>
        <w:keepLines/>
        <w:tabs>
          <w:tab w:val="left" w:pos="1080"/>
        </w:tabs>
        <w:ind w:left="720" w:right="720"/>
      </w:pPr>
      <w:r>
        <w:lastRenderedPageBreak/>
        <w:t>“</w:t>
      </w:r>
      <w:r w:rsidR="00352599">
        <w:t>[God]</w:t>
      </w:r>
      <w:r w:rsidR="00134A26">
        <w:t xml:space="preserve"> </w:t>
      </w:r>
      <w:r w:rsidR="0014122C" w:rsidRPr="0014122C">
        <w:t>said,</w:t>
      </w:r>
      <w:r w:rsidR="00134A26">
        <w:t xml:space="preserve"> </w:t>
      </w:r>
      <w:r w:rsidR="003B79FA">
        <w:t>‘</w:t>
      </w:r>
      <w:r w:rsidR="0014122C" w:rsidRPr="0014122C">
        <w:t>If</w:t>
      </w:r>
      <w:r w:rsidR="00134A26">
        <w:t xml:space="preserve"> </w:t>
      </w:r>
      <w:r w:rsidR="003B79FA">
        <w:t>y</w:t>
      </w:r>
      <w:r w:rsidR="0014122C" w:rsidRPr="0014122C">
        <w:t>ou</w:t>
      </w:r>
      <w:r w:rsidR="00134A26">
        <w:t xml:space="preserve"> </w:t>
      </w:r>
      <w:r w:rsidR="003B79FA">
        <w:t>would</w:t>
      </w:r>
      <w:r w:rsidR="00134A26">
        <w:t xml:space="preserve"> </w:t>
      </w:r>
      <w:r w:rsidR="003B79FA">
        <w:t>carefully</w:t>
      </w:r>
      <w:r w:rsidR="00134A26">
        <w:t xml:space="preserve"> </w:t>
      </w:r>
      <w:r w:rsidR="003B79FA">
        <w:t>listen</w:t>
      </w:r>
      <w:r w:rsidR="003B79FA">
        <w:rPr>
          <w:rStyle w:val="FootnoteReference"/>
        </w:rPr>
        <w:footnoteReference w:id="259"/>
      </w:r>
      <w:r w:rsidR="00134A26">
        <w:t xml:space="preserve"> </w:t>
      </w:r>
      <w:r w:rsidR="0014122C" w:rsidRPr="0014122C">
        <w:t>to</w:t>
      </w:r>
      <w:r w:rsidR="00134A26">
        <w:t xml:space="preserve"> </w:t>
      </w:r>
      <w:r w:rsidR="0014122C" w:rsidRPr="0014122C">
        <w:t>the</w:t>
      </w:r>
      <w:r w:rsidR="00134A26">
        <w:t xml:space="preserve"> </w:t>
      </w:r>
      <w:r w:rsidR="0014122C" w:rsidRPr="0014122C">
        <w:t>voice</w:t>
      </w:r>
      <w:r w:rsidR="00134A26">
        <w:t xml:space="preserve"> </w:t>
      </w:r>
      <w:r w:rsidR="0014122C" w:rsidRPr="0014122C">
        <w:t>of</w:t>
      </w:r>
      <w:r w:rsidR="00134A26">
        <w:t xml:space="preserve"> </w:t>
      </w:r>
      <w:r w:rsidR="003B79FA" w:rsidRPr="0014122C">
        <w:t>y</w:t>
      </w:r>
      <w:r w:rsidR="003B79FA">
        <w:t>our</w:t>
      </w:r>
      <w:r w:rsidR="00134A26">
        <w:t xml:space="preserve"> </w:t>
      </w:r>
      <w:r w:rsidR="003B79FA" w:rsidRPr="0014122C">
        <w:t>God</w:t>
      </w:r>
      <w:r w:rsidR="00134A26">
        <w:t xml:space="preserve"> </w:t>
      </w:r>
      <w:r w:rsidR="0014122C" w:rsidRPr="0014122C">
        <w:t>Lord</w:t>
      </w:r>
      <w:r w:rsidR="00DB1CB1">
        <w:t>;</w:t>
      </w:r>
      <w:r w:rsidR="00134A26">
        <w:t xml:space="preserve"> </w:t>
      </w:r>
      <w:r w:rsidR="00DB1CB1">
        <w:t>you</w:t>
      </w:r>
      <w:r w:rsidR="00134A26">
        <w:t xml:space="preserve"> </w:t>
      </w:r>
      <w:r w:rsidR="00534660">
        <w:t>w</w:t>
      </w:r>
      <w:r w:rsidR="00DB1CB1">
        <w:t>ould</w:t>
      </w:r>
      <w:r w:rsidR="00134A26">
        <w:t xml:space="preserve"> </w:t>
      </w:r>
      <w:r w:rsidR="0014122C" w:rsidRPr="0014122C">
        <w:t>do</w:t>
      </w:r>
      <w:r w:rsidR="00134A26">
        <w:t xml:space="preserve"> </w:t>
      </w:r>
      <w:r w:rsidR="00DB1CB1">
        <w:t>the</w:t>
      </w:r>
      <w:r w:rsidR="00134A26">
        <w:t xml:space="preserve"> </w:t>
      </w:r>
      <w:r w:rsidR="00DB1CB1">
        <w:t>pleasing</w:t>
      </w:r>
      <w:r w:rsidR="00134A26">
        <w:t xml:space="preserve"> </w:t>
      </w:r>
      <w:r w:rsidR="00DB1CB1">
        <w:t>[things]</w:t>
      </w:r>
      <w:r w:rsidR="00134A26">
        <w:t xml:space="preserve"> </w:t>
      </w:r>
      <w:r w:rsidR="00DB1CB1">
        <w:t>before</w:t>
      </w:r>
      <w:r w:rsidR="00534660">
        <w:rPr>
          <w:rStyle w:val="FootnoteReference"/>
        </w:rPr>
        <w:footnoteReference w:id="260"/>
      </w:r>
      <w:r w:rsidR="00134A26">
        <w:t xml:space="preserve"> </w:t>
      </w:r>
      <w:r w:rsidR="00DB1CB1">
        <w:t>Him</w:t>
      </w:r>
      <w:r w:rsidR="00534660">
        <w:t>;</w:t>
      </w:r>
      <w:r w:rsidR="00134A26">
        <w:t xml:space="preserve"> </w:t>
      </w:r>
      <w:r w:rsidR="00534660">
        <w:t>you</w:t>
      </w:r>
      <w:r w:rsidR="00134A26">
        <w:t xml:space="preserve"> </w:t>
      </w:r>
      <w:r w:rsidR="00534660">
        <w:t>would</w:t>
      </w:r>
      <w:r w:rsidR="00134A26">
        <w:t xml:space="preserve"> </w:t>
      </w:r>
      <w:r w:rsidR="00534660">
        <w:t>h</w:t>
      </w:r>
      <w:r w:rsidR="0014122C" w:rsidRPr="0014122C">
        <w:t>ear</w:t>
      </w:r>
      <w:r w:rsidR="00134A26">
        <w:t xml:space="preserve"> </w:t>
      </w:r>
      <w:r w:rsidR="00534660">
        <w:t>H</w:t>
      </w:r>
      <w:r w:rsidR="0014122C" w:rsidRPr="0014122C">
        <w:t>is</w:t>
      </w:r>
      <w:r w:rsidR="00134A26">
        <w:t xml:space="preserve"> </w:t>
      </w:r>
      <w:r w:rsidR="00534660">
        <w:t>commands;</w:t>
      </w:r>
      <w:r w:rsidR="00134A26">
        <w:t xml:space="preserve"> </w:t>
      </w:r>
      <w:r w:rsidR="0014122C" w:rsidRPr="0014122C">
        <w:t>and</w:t>
      </w:r>
      <w:r w:rsidR="00134A26">
        <w:t xml:space="preserve"> </w:t>
      </w:r>
      <w:r w:rsidR="00534660">
        <w:t>you</w:t>
      </w:r>
      <w:r w:rsidR="00134A26">
        <w:t xml:space="preserve"> </w:t>
      </w:r>
      <w:r w:rsidR="00534660">
        <w:t>would</w:t>
      </w:r>
      <w:r w:rsidR="00134A26">
        <w:t xml:space="preserve"> </w:t>
      </w:r>
      <w:r w:rsidR="00C21D89">
        <w:t>protect</w:t>
      </w:r>
      <w:r w:rsidR="00134A26">
        <w:t xml:space="preserve"> </w:t>
      </w:r>
      <w:r w:rsidR="0014122C" w:rsidRPr="0014122C">
        <w:t>all</w:t>
      </w:r>
      <w:r w:rsidR="00134A26">
        <w:t xml:space="preserve"> </w:t>
      </w:r>
      <w:r w:rsidR="00534660">
        <w:t>H</w:t>
      </w:r>
      <w:r w:rsidR="0014122C" w:rsidRPr="0014122C">
        <w:t>is</w:t>
      </w:r>
      <w:r w:rsidR="00134A26">
        <w:t xml:space="preserve"> </w:t>
      </w:r>
      <w:r w:rsidR="00534660">
        <w:t>rights</w:t>
      </w:r>
      <w:r w:rsidR="00534660">
        <w:rPr>
          <w:rStyle w:val="FootnoteReference"/>
        </w:rPr>
        <w:footnoteReference w:id="261"/>
      </w:r>
      <w:r w:rsidR="00AC24FB">
        <w:t>:</w:t>
      </w:r>
      <w:r w:rsidR="00134A26">
        <w:t xml:space="preserve"> </w:t>
      </w:r>
      <w:r w:rsidR="00AC24FB">
        <w:t>any</w:t>
      </w:r>
      <w:r w:rsidR="00134A26">
        <w:t xml:space="preserve"> </w:t>
      </w:r>
      <w:r w:rsidR="0014122C" w:rsidRPr="0014122C">
        <w:t>d</w:t>
      </w:r>
      <w:r w:rsidR="00AC24FB">
        <w:t>isease</w:t>
      </w:r>
      <w:r w:rsidR="0014122C" w:rsidRPr="0014122C">
        <w:t>,</w:t>
      </w:r>
      <w:r w:rsidR="00134A26">
        <w:t xml:space="preserve"> </w:t>
      </w:r>
      <w:r w:rsidR="0014122C" w:rsidRPr="0014122C">
        <w:t>which</w:t>
      </w:r>
      <w:r w:rsidR="00134A26">
        <w:t xml:space="preserve"> </w:t>
      </w:r>
      <w:r w:rsidR="0014122C" w:rsidRPr="0014122C">
        <w:t>I</w:t>
      </w:r>
      <w:r w:rsidR="00134A26">
        <w:t xml:space="preserve"> </w:t>
      </w:r>
      <w:r w:rsidR="0014122C" w:rsidRPr="0014122C">
        <w:t>brought</w:t>
      </w:r>
      <w:r w:rsidR="00134A26">
        <w:t xml:space="preserve"> </w:t>
      </w:r>
      <w:r w:rsidR="0014122C" w:rsidRPr="0014122C">
        <w:t>on</w:t>
      </w:r>
      <w:r w:rsidR="00134A26">
        <w:t xml:space="preserve"> </w:t>
      </w:r>
      <w:r w:rsidR="0014122C" w:rsidRPr="0014122C">
        <w:t>the</w:t>
      </w:r>
      <w:r w:rsidR="00134A26">
        <w:t xml:space="preserve"> </w:t>
      </w:r>
      <w:r w:rsidR="0014122C" w:rsidRPr="0014122C">
        <w:t>Egyptians</w:t>
      </w:r>
      <w:r w:rsidR="00AC24FB">
        <w:t>,</w:t>
      </w:r>
      <w:r w:rsidR="00134A26">
        <w:t xml:space="preserve"> </w:t>
      </w:r>
      <w:r w:rsidR="00AC24FB">
        <w:t>I</w:t>
      </w:r>
      <w:r w:rsidR="00134A26">
        <w:t xml:space="preserve"> </w:t>
      </w:r>
      <w:r w:rsidR="00AC24FB">
        <w:t>will</w:t>
      </w:r>
      <w:r w:rsidR="00134A26">
        <w:t xml:space="preserve"> </w:t>
      </w:r>
      <w:r w:rsidR="00AC24FB">
        <w:t>not</w:t>
      </w:r>
      <w:r w:rsidR="00134A26">
        <w:t xml:space="preserve"> </w:t>
      </w:r>
      <w:r w:rsidR="00AC24FB">
        <w:t>bring</w:t>
      </w:r>
      <w:r w:rsidR="00134A26">
        <w:t xml:space="preserve"> </w:t>
      </w:r>
      <w:r w:rsidR="00AC24FB">
        <w:t>upon</w:t>
      </w:r>
      <w:r w:rsidR="00134A26">
        <w:t xml:space="preserve"> </w:t>
      </w:r>
      <w:r w:rsidR="00AC24FB">
        <w:t>you</w:t>
      </w:r>
      <w:r w:rsidR="0014122C" w:rsidRPr="0014122C">
        <w:t>:</w:t>
      </w:r>
      <w:r w:rsidR="00134A26">
        <w:t xml:space="preserve"> </w:t>
      </w:r>
      <w:r w:rsidR="0014122C" w:rsidRPr="0014122C">
        <w:t>for</w:t>
      </w:r>
      <w:r w:rsidR="00AC24FB">
        <w:t>,</w:t>
      </w:r>
      <w:r w:rsidR="00134A26">
        <w:t xml:space="preserve"> </w:t>
      </w:r>
      <w:r w:rsidR="0014122C" w:rsidRPr="00AC24FB">
        <w:rPr>
          <w:b/>
          <w:bCs/>
          <w:i/>
          <w:iCs/>
        </w:rPr>
        <w:t>I</w:t>
      </w:r>
      <w:r w:rsidR="00134A26">
        <w:rPr>
          <w:b/>
          <w:bCs/>
          <w:i/>
          <w:iCs/>
        </w:rPr>
        <w:t xml:space="preserve"> </w:t>
      </w:r>
      <w:r w:rsidR="00AC24FB" w:rsidRPr="00AC24FB">
        <w:rPr>
          <w:b/>
          <w:bCs/>
          <w:i/>
          <w:iCs/>
        </w:rPr>
        <w:t>A</w:t>
      </w:r>
      <w:r w:rsidR="0014122C" w:rsidRPr="00AC24FB">
        <w:rPr>
          <w:b/>
          <w:bCs/>
          <w:i/>
          <w:iCs/>
        </w:rPr>
        <w:t>m</w:t>
      </w:r>
      <w:r w:rsidR="00F5148E" w:rsidRPr="00BD79D5">
        <w:rPr>
          <w:rStyle w:val="FootnoteReference"/>
        </w:rPr>
        <w:footnoteReference w:id="262"/>
      </w:r>
      <w:r w:rsidR="00134A26">
        <w:t xml:space="preserve"> </w:t>
      </w:r>
      <w:r w:rsidR="00350964">
        <w:t>your</w:t>
      </w:r>
      <w:r w:rsidR="00134A26">
        <w:t xml:space="preserve"> </w:t>
      </w:r>
      <w:r w:rsidR="00AC24FB">
        <w:t>God</w:t>
      </w:r>
      <w:r w:rsidR="00134A26">
        <w:t xml:space="preserve"> </w:t>
      </w:r>
      <w:r w:rsidR="00350964" w:rsidRPr="0014122C">
        <w:t>Lord</w:t>
      </w:r>
      <w:r w:rsidR="00350964">
        <w:t>,</w:t>
      </w:r>
      <w:r w:rsidR="00134A26">
        <w:t xml:space="preserve"> </w:t>
      </w:r>
      <w:r w:rsidR="0014122C" w:rsidRPr="0014122C">
        <w:t>heal</w:t>
      </w:r>
      <w:r w:rsidR="00AC24FB">
        <w:t>ing</w:t>
      </w:r>
      <w:r w:rsidR="00134A26">
        <w:t xml:space="preserve"> </w:t>
      </w:r>
      <w:r w:rsidR="00AC24FB">
        <w:t>you</w:t>
      </w:r>
      <w:r w:rsidR="0014122C" w:rsidRPr="0014122C">
        <w:t>.</w:t>
      </w:r>
      <w:r w:rsidR="00F5148E">
        <w:t>”</w:t>
      </w:r>
      <w:r w:rsidR="00134A26">
        <w:t xml:space="preserve"> </w:t>
      </w:r>
      <w:r w:rsidR="006D7FA6">
        <w:t>—</w:t>
      </w:r>
      <w:r w:rsidR="00134A26">
        <w:t xml:space="preserve"> </w:t>
      </w:r>
      <w:r w:rsidR="00B42A45">
        <w:t>Exodus</w:t>
      </w:r>
      <w:r w:rsidR="00134A26">
        <w:t xml:space="preserve"> </w:t>
      </w:r>
      <w:r w:rsidR="00B42A45">
        <w:t>15:26</w:t>
      </w:r>
    </w:p>
    <w:p w:rsidR="00F5148E" w:rsidRDefault="00F5148E" w:rsidP="00F5148E">
      <w:pPr>
        <w:tabs>
          <w:tab w:val="left" w:pos="1080"/>
        </w:tabs>
        <w:ind w:left="720" w:right="720"/>
      </w:pPr>
    </w:p>
    <w:p w:rsidR="00F5148E" w:rsidRDefault="00F5148E" w:rsidP="00F5148E">
      <w:pPr>
        <w:tabs>
          <w:tab w:val="left" w:pos="1080"/>
        </w:tabs>
      </w:pPr>
      <w:r>
        <w:t>When</w:t>
      </w:r>
      <w:r w:rsidR="00134A26">
        <w:t xml:space="preserve"> </w:t>
      </w:r>
      <w:r>
        <w:t>Jesus</w:t>
      </w:r>
      <w:r w:rsidR="00134A26">
        <w:t xml:space="preserve"> </w:t>
      </w:r>
      <w:r>
        <w:t>comes,</w:t>
      </w:r>
      <w:r w:rsidR="00134A26">
        <w:t xml:space="preserve"> </w:t>
      </w:r>
      <w:r>
        <w:t>many</w:t>
      </w:r>
      <w:r w:rsidR="00134A26">
        <w:t xml:space="preserve"> </w:t>
      </w:r>
      <w:r>
        <w:t>of</w:t>
      </w:r>
      <w:r w:rsidR="00134A26">
        <w:t xml:space="preserve"> </w:t>
      </w:r>
      <w:r>
        <w:t>His</w:t>
      </w:r>
      <w:r w:rsidR="00134A26">
        <w:t xml:space="preserve"> </w:t>
      </w:r>
      <w:r>
        <w:t>amazing</w:t>
      </w:r>
      <w:r w:rsidR="00134A26">
        <w:t xml:space="preserve"> </w:t>
      </w:r>
      <w:r>
        <w:t>miracles</w:t>
      </w:r>
      <w:r w:rsidR="00134A26">
        <w:t xml:space="preserve"> </w:t>
      </w:r>
      <w:r>
        <w:t>are</w:t>
      </w:r>
      <w:r w:rsidR="00134A26">
        <w:t xml:space="preserve"> </w:t>
      </w:r>
      <w:r>
        <w:t>involved</w:t>
      </w:r>
      <w:r w:rsidR="00134A26">
        <w:t xml:space="preserve"> </w:t>
      </w:r>
      <w:r>
        <w:t>with</w:t>
      </w:r>
      <w:r w:rsidR="00134A26">
        <w:t xml:space="preserve"> </w:t>
      </w:r>
      <w:r>
        <w:t>healing</w:t>
      </w:r>
      <w:r w:rsidR="00134A26">
        <w:t xml:space="preserve"> </w:t>
      </w:r>
      <w:r>
        <w:t>diseases;</w:t>
      </w:r>
      <w:r w:rsidR="00134A26">
        <w:t xml:space="preserve"> </w:t>
      </w:r>
      <w:r>
        <w:t>yet,</w:t>
      </w:r>
      <w:r w:rsidR="00134A26">
        <w:t xml:space="preserve"> </w:t>
      </w:r>
      <w:r>
        <w:t>nobody</w:t>
      </w:r>
      <w:r w:rsidR="00134A26">
        <w:t xml:space="preserve"> </w:t>
      </w:r>
      <w:r>
        <w:t>seems</w:t>
      </w:r>
      <w:r w:rsidR="00134A26">
        <w:t xml:space="preserve"> </w:t>
      </w:r>
      <w:r>
        <w:t>to</w:t>
      </w:r>
      <w:r w:rsidR="00134A26">
        <w:t xml:space="preserve"> </w:t>
      </w:r>
      <w:r>
        <w:t>get</w:t>
      </w:r>
      <w:r w:rsidR="00134A26">
        <w:t xml:space="preserve"> </w:t>
      </w:r>
      <w:r>
        <w:t>the</w:t>
      </w:r>
      <w:r w:rsidR="00134A26">
        <w:t xml:space="preserve"> </w:t>
      </w:r>
      <w:r>
        <w:t>point:</w:t>
      </w:r>
      <w:r w:rsidR="00134A26">
        <w:t xml:space="preserve"> </w:t>
      </w:r>
      <w:r>
        <w:t>these</w:t>
      </w:r>
      <w:r w:rsidR="00134A26">
        <w:t xml:space="preserve"> </w:t>
      </w:r>
      <w:r>
        <w:t>miracles</w:t>
      </w:r>
      <w:r w:rsidR="00134A26">
        <w:t xml:space="preserve"> </w:t>
      </w:r>
      <w:r>
        <w:t>of</w:t>
      </w:r>
      <w:r w:rsidR="00134A26">
        <w:t xml:space="preserve"> </w:t>
      </w:r>
      <w:r>
        <w:t>healing</w:t>
      </w:r>
      <w:r w:rsidR="00134A26">
        <w:t xml:space="preserve"> </w:t>
      </w:r>
      <w:r>
        <w:t>fulfill</w:t>
      </w:r>
      <w:r w:rsidR="00134A26">
        <w:t xml:space="preserve"> </w:t>
      </w:r>
      <w:r>
        <w:t>this</w:t>
      </w:r>
      <w:r w:rsidR="00134A26">
        <w:t xml:space="preserve"> </w:t>
      </w:r>
      <w:r>
        <w:t>promise</w:t>
      </w:r>
      <w:r w:rsidR="00134A26">
        <w:t xml:space="preserve"> </w:t>
      </w:r>
      <w:r>
        <w:t>and</w:t>
      </w:r>
      <w:r w:rsidR="00134A26">
        <w:t xml:space="preserve"> </w:t>
      </w:r>
      <w:r>
        <w:t>establish</w:t>
      </w:r>
      <w:r w:rsidR="00134A26">
        <w:t xml:space="preserve"> </w:t>
      </w:r>
      <w:r>
        <w:t>that</w:t>
      </w:r>
      <w:r w:rsidR="00134A26">
        <w:t xml:space="preserve"> </w:t>
      </w:r>
      <w:r>
        <w:t>Jesus</w:t>
      </w:r>
      <w:r w:rsidR="00134A26">
        <w:t xml:space="preserve"> </w:t>
      </w:r>
      <w:r>
        <w:t>is</w:t>
      </w:r>
      <w:r w:rsidR="00134A26">
        <w:t xml:space="preserve"> </w:t>
      </w:r>
      <w:r w:rsidRPr="00AC24FB">
        <w:rPr>
          <w:b/>
          <w:bCs/>
          <w:i/>
          <w:iCs/>
        </w:rPr>
        <w:t>I</w:t>
      </w:r>
      <w:r w:rsidR="00134A26">
        <w:rPr>
          <w:b/>
          <w:bCs/>
          <w:i/>
          <w:iCs/>
        </w:rPr>
        <w:t xml:space="preserve"> </w:t>
      </w:r>
      <w:r w:rsidRPr="00AC24FB">
        <w:rPr>
          <w:b/>
          <w:bCs/>
          <w:i/>
          <w:iCs/>
        </w:rPr>
        <w:t>Am</w:t>
      </w:r>
      <w:r>
        <w:t>,</w:t>
      </w:r>
      <w:r w:rsidR="00134A26">
        <w:t xml:space="preserve"> </w:t>
      </w:r>
      <w:r>
        <w:t>the</w:t>
      </w:r>
      <w:r w:rsidR="00134A26">
        <w:t xml:space="preserve"> </w:t>
      </w:r>
      <w:r>
        <w:t>Lord</w:t>
      </w:r>
      <w:r w:rsidR="00134A26">
        <w:t xml:space="preserve"> </w:t>
      </w:r>
      <w:r>
        <w:t>God</w:t>
      </w:r>
      <w:r w:rsidR="00134A26">
        <w:t xml:space="preserve"> </w:t>
      </w:r>
      <w:r>
        <w:t>among</w:t>
      </w:r>
      <w:r w:rsidR="00134A26">
        <w:t xml:space="preserve"> </w:t>
      </w:r>
      <w:r>
        <w:t>them.</w:t>
      </w:r>
    </w:p>
    <w:p w:rsidR="00F5148E" w:rsidRDefault="00F5148E" w:rsidP="00F5148E">
      <w:pPr>
        <w:tabs>
          <w:tab w:val="left" w:pos="1080"/>
        </w:tabs>
        <w:ind w:left="720" w:right="720"/>
      </w:pPr>
    </w:p>
    <w:p w:rsidR="00B22666" w:rsidRDefault="006D7FA6" w:rsidP="001739FF">
      <w:pPr>
        <w:keepLines/>
        <w:tabs>
          <w:tab w:val="left" w:pos="1080"/>
        </w:tabs>
        <w:ind w:left="720" w:right="720"/>
      </w:pPr>
      <w:r w:rsidRPr="006D7FA6">
        <w:t>“</w:t>
      </w:r>
      <w:r>
        <w:t>T</w:t>
      </w:r>
      <w:r w:rsidRPr="006D7FA6">
        <w:t>he</w:t>
      </w:r>
      <w:r w:rsidR="00134A26">
        <w:t xml:space="preserve"> </w:t>
      </w:r>
      <w:r w:rsidRPr="006D7FA6">
        <w:t>Lord</w:t>
      </w:r>
      <w:r w:rsidR="00134A26">
        <w:t xml:space="preserve"> </w:t>
      </w:r>
      <w:r w:rsidRPr="006D7FA6">
        <w:t>said</w:t>
      </w:r>
      <w:r w:rsidR="00134A26">
        <w:t xml:space="preserve"> </w:t>
      </w:r>
      <w:r w:rsidRPr="006D7FA6">
        <w:t>to</w:t>
      </w:r>
      <w:r w:rsidR="00134A26">
        <w:t xml:space="preserve"> </w:t>
      </w:r>
      <w:r w:rsidRPr="006D7FA6">
        <w:t>Moses,</w:t>
      </w:r>
      <w:r w:rsidR="00134A26">
        <w:t xml:space="preserve"> </w:t>
      </w:r>
      <w:r>
        <w:t>‘Look</w:t>
      </w:r>
      <w:r w:rsidRPr="006D7FA6">
        <w:t>,</w:t>
      </w:r>
      <w:r w:rsidR="00134A26">
        <w:t xml:space="preserve"> </w:t>
      </w:r>
      <w:r w:rsidRPr="006D7FA6">
        <w:t>I</w:t>
      </w:r>
      <w:r w:rsidR="00134A26">
        <w:t xml:space="preserve"> </w:t>
      </w:r>
      <w:r w:rsidRPr="006D7FA6">
        <w:t>will</w:t>
      </w:r>
      <w:r w:rsidR="00134A26">
        <w:t xml:space="preserve"> </w:t>
      </w:r>
      <w:r w:rsidRPr="006D7FA6">
        <w:t>rain</w:t>
      </w:r>
      <w:r w:rsidR="00134A26">
        <w:t xml:space="preserve"> </w:t>
      </w:r>
      <w:r>
        <w:t>on</w:t>
      </w:r>
      <w:r w:rsidR="00134A26">
        <w:t xml:space="preserve"> </w:t>
      </w:r>
      <w:r>
        <w:t>you,</w:t>
      </w:r>
      <w:r w:rsidR="00134A26">
        <w:t xml:space="preserve"> </w:t>
      </w:r>
      <w:r w:rsidRPr="006D7FA6">
        <w:t>bread</w:t>
      </w:r>
      <w:r w:rsidR="00134A26">
        <w:t xml:space="preserve"> </w:t>
      </w:r>
      <w:r>
        <w:t>out</w:t>
      </w:r>
      <w:r w:rsidR="00134A26">
        <w:t xml:space="preserve"> </w:t>
      </w:r>
      <w:r>
        <w:t>of</w:t>
      </w:r>
      <w:r w:rsidR="00134A26">
        <w:t xml:space="preserve"> </w:t>
      </w:r>
      <w:r>
        <w:t>the</w:t>
      </w:r>
      <w:r w:rsidR="00134A26">
        <w:t xml:space="preserve"> </w:t>
      </w:r>
      <w:r w:rsidRPr="006D7FA6">
        <w:t>heaven</w:t>
      </w:r>
      <w:r>
        <w:t>.</w:t>
      </w:r>
      <w:r w:rsidR="00134A26">
        <w:t xml:space="preserve">  </w:t>
      </w:r>
      <w:r w:rsidR="0072465C">
        <w:t>T</w:t>
      </w:r>
      <w:r w:rsidRPr="006D7FA6">
        <w:t>he</w:t>
      </w:r>
      <w:r w:rsidR="00134A26">
        <w:t xml:space="preserve"> </w:t>
      </w:r>
      <w:r w:rsidRPr="006D7FA6">
        <w:t>people</w:t>
      </w:r>
      <w:r w:rsidR="00134A26">
        <w:t xml:space="preserve"> </w:t>
      </w:r>
      <w:r>
        <w:t>will</w:t>
      </w:r>
      <w:r w:rsidR="00134A26">
        <w:t xml:space="preserve"> </w:t>
      </w:r>
      <w:r>
        <w:t>come</w:t>
      </w:r>
      <w:r w:rsidR="00134A26">
        <w:t xml:space="preserve"> </w:t>
      </w:r>
      <w:r>
        <w:t>out</w:t>
      </w:r>
      <w:r w:rsidR="00134A26">
        <w:t xml:space="preserve"> </w:t>
      </w:r>
      <w:r w:rsidRPr="006D7FA6">
        <w:t>and</w:t>
      </w:r>
      <w:r w:rsidR="00134A26">
        <w:t xml:space="preserve"> </w:t>
      </w:r>
      <w:r w:rsidR="00CE2106">
        <w:t>collect</w:t>
      </w:r>
      <w:r w:rsidR="00134A26">
        <w:t xml:space="preserve"> </w:t>
      </w:r>
      <w:r w:rsidR="00CE2106">
        <w:t>the</w:t>
      </w:r>
      <w:r w:rsidR="00134A26">
        <w:t xml:space="preserve"> </w:t>
      </w:r>
      <w:r w:rsidR="00CE2106">
        <w:t>daily</w:t>
      </w:r>
      <w:r w:rsidR="00134A26">
        <w:t xml:space="preserve"> </w:t>
      </w:r>
      <w:r w:rsidR="00CE2106">
        <w:t>portion</w:t>
      </w:r>
      <w:r w:rsidR="00CE2106">
        <w:rPr>
          <w:rStyle w:val="FootnoteReference"/>
        </w:rPr>
        <w:footnoteReference w:id="263"/>
      </w:r>
      <w:r w:rsidRPr="006D7FA6">
        <w:t>,</w:t>
      </w:r>
      <w:r w:rsidR="00134A26">
        <w:t xml:space="preserve"> </w:t>
      </w:r>
      <w:r w:rsidR="00CE2106">
        <w:t>so</w:t>
      </w:r>
      <w:r w:rsidR="00134A26">
        <w:t xml:space="preserve"> </w:t>
      </w:r>
      <w:r w:rsidRPr="006D7FA6">
        <w:t>that</w:t>
      </w:r>
      <w:r w:rsidR="00134A26">
        <w:t xml:space="preserve"> </w:t>
      </w:r>
      <w:r w:rsidRPr="006D7FA6">
        <w:t>I</w:t>
      </w:r>
      <w:r w:rsidR="00134A26">
        <w:t xml:space="preserve"> </w:t>
      </w:r>
      <w:r w:rsidR="0072465C">
        <w:t>will</w:t>
      </w:r>
      <w:r w:rsidR="00134A26">
        <w:t xml:space="preserve"> </w:t>
      </w:r>
      <w:r w:rsidR="0072465C">
        <w:t>test</w:t>
      </w:r>
      <w:r w:rsidR="00134A26">
        <w:t xml:space="preserve"> </w:t>
      </w:r>
      <w:r w:rsidRPr="006D7FA6">
        <w:t>them,</w:t>
      </w:r>
      <w:r w:rsidR="00134A26">
        <w:t xml:space="preserve"> </w:t>
      </w:r>
      <w:r w:rsidR="0072465C">
        <w:t>if</w:t>
      </w:r>
      <w:r w:rsidR="00134A26">
        <w:t xml:space="preserve"> </w:t>
      </w:r>
      <w:r w:rsidRPr="006D7FA6">
        <w:t>they</w:t>
      </w:r>
      <w:r w:rsidR="00134A26">
        <w:t xml:space="preserve"> </w:t>
      </w:r>
      <w:r w:rsidRPr="006D7FA6">
        <w:t>will</w:t>
      </w:r>
      <w:r w:rsidR="00134A26">
        <w:t xml:space="preserve"> </w:t>
      </w:r>
      <w:r w:rsidR="0072465C">
        <w:t>go</w:t>
      </w:r>
      <w:r w:rsidR="00134A26">
        <w:t xml:space="preserve"> </w:t>
      </w:r>
      <w:r w:rsidRPr="006D7FA6">
        <w:t>in</w:t>
      </w:r>
      <w:r w:rsidR="00134A26">
        <w:t xml:space="preserve"> </w:t>
      </w:r>
      <w:r w:rsidR="0072465C">
        <w:t>M</w:t>
      </w:r>
      <w:r w:rsidRPr="006D7FA6">
        <w:t>y</w:t>
      </w:r>
      <w:r w:rsidR="00134A26">
        <w:t xml:space="preserve"> </w:t>
      </w:r>
      <w:r w:rsidR="00985250">
        <w:t>Law</w:t>
      </w:r>
      <w:r w:rsidRPr="006D7FA6">
        <w:t>,</w:t>
      </w:r>
      <w:r w:rsidR="00134A26">
        <w:t xml:space="preserve"> </w:t>
      </w:r>
      <w:r w:rsidRPr="006D7FA6">
        <w:t>or</w:t>
      </w:r>
      <w:r w:rsidR="00134A26">
        <w:t xml:space="preserve"> </w:t>
      </w:r>
      <w:r w:rsidRPr="006D7FA6">
        <w:t>no</w:t>
      </w:r>
      <w:r w:rsidR="0072465C">
        <w:t>t</w:t>
      </w:r>
      <w:r w:rsidRPr="006D7FA6">
        <w:t>.</w:t>
      </w:r>
      <w:r>
        <w:t>”</w:t>
      </w:r>
      <w:r w:rsidR="00134A26">
        <w:t xml:space="preserve"> </w:t>
      </w:r>
      <w:r>
        <w:t>—</w:t>
      </w:r>
      <w:r w:rsidR="00134A26">
        <w:t xml:space="preserve"> </w:t>
      </w:r>
      <w:r>
        <w:t>Exodus</w:t>
      </w:r>
      <w:r w:rsidR="00134A26">
        <w:t xml:space="preserve"> </w:t>
      </w:r>
      <w:r>
        <w:t>16:4</w:t>
      </w:r>
    </w:p>
    <w:p w:rsidR="00B22666" w:rsidRDefault="00B22666" w:rsidP="00F5148E">
      <w:pPr>
        <w:tabs>
          <w:tab w:val="left" w:pos="1080"/>
        </w:tabs>
        <w:ind w:left="720" w:right="720"/>
      </w:pPr>
    </w:p>
    <w:p w:rsidR="00F20BDA" w:rsidRDefault="00F20BDA" w:rsidP="00F20BDA">
      <w:pPr>
        <w:tabs>
          <w:tab w:val="left" w:pos="1080"/>
        </w:tabs>
      </w:pPr>
      <w:r>
        <w:t>The</w:t>
      </w:r>
      <w:r w:rsidR="00134A26">
        <w:t xml:space="preserve"> </w:t>
      </w:r>
      <w:r>
        <w:t>giving</w:t>
      </w:r>
      <w:r w:rsidR="00134A26">
        <w:t xml:space="preserve"> </w:t>
      </w:r>
      <w:r>
        <w:t>of</w:t>
      </w:r>
      <w:r w:rsidR="00134A26">
        <w:t xml:space="preserve"> </w:t>
      </w:r>
      <w:r>
        <w:t>the</w:t>
      </w:r>
      <w:r w:rsidR="00134A26">
        <w:t xml:space="preserve"> </w:t>
      </w:r>
      <w:r>
        <w:t>Manna</w:t>
      </w:r>
      <w:r w:rsidR="003A3BB7">
        <w:rPr>
          <w:rStyle w:val="FootnoteReference"/>
        </w:rPr>
        <w:footnoteReference w:id="264"/>
      </w:r>
      <w:r w:rsidR="00134A26">
        <w:t xml:space="preserve"> </w:t>
      </w:r>
      <w:r>
        <w:t>is</w:t>
      </w:r>
      <w:r w:rsidR="00134A26">
        <w:t xml:space="preserve"> </w:t>
      </w:r>
      <w:r>
        <w:t>truly</w:t>
      </w:r>
      <w:r w:rsidR="00134A26">
        <w:t xml:space="preserve"> </w:t>
      </w:r>
      <w:r>
        <w:t>profound.</w:t>
      </w:r>
      <w:r w:rsidR="00134A26">
        <w:t xml:space="preserve">  </w:t>
      </w:r>
      <w:r>
        <w:t>First,</w:t>
      </w:r>
      <w:r w:rsidR="00134A26">
        <w:t xml:space="preserve"> </w:t>
      </w:r>
      <w:r>
        <w:t>it</w:t>
      </w:r>
      <w:r w:rsidR="00134A26">
        <w:t xml:space="preserve"> </w:t>
      </w:r>
      <w:r>
        <w:t>is</w:t>
      </w:r>
      <w:r w:rsidR="00134A26">
        <w:t xml:space="preserve"> </w:t>
      </w:r>
      <w:r>
        <w:t>miraculously</w:t>
      </w:r>
      <w:r w:rsidR="00134A26">
        <w:t xml:space="preserve"> </w:t>
      </w:r>
      <w:r>
        <w:t>given</w:t>
      </w:r>
      <w:r w:rsidR="00134A26">
        <w:t xml:space="preserve"> </w:t>
      </w:r>
      <w:r>
        <w:t>out</w:t>
      </w:r>
      <w:r w:rsidR="00134A26">
        <w:t xml:space="preserve"> </w:t>
      </w:r>
      <w:r>
        <w:t>of</w:t>
      </w:r>
      <w:r w:rsidR="00134A26">
        <w:t xml:space="preserve"> </w:t>
      </w:r>
      <w:r>
        <w:t>heaven:</w:t>
      </w:r>
      <w:r w:rsidR="00134A26">
        <w:t xml:space="preserve"> </w:t>
      </w:r>
      <w:r>
        <w:t>hence</w:t>
      </w:r>
      <w:r w:rsidR="00134A26">
        <w:t xml:space="preserve"> </w:t>
      </w:r>
      <w:r>
        <w:t>it</w:t>
      </w:r>
      <w:r w:rsidR="00134A26">
        <w:t xml:space="preserve"> </w:t>
      </w:r>
      <w:r>
        <w:t>is</w:t>
      </w:r>
      <w:r w:rsidR="00134A26">
        <w:t xml:space="preserve"> </w:t>
      </w:r>
      <w:r>
        <w:t>called</w:t>
      </w:r>
      <w:r w:rsidR="00134A26">
        <w:t xml:space="preserve"> </w:t>
      </w:r>
      <w:r>
        <w:t>the</w:t>
      </w:r>
      <w:r w:rsidR="00134A26">
        <w:t xml:space="preserve"> </w:t>
      </w:r>
      <w:r>
        <w:t>bread</w:t>
      </w:r>
      <w:r w:rsidR="00134A26">
        <w:t xml:space="preserve"> </w:t>
      </w:r>
      <w:r>
        <w:t>of</w:t>
      </w:r>
      <w:r w:rsidR="00134A26">
        <w:t xml:space="preserve"> </w:t>
      </w:r>
      <w:r>
        <w:t>angels,</w:t>
      </w:r>
      <w:r w:rsidR="00134A26">
        <w:t xml:space="preserve"> </w:t>
      </w:r>
      <w:r>
        <w:t>or</w:t>
      </w:r>
      <w:r w:rsidR="00134A26">
        <w:t xml:space="preserve"> </w:t>
      </w:r>
      <w:r>
        <w:t>angel’s</w:t>
      </w:r>
      <w:r w:rsidR="00134A26">
        <w:t xml:space="preserve"> </w:t>
      </w:r>
      <w:r>
        <w:t>food.</w:t>
      </w:r>
      <w:r>
        <w:rPr>
          <w:rStyle w:val="FootnoteReference"/>
        </w:rPr>
        <w:footnoteReference w:id="265"/>
      </w:r>
      <w:r w:rsidR="00134A26">
        <w:t xml:space="preserve">  </w:t>
      </w:r>
      <w:r>
        <w:t>Second,</w:t>
      </w:r>
      <w:r w:rsidR="00134A26">
        <w:t xml:space="preserve"> </w:t>
      </w:r>
      <w:r>
        <w:t>this</w:t>
      </w:r>
      <w:r w:rsidR="00134A26">
        <w:t xml:space="preserve"> </w:t>
      </w:r>
      <w:r>
        <w:t>bread</w:t>
      </w:r>
      <w:r w:rsidR="00134A26">
        <w:t xml:space="preserve"> </w:t>
      </w:r>
      <w:r>
        <w:t>is</w:t>
      </w:r>
      <w:r w:rsidR="00134A26">
        <w:t xml:space="preserve"> </w:t>
      </w:r>
      <w:r>
        <w:t>Christ</w:t>
      </w:r>
      <w:r w:rsidR="00134A26">
        <w:t xml:space="preserve"> </w:t>
      </w:r>
      <w:r>
        <w:t>Himself.</w:t>
      </w:r>
      <w:r>
        <w:rPr>
          <w:rStyle w:val="FootnoteReference"/>
        </w:rPr>
        <w:footnoteReference w:id="266"/>
      </w:r>
      <w:r w:rsidR="00134A26">
        <w:t xml:space="preserve">  </w:t>
      </w:r>
      <w:r>
        <w:t>Third,</w:t>
      </w:r>
      <w:r w:rsidR="00134A26">
        <w:t xml:space="preserve"> </w:t>
      </w:r>
      <w:r>
        <w:t>we</w:t>
      </w:r>
      <w:r w:rsidR="00134A26">
        <w:t xml:space="preserve"> </w:t>
      </w:r>
      <w:r>
        <w:t>need</w:t>
      </w:r>
      <w:r w:rsidR="00134A26">
        <w:t xml:space="preserve"> </w:t>
      </w:r>
      <w:r>
        <w:t>Christ</w:t>
      </w:r>
      <w:r w:rsidR="00134A26">
        <w:t xml:space="preserve"> </w:t>
      </w:r>
      <w:r>
        <w:lastRenderedPageBreak/>
        <w:t>every</w:t>
      </w:r>
      <w:r w:rsidR="00134A26">
        <w:t xml:space="preserve"> </w:t>
      </w:r>
      <w:r>
        <w:t>day:</w:t>
      </w:r>
      <w:r w:rsidR="00134A26">
        <w:t xml:space="preserve"> </w:t>
      </w:r>
      <w:r>
        <w:t>not</w:t>
      </w:r>
      <w:r w:rsidR="00134A26">
        <w:t xml:space="preserve"> </w:t>
      </w:r>
      <w:r>
        <w:t>food</w:t>
      </w:r>
      <w:r w:rsidR="00134A26">
        <w:t xml:space="preserve"> </w:t>
      </w:r>
      <w:r>
        <w:t>to</w:t>
      </w:r>
      <w:r w:rsidR="00134A26">
        <w:t xml:space="preserve"> </w:t>
      </w:r>
      <w:r>
        <w:t>fill</w:t>
      </w:r>
      <w:r w:rsidR="00134A26">
        <w:t xml:space="preserve"> </w:t>
      </w:r>
      <w:r w:rsidR="005164AF">
        <w:t>our</w:t>
      </w:r>
      <w:r w:rsidR="00134A26">
        <w:t xml:space="preserve"> </w:t>
      </w:r>
      <w:r w:rsidR="005164AF">
        <w:t>bellies;</w:t>
      </w:r>
      <w:r w:rsidR="00134A26">
        <w:t xml:space="preserve"> </w:t>
      </w:r>
      <w:r w:rsidR="005164AF">
        <w:t>b</w:t>
      </w:r>
      <w:r>
        <w:t>ut,</w:t>
      </w:r>
      <w:r w:rsidR="00134A26">
        <w:t xml:space="preserve"> </w:t>
      </w:r>
      <w:r>
        <w:t>nourishment</w:t>
      </w:r>
      <w:r w:rsidR="00134A26">
        <w:t xml:space="preserve"> </w:t>
      </w:r>
      <w:r>
        <w:t>for</w:t>
      </w:r>
      <w:r w:rsidR="00134A26">
        <w:t xml:space="preserve"> </w:t>
      </w:r>
      <w:r>
        <w:t>our</w:t>
      </w:r>
      <w:r w:rsidR="00134A26">
        <w:t xml:space="preserve"> </w:t>
      </w:r>
      <w:r>
        <w:t>souls.</w:t>
      </w:r>
      <w:r w:rsidR="005164AF">
        <w:rPr>
          <w:rStyle w:val="FootnoteReference"/>
        </w:rPr>
        <w:footnoteReference w:id="267"/>
      </w:r>
      <w:r w:rsidR="00134A26">
        <w:t xml:space="preserve">  </w:t>
      </w:r>
      <w:r>
        <w:t>Four,</w:t>
      </w:r>
      <w:r w:rsidR="00134A26">
        <w:t xml:space="preserve"> </w:t>
      </w:r>
      <w:r>
        <w:t>this</w:t>
      </w:r>
      <w:r w:rsidR="00134A26">
        <w:t xml:space="preserve"> </w:t>
      </w:r>
      <w:r>
        <w:t>is</w:t>
      </w:r>
      <w:r w:rsidR="00134A26">
        <w:t xml:space="preserve"> </w:t>
      </w:r>
      <w:r>
        <w:t>doubtless</w:t>
      </w:r>
      <w:r w:rsidR="00134A26">
        <w:t xml:space="preserve"> </w:t>
      </w:r>
      <w:r>
        <w:t>the</w:t>
      </w:r>
      <w:r w:rsidR="00134A26">
        <w:t xml:space="preserve"> </w:t>
      </w:r>
      <w:r>
        <w:t>source</w:t>
      </w:r>
      <w:r w:rsidR="00134A26">
        <w:t xml:space="preserve"> </w:t>
      </w:r>
      <w:r>
        <w:t>of</w:t>
      </w:r>
      <w:r w:rsidR="00134A26">
        <w:t xml:space="preserve"> </w:t>
      </w:r>
      <w:r>
        <w:t>the</w:t>
      </w:r>
      <w:r w:rsidR="00134A26">
        <w:t xml:space="preserve"> </w:t>
      </w:r>
      <w:r>
        <w:t>false</w:t>
      </w:r>
      <w:r w:rsidR="00134A26">
        <w:t xml:space="preserve"> </w:t>
      </w:r>
      <w:r w:rsidR="00163B82">
        <w:t>and</w:t>
      </w:r>
      <w:r w:rsidR="00134A26">
        <w:t xml:space="preserve"> </w:t>
      </w:r>
      <w:r w:rsidR="00163B82">
        <w:t>misleading</w:t>
      </w:r>
      <w:r w:rsidR="00134A26">
        <w:t xml:space="preserve"> </w:t>
      </w:r>
      <w:r>
        <w:t>translation</w:t>
      </w:r>
      <w:r w:rsidR="00134A26">
        <w:t xml:space="preserve"> </w:t>
      </w:r>
      <w:r>
        <w:t>of</w:t>
      </w:r>
      <w:r w:rsidR="00134A26">
        <w:t xml:space="preserve"> </w:t>
      </w:r>
      <w:r w:rsidRPr="00F20BDA">
        <w:t>ἐπιούσιον</w:t>
      </w:r>
      <w:r w:rsidR="00163B82">
        <w:t>,</w:t>
      </w:r>
      <w:r w:rsidR="00134A26">
        <w:t xml:space="preserve"> </w:t>
      </w:r>
      <w:r w:rsidR="00163B82">
        <w:t>the</w:t>
      </w:r>
      <w:r w:rsidR="00134A26">
        <w:t xml:space="preserve"> </w:t>
      </w:r>
      <w:r w:rsidR="00163B82">
        <w:t>upon</w:t>
      </w:r>
      <w:r w:rsidR="00134A26">
        <w:t xml:space="preserve"> </w:t>
      </w:r>
      <w:r w:rsidR="00163B82" w:rsidRPr="00163B82">
        <w:rPr>
          <w:b/>
          <w:bCs/>
          <w:i/>
          <w:iCs/>
        </w:rPr>
        <w:t>I</w:t>
      </w:r>
      <w:r w:rsidR="00134A26">
        <w:rPr>
          <w:b/>
          <w:bCs/>
          <w:i/>
          <w:iCs/>
        </w:rPr>
        <w:t xml:space="preserve"> </w:t>
      </w:r>
      <w:r w:rsidR="00163B82" w:rsidRPr="00163B82">
        <w:rPr>
          <w:b/>
          <w:bCs/>
          <w:i/>
          <w:iCs/>
        </w:rPr>
        <w:t>AM</w:t>
      </w:r>
      <w:r w:rsidR="00163B82">
        <w:t>.</w:t>
      </w:r>
      <w:r w:rsidR="00163B82">
        <w:rPr>
          <w:rStyle w:val="FootnoteReference"/>
        </w:rPr>
        <w:footnoteReference w:id="268"/>
      </w:r>
      <w:r w:rsidR="00134A26">
        <w:t xml:space="preserve">  </w:t>
      </w:r>
      <w:r w:rsidR="00163B82">
        <w:t>Fifth,</w:t>
      </w:r>
      <w:r w:rsidR="00134A26">
        <w:t xml:space="preserve"> </w:t>
      </w:r>
      <w:r w:rsidR="00163B82">
        <w:t>if</w:t>
      </w:r>
      <w:r w:rsidR="00134A26">
        <w:t xml:space="preserve"> </w:t>
      </w:r>
      <w:r w:rsidR="00163B82">
        <w:t>they</w:t>
      </w:r>
      <w:r w:rsidR="00134A26">
        <w:t xml:space="preserve"> </w:t>
      </w:r>
      <w:r w:rsidR="00163B82">
        <w:t>will</w:t>
      </w:r>
      <w:r w:rsidR="00134A26">
        <w:t xml:space="preserve"> </w:t>
      </w:r>
      <w:r w:rsidR="00163B82">
        <w:t>go</w:t>
      </w:r>
      <w:r w:rsidR="00134A26">
        <w:t xml:space="preserve"> </w:t>
      </w:r>
      <w:r w:rsidR="00163B82">
        <w:t>in</w:t>
      </w:r>
      <w:r w:rsidR="00134A26">
        <w:t xml:space="preserve"> </w:t>
      </w:r>
      <w:r w:rsidR="00163B82">
        <w:t>my</w:t>
      </w:r>
      <w:r w:rsidR="00134A26">
        <w:t xml:space="preserve"> </w:t>
      </w:r>
      <w:r w:rsidR="00985250">
        <w:t>Law</w:t>
      </w:r>
      <w:r w:rsidR="00134A26">
        <w:t xml:space="preserve"> </w:t>
      </w:r>
      <w:r w:rsidR="00163B82">
        <w:t>is</w:t>
      </w:r>
      <w:r w:rsidR="00134A26">
        <w:t xml:space="preserve"> </w:t>
      </w:r>
      <w:r w:rsidR="00163B82">
        <w:t>an</w:t>
      </w:r>
      <w:r w:rsidR="00134A26">
        <w:t xml:space="preserve"> </w:t>
      </w:r>
      <w:r w:rsidR="00163B82">
        <w:t>ironic</w:t>
      </w:r>
      <w:r w:rsidR="00134A26">
        <w:t xml:space="preserve"> </w:t>
      </w:r>
      <w:r w:rsidR="00163B82">
        <w:t>test;</w:t>
      </w:r>
      <w:r w:rsidR="00134A26">
        <w:t xml:space="preserve"> </w:t>
      </w:r>
      <w:r w:rsidR="00163B82">
        <w:t>Jesus</w:t>
      </w:r>
      <w:r w:rsidR="00134A26">
        <w:t xml:space="preserve"> </w:t>
      </w:r>
      <w:r w:rsidR="00163B82">
        <w:t>Himself,</w:t>
      </w:r>
      <w:r w:rsidR="00134A26">
        <w:t xml:space="preserve"> </w:t>
      </w:r>
      <w:r w:rsidR="00163B82">
        <w:t>as</w:t>
      </w:r>
      <w:r w:rsidR="00134A26">
        <w:t xml:space="preserve"> </w:t>
      </w:r>
      <w:r w:rsidR="00163B82">
        <w:t>we</w:t>
      </w:r>
      <w:r w:rsidR="00134A26">
        <w:t xml:space="preserve"> </w:t>
      </w:r>
      <w:r w:rsidR="00163B82">
        <w:t>are</w:t>
      </w:r>
      <w:r w:rsidR="00134A26">
        <w:t xml:space="preserve"> </w:t>
      </w:r>
      <w:r w:rsidR="00163B82">
        <w:t>about</w:t>
      </w:r>
      <w:r w:rsidR="00134A26">
        <w:t xml:space="preserve"> </w:t>
      </w:r>
      <w:r w:rsidR="00163B82">
        <w:t>to</w:t>
      </w:r>
      <w:r w:rsidR="00134A26">
        <w:t xml:space="preserve"> </w:t>
      </w:r>
      <w:r w:rsidR="00163B82">
        <w:t>discover,</w:t>
      </w:r>
      <w:r w:rsidR="00134A26">
        <w:t xml:space="preserve"> </w:t>
      </w:r>
      <w:r w:rsidR="00163B82">
        <w:t>is</w:t>
      </w:r>
      <w:r w:rsidR="00134A26">
        <w:t xml:space="preserve"> </w:t>
      </w:r>
      <w:r w:rsidR="00163B82">
        <w:t>the</w:t>
      </w:r>
      <w:r w:rsidR="00134A26">
        <w:t xml:space="preserve"> </w:t>
      </w:r>
      <w:r w:rsidR="00163B82">
        <w:t>key</w:t>
      </w:r>
      <w:r w:rsidR="00134A26">
        <w:t xml:space="preserve"> </w:t>
      </w:r>
      <w:r w:rsidR="00163B82">
        <w:t>to</w:t>
      </w:r>
      <w:r w:rsidR="00134A26">
        <w:t xml:space="preserve"> </w:t>
      </w:r>
      <w:r w:rsidR="00163B82">
        <w:t>the</w:t>
      </w:r>
      <w:r w:rsidR="00134A26">
        <w:t xml:space="preserve"> </w:t>
      </w:r>
      <w:r w:rsidR="00163B82">
        <w:t>full</w:t>
      </w:r>
      <w:r w:rsidR="00134A26">
        <w:t xml:space="preserve"> </w:t>
      </w:r>
      <w:r w:rsidR="00163B82">
        <w:t>obedience</w:t>
      </w:r>
      <w:r w:rsidR="00134A26">
        <w:t xml:space="preserve"> </w:t>
      </w:r>
      <w:r w:rsidR="00163B82">
        <w:t>to</w:t>
      </w:r>
      <w:r w:rsidR="00134A26">
        <w:t xml:space="preserve"> </w:t>
      </w:r>
      <w:r w:rsidR="00163B82">
        <w:t>the</w:t>
      </w:r>
      <w:r w:rsidR="00134A26">
        <w:t xml:space="preserve"> </w:t>
      </w:r>
      <w:r w:rsidR="00985250">
        <w:t>Law</w:t>
      </w:r>
      <w:r w:rsidR="00134A26">
        <w:t xml:space="preserve"> </w:t>
      </w:r>
      <w:r w:rsidR="00163B82">
        <w:t>of</w:t>
      </w:r>
      <w:r w:rsidR="00134A26">
        <w:t xml:space="preserve"> </w:t>
      </w:r>
      <w:r w:rsidR="00163B82">
        <w:t>God:</w:t>
      </w:r>
      <w:r w:rsidR="00134A26">
        <w:t xml:space="preserve"> </w:t>
      </w:r>
      <w:r w:rsidR="00163B82">
        <w:t>without</w:t>
      </w:r>
      <w:r w:rsidR="00134A26">
        <w:t xml:space="preserve"> </w:t>
      </w:r>
      <w:r w:rsidR="00163B82">
        <w:t>the</w:t>
      </w:r>
      <w:r w:rsidR="00134A26">
        <w:t xml:space="preserve"> </w:t>
      </w:r>
      <w:r w:rsidR="00163B82" w:rsidRPr="00F20BDA">
        <w:t>ἐπιούσιον</w:t>
      </w:r>
      <w:r w:rsidR="00134A26">
        <w:t xml:space="preserve"> </w:t>
      </w:r>
      <w:r w:rsidR="00163B82">
        <w:t>there</w:t>
      </w:r>
      <w:r w:rsidR="00134A26">
        <w:t xml:space="preserve"> </w:t>
      </w:r>
      <w:r w:rsidR="00163B82">
        <w:t>is</w:t>
      </w:r>
      <w:r w:rsidR="00134A26">
        <w:t xml:space="preserve"> </w:t>
      </w:r>
      <w:r w:rsidR="00163B82">
        <w:t>no</w:t>
      </w:r>
      <w:r w:rsidR="00134A26">
        <w:t xml:space="preserve"> </w:t>
      </w:r>
      <w:r w:rsidR="00163B82">
        <w:t>obedience.</w:t>
      </w:r>
      <w:r w:rsidR="00134A26">
        <w:t xml:space="preserve">  </w:t>
      </w:r>
      <w:r w:rsidR="00163B82">
        <w:t>Sixth,</w:t>
      </w:r>
      <w:r w:rsidR="00134A26">
        <w:t xml:space="preserve"> </w:t>
      </w:r>
      <w:r w:rsidR="00163B82">
        <w:t>in</w:t>
      </w:r>
      <w:r w:rsidR="00134A26">
        <w:t xml:space="preserve"> </w:t>
      </w:r>
      <w:r w:rsidR="00163B82">
        <w:t>the</w:t>
      </w:r>
      <w:r w:rsidR="00134A26">
        <w:t xml:space="preserve"> </w:t>
      </w:r>
      <w:r w:rsidR="00163B82">
        <w:t>very</w:t>
      </w:r>
      <w:r w:rsidR="00134A26">
        <w:t xml:space="preserve"> </w:t>
      </w:r>
      <w:r w:rsidR="00163B82">
        <w:t>next</w:t>
      </w:r>
      <w:r w:rsidR="00134A26">
        <w:t xml:space="preserve"> </w:t>
      </w:r>
      <w:r w:rsidR="00163B82">
        <w:t>verse</w:t>
      </w:r>
      <w:r w:rsidR="00134A26">
        <w:t xml:space="preserve"> </w:t>
      </w:r>
      <w:r w:rsidR="00163B82">
        <w:t>we</w:t>
      </w:r>
      <w:r w:rsidR="00134A26">
        <w:t xml:space="preserve"> </w:t>
      </w:r>
      <w:r w:rsidR="00163B82">
        <w:t>discover</w:t>
      </w:r>
      <w:r w:rsidR="00134A26">
        <w:t xml:space="preserve"> </w:t>
      </w:r>
      <w:r w:rsidR="00163B82">
        <w:t>that</w:t>
      </w:r>
      <w:r w:rsidR="00134A26">
        <w:t xml:space="preserve"> </w:t>
      </w:r>
      <w:r w:rsidR="00163B82">
        <w:t>the</w:t>
      </w:r>
      <w:r w:rsidR="00134A26">
        <w:t xml:space="preserve"> </w:t>
      </w:r>
      <w:r w:rsidR="00163B82">
        <w:t>Manna,</w:t>
      </w:r>
      <w:r w:rsidR="00134A26">
        <w:t xml:space="preserve"> </w:t>
      </w:r>
      <w:r w:rsidR="00163B82">
        <w:t>Jesus</w:t>
      </w:r>
      <w:r w:rsidR="004C2783">
        <w:t>,</w:t>
      </w:r>
      <w:r w:rsidR="00134A26">
        <w:t xml:space="preserve"> </w:t>
      </w:r>
      <w:r w:rsidR="00163B82">
        <w:t>ushers</w:t>
      </w:r>
      <w:r w:rsidR="00134A26">
        <w:t xml:space="preserve"> </w:t>
      </w:r>
      <w:r w:rsidR="00163B82">
        <w:t>in</w:t>
      </w:r>
      <w:r w:rsidR="00134A26">
        <w:t xml:space="preserve"> </w:t>
      </w:r>
      <w:r w:rsidR="00163B82">
        <w:t>the</w:t>
      </w:r>
      <w:r w:rsidR="00134A26">
        <w:t xml:space="preserve"> </w:t>
      </w:r>
      <w:r w:rsidR="00163B82">
        <w:t>rest</w:t>
      </w:r>
      <w:r w:rsidR="00134A26">
        <w:t xml:space="preserve"> </w:t>
      </w:r>
      <w:r w:rsidR="00163B82">
        <w:t>of</w:t>
      </w:r>
      <w:r w:rsidR="00134A26">
        <w:t xml:space="preserve"> </w:t>
      </w:r>
      <w:r w:rsidR="00163B82">
        <w:t>God.</w:t>
      </w:r>
      <w:r w:rsidR="00134A26">
        <w:t xml:space="preserve">  </w:t>
      </w:r>
      <w:r w:rsidR="00163B82">
        <w:t>Seven</w:t>
      </w:r>
      <w:r w:rsidR="003A3BB7">
        <w:t>th</w:t>
      </w:r>
      <w:r w:rsidR="00163B82">
        <w:t>,</w:t>
      </w:r>
      <w:r w:rsidR="00134A26">
        <w:t xml:space="preserve"> </w:t>
      </w:r>
      <w:r w:rsidR="003A3BB7">
        <w:t>obedience</w:t>
      </w:r>
      <w:r w:rsidR="00134A26">
        <w:t xml:space="preserve"> </w:t>
      </w:r>
      <w:r w:rsidR="003A3BB7">
        <w:t>to</w:t>
      </w:r>
      <w:r w:rsidR="00134A26">
        <w:t xml:space="preserve"> </w:t>
      </w:r>
      <w:r w:rsidR="003A3BB7">
        <w:t>the</w:t>
      </w:r>
      <w:r w:rsidR="00134A26">
        <w:t xml:space="preserve"> </w:t>
      </w:r>
      <w:r w:rsidR="00985250">
        <w:t>Law</w:t>
      </w:r>
      <w:r w:rsidR="00134A26">
        <w:t xml:space="preserve"> </w:t>
      </w:r>
      <w:r w:rsidR="003A3BB7">
        <w:t>is</w:t>
      </w:r>
      <w:r w:rsidR="00134A26">
        <w:t xml:space="preserve"> </w:t>
      </w:r>
      <w:r w:rsidR="003A3BB7">
        <w:t>a</w:t>
      </w:r>
      <w:r w:rsidR="00134A26">
        <w:t xml:space="preserve"> </w:t>
      </w:r>
      <w:r w:rsidR="003A3BB7">
        <w:t>gift:</w:t>
      </w:r>
      <w:r w:rsidR="00134A26">
        <w:t xml:space="preserve"> </w:t>
      </w:r>
      <w:r w:rsidR="003A3BB7">
        <w:t>all</w:t>
      </w:r>
      <w:r w:rsidR="00134A26">
        <w:t xml:space="preserve"> </w:t>
      </w:r>
      <w:r w:rsidR="003A3BB7">
        <w:t>they</w:t>
      </w:r>
      <w:r w:rsidR="00134A26">
        <w:t xml:space="preserve"> </w:t>
      </w:r>
      <w:r w:rsidR="003A3BB7">
        <w:t>had</w:t>
      </w:r>
      <w:r w:rsidR="00134A26">
        <w:t xml:space="preserve"> </w:t>
      </w:r>
      <w:r w:rsidR="003A3BB7">
        <w:t>to</w:t>
      </w:r>
      <w:r w:rsidR="00134A26">
        <w:t xml:space="preserve"> </w:t>
      </w:r>
      <w:r w:rsidR="003A3BB7">
        <w:t>do</w:t>
      </w:r>
      <w:r w:rsidR="00134A26">
        <w:t xml:space="preserve"> </w:t>
      </w:r>
      <w:r w:rsidR="003A3BB7">
        <w:t>was</w:t>
      </w:r>
      <w:r w:rsidR="00134A26">
        <w:t xml:space="preserve"> </w:t>
      </w:r>
      <w:r w:rsidR="003A3BB7">
        <w:t>come</w:t>
      </w:r>
      <w:r w:rsidR="00134A26">
        <w:t xml:space="preserve"> </w:t>
      </w:r>
      <w:r w:rsidR="003A3BB7">
        <w:t>out</w:t>
      </w:r>
      <w:r w:rsidR="00134A26">
        <w:t xml:space="preserve"> </w:t>
      </w:r>
      <w:r w:rsidR="003A3BB7">
        <w:t>and</w:t>
      </w:r>
      <w:r w:rsidR="00134A26">
        <w:t xml:space="preserve"> </w:t>
      </w:r>
      <w:r w:rsidR="003A3BB7">
        <w:t>collect</w:t>
      </w:r>
      <w:r w:rsidR="00134A26">
        <w:t xml:space="preserve"> </w:t>
      </w:r>
      <w:r w:rsidR="003A3BB7">
        <w:t>the</w:t>
      </w:r>
      <w:r w:rsidR="00134A26">
        <w:t xml:space="preserve"> </w:t>
      </w:r>
      <w:r w:rsidR="003A3BB7">
        <w:t>blessing.</w:t>
      </w:r>
      <w:r w:rsidR="00134A26">
        <w:t xml:space="preserve">  </w:t>
      </w:r>
      <w:r w:rsidR="00163B82">
        <w:t>God</w:t>
      </w:r>
      <w:r w:rsidR="00134A26">
        <w:t xml:space="preserve"> </w:t>
      </w:r>
      <w:r w:rsidR="00163B82">
        <w:t>also</w:t>
      </w:r>
      <w:r w:rsidR="00134A26">
        <w:t xml:space="preserve"> </w:t>
      </w:r>
      <w:r w:rsidR="00163B82">
        <w:t>served</w:t>
      </w:r>
      <w:r w:rsidR="00134A26">
        <w:t xml:space="preserve"> </w:t>
      </w:r>
      <w:r w:rsidR="00163B82">
        <w:t>quail,</w:t>
      </w:r>
      <w:r w:rsidR="00134A26">
        <w:t xml:space="preserve"> </w:t>
      </w:r>
      <w:r w:rsidR="00163B82">
        <w:t>which</w:t>
      </w:r>
      <w:r w:rsidR="00134A26">
        <w:t xml:space="preserve"> </w:t>
      </w:r>
      <w:r w:rsidR="00163B82">
        <w:t>must</w:t>
      </w:r>
      <w:r w:rsidR="00134A26">
        <w:t xml:space="preserve"> </w:t>
      </w:r>
      <w:r w:rsidR="00163B82">
        <w:t>also</w:t>
      </w:r>
      <w:r w:rsidR="00134A26">
        <w:t xml:space="preserve"> </w:t>
      </w:r>
      <w:r w:rsidR="00163B82">
        <w:t>have</w:t>
      </w:r>
      <w:r w:rsidR="00134A26">
        <w:t xml:space="preserve"> </w:t>
      </w:r>
      <w:r w:rsidR="00163B82">
        <w:t>significance:</w:t>
      </w:r>
      <w:r w:rsidR="00134A26">
        <w:t xml:space="preserve"> </w:t>
      </w:r>
      <w:r w:rsidR="00163B82">
        <w:t>but,</w:t>
      </w:r>
      <w:r w:rsidR="00134A26">
        <w:t xml:space="preserve"> </w:t>
      </w:r>
      <w:r w:rsidR="00163B82">
        <w:t>this</w:t>
      </w:r>
      <w:r w:rsidR="00134A26">
        <w:t xml:space="preserve"> </w:t>
      </w:r>
      <w:r w:rsidR="00163B82">
        <w:t>is</w:t>
      </w:r>
      <w:r w:rsidR="00134A26">
        <w:t xml:space="preserve"> </w:t>
      </w:r>
      <w:r w:rsidR="00163B82">
        <w:t>not</w:t>
      </w:r>
      <w:r w:rsidR="00134A26">
        <w:t xml:space="preserve"> </w:t>
      </w:r>
      <w:r w:rsidR="00163B82">
        <w:t>revealed</w:t>
      </w:r>
      <w:r w:rsidR="00134A26">
        <w:t xml:space="preserve"> </w:t>
      </w:r>
      <w:r w:rsidR="00163B82">
        <w:t>in</w:t>
      </w:r>
      <w:r w:rsidR="00134A26">
        <w:t xml:space="preserve"> </w:t>
      </w:r>
      <w:r w:rsidR="00163B82">
        <w:t>the</w:t>
      </w:r>
      <w:r w:rsidR="00134A26">
        <w:t xml:space="preserve"> </w:t>
      </w:r>
      <w:r w:rsidR="00163B82">
        <w:t>New</w:t>
      </w:r>
      <w:r w:rsidR="00134A26">
        <w:t xml:space="preserve"> </w:t>
      </w:r>
      <w:r w:rsidR="00163B82">
        <w:t>Testament.</w:t>
      </w:r>
    </w:p>
    <w:p w:rsidR="0072465C" w:rsidRDefault="0072465C" w:rsidP="00F5148E">
      <w:pPr>
        <w:tabs>
          <w:tab w:val="left" w:pos="1080"/>
        </w:tabs>
        <w:ind w:left="720" w:right="720"/>
      </w:pPr>
    </w:p>
    <w:p w:rsidR="003A3BB7" w:rsidRDefault="003A3BB7" w:rsidP="00F5148E">
      <w:pPr>
        <w:tabs>
          <w:tab w:val="left" w:pos="1080"/>
        </w:tabs>
        <w:ind w:left="720" w:right="720"/>
      </w:pPr>
      <w:r>
        <w:t>“Look</w:t>
      </w:r>
      <w:r w:rsidRPr="003A3BB7">
        <w:t>,</w:t>
      </w:r>
      <w:r w:rsidR="00134A26">
        <w:t xml:space="preserve"> </w:t>
      </w:r>
      <w:r w:rsidRPr="003A3BB7">
        <w:t>I</w:t>
      </w:r>
      <w:r w:rsidR="00134A26">
        <w:t xml:space="preserve"> </w:t>
      </w:r>
      <w:r w:rsidR="00C41EF6">
        <w:t>had</w:t>
      </w:r>
      <w:r w:rsidR="00134A26">
        <w:t xml:space="preserve"> </w:t>
      </w:r>
      <w:r w:rsidR="00C41EF6">
        <w:t>stood</w:t>
      </w:r>
      <w:r w:rsidR="00134A26">
        <w:t xml:space="preserve"> </w:t>
      </w:r>
      <w:r w:rsidR="00C41EF6">
        <w:t>there</w:t>
      </w:r>
      <w:r w:rsidR="00134A26">
        <w:t xml:space="preserve"> </w:t>
      </w:r>
      <w:r w:rsidRPr="003A3BB7">
        <w:t>before</w:t>
      </w:r>
      <w:r w:rsidR="00134A26">
        <w:t xml:space="preserve"> </w:t>
      </w:r>
      <w:r w:rsidR="00C41EF6">
        <w:t>you</w:t>
      </w:r>
      <w:r w:rsidR="00134A26">
        <w:t xml:space="preserve"> </w:t>
      </w:r>
      <w:r w:rsidRPr="003A3BB7">
        <w:t>on</w:t>
      </w:r>
      <w:r w:rsidR="00134A26">
        <w:t xml:space="preserve"> </w:t>
      </w:r>
      <w:r w:rsidRPr="003A3BB7">
        <w:t>the</w:t>
      </w:r>
      <w:r w:rsidR="00134A26">
        <w:t xml:space="preserve"> </w:t>
      </w:r>
      <w:r w:rsidRPr="003A3BB7">
        <w:t>rock</w:t>
      </w:r>
      <w:r w:rsidR="008A6B1C">
        <w:rPr>
          <w:rStyle w:val="FootnoteReference"/>
        </w:rPr>
        <w:footnoteReference w:id="269"/>
      </w:r>
      <w:r w:rsidR="00134A26">
        <w:t xml:space="preserve"> </w:t>
      </w:r>
      <w:r w:rsidRPr="003A3BB7">
        <w:t>in</w:t>
      </w:r>
      <w:r w:rsidR="00134A26">
        <w:t xml:space="preserve"> </w:t>
      </w:r>
      <w:r w:rsidR="00C41EF6">
        <w:t>Choreb.</w:t>
      </w:r>
      <w:r w:rsidR="00134A26">
        <w:t xml:space="preserve">  </w:t>
      </w:r>
      <w:r w:rsidR="00C41EF6">
        <w:t>Y</w:t>
      </w:r>
      <w:r w:rsidRPr="003A3BB7">
        <w:t>ou</w:t>
      </w:r>
      <w:r w:rsidR="00134A26">
        <w:t xml:space="preserve"> </w:t>
      </w:r>
      <w:r w:rsidR="00C41EF6">
        <w:t>wi</w:t>
      </w:r>
      <w:r w:rsidRPr="003A3BB7">
        <w:t>l</w:t>
      </w:r>
      <w:r w:rsidR="00C41EF6">
        <w:t>l</w:t>
      </w:r>
      <w:r w:rsidR="00134A26">
        <w:t xml:space="preserve"> </w:t>
      </w:r>
      <w:r w:rsidR="00C41EF6">
        <w:t>strike</w:t>
      </w:r>
      <w:r w:rsidR="00134A26">
        <w:t xml:space="preserve"> </w:t>
      </w:r>
      <w:r w:rsidR="00C41EF6">
        <w:t>the</w:t>
      </w:r>
      <w:r w:rsidR="00134A26">
        <w:t xml:space="preserve"> </w:t>
      </w:r>
      <w:r w:rsidR="00C41EF6">
        <w:t>rock.</w:t>
      </w:r>
      <w:r w:rsidR="00134A26">
        <w:t xml:space="preserve">  </w:t>
      </w:r>
      <w:r w:rsidR="00C41EF6">
        <w:t>Water</w:t>
      </w:r>
      <w:r w:rsidR="008A6B1C">
        <w:rPr>
          <w:rStyle w:val="FootnoteReference"/>
        </w:rPr>
        <w:footnoteReference w:id="270"/>
      </w:r>
      <w:r w:rsidR="00134A26">
        <w:t xml:space="preserve"> </w:t>
      </w:r>
      <w:r w:rsidR="00C41EF6">
        <w:t>wi</w:t>
      </w:r>
      <w:r w:rsidRPr="003A3BB7">
        <w:t>ll</w:t>
      </w:r>
      <w:r w:rsidR="00134A26">
        <w:t xml:space="preserve"> </w:t>
      </w:r>
      <w:r w:rsidRPr="003A3BB7">
        <w:t>come</w:t>
      </w:r>
      <w:r w:rsidR="00134A26">
        <w:t xml:space="preserve"> </w:t>
      </w:r>
      <w:r w:rsidR="00C41EF6">
        <w:t>out</w:t>
      </w:r>
      <w:r w:rsidR="00134A26">
        <w:t xml:space="preserve"> </w:t>
      </w:r>
      <w:r w:rsidR="00C41EF6">
        <w:t>of</w:t>
      </w:r>
      <w:r w:rsidR="00134A26">
        <w:t xml:space="preserve"> </w:t>
      </w:r>
      <w:r w:rsidR="00C41EF6">
        <w:t>it.</w:t>
      </w:r>
      <w:r w:rsidR="00134A26">
        <w:t xml:space="preserve">  </w:t>
      </w:r>
      <w:r w:rsidR="008A6B1C">
        <w:t>T</w:t>
      </w:r>
      <w:r w:rsidRPr="003A3BB7">
        <w:t>he</w:t>
      </w:r>
      <w:r w:rsidR="00134A26">
        <w:t xml:space="preserve"> </w:t>
      </w:r>
      <w:r w:rsidRPr="003A3BB7">
        <w:t>people</w:t>
      </w:r>
      <w:r w:rsidR="00134A26">
        <w:t xml:space="preserve"> </w:t>
      </w:r>
      <w:r w:rsidR="008A6B1C">
        <w:t>will</w:t>
      </w:r>
      <w:r w:rsidR="00134A26">
        <w:t xml:space="preserve"> </w:t>
      </w:r>
      <w:r w:rsidRPr="003A3BB7">
        <w:t>drink.</w:t>
      </w:r>
      <w:r w:rsidR="00134A26">
        <w:t xml:space="preserve">  </w:t>
      </w:r>
      <w:r w:rsidR="008A6B1C">
        <w:t>So,</w:t>
      </w:r>
      <w:r w:rsidR="00134A26">
        <w:t xml:space="preserve"> </w:t>
      </w:r>
      <w:r w:rsidRPr="003A3BB7">
        <w:t>Moses</w:t>
      </w:r>
      <w:r w:rsidR="00134A26">
        <w:t xml:space="preserve"> </w:t>
      </w:r>
      <w:r w:rsidRPr="003A3BB7">
        <w:t>did</w:t>
      </w:r>
      <w:r w:rsidR="00134A26">
        <w:t xml:space="preserve"> </w:t>
      </w:r>
      <w:r w:rsidR="008A6B1C">
        <w:t>this</w:t>
      </w:r>
      <w:r w:rsidR="00134A26">
        <w:t xml:space="preserve"> </w:t>
      </w:r>
      <w:r w:rsidR="008A6B1C">
        <w:t>before</w:t>
      </w:r>
      <w:r w:rsidR="00134A26">
        <w:t xml:space="preserve"> </w:t>
      </w:r>
      <w:r w:rsidRPr="003A3BB7">
        <w:t>the</w:t>
      </w:r>
      <w:r w:rsidR="00134A26">
        <w:t xml:space="preserve"> </w:t>
      </w:r>
      <w:r w:rsidR="008A6B1C">
        <w:t>children</w:t>
      </w:r>
      <w:r w:rsidR="00134A26">
        <w:t xml:space="preserve"> </w:t>
      </w:r>
      <w:r w:rsidRPr="003A3BB7">
        <w:t>of</w:t>
      </w:r>
      <w:r w:rsidR="00134A26">
        <w:t xml:space="preserve"> </w:t>
      </w:r>
      <w:r w:rsidRPr="003A3BB7">
        <w:t>Israel.</w:t>
      </w:r>
      <w:r>
        <w:t>”</w:t>
      </w:r>
      <w:r w:rsidR="00134A26">
        <w:t xml:space="preserve"> </w:t>
      </w:r>
      <w:r>
        <w:t>—</w:t>
      </w:r>
      <w:r w:rsidR="00134A26">
        <w:t xml:space="preserve"> </w:t>
      </w:r>
      <w:r>
        <w:t>Exodus</w:t>
      </w:r>
      <w:r w:rsidR="00134A26">
        <w:t xml:space="preserve"> </w:t>
      </w:r>
      <w:r>
        <w:t>17:6</w:t>
      </w:r>
    </w:p>
    <w:p w:rsidR="003A3BB7" w:rsidRDefault="003A3BB7" w:rsidP="00F5148E">
      <w:pPr>
        <w:tabs>
          <w:tab w:val="left" w:pos="1080"/>
        </w:tabs>
        <w:ind w:left="720" w:right="720"/>
      </w:pPr>
    </w:p>
    <w:p w:rsidR="005164AF" w:rsidRDefault="00CB184B" w:rsidP="005164AF">
      <w:pPr>
        <w:tabs>
          <w:tab w:val="left" w:pos="1080"/>
        </w:tabs>
      </w:pPr>
      <w:r>
        <w:t>Paul</w:t>
      </w:r>
      <w:r w:rsidR="00134A26">
        <w:t xml:space="preserve"> </w:t>
      </w:r>
      <w:r>
        <w:t>has</w:t>
      </w:r>
      <w:r w:rsidR="00134A26">
        <w:t xml:space="preserve"> </w:t>
      </w:r>
      <w:r>
        <w:t>something</w:t>
      </w:r>
      <w:r w:rsidR="00134A26">
        <w:t xml:space="preserve"> </w:t>
      </w:r>
      <w:r w:rsidR="001627CF">
        <w:t>to</w:t>
      </w:r>
      <w:r w:rsidR="00134A26">
        <w:t xml:space="preserve"> </w:t>
      </w:r>
      <w:r w:rsidR="001627CF">
        <w:t>say</w:t>
      </w:r>
      <w:r w:rsidR="00134A26">
        <w:t xml:space="preserve"> </w:t>
      </w:r>
      <w:r w:rsidR="001627CF">
        <w:t>about</w:t>
      </w:r>
      <w:r w:rsidR="00134A26">
        <w:t xml:space="preserve"> </w:t>
      </w:r>
      <w:r w:rsidR="001627CF">
        <w:t>the</w:t>
      </w:r>
      <w:r w:rsidR="00134A26">
        <w:t xml:space="preserve"> </w:t>
      </w:r>
      <w:r w:rsidR="001627CF">
        <w:t>experiences</w:t>
      </w:r>
      <w:r w:rsidR="00134A26">
        <w:t xml:space="preserve"> </w:t>
      </w:r>
      <w:r w:rsidR="001627CF">
        <w:t>of</w:t>
      </w:r>
      <w:r w:rsidR="00134A26">
        <w:t xml:space="preserve"> </w:t>
      </w:r>
      <w:r w:rsidR="001627CF">
        <w:t>Exodus</w:t>
      </w:r>
      <w:r w:rsidR="00134A26">
        <w:t xml:space="preserve"> </w:t>
      </w:r>
      <w:r w:rsidR="001627CF">
        <w:t>19.</w:t>
      </w:r>
      <w:r w:rsidR="001627CF">
        <w:rPr>
          <w:rStyle w:val="FootnoteReference"/>
        </w:rPr>
        <w:footnoteReference w:id="271"/>
      </w:r>
    </w:p>
    <w:p w:rsidR="005164AF" w:rsidRDefault="005164AF" w:rsidP="00F5148E">
      <w:pPr>
        <w:tabs>
          <w:tab w:val="left" w:pos="1080"/>
        </w:tabs>
        <w:ind w:left="720" w:right="720"/>
      </w:pPr>
    </w:p>
    <w:p w:rsidR="002E3482" w:rsidRPr="002E3482" w:rsidRDefault="002E3482" w:rsidP="002E3482">
      <w:pPr>
        <w:tabs>
          <w:tab w:val="left" w:pos="1080"/>
        </w:tabs>
        <w:ind w:left="720" w:right="720"/>
      </w:pPr>
      <w:r>
        <w:t>“[The]</w:t>
      </w:r>
      <w:r w:rsidR="00134A26">
        <w:t xml:space="preserve"> </w:t>
      </w:r>
      <w:r>
        <w:t>Lord</w:t>
      </w:r>
      <w:r>
        <w:rPr>
          <w:rStyle w:val="FootnoteReference"/>
        </w:rPr>
        <w:footnoteReference w:id="272"/>
      </w:r>
      <w:r w:rsidR="00134A26">
        <w:t xml:space="preserve"> </w:t>
      </w:r>
      <w:r>
        <w:t>spo</w:t>
      </w:r>
      <w:r w:rsidRPr="002E3482">
        <w:t>ke</w:t>
      </w:r>
      <w:r w:rsidR="00134A26">
        <w:t xml:space="preserve"> </w:t>
      </w:r>
      <w:r w:rsidRPr="002E3482">
        <w:t>all</w:t>
      </w:r>
      <w:r w:rsidR="00134A26">
        <w:t xml:space="preserve"> </w:t>
      </w:r>
      <w:r w:rsidRPr="002E3482">
        <w:t>these</w:t>
      </w:r>
      <w:r w:rsidR="00134A26">
        <w:t xml:space="preserve"> </w:t>
      </w:r>
      <w:r>
        <w:t>words,</w:t>
      </w:r>
      <w:r w:rsidR="00134A26">
        <w:t xml:space="preserve"> </w:t>
      </w:r>
      <w:r>
        <w:t>saying:</w:t>
      </w:r>
    </w:p>
    <w:p w:rsidR="0036199F" w:rsidRDefault="00293CC8" w:rsidP="0036199F">
      <w:pPr>
        <w:tabs>
          <w:tab w:val="left" w:pos="1080"/>
        </w:tabs>
        <w:ind w:left="1440" w:right="1440"/>
      </w:pPr>
      <w:r w:rsidRPr="00293CC8">
        <w:lastRenderedPageBreak/>
        <w:t>‘</w:t>
      </w:r>
      <w:r w:rsidR="002E3482" w:rsidRPr="00D348E3">
        <w:rPr>
          <w:b/>
          <w:bCs/>
          <w:i/>
          <w:iCs/>
        </w:rPr>
        <w:t>I</w:t>
      </w:r>
      <w:r w:rsidR="00134A26">
        <w:rPr>
          <w:b/>
          <w:bCs/>
          <w:i/>
          <w:iCs/>
        </w:rPr>
        <w:t xml:space="preserve"> </w:t>
      </w:r>
      <w:r w:rsidR="00D348E3" w:rsidRPr="00D348E3">
        <w:rPr>
          <w:b/>
          <w:bCs/>
          <w:i/>
          <w:iCs/>
        </w:rPr>
        <w:t>A</w:t>
      </w:r>
      <w:r w:rsidR="002E3482" w:rsidRPr="00D348E3">
        <w:rPr>
          <w:b/>
          <w:bCs/>
          <w:i/>
          <w:iCs/>
        </w:rPr>
        <w:t>m</w:t>
      </w:r>
      <w:r w:rsidR="00D348E3" w:rsidRPr="00BD79D5">
        <w:rPr>
          <w:rStyle w:val="FootnoteReference"/>
        </w:rPr>
        <w:footnoteReference w:id="273"/>
      </w:r>
      <w:r w:rsidR="00134A26">
        <w:t xml:space="preserve"> </w:t>
      </w:r>
      <w:r w:rsidR="00D348E3" w:rsidRPr="002E3482">
        <w:t>y</w:t>
      </w:r>
      <w:r w:rsidR="00D348E3">
        <w:t>our</w:t>
      </w:r>
      <w:r w:rsidR="00134A26">
        <w:t xml:space="preserve"> </w:t>
      </w:r>
      <w:r w:rsidR="00D348E3" w:rsidRPr="002E3482">
        <w:t>God</w:t>
      </w:r>
      <w:r w:rsidR="00134A26">
        <w:t xml:space="preserve"> </w:t>
      </w:r>
      <w:r w:rsidR="002E3482" w:rsidRPr="002E3482">
        <w:t>Lord</w:t>
      </w:r>
      <w:r w:rsidR="00D348E3">
        <w:rPr>
          <w:rStyle w:val="FootnoteReference"/>
        </w:rPr>
        <w:footnoteReference w:id="274"/>
      </w:r>
      <w:r w:rsidR="002E3482" w:rsidRPr="002E3482">
        <w:t>,</w:t>
      </w:r>
      <w:r w:rsidR="00134A26">
        <w:t xml:space="preserve"> </w:t>
      </w:r>
      <w:r w:rsidR="00DD1B5B">
        <w:t>Who</w:t>
      </w:r>
      <w:r w:rsidR="007B6359">
        <w:t>,</w:t>
      </w:r>
      <w:r w:rsidR="00134A26">
        <w:t xml:space="preserve"> </w:t>
      </w:r>
      <w:r w:rsidR="002E3482" w:rsidRPr="002E3482">
        <w:t>brought</w:t>
      </w:r>
      <w:r w:rsidR="00134A26">
        <w:t xml:space="preserve"> </w:t>
      </w:r>
      <w:r w:rsidR="00DD1B5B">
        <w:t>you</w:t>
      </w:r>
      <w:r w:rsidR="00134A26">
        <w:t xml:space="preserve"> </w:t>
      </w:r>
      <w:r w:rsidR="002E3482" w:rsidRPr="002E3482">
        <w:t>out</w:t>
      </w:r>
      <w:r w:rsidR="00134A26">
        <w:t xml:space="preserve"> </w:t>
      </w:r>
      <w:r w:rsidR="002E3482" w:rsidRPr="002E3482">
        <w:t>of</w:t>
      </w:r>
      <w:r w:rsidR="00134A26">
        <w:t xml:space="preserve"> </w:t>
      </w:r>
      <w:r w:rsidR="002E3482" w:rsidRPr="002E3482">
        <w:t>Egypt</w:t>
      </w:r>
      <w:r w:rsidR="00DD1B5B">
        <w:t>’s</w:t>
      </w:r>
      <w:r w:rsidR="00490B96">
        <w:rPr>
          <w:rStyle w:val="FootnoteReference"/>
        </w:rPr>
        <w:footnoteReference w:id="275"/>
      </w:r>
      <w:r w:rsidR="00134A26">
        <w:t xml:space="preserve"> </w:t>
      </w:r>
      <w:r w:rsidR="00DD1B5B">
        <w:t>land</w:t>
      </w:r>
      <w:r w:rsidR="00DD1B5B">
        <w:rPr>
          <w:rStyle w:val="FootnoteReference"/>
        </w:rPr>
        <w:footnoteReference w:id="276"/>
      </w:r>
      <w:r w:rsidR="002E3482" w:rsidRPr="002E3482">
        <w:t>,</w:t>
      </w:r>
      <w:r w:rsidR="00134A26">
        <w:t xml:space="preserve"> </w:t>
      </w:r>
      <w:r w:rsidR="002E3482" w:rsidRPr="002E3482">
        <w:t>out</w:t>
      </w:r>
      <w:r w:rsidR="00134A26">
        <w:t xml:space="preserve"> </w:t>
      </w:r>
      <w:r w:rsidR="002E3482" w:rsidRPr="002E3482">
        <w:t>of</w:t>
      </w:r>
      <w:r w:rsidR="00134A26">
        <w:t xml:space="preserve"> </w:t>
      </w:r>
      <w:r w:rsidR="00DD1B5B">
        <w:t>slavery’s</w:t>
      </w:r>
      <w:r w:rsidR="00134A26">
        <w:t xml:space="preserve"> </w:t>
      </w:r>
      <w:r w:rsidR="002E3482" w:rsidRPr="002E3482">
        <w:t>house.</w:t>
      </w:r>
    </w:p>
    <w:p w:rsidR="002E3482" w:rsidRDefault="0036199F" w:rsidP="0036199F">
      <w:pPr>
        <w:pStyle w:val="ListParagraph"/>
        <w:numPr>
          <w:ilvl w:val="0"/>
          <w:numId w:val="16"/>
        </w:numPr>
        <w:tabs>
          <w:tab w:val="left" w:pos="1080"/>
        </w:tabs>
        <w:ind w:right="1440"/>
      </w:pPr>
      <w:r>
        <w:t>There</w:t>
      </w:r>
      <w:r w:rsidR="00134A26">
        <w:t xml:space="preserve"> </w:t>
      </w:r>
      <w:r>
        <w:t>will</w:t>
      </w:r>
      <w:r w:rsidR="00134A26">
        <w:t xml:space="preserve"> </w:t>
      </w:r>
      <w:r>
        <w:t>not</w:t>
      </w:r>
      <w:r w:rsidR="00134A26">
        <w:t xml:space="preserve"> </w:t>
      </w:r>
      <w:r>
        <w:t>be</w:t>
      </w:r>
      <w:r>
        <w:rPr>
          <w:rStyle w:val="FootnoteReference"/>
        </w:rPr>
        <w:footnoteReference w:id="277"/>
      </w:r>
      <w:r w:rsidR="00134A26">
        <w:t xml:space="preserve"> </w:t>
      </w:r>
      <w:r w:rsidR="00E7146D">
        <w:t>other gods for you</w:t>
      </w:r>
      <w:r>
        <w:t>,</w:t>
      </w:r>
      <w:r w:rsidR="00134A26">
        <w:t xml:space="preserve"> </w:t>
      </w:r>
      <w:r>
        <w:t>only</w:t>
      </w:r>
      <w:r w:rsidR="00134A26">
        <w:t xml:space="preserve"> </w:t>
      </w:r>
      <w:r>
        <w:t>M</w:t>
      </w:r>
      <w:r w:rsidR="002E3482" w:rsidRPr="002E3482">
        <w:t>e</w:t>
      </w:r>
      <w:r>
        <w:rPr>
          <w:rStyle w:val="FootnoteReference"/>
        </w:rPr>
        <w:footnoteReference w:id="278"/>
      </w:r>
      <w:r w:rsidR="002E3482" w:rsidRPr="002E3482">
        <w:t>.</w:t>
      </w:r>
    </w:p>
    <w:p w:rsidR="00B65D70" w:rsidRDefault="00B65D70" w:rsidP="0036199F">
      <w:pPr>
        <w:pStyle w:val="ListParagraph"/>
        <w:numPr>
          <w:ilvl w:val="0"/>
          <w:numId w:val="16"/>
        </w:numPr>
        <w:tabs>
          <w:tab w:val="left" w:pos="1080"/>
        </w:tabs>
        <w:ind w:right="1440"/>
      </w:pPr>
      <w:r>
        <w:t>You</w:t>
      </w:r>
      <w:r w:rsidR="00134A26">
        <w:t xml:space="preserve"> </w:t>
      </w:r>
      <w:r>
        <w:t>will</w:t>
      </w:r>
      <w:r w:rsidR="00134A26">
        <w:t xml:space="preserve"> </w:t>
      </w:r>
      <w:r>
        <w:t>not</w:t>
      </w:r>
      <w:r w:rsidR="00134A26">
        <w:t xml:space="preserve"> </w:t>
      </w:r>
      <w:r>
        <w:t>make</w:t>
      </w:r>
      <w:r w:rsidR="00134A26">
        <w:t xml:space="preserve"> </w:t>
      </w:r>
      <w:r w:rsidR="0066611E">
        <w:t>an</w:t>
      </w:r>
      <w:r w:rsidR="00134A26">
        <w:t xml:space="preserve"> </w:t>
      </w:r>
      <w:r>
        <w:t>idol</w:t>
      </w:r>
      <w:r w:rsidR="00134A26">
        <w:t xml:space="preserve"> </w:t>
      </w:r>
      <w:r>
        <w:t>for</w:t>
      </w:r>
      <w:r w:rsidR="00134A26">
        <w:t xml:space="preserve"> </w:t>
      </w:r>
      <w:r>
        <w:t>yourself</w:t>
      </w:r>
      <w:r w:rsidR="00782F26">
        <w:t>;</w:t>
      </w:r>
      <w:r w:rsidR="00134A26">
        <w:t xml:space="preserve"> </w:t>
      </w:r>
      <w:r w:rsidR="00782F26">
        <w:t>nor</w:t>
      </w:r>
      <w:r w:rsidR="00134A26">
        <w:t xml:space="preserve"> </w:t>
      </w:r>
      <w:r w:rsidR="00782F26" w:rsidRPr="002E3482">
        <w:t>any</w:t>
      </w:r>
      <w:r w:rsidR="00134A26">
        <w:t xml:space="preserve"> </w:t>
      </w:r>
      <w:r w:rsidR="00782F26" w:rsidRPr="002E3482">
        <w:t>likeness</w:t>
      </w:r>
      <w:r w:rsidR="00134A26">
        <w:t xml:space="preserve"> </w:t>
      </w:r>
      <w:r w:rsidR="00782F26">
        <w:t>of</w:t>
      </w:r>
      <w:r w:rsidR="00134A26">
        <w:t xml:space="preserve"> </w:t>
      </w:r>
      <w:r w:rsidR="00782F26">
        <w:t>anything</w:t>
      </w:r>
      <w:r w:rsidR="00134A26">
        <w:t xml:space="preserve"> </w:t>
      </w:r>
      <w:r w:rsidR="00782F26">
        <w:t>in</w:t>
      </w:r>
      <w:r w:rsidR="00134A26">
        <w:t xml:space="preserve"> </w:t>
      </w:r>
      <w:r w:rsidR="000D70DE">
        <w:t>the</w:t>
      </w:r>
      <w:r w:rsidR="00134A26">
        <w:t xml:space="preserve"> </w:t>
      </w:r>
      <w:r w:rsidR="000D70DE">
        <w:t>heaven</w:t>
      </w:r>
      <w:r w:rsidR="00134A26">
        <w:t xml:space="preserve"> </w:t>
      </w:r>
      <w:r w:rsidR="000D70DE">
        <w:t>above,</w:t>
      </w:r>
      <w:r w:rsidR="00134A26">
        <w:t xml:space="preserve"> </w:t>
      </w:r>
      <w:r w:rsidR="000D70DE">
        <w:t>anything</w:t>
      </w:r>
      <w:r w:rsidR="00134A26">
        <w:t xml:space="preserve"> </w:t>
      </w:r>
      <w:r w:rsidR="000D70DE">
        <w:t>in</w:t>
      </w:r>
      <w:r w:rsidR="00134A26">
        <w:t xml:space="preserve"> </w:t>
      </w:r>
      <w:r w:rsidR="000D70DE">
        <w:t>the</w:t>
      </w:r>
      <w:r w:rsidR="00134A26">
        <w:t xml:space="preserve"> </w:t>
      </w:r>
      <w:r w:rsidR="000D70DE">
        <w:t>earth</w:t>
      </w:r>
      <w:r w:rsidR="00134A26">
        <w:t xml:space="preserve"> </w:t>
      </w:r>
      <w:r w:rsidR="000D70DE">
        <w:t>below,</w:t>
      </w:r>
      <w:r w:rsidR="00134A26">
        <w:t xml:space="preserve"> </w:t>
      </w:r>
      <w:r w:rsidR="000D70DE">
        <w:t>or</w:t>
      </w:r>
      <w:r w:rsidR="00134A26">
        <w:t xml:space="preserve"> </w:t>
      </w:r>
      <w:r w:rsidR="000D70DE">
        <w:t>anything</w:t>
      </w:r>
      <w:r w:rsidR="00134A26">
        <w:t xml:space="preserve"> </w:t>
      </w:r>
      <w:r w:rsidR="000D70DE">
        <w:t>in</w:t>
      </w:r>
      <w:r w:rsidR="00134A26">
        <w:t xml:space="preserve"> </w:t>
      </w:r>
      <w:r w:rsidR="000D70DE">
        <w:t>the</w:t>
      </w:r>
      <w:r w:rsidR="00134A26">
        <w:t xml:space="preserve"> </w:t>
      </w:r>
      <w:r w:rsidR="000D70DE">
        <w:t>water</w:t>
      </w:r>
      <w:r w:rsidR="00134A26">
        <w:t xml:space="preserve"> </w:t>
      </w:r>
      <w:r w:rsidR="000D70DE">
        <w:t>beneath</w:t>
      </w:r>
      <w:r w:rsidR="00134A26">
        <w:t xml:space="preserve"> </w:t>
      </w:r>
      <w:r w:rsidR="000D70DE">
        <w:t>the</w:t>
      </w:r>
      <w:r w:rsidR="00134A26">
        <w:t xml:space="preserve"> </w:t>
      </w:r>
      <w:r w:rsidR="000D70DE">
        <w:t>earth.</w:t>
      </w:r>
    </w:p>
    <w:p w:rsidR="000D70DE" w:rsidRDefault="000D70DE" w:rsidP="0036199F">
      <w:pPr>
        <w:pStyle w:val="ListParagraph"/>
        <w:numPr>
          <w:ilvl w:val="0"/>
          <w:numId w:val="16"/>
        </w:numPr>
        <w:tabs>
          <w:tab w:val="left" w:pos="1080"/>
        </w:tabs>
        <w:ind w:right="1440"/>
      </w:pPr>
      <w:r>
        <w:t>You</w:t>
      </w:r>
      <w:r w:rsidR="00134A26">
        <w:t xml:space="preserve"> </w:t>
      </w:r>
      <w:r>
        <w:t>will</w:t>
      </w:r>
      <w:r w:rsidR="00134A26">
        <w:t xml:space="preserve"> </w:t>
      </w:r>
      <w:r>
        <w:t>not</w:t>
      </w:r>
      <w:r w:rsidR="00134A26">
        <w:t xml:space="preserve"> </w:t>
      </w:r>
      <w:r>
        <w:t>prostrate</w:t>
      </w:r>
      <w:r w:rsidR="00134A26">
        <w:t xml:space="preserve"> </w:t>
      </w:r>
      <w:r>
        <w:t>to</w:t>
      </w:r>
      <w:r w:rsidR="00134A26">
        <w:t xml:space="preserve"> </w:t>
      </w:r>
      <w:r>
        <w:t>them;</w:t>
      </w:r>
      <w:r w:rsidR="00134A26">
        <w:t xml:space="preserve"> </w:t>
      </w:r>
      <w:r>
        <w:t>nor</w:t>
      </w:r>
      <w:r w:rsidR="00134A26">
        <w:t xml:space="preserve"> </w:t>
      </w:r>
      <w:r w:rsidR="00DA5F0A">
        <w:t xml:space="preserve">ever </w:t>
      </w:r>
      <w:r>
        <w:t>serve</w:t>
      </w:r>
      <w:r w:rsidR="00134A26">
        <w:t xml:space="preserve"> </w:t>
      </w:r>
      <w:r>
        <w:t>them:</w:t>
      </w:r>
      <w:r w:rsidR="00134A26">
        <w:t xml:space="preserve"> </w:t>
      </w:r>
      <w:r>
        <w:t>for</w:t>
      </w:r>
      <w:r w:rsidR="000A1285">
        <w:t>,</w:t>
      </w:r>
      <w:r w:rsidR="00134A26">
        <w:t xml:space="preserve"> </w:t>
      </w:r>
      <w:r w:rsidRPr="000A1285">
        <w:rPr>
          <w:b/>
          <w:bCs/>
          <w:i/>
          <w:iCs/>
        </w:rPr>
        <w:t>I</w:t>
      </w:r>
      <w:r w:rsidR="00134A26">
        <w:rPr>
          <w:b/>
          <w:bCs/>
          <w:i/>
          <w:iCs/>
        </w:rPr>
        <w:t xml:space="preserve"> </w:t>
      </w:r>
      <w:r w:rsidRPr="000A1285">
        <w:rPr>
          <w:b/>
          <w:bCs/>
          <w:i/>
          <w:iCs/>
        </w:rPr>
        <w:t>Am</w:t>
      </w:r>
      <w:r w:rsidR="000A1285" w:rsidRPr="00BD79D5">
        <w:rPr>
          <w:rStyle w:val="FootnoteReference"/>
        </w:rPr>
        <w:footnoteReference w:id="279"/>
      </w:r>
      <w:r w:rsidR="00134A26">
        <w:t xml:space="preserve"> </w:t>
      </w:r>
      <w:r w:rsidRPr="002E3482">
        <w:t>y</w:t>
      </w:r>
      <w:r>
        <w:t>our</w:t>
      </w:r>
      <w:r w:rsidR="00134A26">
        <w:t xml:space="preserve"> </w:t>
      </w:r>
      <w:r w:rsidRPr="002E3482">
        <w:t>God</w:t>
      </w:r>
      <w:r w:rsidR="00134A26">
        <w:t xml:space="preserve"> </w:t>
      </w:r>
      <w:r w:rsidRPr="002E3482">
        <w:t>Lord</w:t>
      </w:r>
      <w:r w:rsidR="006A79D2">
        <w:t>,</w:t>
      </w:r>
      <w:r w:rsidR="00134A26">
        <w:t xml:space="preserve"> </w:t>
      </w:r>
      <w:r w:rsidR="00393EBD">
        <w:t>a</w:t>
      </w:r>
      <w:r w:rsidR="00134A26">
        <w:t xml:space="preserve"> </w:t>
      </w:r>
      <w:r w:rsidR="006A79D2">
        <w:t>zealot</w:t>
      </w:r>
      <w:r w:rsidR="00134A26">
        <w:t xml:space="preserve"> </w:t>
      </w:r>
      <w:r w:rsidR="006A79D2">
        <w:t>God,</w:t>
      </w:r>
      <w:r w:rsidR="00134A26">
        <w:t xml:space="preserve"> </w:t>
      </w:r>
      <w:r w:rsidR="00D92E48">
        <w:t>repaying</w:t>
      </w:r>
      <w:r w:rsidR="00134A26">
        <w:t xml:space="preserve"> </w:t>
      </w:r>
      <w:r w:rsidR="00D92E48">
        <w:t>sins</w:t>
      </w:r>
      <w:r w:rsidR="00134A26">
        <w:t xml:space="preserve"> </w:t>
      </w:r>
      <w:r w:rsidR="00D92E48">
        <w:t>of</w:t>
      </w:r>
      <w:r w:rsidR="00134A26">
        <w:t xml:space="preserve"> </w:t>
      </w:r>
      <w:r w:rsidR="00D92E48">
        <w:t>fathers</w:t>
      </w:r>
      <w:r w:rsidR="00134A26">
        <w:t xml:space="preserve"> </w:t>
      </w:r>
      <w:r w:rsidR="00D92E48">
        <w:t>upon</w:t>
      </w:r>
      <w:r w:rsidR="00134A26">
        <w:t xml:space="preserve"> </w:t>
      </w:r>
      <w:r w:rsidR="00D92E48">
        <w:t>children</w:t>
      </w:r>
      <w:r w:rsidR="00134A26">
        <w:t xml:space="preserve"> </w:t>
      </w:r>
      <w:r w:rsidR="00C62D0D">
        <w:t>until</w:t>
      </w:r>
      <w:r w:rsidR="00134A26">
        <w:t xml:space="preserve"> </w:t>
      </w:r>
      <w:r w:rsidR="00D92E48">
        <w:t>three</w:t>
      </w:r>
      <w:r w:rsidR="00134A26">
        <w:t xml:space="preserve"> </w:t>
      </w:r>
      <w:r w:rsidR="00D92E48">
        <w:t>and</w:t>
      </w:r>
      <w:r w:rsidR="00134A26">
        <w:t xml:space="preserve"> </w:t>
      </w:r>
      <w:r w:rsidR="00D92E48">
        <w:t>four</w:t>
      </w:r>
      <w:r w:rsidR="00134A26">
        <w:t xml:space="preserve"> </w:t>
      </w:r>
      <w:r w:rsidR="00D92E48">
        <w:t>generations</w:t>
      </w:r>
      <w:r w:rsidR="00134A26">
        <w:t xml:space="preserve"> </w:t>
      </w:r>
      <w:r w:rsidR="00D92E48">
        <w:t>hating</w:t>
      </w:r>
      <w:r w:rsidR="00134A26">
        <w:t xml:space="preserve"> </w:t>
      </w:r>
      <w:r w:rsidR="00D92E48">
        <w:t>Me</w:t>
      </w:r>
      <w:r w:rsidR="00393EBD">
        <w:t>;</w:t>
      </w:r>
      <w:r w:rsidR="00134A26">
        <w:t xml:space="preserve"> </w:t>
      </w:r>
      <w:r w:rsidR="00393EBD">
        <w:t>m</w:t>
      </w:r>
      <w:r w:rsidR="008A4667">
        <w:t>aking</w:t>
      </w:r>
      <w:r w:rsidR="00134A26">
        <w:t xml:space="preserve"> </w:t>
      </w:r>
      <w:r w:rsidR="008A4667">
        <w:t>mercy</w:t>
      </w:r>
      <w:r w:rsidR="00134A26">
        <w:t xml:space="preserve"> </w:t>
      </w:r>
      <w:r w:rsidR="00393EBD">
        <w:t>for</w:t>
      </w:r>
      <w:r w:rsidR="00134A26">
        <w:t xml:space="preserve"> </w:t>
      </w:r>
      <w:r w:rsidR="00393EBD">
        <w:t>thousands</w:t>
      </w:r>
      <w:r w:rsidR="00134A26">
        <w:t xml:space="preserve"> </w:t>
      </w:r>
      <w:r w:rsidR="00393EBD">
        <w:t>loving</w:t>
      </w:r>
      <w:r w:rsidR="00134A26">
        <w:t xml:space="preserve"> </w:t>
      </w:r>
      <w:r w:rsidR="00393EBD">
        <w:t>Me,</w:t>
      </w:r>
      <w:r w:rsidR="00134A26">
        <w:t xml:space="preserve"> </w:t>
      </w:r>
      <w:r w:rsidR="00393EBD">
        <w:t>and</w:t>
      </w:r>
      <w:r w:rsidR="00134A26">
        <w:t xml:space="preserve"> </w:t>
      </w:r>
      <w:r w:rsidR="00C21D89">
        <w:t>protect</w:t>
      </w:r>
      <w:r w:rsidR="008A4667">
        <w:t>ing</w:t>
      </w:r>
      <w:r w:rsidR="00134A26">
        <w:t xml:space="preserve"> </w:t>
      </w:r>
      <w:r w:rsidR="00393EBD">
        <w:t>My</w:t>
      </w:r>
      <w:r w:rsidR="00134A26">
        <w:t xml:space="preserve"> </w:t>
      </w:r>
      <w:r w:rsidR="00393EBD">
        <w:t>commands.</w:t>
      </w:r>
    </w:p>
    <w:p w:rsidR="00393EBD" w:rsidRDefault="00393EBD" w:rsidP="0036199F">
      <w:pPr>
        <w:pStyle w:val="ListParagraph"/>
        <w:numPr>
          <w:ilvl w:val="0"/>
          <w:numId w:val="16"/>
        </w:numPr>
        <w:tabs>
          <w:tab w:val="left" w:pos="1080"/>
        </w:tabs>
        <w:ind w:right="1440"/>
      </w:pPr>
      <w:r>
        <w:lastRenderedPageBreak/>
        <w:t>You</w:t>
      </w:r>
      <w:r w:rsidR="00134A26">
        <w:t xml:space="preserve"> </w:t>
      </w:r>
      <w:r>
        <w:t>will</w:t>
      </w:r>
      <w:r w:rsidR="00134A26">
        <w:t xml:space="preserve"> </w:t>
      </w:r>
      <w:r>
        <w:t>not</w:t>
      </w:r>
      <w:r w:rsidR="00134A26">
        <w:t xml:space="preserve"> </w:t>
      </w:r>
      <w:r>
        <w:t>take</w:t>
      </w:r>
      <w:r w:rsidR="00134A26">
        <w:t xml:space="preserve"> </w:t>
      </w:r>
      <w:r w:rsidR="00DD508A">
        <w:t>the</w:t>
      </w:r>
      <w:r w:rsidR="00134A26">
        <w:t xml:space="preserve"> </w:t>
      </w:r>
      <w:r w:rsidR="00DD508A">
        <w:t>Name</w:t>
      </w:r>
      <w:r w:rsidR="00134A26">
        <w:t xml:space="preserve"> </w:t>
      </w:r>
      <w:r w:rsidR="00DD508A">
        <w:t>of</w:t>
      </w:r>
      <w:r w:rsidR="00134A26">
        <w:t xml:space="preserve"> </w:t>
      </w:r>
      <w:r w:rsidR="00DD508A">
        <w:t>your</w:t>
      </w:r>
      <w:r w:rsidR="00134A26">
        <w:t xml:space="preserve"> </w:t>
      </w:r>
      <w:r w:rsidR="00DD508A">
        <w:t>God</w:t>
      </w:r>
      <w:r w:rsidR="00134A26">
        <w:t xml:space="preserve"> </w:t>
      </w:r>
      <w:r w:rsidR="00DD508A">
        <w:t>Lord</w:t>
      </w:r>
      <w:r w:rsidR="00134A26">
        <w:t xml:space="preserve"> </w:t>
      </w:r>
      <w:r w:rsidR="006705FA">
        <w:t>in</w:t>
      </w:r>
      <w:r w:rsidR="00134A26">
        <w:t xml:space="preserve"> </w:t>
      </w:r>
      <w:r w:rsidR="006705FA">
        <w:t>vain:</w:t>
      </w:r>
      <w:r w:rsidR="00134A26">
        <w:t xml:space="preserve"> </w:t>
      </w:r>
      <w:r w:rsidR="006705FA">
        <w:t>for,</w:t>
      </w:r>
      <w:r w:rsidR="00134A26">
        <w:t xml:space="preserve"> </w:t>
      </w:r>
      <w:r w:rsidR="006705FA">
        <w:t>your</w:t>
      </w:r>
      <w:r w:rsidR="00134A26">
        <w:t xml:space="preserve"> </w:t>
      </w:r>
      <w:r w:rsidR="006705FA">
        <w:t>God</w:t>
      </w:r>
      <w:r w:rsidR="00134A26">
        <w:t xml:space="preserve"> </w:t>
      </w:r>
      <w:r w:rsidR="006705FA">
        <w:t>Lord</w:t>
      </w:r>
      <w:r w:rsidR="00134A26">
        <w:t xml:space="preserve"> </w:t>
      </w:r>
      <w:r w:rsidR="006705FA">
        <w:t>would</w:t>
      </w:r>
      <w:r w:rsidR="00134A26">
        <w:t xml:space="preserve"> </w:t>
      </w:r>
      <w:r w:rsidR="001250AF">
        <w:t>never ever</w:t>
      </w:r>
      <w:r w:rsidR="00134A26">
        <w:t xml:space="preserve"> </w:t>
      </w:r>
      <w:r w:rsidR="006705FA">
        <w:t>cleanse</w:t>
      </w:r>
      <w:r w:rsidR="00134A26">
        <w:t xml:space="preserve"> </w:t>
      </w:r>
      <w:r w:rsidR="006705FA">
        <w:t>[</w:t>
      </w:r>
      <w:r w:rsidR="00EF4A7F">
        <w:t>any</w:t>
      </w:r>
      <w:r w:rsidR="006705FA">
        <w:t>one]</w:t>
      </w:r>
      <w:r w:rsidR="00134A26">
        <w:t xml:space="preserve"> </w:t>
      </w:r>
      <w:r w:rsidR="006705FA">
        <w:t>taking</w:t>
      </w:r>
      <w:r w:rsidR="00134A26">
        <w:t xml:space="preserve"> </w:t>
      </w:r>
      <w:r w:rsidR="006705FA">
        <w:t>His</w:t>
      </w:r>
      <w:r w:rsidR="00134A26">
        <w:t xml:space="preserve"> </w:t>
      </w:r>
      <w:r w:rsidR="006705FA">
        <w:t>Name</w:t>
      </w:r>
      <w:r w:rsidR="00134A26">
        <w:t xml:space="preserve"> </w:t>
      </w:r>
      <w:r w:rsidR="006705FA">
        <w:t>in</w:t>
      </w:r>
      <w:r w:rsidR="00134A26">
        <w:t xml:space="preserve"> </w:t>
      </w:r>
      <w:r w:rsidR="006705FA">
        <w:t>vain.</w:t>
      </w:r>
    </w:p>
    <w:p w:rsidR="006705FA" w:rsidRPr="002E3482" w:rsidRDefault="00242FB4" w:rsidP="003D3D85">
      <w:pPr>
        <w:pStyle w:val="ListParagraph"/>
        <w:numPr>
          <w:ilvl w:val="0"/>
          <w:numId w:val="16"/>
        </w:numPr>
        <w:tabs>
          <w:tab w:val="left" w:pos="1080"/>
        </w:tabs>
        <w:ind w:right="1440"/>
      </w:pPr>
      <w:r>
        <w:t>Let</w:t>
      </w:r>
      <w:r w:rsidR="00134A26">
        <w:t xml:space="preserve"> </w:t>
      </w:r>
      <w:r>
        <w:t>the</w:t>
      </w:r>
      <w:r w:rsidR="00134A26">
        <w:t xml:space="preserve"> </w:t>
      </w:r>
      <w:r w:rsidR="00312F51">
        <w:t>Rests</w:t>
      </w:r>
      <w:r w:rsidR="00312F51">
        <w:rPr>
          <w:rStyle w:val="FootnoteReference"/>
        </w:rPr>
        <w:footnoteReference w:id="280"/>
      </w:r>
      <w:r w:rsidR="00134A26">
        <w:t xml:space="preserve"> </w:t>
      </w:r>
      <w:r w:rsidR="001B720F">
        <w:t>day</w:t>
      </w:r>
      <w:r w:rsidR="00134A26">
        <w:t xml:space="preserve"> </w:t>
      </w:r>
      <w:r w:rsidR="001B720F">
        <w:t>be</w:t>
      </w:r>
      <w:r w:rsidR="00134A26">
        <w:t xml:space="preserve"> </w:t>
      </w:r>
      <w:r w:rsidR="001B720F">
        <w:t>remembered</w:t>
      </w:r>
      <w:r w:rsidR="00134A26">
        <w:t xml:space="preserve"> </w:t>
      </w:r>
      <w:r w:rsidR="001B720F">
        <w:t>to</w:t>
      </w:r>
      <w:r w:rsidR="00134A26">
        <w:t xml:space="preserve"> </w:t>
      </w:r>
      <w:r w:rsidR="001B720F">
        <w:t>consecrate</w:t>
      </w:r>
      <w:r w:rsidR="00134A26">
        <w:t xml:space="preserve"> </w:t>
      </w:r>
      <w:r w:rsidR="001B720F">
        <w:t>it.</w:t>
      </w:r>
      <w:r w:rsidR="00134A26">
        <w:t xml:space="preserve">  </w:t>
      </w:r>
      <w:r w:rsidR="001B720F">
        <w:t>Six</w:t>
      </w:r>
      <w:r w:rsidR="00134A26">
        <w:t xml:space="preserve"> </w:t>
      </w:r>
      <w:r w:rsidR="001B720F">
        <w:t>days</w:t>
      </w:r>
      <w:r w:rsidR="00134A26">
        <w:t xml:space="preserve"> </w:t>
      </w:r>
      <w:r w:rsidR="001B720F">
        <w:t>you</w:t>
      </w:r>
      <w:r w:rsidR="00134A26">
        <w:t xml:space="preserve"> </w:t>
      </w:r>
      <w:r w:rsidR="001B720F">
        <w:t>will</w:t>
      </w:r>
      <w:r w:rsidR="00134A26">
        <w:t xml:space="preserve"> </w:t>
      </w:r>
      <w:r w:rsidR="001B720F">
        <w:t>work.</w:t>
      </w:r>
      <w:r w:rsidR="00134A26">
        <w:t xml:space="preserve">  </w:t>
      </w:r>
      <w:r w:rsidR="001B720F">
        <w:t>You</w:t>
      </w:r>
      <w:r w:rsidR="00134A26">
        <w:t xml:space="preserve"> </w:t>
      </w:r>
      <w:r w:rsidR="001B720F">
        <w:t>will</w:t>
      </w:r>
      <w:r w:rsidR="00134A26">
        <w:t xml:space="preserve"> </w:t>
      </w:r>
      <w:r w:rsidR="001B720F">
        <w:t>do</w:t>
      </w:r>
      <w:r w:rsidR="00134A26">
        <w:t xml:space="preserve"> </w:t>
      </w:r>
      <w:r w:rsidR="001B720F">
        <w:t>all</w:t>
      </w:r>
      <w:r w:rsidR="00134A26">
        <w:t xml:space="preserve"> </w:t>
      </w:r>
      <w:r w:rsidR="001B720F">
        <w:t>your</w:t>
      </w:r>
      <w:r w:rsidR="00134A26">
        <w:t xml:space="preserve"> </w:t>
      </w:r>
      <w:r w:rsidR="001B720F">
        <w:t>work.</w:t>
      </w:r>
      <w:r w:rsidR="00FB1491">
        <w:rPr>
          <w:rStyle w:val="FootnoteReference"/>
        </w:rPr>
        <w:footnoteReference w:id="281"/>
      </w:r>
      <w:r w:rsidR="00134A26">
        <w:t xml:space="preserve">  </w:t>
      </w:r>
      <w:r w:rsidR="003D3D85">
        <w:t>So</w:t>
      </w:r>
      <w:r w:rsidR="001B720F">
        <w:t>,</w:t>
      </w:r>
      <w:r w:rsidR="00134A26">
        <w:t xml:space="preserve"> </w:t>
      </w:r>
      <w:r w:rsidR="001B720F">
        <w:t>the</w:t>
      </w:r>
      <w:r w:rsidR="00134A26">
        <w:t xml:space="preserve"> </w:t>
      </w:r>
      <w:r w:rsidR="001B720F">
        <w:t>seventh</w:t>
      </w:r>
      <w:r w:rsidR="00134A26">
        <w:t xml:space="preserve"> </w:t>
      </w:r>
      <w:r w:rsidR="001B720F">
        <w:t>day</w:t>
      </w:r>
      <w:r w:rsidR="003D3D85">
        <w:t>,</w:t>
      </w:r>
      <w:r w:rsidR="00134A26">
        <w:t xml:space="preserve"> </w:t>
      </w:r>
      <w:r w:rsidR="00D13C28">
        <w:t>a</w:t>
      </w:r>
      <w:r w:rsidR="00134A26">
        <w:t xml:space="preserve"> </w:t>
      </w:r>
      <w:r w:rsidR="00312F51">
        <w:t>Rest</w:t>
      </w:r>
      <w:r w:rsidR="00134A26">
        <w:t xml:space="preserve"> </w:t>
      </w:r>
      <w:r w:rsidR="00D13C28">
        <w:t>in</w:t>
      </w:r>
      <w:r w:rsidR="003D3D85">
        <w:rPr>
          <w:rStyle w:val="FootnoteReference"/>
        </w:rPr>
        <w:footnoteReference w:id="282"/>
      </w:r>
      <w:r w:rsidR="00134A26">
        <w:t xml:space="preserve"> </w:t>
      </w:r>
      <w:r w:rsidR="00D13C28">
        <w:t>your</w:t>
      </w:r>
      <w:r w:rsidR="00134A26">
        <w:t xml:space="preserve"> </w:t>
      </w:r>
      <w:r w:rsidR="00D13C28">
        <w:t>God</w:t>
      </w:r>
      <w:r w:rsidR="00134A26">
        <w:t xml:space="preserve"> </w:t>
      </w:r>
      <w:r w:rsidR="00D13C28">
        <w:t>Lord</w:t>
      </w:r>
      <w:r w:rsidR="003D3D85">
        <w:t>…</w:t>
      </w:r>
      <w:r w:rsidR="00134A26">
        <w:t xml:space="preserve"> </w:t>
      </w:r>
      <w:r w:rsidR="00D13C28">
        <w:t>You</w:t>
      </w:r>
      <w:r w:rsidR="00134A26">
        <w:t xml:space="preserve"> </w:t>
      </w:r>
      <w:r w:rsidR="00D13C28">
        <w:t>will</w:t>
      </w:r>
      <w:r w:rsidR="00134A26">
        <w:t xml:space="preserve"> </w:t>
      </w:r>
      <w:r w:rsidR="00D13C28">
        <w:t>not</w:t>
      </w:r>
      <w:r w:rsidR="00134A26">
        <w:t xml:space="preserve"> </w:t>
      </w:r>
      <w:r w:rsidR="00D13C28">
        <w:t>do</w:t>
      </w:r>
      <w:r w:rsidR="00134A26">
        <w:t xml:space="preserve"> </w:t>
      </w:r>
      <w:r w:rsidR="00D13C28">
        <w:t>in</w:t>
      </w:r>
      <w:r w:rsidR="00134A26">
        <w:t xml:space="preserve"> </w:t>
      </w:r>
      <w:r w:rsidR="00D13C28">
        <w:t>it</w:t>
      </w:r>
      <w:r w:rsidR="00134A26">
        <w:t xml:space="preserve"> </w:t>
      </w:r>
      <w:r w:rsidR="00D13C28">
        <w:t>any</w:t>
      </w:r>
      <w:r w:rsidR="00134A26">
        <w:t xml:space="preserve"> </w:t>
      </w:r>
      <w:r w:rsidR="00D13C28">
        <w:t>work:</w:t>
      </w:r>
      <w:r w:rsidR="00134A26">
        <w:t xml:space="preserve"> </w:t>
      </w:r>
      <w:r w:rsidR="00D13C28">
        <w:t>you,</w:t>
      </w:r>
      <w:r w:rsidR="00134A26">
        <w:t xml:space="preserve"> </w:t>
      </w:r>
      <w:r w:rsidR="00D13C28">
        <w:t>your</w:t>
      </w:r>
      <w:r w:rsidR="00134A26">
        <w:t xml:space="preserve"> </w:t>
      </w:r>
      <w:r w:rsidR="00D13C28">
        <w:t>son,</w:t>
      </w:r>
      <w:r w:rsidR="00134A26">
        <w:t xml:space="preserve"> </w:t>
      </w:r>
      <w:r w:rsidR="00D13C28">
        <w:t>your</w:t>
      </w:r>
      <w:r w:rsidR="00134A26">
        <w:t xml:space="preserve"> </w:t>
      </w:r>
      <w:r w:rsidR="00D13C28">
        <w:t>daughter,</w:t>
      </w:r>
      <w:r w:rsidR="00134A26">
        <w:t xml:space="preserve"> </w:t>
      </w:r>
      <w:r w:rsidR="00D13C28">
        <w:t>your</w:t>
      </w:r>
      <w:r w:rsidR="00134A26">
        <w:t xml:space="preserve"> </w:t>
      </w:r>
      <w:r w:rsidR="00D13C28">
        <w:t>servant</w:t>
      </w:r>
      <w:r w:rsidR="003D3D85">
        <w:t>-lad</w:t>
      </w:r>
      <w:r w:rsidR="00D13C28">
        <w:t>,</w:t>
      </w:r>
      <w:r w:rsidR="00134A26">
        <w:t xml:space="preserve"> </w:t>
      </w:r>
      <w:r w:rsidR="00D13C28">
        <w:t>your</w:t>
      </w:r>
      <w:r w:rsidR="00134A26">
        <w:t xml:space="preserve"> </w:t>
      </w:r>
      <w:r w:rsidR="00D13C28">
        <w:t>servant</w:t>
      </w:r>
      <w:r w:rsidR="003D3D85">
        <w:t>-maid</w:t>
      </w:r>
      <w:r w:rsidR="00D13C28">
        <w:t>,</w:t>
      </w:r>
      <w:r w:rsidR="00134A26">
        <w:t xml:space="preserve"> </w:t>
      </w:r>
      <w:r w:rsidR="00D13C28">
        <w:t>your</w:t>
      </w:r>
      <w:r w:rsidR="00134A26">
        <w:t xml:space="preserve"> </w:t>
      </w:r>
      <w:r w:rsidR="00F80546">
        <w:t>cow</w:t>
      </w:r>
      <w:r w:rsidR="00820B10">
        <w:t>,</w:t>
      </w:r>
      <w:r w:rsidR="00134A26">
        <w:t xml:space="preserve"> </w:t>
      </w:r>
      <w:r w:rsidR="00820B10">
        <w:t>your</w:t>
      </w:r>
      <w:r w:rsidR="00134A26">
        <w:t xml:space="preserve"> </w:t>
      </w:r>
      <w:r w:rsidR="004B55DD">
        <w:t>yoke animal</w:t>
      </w:r>
      <w:r w:rsidR="00820B10">
        <w:t>,</w:t>
      </w:r>
      <w:r w:rsidR="00134A26">
        <w:t xml:space="preserve"> </w:t>
      </w:r>
      <w:r w:rsidR="00820B10">
        <w:t>any</w:t>
      </w:r>
      <w:r w:rsidR="00134A26">
        <w:t xml:space="preserve"> </w:t>
      </w:r>
      <w:r w:rsidR="00820B10">
        <w:t>of</w:t>
      </w:r>
      <w:r w:rsidR="00134A26">
        <w:t xml:space="preserve"> </w:t>
      </w:r>
      <w:r w:rsidR="00820B10">
        <w:t>your</w:t>
      </w:r>
      <w:r w:rsidR="00134A26">
        <w:t xml:space="preserve"> </w:t>
      </w:r>
      <w:r w:rsidR="00820B10">
        <w:t>livestock,</w:t>
      </w:r>
      <w:r w:rsidR="00134A26">
        <w:t xml:space="preserve"> </w:t>
      </w:r>
      <w:r w:rsidR="003D3D85">
        <w:t>or</w:t>
      </w:r>
      <w:r w:rsidR="00134A26">
        <w:t xml:space="preserve"> </w:t>
      </w:r>
      <w:r w:rsidR="00820B10">
        <w:t>the</w:t>
      </w:r>
      <w:r w:rsidR="00134A26">
        <w:t xml:space="preserve"> </w:t>
      </w:r>
      <w:r w:rsidR="00820B10">
        <w:t>proselyte</w:t>
      </w:r>
      <w:r w:rsidR="00F37041">
        <w:rPr>
          <w:rStyle w:val="FootnoteReference"/>
        </w:rPr>
        <w:footnoteReference w:id="283"/>
      </w:r>
      <w:r w:rsidR="00134A26">
        <w:t xml:space="preserve"> </w:t>
      </w:r>
      <w:r w:rsidR="00820B10">
        <w:t>dwelling</w:t>
      </w:r>
      <w:r w:rsidR="00134A26">
        <w:t xml:space="preserve"> </w:t>
      </w:r>
      <w:r w:rsidR="003D3D85">
        <w:t>among</w:t>
      </w:r>
      <w:r w:rsidR="00134A26">
        <w:t xml:space="preserve"> </w:t>
      </w:r>
      <w:r w:rsidR="00820B10">
        <w:t>you</w:t>
      </w:r>
      <w:r w:rsidR="00FB1491">
        <w:t>:</w:t>
      </w:r>
      <w:r w:rsidR="00134A26">
        <w:t xml:space="preserve"> </w:t>
      </w:r>
      <w:r w:rsidR="00FB1491">
        <w:t>for,</w:t>
      </w:r>
      <w:r w:rsidR="00134A26">
        <w:t xml:space="preserve"> </w:t>
      </w:r>
      <w:r w:rsidR="00FB1491">
        <w:t>in</w:t>
      </w:r>
      <w:r w:rsidR="00134A26">
        <w:t xml:space="preserve"> </w:t>
      </w:r>
      <w:r w:rsidR="00FB1491">
        <w:t>six</w:t>
      </w:r>
      <w:r w:rsidR="00134A26">
        <w:t xml:space="preserve"> </w:t>
      </w:r>
      <w:r w:rsidR="00FB1491">
        <w:t>days</w:t>
      </w:r>
      <w:r w:rsidR="00134A26">
        <w:t xml:space="preserve"> </w:t>
      </w:r>
      <w:r w:rsidR="00FB1491">
        <w:t>Lord</w:t>
      </w:r>
      <w:r w:rsidR="00134A26">
        <w:t xml:space="preserve"> </w:t>
      </w:r>
      <w:r w:rsidR="00FB1491">
        <w:t>made</w:t>
      </w:r>
      <w:r w:rsidR="00134A26">
        <w:t xml:space="preserve"> </w:t>
      </w:r>
      <w:r w:rsidR="00FB1491">
        <w:t>the</w:t>
      </w:r>
      <w:r w:rsidR="00134A26">
        <w:t xml:space="preserve"> </w:t>
      </w:r>
      <w:r w:rsidR="00FB1491">
        <w:t>heaven,</w:t>
      </w:r>
      <w:r w:rsidR="00134A26">
        <w:t xml:space="preserve"> </w:t>
      </w:r>
      <w:r w:rsidR="00FB1491">
        <w:t>the</w:t>
      </w:r>
      <w:r w:rsidR="00134A26">
        <w:t xml:space="preserve"> </w:t>
      </w:r>
      <w:r w:rsidR="00FB1491">
        <w:t>earth,</w:t>
      </w:r>
      <w:r w:rsidR="00134A26">
        <w:t xml:space="preserve"> </w:t>
      </w:r>
      <w:r w:rsidR="00FB1491">
        <w:t>the</w:t>
      </w:r>
      <w:r w:rsidR="00134A26">
        <w:t xml:space="preserve"> </w:t>
      </w:r>
      <w:r w:rsidR="00FB1491">
        <w:t>sea,</w:t>
      </w:r>
      <w:r w:rsidR="00134A26">
        <w:t xml:space="preserve"> </w:t>
      </w:r>
      <w:r w:rsidR="00FB1491">
        <w:t>and</w:t>
      </w:r>
      <w:r w:rsidR="00134A26">
        <w:t xml:space="preserve"> </w:t>
      </w:r>
      <w:r w:rsidR="00FB1491">
        <w:t>everything</w:t>
      </w:r>
      <w:r w:rsidR="00134A26">
        <w:t xml:space="preserve"> </w:t>
      </w:r>
      <w:r w:rsidR="00FB1491">
        <w:t>in</w:t>
      </w:r>
      <w:r w:rsidR="00134A26">
        <w:t xml:space="preserve"> </w:t>
      </w:r>
      <w:r w:rsidR="00FB1491">
        <w:t>them</w:t>
      </w:r>
      <w:r w:rsidR="00F7427D">
        <w:t>.</w:t>
      </w:r>
      <w:r w:rsidR="00134A26">
        <w:t xml:space="preserve">  </w:t>
      </w:r>
      <w:r w:rsidR="00F7427D">
        <w:t>He</w:t>
      </w:r>
      <w:r w:rsidR="00134A26">
        <w:t xml:space="preserve"> </w:t>
      </w:r>
      <w:r w:rsidR="00F7427D">
        <w:t>stopped</w:t>
      </w:r>
      <w:r w:rsidR="00134A26">
        <w:t xml:space="preserve"> </w:t>
      </w:r>
      <w:r w:rsidR="00F7427D">
        <w:t>on</w:t>
      </w:r>
      <w:r w:rsidR="00134A26">
        <w:t xml:space="preserve"> </w:t>
      </w:r>
      <w:r w:rsidR="00F7427D">
        <w:t>the</w:t>
      </w:r>
      <w:r w:rsidR="00134A26">
        <w:t xml:space="preserve"> </w:t>
      </w:r>
      <w:r w:rsidR="00F7427D">
        <w:t>seventh</w:t>
      </w:r>
      <w:r w:rsidR="00134A26">
        <w:t xml:space="preserve"> </w:t>
      </w:r>
      <w:r w:rsidR="00F7427D">
        <w:t>day.</w:t>
      </w:r>
      <w:r w:rsidR="00134A26">
        <w:t xml:space="preserve">  </w:t>
      </w:r>
      <w:r w:rsidR="00F7427D">
        <w:t>With</w:t>
      </w:r>
      <w:r w:rsidR="00134A26">
        <w:t xml:space="preserve"> </w:t>
      </w:r>
      <w:r w:rsidR="00F7427D">
        <w:t>this</w:t>
      </w:r>
      <w:r w:rsidR="00134A26">
        <w:t xml:space="preserve"> </w:t>
      </w:r>
      <w:r w:rsidR="00F7427D">
        <w:t>Lord</w:t>
      </w:r>
      <w:r w:rsidR="00134A26">
        <w:t xml:space="preserve"> </w:t>
      </w:r>
      <w:r w:rsidR="00F7427D">
        <w:t>blessed</w:t>
      </w:r>
      <w:r w:rsidR="00134A26">
        <w:t xml:space="preserve"> </w:t>
      </w:r>
      <w:r w:rsidR="00F7427D">
        <w:t>the</w:t>
      </w:r>
      <w:r w:rsidR="00134A26">
        <w:t xml:space="preserve"> </w:t>
      </w:r>
      <w:r w:rsidR="00F7427D">
        <w:t>seventh</w:t>
      </w:r>
      <w:r w:rsidR="00134A26">
        <w:t xml:space="preserve"> </w:t>
      </w:r>
      <w:r w:rsidR="00F7427D">
        <w:t>day</w:t>
      </w:r>
      <w:r w:rsidR="00134A26">
        <w:t xml:space="preserve"> </w:t>
      </w:r>
      <w:r w:rsidR="00F7427D">
        <w:t>and</w:t>
      </w:r>
      <w:r w:rsidR="00134A26">
        <w:t xml:space="preserve"> </w:t>
      </w:r>
      <w:r w:rsidR="00F7427D">
        <w:t>consecrated</w:t>
      </w:r>
      <w:r w:rsidR="00134A26">
        <w:t xml:space="preserve"> </w:t>
      </w:r>
      <w:r w:rsidR="00F7427D">
        <w:t>it.</w:t>
      </w:r>
      <w:r w:rsidR="00066936">
        <w:rPr>
          <w:rStyle w:val="FootnoteReference"/>
        </w:rPr>
        <w:footnoteReference w:id="284"/>
      </w:r>
    </w:p>
    <w:p w:rsidR="00766E32" w:rsidRDefault="002E3482" w:rsidP="00766E32">
      <w:pPr>
        <w:tabs>
          <w:tab w:val="left" w:pos="1080"/>
        </w:tabs>
        <w:ind w:left="1440" w:right="1440"/>
      </w:pPr>
      <w:r w:rsidRPr="002E3482">
        <w:lastRenderedPageBreak/>
        <w:t>Honor</w:t>
      </w:r>
      <w:r w:rsidR="00134A26">
        <w:t xml:space="preserve"> </w:t>
      </w:r>
      <w:r w:rsidRPr="002E3482">
        <w:t>y</w:t>
      </w:r>
      <w:r w:rsidR="00766E32">
        <w:t>our</w:t>
      </w:r>
      <w:r w:rsidR="00134A26">
        <w:t xml:space="preserve"> </w:t>
      </w:r>
      <w:r w:rsidR="007B6359">
        <w:t>F</w:t>
      </w:r>
      <w:r w:rsidRPr="002E3482">
        <w:t>ather</w:t>
      </w:r>
      <w:r w:rsidR="00134A26">
        <w:t xml:space="preserve"> </w:t>
      </w:r>
      <w:r w:rsidRPr="002E3482">
        <w:t>and</w:t>
      </w:r>
      <w:r w:rsidR="00134A26">
        <w:t xml:space="preserve"> </w:t>
      </w:r>
      <w:r w:rsidRPr="002E3482">
        <w:t>y</w:t>
      </w:r>
      <w:r w:rsidR="00766E32">
        <w:t>ou</w:t>
      </w:r>
      <w:r w:rsidR="007B6359">
        <w:t>r</w:t>
      </w:r>
      <w:r w:rsidR="00134A26">
        <w:t xml:space="preserve"> </w:t>
      </w:r>
      <w:r w:rsidR="00766E32">
        <w:t>mother,</w:t>
      </w:r>
      <w:r w:rsidR="00134A26">
        <w:t xml:space="preserve"> </w:t>
      </w:r>
      <w:r w:rsidRPr="002E3482">
        <w:t>that</w:t>
      </w:r>
      <w:r w:rsidR="00134A26">
        <w:t xml:space="preserve"> </w:t>
      </w:r>
      <w:r w:rsidR="00766E32">
        <w:t>it</w:t>
      </w:r>
      <w:r w:rsidR="00134A26">
        <w:t xml:space="preserve"> </w:t>
      </w:r>
      <w:r w:rsidR="00766E32">
        <w:t>would</w:t>
      </w:r>
      <w:r w:rsidR="00134A26">
        <w:t xml:space="preserve"> </w:t>
      </w:r>
      <w:r w:rsidR="00766E32">
        <w:t>become</w:t>
      </w:r>
      <w:r w:rsidR="00766E32">
        <w:rPr>
          <w:rStyle w:val="FootnoteReference"/>
        </w:rPr>
        <w:footnoteReference w:id="285"/>
      </w:r>
      <w:r w:rsidR="00134A26">
        <w:t xml:space="preserve"> </w:t>
      </w:r>
      <w:r w:rsidR="00766E32">
        <w:t>well</w:t>
      </w:r>
      <w:r w:rsidR="00134A26">
        <w:t xml:space="preserve"> </w:t>
      </w:r>
      <w:r w:rsidR="00766E32">
        <w:t>with</w:t>
      </w:r>
      <w:r w:rsidR="00134A26">
        <w:t xml:space="preserve"> </w:t>
      </w:r>
      <w:r w:rsidR="00766E32">
        <w:t>you;</w:t>
      </w:r>
      <w:r w:rsidR="00134A26">
        <w:t xml:space="preserve"> </w:t>
      </w:r>
      <w:r w:rsidR="00766E32">
        <w:t>that</w:t>
      </w:r>
      <w:r w:rsidR="00134A26">
        <w:t xml:space="preserve"> </w:t>
      </w:r>
      <w:r w:rsidR="00766E32">
        <w:t>you</w:t>
      </w:r>
      <w:r w:rsidR="00134A26">
        <w:t xml:space="preserve"> </w:t>
      </w:r>
      <w:r w:rsidR="00766E32">
        <w:t>would</w:t>
      </w:r>
      <w:r w:rsidR="00134A26">
        <w:t xml:space="preserve"> </w:t>
      </w:r>
      <w:r w:rsidR="00766E32">
        <w:t>become</w:t>
      </w:r>
      <w:r w:rsidR="00134A26">
        <w:t xml:space="preserve"> </w:t>
      </w:r>
      <w:r w:rsidR="00766E32">
        <w:t>long-lived</w:t>
      </w:r>
      <w:r w:rsidR="00134A26">
        <w:t xml:space="preserve"> </w:t>
      </w:r>
      <w:r w:rsidR="00766E32">
        <w:t>on</w:t>
      </w:r>
      <w:r w:rsidR="00134A26">
        <w:t xml:space="preserve"> </w:t>
      </w:r>
      <w:r w:rsidR="00766E32">
        <w:t>the</w:t>
      </w:r>
      <w:r w:rsidR="00134A26">
        <w:t xml:space="preserve"> </w:t>
      </w:r>
      <w:r w:rsidR="00766E32">
        <w:t>good</w:t>
      </w:r>
      <w:r w:rsidR="00134A26">
        <w:t xml:space="preserve"> </w:t>
      </w:r>
      <w:r w:rsidR="00344CDF">
        <w:t>land,</w:t>
      </w:r>
      <w:r w:rsidR="00134A26">
        <w:t xml:space="preserve"> </w:t>
      </w:r>
      <w:r w:rsidR="00344CDF">
        <w:t>which</w:t>
      </w:r>
      <w:r w:rsidR="00134A26">
        <w:t xml:space="preserve"> </w:t>
      </w:r>
      <w:r w:rsidR="00344CDF">
        <w:t>your</w:t>
      </w:r>
      <w:r w:rsidR="00134A26">
        <w:t xml:space="preserve"> </w:t>
      </w:r>
      <w:r w:rsidR="00344CDF">
        <w:t>God</w:t>
      </w:r>
      <w:r w:rsidR="00134A26">
        <w:t xml:space="preserve"> </w:t>
      </w:r>
      <w:r w:rsidR="00344CDF">
        <w:t>Lord</w:t>
      </w:r>
      <w:r w:rsidR="00134A26">
        <w:t xml:space="preserve"> </w:t>
      </w:r>
      <w:r w:rsidR="00344CDF">
        <w:t>gives</w:t>
      </w:r>
      <w:r w:rsidR="00134A26">
        <w:t xml:space="preserve"> </w:t>
      </w:r>
      <w:r w:rsidR="00344CDF">
        <w:t>you.</w:t>
      </w:r>
      <w:r w:rsidR="000032FF">
        <w:rPr>
          <w:rStyle w:val="FootnoteReference"/>
        </w:rPr>
        <w:footnoteReference w:id="286"/>
      </w:r>
    </w:p>
    <w:p w:rsidR="00344CDF" w:rsidRDefault="00344CDF" w:rsidP="00344CDF">
      <w:pPr>
        <w:pStyle w:val="ListParagraph"/>
        <w:numPr>
          <w:ilvl w:val="0"/>
          <w:numId w:val="17"/>
        </w:numPr>
        <w:tabs>
          <w:tab w:val="left" w:pos="1080"/>
        </w:tabs>
        <w:ind w:right="1440"/>
      </w:pPr>
      <w:r>
        <w:t>You</w:t>
      </w:r>
      <w:r w:rsidR="00134A26">
        <w:t xml:space="preserve"> </w:t>
      </w:r>
      <w:r>
        <w:t>will</w:t>
      </w:r>
      <w:r w:rsidR="00134A26">
        <w:t xml:space="preserve"> </w:t>
      </w:r>
      <w:r>
        <w:t>not</w:t>
      </w:r>
      <w:r w:rsidR="00134A26">
        <w:t xml:space="preserve"> </w:t>
      </w:r>
      <w:r>
        <w:t>commit</w:t>
      </w:r>
      <w:r w:rsidR="00134A26">
        <w:t xml:space="preserve"> </w:t>
      </w:r>
      <w:r>
        <w:t>adultery.</w:t>
      </w:r>
      <w:r w:rsidR="00D93AEF">
        <w:rPr>
          <w:rStyle w:val="FootnoteReference"/>
        </w:rPr>
        <w:footnoteReference w:id="287"/>
      </w:r>
    </w:p>
    <w:p w:rsidR="00344CDF" w:rsidRDefault="00344CDF" w:rsidP="00344CDF">
      <w:pPr>
        <w:pStyle w:val="ListParagraph"/>
        <w:numPr>
          <w:ilvl w:val="0"/>
          <w:numId w:val="17"/>
        </w:numPr>
        <w:tabs>
          <w:tab w:val="left" w:pos="1080"/>
        </w:tabs>
        <w:ind w:right="1440"/>
      </w:pPr>
      <w:r>
        <w:t>You</w:t>
      </w:r>
      <w:r w:rsidR="00134A26">
        <w:t xml:space="preserve"> </w:t>
      </w:r>
      <w:r>
        <w:t>will</w:t>
      </w:r>
      <w:r w:rsidR="00134A26">
        <w:t xml:space="preserve"> </w:t>
      </w:r>
      <w:r>
        <w:t>not</w:t>
      </w:r>
      <w:r w:rsidR="00134A26">
        <w:t xml:space="preserve"> </w:t>
      </w:r>
      <w:r>
        <w:t>steal.</w:t>
      </w:r>
    </w:p>
    <w:p w:rsidR="00344CDF" w:rsidRDefault="00344CDF" w:rsidP="00344CDF">
      <w:pPr>
        <w:pStyle w:val="ListParagraph"/>
        <w:numPr>
          <w:ilvl w:val="0"/>
          <w:numId w:val="17"/>
        </w:numPr>
        <w:tabs>
          <w:tab w:val="left" w:pos="1080"/>
        </w:tabs>
        <w:ind w:right="1440"/>
      </w:pPr>
      <w:r>
        <w:t>You</w:t>
      </w:r>
      <w:r w:rsidR="00134A26">
        <w:t xml:space="preserve"> </w:t>
      </w:r>
      <w:r>
        <w:t>will</w:t>
      </w:r>
      <w:r w:rsidR="00134A26">
        <w:t xml:space="preserve"> </w:t>
      </w:r>
      <w:r>
        <w:t>not</w:t>
      </w:r>
      <w:r w:rsidR="00134A26">
        <w:t xml:space="preserve"> </w:t>
      </w:r>
      <w:r>
        <w:t>murder</w:t>
      </w:r>
      <w:r w:rsidR="000032FF">
        <w:t>.</w:t>
      </w:r>
      <w:r w:rsidR="000032FF">
        <w:rPr>
          <w:rStyle w:val="FootnoteReference"/>
        </w:rPr>
        <w:footnoteReference w:id="288"/>
      </w:r>
    </w:p>
    <w:p w:rsidR="00344CDF" w:rsidRDefault="00162016" w:rsidP="00344CDF">
      <w:pPr>
        <w:pStyle w:val="ListParagraph"/>
        <w:numPr>
          <w:ilvl w:val="0"/>
          <w:numId w:val="17"/>
        </w:numPr>
        <w:tabs>
          <w:tab w:val="left" w:pos="1080"/>
        </w:tabs>
        <w:ind w:right="1440"/>
      </w:pPr>
      <w:r>
        <w:t>You</w:t>
      </w:r>
      <w:r w:rsidR="00134A26">
        <w:t xml:space="preserve"> </w:t>
      </w:r>
      <w:r>
        <w:t>will</w:t>
      </w:r>
      <w:r w:rsidR="00134A26">
        <w:t xml:space="preserve"> </w:t>
      </w:r>
      <w:r>
        <w:t>most</w:t>
      </w:r>
      <w:r w:rsidR="00134A26">
        <w:t xml:space="preserve"> </w:t>
      </w:r>
      <w:r>
        <w:t>certainly</w:t>
      </w:r>
      <w:r>
        <w:rPr>
          <w:rStyle w:val="FootnoteReference"/>
        </w:rPr>
        <w:footnoteReference w:id="289"/>
      </w:r>
      <w:r w:rsidR="00134A26">
        <w:t xml:space="preserve"> </w:t>
      </w:r>
      <w:r>
        <w:t>not</w:t>
      </w:r>
      <w:r w:rsidR="00134A26">
        <w:t xml:space="preserve"> </w:t>
      </w:r>
      <w:r>
        <w:t>bear</w:t>
      </w:r>
      <w:r w:rsidR="00134A26">
        <w:t xml:space="preserve"> </w:t>
      </w:r>
      <w:r>
        <w:t>false</w:t>
      </w:r>
      <w:r w:rsidR="00134A26">
        <w:t xml:space="preserve"> </w:t>
      </w:r>
      <w:r>
        <w:t>witness</w:t>
      </w:r>
      <w:r w:rsidR="00134A26">
        <w:t xml:space="preserve"> </w:t>
      </w:r>
      <w:r>
        <w:t>against</w:t>
      </w:r>
      <w:r w:rsidR="00134A26">
        <w:t xml:space="preserve"> </w:t>
      </w:r>
      <w:r>
        <w:t>your</w:t>
      </w:r>
      <w:r w:rsidR="00134A26">
        <w:t xml:space="preserve"> </w:t>
      </w:r>
      <w:r>
        <w:t>neighbor</w:t>
      </w:r>
      <w:r w:rsidR="00CA53F5">
        <w:t>.</w:t>
      </w:r>
    </w:p>
    <w:p w:rsidR="00CA53F5" w:rsidRDefault="00CA53F5" w:rsidP="00344CDF">
      <w:pPr>
        <w:pStyle w:val="ListParagraph"/>
        <w:numPr>
          <w:ilvl w:val="0"/>
          <w:numId w:val="17"/>
        </w:numPr>
        <w:tabs>
          <w:tab w:val="left" w:pos="1080"/>
        </w:tabs>
        <w:ind w:right="1440"/>
      </w:pPr>
      <w:r>
        <w:t>You</w:t>
      </w:r>
      <w:r w:rsidR="00134A26">
        <w:t xml:space="preserve"> </w:t>
      </w:r>
      <w:r>
        <w:t>will</w:t>
      </w:r>
      <w:r w:rsidR="00134A26">
        <w:t xml:space="preserve"> </w:t>
      </w:r>
      <w:r>
        <w:t>absolutely</w:t>
      </w:r>
      <w:r w:rsidR="00134A26">
        <w:t xml:space="preserve"> </w:t>
      </w:r>
      <w:r>
        <w:t>not</w:t>
      </w:r>
      <w:r w:rsidR="00134A26">
        <w:t xml:space="preserve"> </w:t>
      </w:r>
      <w:r>
        <w:t>desire</w:t>
      </w:r>
      <w:r w:rsidR="00134A26">
        <w:t xml:space="preserve"> </w:t>
      </w:r>
      <w:r>
        <w:t>your</w:t>
      </w:r>
      <w:r w:rsidR="00134A26">
        <w:t xml:space="preserve"> </w:t>
      </w:r>
      <w:r>
        <w:t>neighbor’s</w:t>
      </w:r>
      <w:r w:rsidR="00134A26">
        <w:t xml:space="preserve"> </w:t>
      </w:r>
      <w:r>
        <w:t>wife,</w:t>
      </w:r>
      <w:r w:rsidR="00134A26">
        <w:t xml:space="preserve"> </w:t>
      </w:r>
      <w:r>
        <w:t>your</w:t>
      </w:r>
      <w:r w:rsidR="00134A26">
        <w:t xml:space="preserve"> </w:t>
      </w:r>
      <w:r>
        <w:t>neighbor’s</w:t>
      </w:r>
      <w:r w:rsidR="00134A26">
        <w:t xml:space="preserve"> </w:t>
      </w:r>
      <w:r>
        <w:t>house</w:t>
      </w:r>
      <w:r w:rsidR="00537980">
        <w:t>,</w:t>
      </w:r>
      <w:r w:rsidR="00134A26">
        <w:t xml:space="preserve"> </w:t>
      </w:r>
      <w:r w:rsidR="00537980">
        <w:t>nor</w:t>
      </w:r>
      <w:r w:rsidR="00134A26">
        <w:t xml:space="preserve"> </w:t>
      </w:r>
      <w:r w:rsidR="00537980">
        <w:t>his</w:t>
      </w:r>
      <w:r w:rsidR="00134A26">
        <w:t xml:space="preserve"> </w:t>
      </w:r>
      <w:r w:rsidR="00537980">
        <w:t>field,</w:t>
      </w:r>
      <w:r w:rsidR="00134A26">
        <w:t xml:space="preserve"> </w:t>
      </w:r>
      <w:r w:rsidR="00537980">
        <w:t>nor</w:t>
      </w:r>
      <w:r w:rsidR="00134A26">
        <w:t xml:space="preserve"> </w:t>
      </w:r>
      <w:r w:rsidR="00537980">
        <w:t>his</w:t>
      </w:r>
      <w:r w:rsidR="00134A26">
        <w:t xml:space="preserve"> </w:t>
      </w:r>
      <w:r w:rsidR="00537980">
        <w:t>servant-lad,</w:t>
      </w:r>
      <w:r w:rsidR="00134A26">
        <w:t xml:space="preserve"> </w:t>
      </w:r>
      <w:r w:rsidR="00537980">
        <w:t>nor</w:t>
      </w:r>
      <w:r w:rsidR="00134A26">
        <w:t xml:space="preserve"> </w:t>
      </w:r>
      <w:r w:rsidR="00537980">
        <w:t>his</w:t>
      </w:r>
      <w:r w:rsidR="00134A26">
        <w:t xml:space="preserve"> </w:t>
      </w:r>
      <w:r w:rsidR="00537980">
        <w:t>servant-maid,</w:t>
      </w:r>
      <w:r w:rsidR="00134A26">
        <w:t xml:space="preserve"> </w:t>
      </w:r>
      <w:r w:rsidR="00537980">
        <w:t>nor</w:t>
      </w:r>
      <w:r w:rsidR="00134A26">
        <w:t xml:space="preserve"> </w:t>
      </w:r>
      <w:r w:rsidR="00537980">
        <w:t>his</w:t>
      </w:r>
      <w:r w:rsidR="00134A26">
        <w:t xml:space="preserve"> </w:t>
      </w:r>
      <w:r w:rsidR="004B55DD">
        <w:t>cow</w:t>
      </w:r>
      <w:r w:rsidR="00537980">
        <w:t>,</w:t>
      </w:r>
      <w:r w:rsidR="00134A26">
        <w:t xml:space="preserve"> </w:t>
      </w:r>
      <w:r w:rsidR="00537980">
        <w:t>nor</w:t>
      </w:r>
      <w:r w:rsidR="00134A26">
        <w:t xml:space="preserve"> </w:t>
      </w:r>
      <w:r w:rsidR="00537980">
        <w:t>his</w:t>
      </w:r>
      <w:r w:rsidR="00134A26">
        <w:t xml:space="preserve"> </w:t>
      </w:r>
      <w:r w:rsidR="004B55DD">
        <w:t>yoke animal</w:t>
      </w:r>
      <w:r w:rsidR="00537980">
        <w:t>,</w:t>
      </w:r>
      <w:r w:rsidR="00134A26">
        <w:t xml:space="preserve"> </w:t>
      </w:r>
      <w:r w:rsidR="00537980">
        <w:t>nor</w:t>
      </w:r>
      <w:r w:rsidR="00134A26">
        <w:t xml:space="preserve"> </w:t>
      </w:r>
      <w:r w:rsidR="00537980">
        <w:t>any</w:t>
      </w:r>
      <w:r w:rsidR="00134A26">
        <w:t xml:space="preserve"> </w:t>
      </w:r>
      <w:r w:rsidR="00537980">
        <w:t>of</w:t>
      </w:r>
      <w:r w:rsidR="00134A26">
        <w:t xml:space="preserve"> </w:t>
      </w:r>
      <w:r w:rsidR="00537980">
        <w:t>his</w:t>
      </w:r>
      <w:r w:rsidR="00134A26">
        <w:t xml:space="preserve"> </w:t>
      </w:r>
      <w:r w:rsidR="00537980">
        <w:t>livestock,</w:t>
      </w:r>
      <w:r w:rsidR="00134A26">
        <w:t xml:space="preserve"> </w:t>
      </w:r>
      <w:r w:rsidR="00537980">
        <w:t>nor</w:t>
      </w:r>
      <w:r w:rsidR="00134A26">
        <w:t xml:space="preserve"> </w:t>
      </w:r>
      <w:r w:rsidR="00537980">
        <w:t>whatever</w:t>
      </w:r>
      <w:r w:rsidR="00134A26">
        <w:t xml:space="preserve"> </w:t>
      </w:r>
      <w:r w:rsidR="00537980">
        <w:t>is</w:t>
      </w:r>
      <w:r w:rsidR="00134A26">
        <w:t xml:space="preserve"> </w:t>
      </w:r>
      <w:r w:rsidR="00537980">
        <w:t>your</w:t>
      </w:r>
      <w:r w:rsidR="00134A26">
        <w:t xml:space="preserve"> </w:t>
      </w:r>
      <w:r w:rsidR="00537980">
        <w:t>neighbor’s</w:t>
      </w:r>
      <w:r w:rsidR="001E40C0">
        <w:rPr>
          <w:rStyle w:val="FootnoteReference"/>
        </w:rPr>
        <w:footnoteReference w:id="290"/>
      </w:r>
      <w:r w:rsidR="00293CC8">
        <w:t>’</w:t>
      </w:r>
      <w:r w:rsidR="00134A26">
        <w:t xml:space="preserve"> </w:t>
      </w:r>
      <w:r w:rsidR="00293CC8">
        <w:t>”</w:t>
      </w:r>
      <w:r w:rsidR="00537980">
        <w:t>.</w:t>
      </w:r>
      <w:r w:rsidR="00134A26">
        <w:t xml:space="preserve"> </w:t>
      </w:r>
      <w:r w:rsidR="001E40C0">
        <w:t>—</w:t>
      </w:r>
      <w:r w:rsidR="00134A26">
        <w:t xml:space="preserve"> </w:t>
      </w:r>
      <w:r w:rsidR="001E40C0">
        <w:t>Exodus</w:t>
      </w:r>
      <w:r w:rsidR="00134A26">
        <w:t xml:space="preserve"> </w:t>
      </w:r>
      <w:r w:rsidR="001E40C0">
        <w:t>20:1-17</w:t>
      </w:r>
    </w:p>
    <w:p w:rsidR="002E3482" w:rsidRPr="002E3482" w:rsidRDefault="002E3482" w:rsidP="002E3482">
      <w:pPr>
        <w:tabs>
          <w:tab w:val="left" w:pos="1080"/>
        </w:tabs>
        <w:ind w:left="720" w:right="720"/>
      </w:pPr>
    </w:p>
    <w:p w:rsidR="00BF3504" w:rsidRDefault="00066936" w:rsidP="00293CC8">
      <w:pPr>
        <w:tabs>
          <w:tab w:val="left" w:pos="1080"/>
        </w:tabs>
      </w:pPr>
      <w:r>
        <w:t>Here</w:t>
      </w:r>
      <w:r w:rsidR="00134A26">
        <w:t xml:space="preserve"> </w:t>
      </w:r>
      <w:r>
        <w:t>is</w:t>
      </w:r>
      <w:r w:rsidR="00134A26">
        <w:t xml:space="preserve"> </w:t>
      </w:r>
      <w:r>
        <w:t>a</w:t>
      </w:r>
      <w:r w:rsidR="00134A26">
        <w:t xml:space="preserve"> </w:t>
      </w:r>
      <w:r>
        <w:t>little</w:t>
      </w:r>
      <w:r w:rsidR="00134A26">
        <w:t xml:space="preserve"> </w:t>
      </w:r>
      <w:r>
        <w:t>different</w:t>
      </w:r>
      <w:r w:rsidR="00134A26">
        <w:t xml:space="preserve"> </w:t>
      </w:r>
      <w:r>
        <w:t>association</w:t>
      </w:r>
      <w:r w:rsidR="00134A26">
        <w:t xml:space="preserve"> </w:t>
      </w:r>
      <w:r>
        <w:t>between</w:t>
      </w:r>
      <w:r w:rsidR="00134A26">
        <w:t xml:space="preserve"> </w:t>
      </w:r>
      <w:r>
        <w:t>the</w:t>
      </w:r>
      <w:r w:rsidR="00134A26">
        <w:t xml:space="preserve"> </w:t>
      </w:r>
      <w:r>
        <w:t>bread,</w:t>
      </w:r>
      <w:r w:rsidR="00134A26">
        <w:t xml:space="preserve"> </w:t>
      </w:r>
      <w:r>
        <w:t>which</w:t>
      </w:r>
      <w:r w:rsidR="00134A26">
        <w:t xml:space="preserve"> </w:t>
      </w:r>
      <w:r>
        <w:t>is</w:t>
      </w:r>
      <w:r w:rsidR="00134A26">
        <w:t xml:space="preserve"> </w:t>
      </w:r>
      <w:r>
        <w:t>Christ;</w:t>
      </w:r>
      <w:r w:rsidR="00134A26">
        <w:t xml:space="preserve"> </w:t>
      </w:r>
      <w:r>
        <w:t>water,</w:t>
      </w:r>
      <w:r w:rsidR="00134A26">
        <w:t xml:space="preserve"> </w:t>
      </w:r>
      <w:r>
        <w:t>which</w:t>
      </w:r>
      <w:r w:rsidR="00134A26">
        <w:t xml:space="preserve"> </w:t>
      </w:r>
      <w:r>
        <w:t>is</w:t>
      </w:r>
      <w:r w:rsidR="00134A26">
        <w:t xml:space="preserve"> </w:t>
      </w:r>
      <w:r>
        <w:t>the</w:t>
      </w:r>
      <w:r w:rsidR="00134A26">
        <w:t xml:space="preserve"> </w:t>
      </w:r>
      <w:r>
        <w:t>Spirit;</w:t>
      </w:r>
      <w:r w:rsidR="00134A26">
        <w:t xml:space="preserve"> </w:t>
      </w:r>
      <w:r>
        <w:t>and</w:t>
      </w:r>
      <w:r w:rsidR="00134A26">
        <w:t xml:space="preserve"> </w:t>
      </w:r>
      <w:r w:rsidR="00985250">
        <w:t>Law</w:t>
      </w:r>
      <w:r>
        <w:t>.</w:t>
      </w:r>
      <w:r w:rsidR="00134A26">
        <w:t xml:space="preserve">  </w:t>
      </w:r>
      <w:r w:rsidR="00D93AEF">
        <w:t>We</w:t>
      </w:r>
      <w:r w:rsidR="00134A26">
        <w:t xml:space="preserve"> </w:t>
      </w:r>
      <w:r w:rsidR="00D93AEF">
        <w:t>have</w:t>
      </w:r>
      <w:r w:rsidR="00134A26">
        <w:t xml:space="preserve"> </w:t>
      </w:r>
      <w:r w:rsidR="00D93AEF">
        <w:t>labored</w:t>
      </w:r>
      <w:r w:rsidR="00134A26">
        <w:t xml:space="preserve"> </w:t>
      </w:r>
      <w:r w:rsidR="00D93AEF">
        <w:t>to</w:t>
      </w:r>
      <w:r w:rsidR="00134A26">
        <w:t xml:space="preserve"> </w:t>
      </w:r>
      <w:r w:rsidR="00D93AEF">
        <w:t>recover</w:t>
      </w:r>
      <w:r w:rsidR="00134A26">
        <w:t xml:space="preserve"> </w:t>
      </w:r>
      <w:r w:rsidR="00D93AEF">
        <w:t>the</w:t>
      </w:r>
      <w:r w:rsidR="00134A26">
        <w:t xml:space="preserve"> </w:t>
      </w:r>
      <w:r w:rsidR="00D93AEF">
        <w:t>Decalogue’s</w:t>
      </w:r>
      <w:r w:rsidR="00134A26">
        <w:t xml:space="preserve"> </w:t>
      </w:r>
      <w:r w:rsidR="00D93AEF">
        <w:t>own</w:t>
      </w:r>
      <w:r w:rsidR="00134A26">
        <w:t xml:space="preserve"> </w:t>
      </w:r>
      <w:r w:rsidR="00D93AEF">
        <w:t>internal</w:t>
      </w:r>
      <w:r w:rsidR="00134A26">
        <w:t xml:space="preserve"> </w:t>
      </w:r>
      <w:r w:rsidR="00D93AEF">
        <w:t>construction.</w:t>
      </w:r>
      <w:r w:rsidR="00134A26">
        <w:t xml:space="preserve">  </w:t>
      </w:r>
      <w:r w:rsidR="00D93AEF">
        <w:t>Thus</w:t>
      </w:r>
      <w:r w:rsidR="00246045">
        <w:t>,</w:t>
      </w:r>
      <w:r w:rsidR="00134A26">
        <w:t xml:space="preserve"> </w:t>
      </w:r>
      <w:r w:rsidR="00D93AEF">
        <w:t>the</w:t>
      </w:r>
      <w:r w:rsidR="00134A26">
        <w:t xml:space="preserve"> </w:t>
      </w:r>
      <w:r w:rsidR="00D93AEF">
        <w:t>ten</w:t>
      </w:r>
      <w:r w:rsidR="00246045">
        <w:t>,</w:t>
      </w:r>
      <w:r w:rsidR="00134A26">
        <w:t xml:space="preserve"> </w:t>
      </w:r>
      <w:r w:rsidR="00246045">
        <w:t>“nots”,</w:t>
      </w:r>
      <w:r w:rsidR="00134A26">
        <w:t xml:space="preserve"> </w:t>
      </w:r>
      <w:r w:rsidR="00246045">
        <w:t>are</w:t>
      </w:r>
      <w:r w:rsidR="00134A26">
        <w:t xml:space="preserve"> </w:t>
      </w:r>
      <w:r w:rsidR="00246045">
        <w:lastRenderedPageBreak/>
        <w:t>separated</w:t>
      </w:r>
      <w:r w:rsidR="00134A26">
        <w:t xml:space="preserve"> </w:t>
      </w:r>
      <w:r w:rsidR="00246045">
        <w:t>and</w:t>
      </w:r>
      <w:r w:rsidR="00134A26">
        <w:t xml:space="preserve"> </w:t>
      </w:r>
      <w:r w:rsidR="00246045">
        <w:t>marked</w:t>
      </w:r>
      <w:r w:rsidR="00134A26">
        <w:t xml:space="preserve"> </w:t>
      </w:r>
      <w:r w:rsidR="00246045">
        <w:t>by</w:t>
      </w:r>
      <w:r w:rsidR="00134A26">
        <w:t xml:space="preserve"> </w:t>
      </w:r>
      <w:r w:rsidR="00246045">
        <w:t>crosses.</w:t>
      </w:r>
      <w:r w:rsidR="00134A26">
        <w:t xml:space="preserve">  </w:t>
      </w:r>
      <w:r w:rsidR="00246045">
        <w:t>Reduplications</w:t>
      </w:r>
      <w:r w:rsidR="00134A26">
        <w:t xml:space="preserve"> </w:t>
      </w:r>
      <w:r w:rsidR="00246045">
        <w:t>and</w:t>
      </w:r>
      <w:r w:rsidR="00134A26">
        <w:t xml:space="preserve"> </w:t>
      </w:r>
      <w:r w:rsidR="00246045">
        <w:t>repetitions</w:t>
      </w:r>
      <w:r w:rsidR="00134A26">
        <w:t xml:space="preserve"> </w:t>
      </w:r>
      <w:r w:rsidR="00246045">
        <w:t>found</w:t>
      </w:r>
      <w:r w:rsidR="00134A26">
        <w:t xml:space="preserve"> </w:t>
      </w:r>
      <w:r w:rsidR="00246045">
        <w:t>in</w:t>
      </w:r>
      <w:r w:rsidR="00134A26">
        <w:t xml:space="preserve"> </w:t>
      </w:r>
      <w:r w:rsidR="00246045">
        <w:t>poetic</w:t>
      </w:r>
      <w:r w:rsidR="00134A26">
        <w:t xml:space="preserve"> </w:t>
      </w:r>
      <w:r w:rsidR="00246045">
        <w:t>parallelism</w:t>
      </w:r>
      <w:r w:rsidR="00134A26">
        <w:t xml:space="preserve"> </w:t>
      </w:r>
      <w:r w:rsidR="00246045">
        <w:t>are</w:t>
      </w:r>
      <w:r w:rsidR="00134A26">
        <w:t xml:space="preserve"> </w:t>
      </w:r>
      <w:r w:rsidR="00246045">
        <w:t>interpreted</w:t>
      </w:r>
      <w:r w:rsidR="00134A26">
        <w:t xml:space="preserve"> </w:t>
      </w:r>
      <w:r w:rsidR="00246045">
        <w:t>as</w:t>
      </w:r>
      <w:r w:rsidR="00134A26">
        <w:t xml:space="preserve"> </w:t>
      </w:r>
      <w:r w:rsidR="00246045">
        <w:t>some</w:t>
      </w:r>
      <w:r w:rsidR="00134A26">
        <w:t xml:space="preserve"> </w:t>
      </w:r>
      <w:r w:rsidR="00246045">
        <w:t>sort</w:t>
      </w:r>
      <w:r w:rsidR="00134A26">
        <w:t xml:space="preserve"> </w:t>
      </w:r>
      <w:r w:rsidR="00246045">
        <w:t>of</w:t>
      </w:r>
      <w:r w:rsidR="00134A26">
        <w:t xml:space="preserve"> </w:t>
      </w:r>
      <w:r w:rsidR="00246045">
        <w:t>exclamatory</w:t>
      </w:r>
      <w:r w:rsidR="00134A26">
        <w:t xml:space="preserve"> </w:t>
      </w:r>
      <w:r w:rsidR="00246045">
        <w:t>remark,</w:t>
      </w:r>
      <w:r w:rsidR="00134A26">
        <w:t xml:space="preserve"> </w:t>
      </w:r>
      <w:r w:rsidR="00246045">
        <w:t>to</w:t>
      </w:r>
      <w:r w:rsidR="00134A26">
        <w:t xml:space="preserve"> </w:t>
      </w:r>
      <w:r w:rsidR="00246045">
        <w:t>avoid</w:t>
      </w:r>
      <w:r w:rsidR="00134A26">
        <w:t xml:space="preserve"> </w:t>
      </w:r>
      <w:r w:rsidR="00246045">
        <w:t>the</w:t>
      </w:r>
      <w:r w:rsidR="00134A26">
        <w:t xml:space="preserve"> </w:t>
      </w:r>
      <w:r w:rsidR="00246045">
        <w:t>common</w:t>
      </w:r>
      <w:r w:rsidR="00134A26">
        <w:t xml:space="preserve"> </w:t>
      </w:r>
      <w:r w:rsidR="00246045">
        <w:t>error</w:t>
      </w:r>
      <w:r w:rsidR="00134A26">
        <w:t xml:space="preserve"> </w:t>
      </w:r>
      <w:r w:rsidR="00246045">
        <w:t>that</w:t>
      </w:r>
      <w:r w:rsidR="00134A26">
        <w:t xml:space="preserve"> </w:t>
      </w:r>
      <w:r w:rsidR="00246045">
        <w:t>two</w:t>
      </w:r>
      <w:r w:rsidR="00134A26">
        <w:t xml:space="preserve"> </w:t>
      </w:r>
      <w:r w:rsidR="00246045">
        <w:t>such</w:t>
      </w:r>
      <w:r w:rsidR="00134A26">
        <w:t xml:space="preserve"> </w:t>
      </w:r>
      <w:r w:rsidR="00246045">
        <w:t>commands</w:t>
      </w:r>
      <w:r w:rsidR="00134A26">
        <w:t xml:space="preserve"> </w:t>
      </w:r>
      <w:r w:rsidR="00246045">
        <w:t>exist,</w:t>
      </w:r>
      <w:r w:rsidR="00134A26">
        <w:t xml:space="preserve"> </w:t>
      </w:r>
      <w:r w:rsidR="00246045">
        <w:t>rather</w:t>
      </w:r>
      <w:r w:rsidR="00134A26">
        <w:t xml:space="preserve"> </w:t>
      </w:r>
      <w:r w:rsidR="00246045">
        <w:t>than</w:t>
      </w:r>
      <w:r w:rsidR="00134A26">
        <w:t xml:space="preserve"> </w:t>
      </w:r>
      <w:r w:rsidR="00246045">
        <w:t>one.</w:t>
      </w:r>
      <w:r w:rsidR="00134A26">
        <w:t xml:space="preserve">  </w:t>
      </w:r>
      <w:r w:rsidR="00246045">
        <w:t>This</w:t>
      </w:r>
      <w:r w:rsidR="00134A26">
        <w:t xml:space="preserve"> </w:t>
      </w:r>
      <w:r w:rsidR="00246045">
        <w:t>leave</w:t>
      </w:r>
      <w:r w:rsidR="00F7167A">
        <w:t>s</w:t>
      </w:r>
      <w:r w:rsidR="00134A26">
        <w:t xml:space="preserve"> </w:t>
      </w:r>
      <w:r w:rsidR="00246045">
        <w:t>two</w:t>
      </w:r>
      <w:r w:rsidR="00134A26">
        <w:t xml:space="preserve"> </w:t>
      </w:r>
      <w:r w:rsidR="00246045">
        <w:t>remarkable</w:t>
      </w:r>
      <w:r w:rsidR="00134A26">
        <w:t xml:space="preserve"> </w:t>
      </w:r>
      <w:r w:rsidR="00246045">
        <w:t>statement</w:t>
      </w:r>
      <w:r w:rsidR="00BF3504">
        <w:t>s</w:t>
      </w:r>
      <w:r w:rsidR="00134A26">
        <w:t xml:space="preserve"> </w:t>
      </w:r>
      <w:r w:rsidR="00BF3504">
        <w:t>sticking</w:t>
      </w:r>
      <w:r w:rsidR="00134A26">
        <w:t xml:space="preserve"> </w:t>
      </w:r>
      <w:r w:rsidR="00BF3504">
        <w:t>out</w:t>
      </w:r>
      <w:r w:rsidR="00134A26">
        <w:t xml:space="preserve"> </w:t>
      </w:r>
      <w:r w:rsidR="00BF3504">
        <w:t>like</w:t>
      </w:r>
      <w:r w:rsidR="00134A26">
        <w:t xml:space="preserve"> </w:t>
      </w:r>
      <w:r w:rsidR="00BF3504">
        <w:t>sore</w:t>
      </w:r>
      <w:r w:rsidR="00134A26">
        <w:t xml:space="preserve"> </w:t>
      </w:r>
      <w:r w:rsidR="00BF3504">
        <w:t>thumbs.</w:t>
      </w:r>
    </w:p>
    <w:p w:rsidR="002E3482" w:rsidRDefault="00BF3504" w:rsidP="00293CC8">
      <w:pPr>
        <w:tabs>
          <w:tab w:val="left" w:pos="1080"/>
        </w:tabs>
      </w:pPr>
      <w:r>
        <w:t>The</w:t>
      </w:r>
      <w:r w:rsidR="00134A26">
        <w:t xml:space="preserve"> </w:t>
      </w:r>
      <w:r>
        <w:t>first</w:t>
      </w:r>
      <w:r w:rsidR="00134A26">
        <w:t xml:space="preserve"> </w:t>
      </w:r>
      <w:r>
        <w:t>of</w:t>
      </w:r>
      <w:r w:rsidR="00134A26">
        <w:t xml:space="preserve"> </w:t>
      </w:r>
      <w:r>
        <w:t>these</w:t>
      </w:r>
      <w:r w:rsidR="00134A26">
        <w:t xml:space="preserve"> </w:t>
      </w:r>
      <w:r>
        <w:t>is</w:t>
      </w:r>
      <w:r w:rsidR="00134A26">
        <w:t xml:space="preserve"> </w:t>
      </w:r>
      <w:r>
        <w:t>the</w:t>
      </w:r>
      <w:r w:rsidR="00134A26">
        <w:t xml:space="preserve"> </w:t>
      </w:r>
      <w:r>
        <w:t>Father’s</w:t>
      </w:r>
      <w:r w:rsidR="00134A26">
        <w:t xml:space="preserve"> </w:t>
      </w:r>
      <w:r>
        <w:t>introduction,</w:t>
      </w:r>
      <w:r w:rsidR="00134A26">
        <w:t xml:space="preserve"> </w:t>
      </w:r>
      <w:r>
        <w:t>which</w:t>
      </w:r>
      <w:r w:rsidR="00134A26">
        <w:t xml:space="preserve"> </w:t>
      </w:r>
      <w:r>
        <w:t>is</w:t>
      </w:r>
      <w:r w:rsidR="00134A26">
        <w:t xml:space="preserve"> </w:t>
      </w:r>
      <w:r>
        <w:t>so</w:t>
      </w:r>
      <w:r w:rsidR="00134A26">
        <w:t xml:space="preserve"> </w:t>
      </w:r>
      <w:r>
        <w:t>often</w:t>
      </w:r>
      <w:r w:rsidR="00134A26">
        <w:t xml:space="preserve"> </w:t>
      </w:r>
      <w:r>
        <w:t>omitted</w:t>
      </w:r>
      <w:r w:rsidR="00134A26">
        <w:t xml:space="preserve"> </w:t>
      </w:r>
      <w:r>
        <w:t>or</w:t>
      </w:r>
      <w:r w:rsidR="00134A26">
        <w:t xml:space="preserve"> </w:t>
      </w:r>
      <w:r>
        <w:t>glanced</w:t>
      </w:r>
      <w:r w:rsidR="00134A26">
        <w:t xml:space="preserve"> </w:t>
      </w:r>
      <w:r>
        <w:t>over</w:t>
      </w:r>
      <w:r w:rsidR="00134A26">
        <w:t xml:space="preserve"> </w:t>
      </w:r>
      <w:r>
        <w:t>in</w:t>
      </w:r>
      <w:r w:rsidR="00134A26">
        <w:t xml:space="preserve"> </w:t>
      </w:r>
      <w:r>
        <w:t>reading.</w:t>
      </w:r>
    </w:p>
    <w:p w:rsidR="002E3482" w:rsidRDefault="002E3482" w:rsidP="00F5148E">
      <w:pPr>
        <w:tabs>
          <w:tab w:val="left" w:pos="1080"/>
        </w:tabs>
        <w:ind w:left="720" w:right="720"/>
      </w:pPr>
    </w:p>
    <w:p w:rsidR="00B42A45" w:rsidRDefault="007B6359" w:rsidP="00B42A45">
      <w:pPr>
        <w:tabs>
          <w:tab w:val="left" w:pos="1080"/>
        </w:tabs>
        <w:ind w:left="720" w:right="720"/>
      </w:pPr>
      <w:r>
        <w:t>“</w:t>
      </w:r>
      <w:r w:rsidR="00134A26">
        <w:t xml:space="preserve"> </w:t>
      </w:r>
      <w:r w:rsidR="00246045" w:rsidRPr="00293CC8">
        <w:t>‘</w:t>
      </w:r>
      <w:r w:rsidR="00246045" w:rsidRPr="00D348E3">
        <w:rPr>
          <w:b/>
          <w:bCs/>
          <w:i/>
          <w:iCs/>
        </w:rPr>
        <w:t>I</w:t>
      </w:r>
      <w:r w:rsidR="00134A26">
        <w:rPr>
          <w:b/>
          <w:bCs/>
          <w:i/>
          <w:iCs/>
        </w:rPr>
        <w:t xml:space="preserve"> </w:t>
      </w:r>
      <w:r w:rsidR="00246045" w:rsidRPr="00D348E3">
        <w:rPr>
          <w:b/>
          <w:bCs/>
          <w:i/>
          <w:iCs/>
        </w:rPr>
        <w:t>Am</w:t>
      </w:r>
      <w:r w:rsidR="00134A26">
        <w:t xml:space="preserve"> </w:t>
      </w:r>
      <w:r w:rsidR="00246045" w:rsidRPr="002E3482">
        <w:t>y</w:t>
      </w:r>
      <w:r w:rsidR="00246045">
        <w:t>our</w:t>
      </w:r>
      <w:r w:rsidR="00134A26">
        <w:t xml:space="preserve"> </w:t>
      </w:r>
      <w:r w:rsidR="00246045" w:rsidRPr="002E3482">
        <w:t>God</w:t>
      </w:r>
      <w:r w:rsidR="00134A26">
        <w:t xml:space="preserve"> </w:t>
      </w:r>
      <w:r w:rsidR="00246045" w:rsidRPr="002E3482">
        <w:t>Lord,</w:t>
      </w:r>
      <w:r w:rsidR="00134A26">
        <w:t xml:space="preserve"> </w:t>
      </w:r>
      <w:r w:rsidR="00246045">
        <w:t>Who</w:t>
      </w:r>
      <w:r>
        <w:t>,</w:t>
      </w:r>
      <w:r w:rsidR="00134A26">
        <w:t xml:space="preserve"> </w:t>
      </w:r>
      <w:r w:rsidR="00246045" w:rsidRPr="002E3482">
        <w:t>brought</w:t>
      </w:r>
      <w:r w:rsidR="00134A26">
        <w:t xml:space="preserve"> </w:t>
      </w:r>
      <w:r w:rsidR="00246045">
        <w:t>you</w:t>
      </w:r>
      <w:r w:rsidR="00134A26">
        <w:t xml:space="preserve"> </w:t>
      </w:r>
      <w:r w:rsidR="00246045" w:rsidRPr="002E3482">
        <w:t>out</w:t>
      </w:r>
      <w:r w:rsidR="00134A26">
        <w:t xml:space="preserve"> </w:t>
      </w:r>
      <w:r w:rsidR="00246045" w:rsidRPr="002E3482">
        <w:t>of</w:t>
      </w:r>
      <w:r w:rsidR="00134A26">
        <w:t xml:space="preserve"> </w:t>
      </w:r>
      <w:r w:rsidR="00246045" w:rsidRPr="002E3482">
        <w:t>Egypt</w:t>
      </w:r>
      <w:r w:rsidR="00246045">
        <w:t>’s</w:t>
      </w:r>
      <w:r w:rsidR="00134A26">
        <w:t xml:space="preserve"> </w:t>
      </w:r>
      <w:r w:rsidR="00246045">
        <w:t>land</w:t>
      </w:r>
      <w:r w:rsidR="00246045" w:rsidRPr="002E3482">
        <w:t>,</w:t>
      </w:r>
      <w:r w:rsidR="00134A26">
        <w:t xml:space="preserve"> </w:t>
      </w:r>
      <w:r w:rsidR="00246045" w:rsidRPr="002E3482">
        <w:t>out</w:t>
      </w:r>
      <w:r w:rsidR="00134A26">
        <w:t xml:space="preserve"> </w:t>
      </w:r>
      <w:r w:rsidR="00246045" w:rsidRPr="002E3482">
        <w:t>of</w:t>
      </w:r>
      <w:r w:rsidR="00134A26">
        <w:t xml:space="preserve"> </w:t>
      </w:r>
      <w:r w:rsidR="00246045">
        <w:t>slavery’s</w:t>
      </w:r>
      <w:r w:rsidR="00134A26">
        <w:t xml:space="preserve"> </w:t>
      </w:r>
      <w:r w:rsidR="00246045" w:rsidRPr="002E3482">
        <w:t>house.</w:t>
      </w:r>
      <w:r>
        <w:t>”</w:t>
      </w:r>
    </w:p>
    <w:p w:rsidR="00246045" w:rsidRDefault="00246045" w:rsidP="00B42A45">
      <w:pPr>
        <w:tabs>
          <w:tab w:val="left" w:pos="1080"/>
        </w:tabs>
        <w:ind w:left="720" w:right="720"/>
      </w:pPr>
    </w:p>
    <w:p w:rsidR="00BF3504" w:rsidRDefault="00BF3504" w:rsidP="00246045">
      <w:pPr>
        <w:tabs>
          <w:tab w:val="left" w:pos="1080"/>
        </w:tabs>
      </w:pPr>
      <w:r>
        <w:t>The</w:t>
      </w:r>
      <w:r w:rsidR="00134A26">
        <w:t xml:space="preserve"> </w:t>
      </w:r>
      <w:r>
        <w:t>Father’s</w:t>
      </w:r>
      <w:r w:rsidR="00134A26">
        <w:t xml:space="preserve"> </w:t>
      </w:r>
      <w:r>
        <w:t>introduction</w:t>
      </w:r>
      <w:r w:rsidR="00134A26">
        <w:t xml:space="preserve"> </w:t>
      </w:r>
      <w:r w:rsidR="00246045">
        <w:t>shows</w:t>
      </w:r>
      <w:r w:rsidR="00134A26">
        <w:t xml:space="preserve"> </w:t>
      </w:r>
      <w:r w:rsidR="00246045">
        <w:t>emphatically,</w:t>
      </w:r>
      <w:r w:rsidR="00134A26">
        <w:t xml:space="preserve"> </w:t>
      </w:r>
      <w:r w:rsidR="00246045">
        <w:t>that</w:t>
      </w:r>
      <w:r w:rsidR="00134A26">
        <w:t xml:space="preserve"> </w:t>
      </w:r>
      <w:r w:rsidR="00246045">
        <w:t>the</w:t>
      </w:r>
      <w:r w:rsidR="00134A26">
        <w:t xml:space="preserve"> </w:t>
      </w:r>
      <w:r w:rsidR="00246045">
        <w:t>purpose</w:t>
      </w:r>
      <w:r w:rsidR="00134A26">
        <w:t xml:space="preserve"> </w:t>
      </w:r>
      <w:r w:rsidR="00246045">
        <w:t>of</w:t>
      </w:r>
      <w:r w:rsidR="00134A26">
        <w:t xml:space="preserve"> </w:t>
      </w:r>
      <w:r w:rsidR="00246045">
        <w:t>the</w:t>
      </w:r>
      <w:r w:rsidR="00134A26">
        <w:t xml:space="preserve"> </w:t>
      </w:r>
      <w:r w:rsidR="00246045">
        <w:t>war</w:t>
      </w:r>
      <w:r w:rsidR="00134A26">
        <w:t xml:space="preserve"> </w:t>
      </w:r>
      <w:r w:rsidR="00DB6BD0">
        <w:t>with</w:t>
      </w:r>
      <w:r w:rsidR="00134A26">
        <w:t xml:space="preserve"> </w:t>
      </w:r>
      <w:r w:rsidR="00DB6BD0">
        <w:t>pharaoh</w:t>
      </w:r>
      <w:r w:rsidR="00134A26">
        <w:t xml:space="preserve"> </w:t>
      </w:r>
      <w:r w:rsidR="00246045">
        <w:t>is</w:t>
      </w:r>
      <w:r w:rsidR="00134A26">
        <w:t xml:space="preserve"> </w:t>
      </w:r>
      <w:r w:rsidR="00246045">
        <w:t>to</w:t>
      </w:r>
      <w:r w:rsidR="00134A26">
        <w:t xml:space="preserve"> </w:t>
      </w:r>
      <w:r w:rsidR="00246045">
        <w:t>wage</w:t>
      </w:r>
      <w:r w:rsidR="00134A26">
        <w:t xml:space="preserve"> </w:t>
      </w:r>
      <w:r w:rsidR="00246045">
        <w:t>war</w:t>
      </w:r>
      <w:r w:rsidR="00134A26">
        <w:t xml:space="preserve"> </w:t>
      </w:r>
      <w:r w:rsidR="00246045">
        <w:t>on</w:t>
      </w:r>
      <w:r w:rsidR="00134A26">
        <w:t xml:space="preserve"> </w:t>
      </w:r>
      <w:r w:rsidR="00246045">
        <w:t>slavery</w:t>
      </w:r>
      <w:r w:rsidR="00134A26">
        <w:t xml:space="preserve"> </w:t>
      </w:r>
      <w:r w:rsidR="00246045">
        <w:t>and</w:t>
      </w:r>
      <w:r w:rsidR="00134A26">
        <w:t xml:space="preserve"> </w:t>
      </w:r>
      <w:r w:rsidR="00246045">
        <w:t>oppression.</w:t>
      </w:r>
      <w:r w:rsidR="00134A26">
        <w:t xml:space="preserve">  </w:t>
      </w:r>
      <w:r w:rsidR="00246045">
        <w:t>If</w:t>
      </w:r>
      <w:r w:rsidR="00134A26">
        <w:t xml:space="preserve"> </w:t>
      </w:r>
      <w:r w:rsidR="00246045">
        <w:t>we</w:t>
      </w:r>
      <w:r w:rsidR="00134A26">
        <w:t xml:space="preserve"> </w:t>
      </w:r>
      <w:r w:rsidR="00246045">
        <w:t>missed</w:t>
      </w:r>
      <w:r w:rsidR="00134A26">
        <w:t xml:space="preserve"> </w:t>
      </w:r>
      <w:r w:rsidR="00246045">
        <w:t>this</w:t>
      </w:r>
      <w:r w:rsidR="00134A26">
        <w:t xml:space="preserve"> </w:t>
      </w:r>
      <w:r w:rsidR="00246045">
        <w:t>point</w:t>
      </w:r>
      <w:r w:rsidR="00134A26">
        <w:t xml:space="preserve"> </w:t>
      </w:r>
      <w:r w:rsidR="00246045">
        <w:t>with</w:t>
      </w:r>
      <w:r w:rsidR="00134A26">
        <w:t xml:space="preserve"> </w:t>
      </w:r>
      <w:r w:rsidR="00E8496F">
        <w:t>Nebrod</w:t>
      </w:r>
      <w:r w:rsidR="00246045">
        <w:t>,</w:t>
      </w:r>
      <w:r w:rsidR="00134A26">
        <w:t xml:space="preserve"> </w:t>
      </w:r>
      <w:r w:rsidR="00246045">
        <w:t>we</w:t>
      </w:r>
      <w:r w:rsidR="00134A26">
        <w:t xml:space="preserve"> </w:t>
      </w:r>
      <w:r w:rsidR="00246045">
        <w:t>can</w:t>
      </w:r>
      <w:r w:rsidR="00134A26">
        <w:t xml:space="preserve"> </w:t>
      </w:r>
      <w:r w:rsidR="00246045">
        <w:t>now</w:t>
      </w:r>
      <w:r w:rsidR="00134A26">
        <w:t xml:space="preserve"> </w:t>
      </w:r>
      <w:r w:rsidR="00246045">
        <w:t>more</w:t>
      </w:r>
      <w:r w:rsidR="00134A26">
        <w:t xml:space="preserve"> </w:t>
      </w:r>
      <w:r w:rsidR="00246045">
        <w:t>clearly</w:t>
      </w:r>
      <w:r w:rsidR="00134A26">
        <w:t xml:space="preserve"> </w:t>
      </w:r>
      <w:r w:rsidR="00246045">
        <w:t>see</w:t>
      </w:r>
      <w:r w:rsidR="00134A26">
        <w:t xml:space="preserve"> </w:t>
      </w:r>
      <w:r w:rsidR="00246045">
        <w:t>that</w:t>
      </w:r>
      <w:r w:rsidR="00134A26">
        <w:t xml:space="preserve"> </w:t>
      </w:r>
      <w:r w:rsidR="00C33417">
        <w:t>Nebrod</w:t>
      </w:r>
      <w:r w:rsidR="00134A26">
        <w:t xml:space="preserve"> </w:t>
      </w:r>
      <w:r w:rsidR="00246045">
        <w:t>was</w:t>
      </w:r>
      <w:r w:rsidR="00134A26">
        <w:t xml:space="preserve"> </w:t>
      </w:r>
      <w:r w:rsidR="00246045">
        <w:t>nothing</w:t>
      </w:r>
      <w:r w:rsidR="00134A26">
        <w:t xml:space="preserve"> </w:t>
      </w:r>
      <w:r w:rsidR="00246045">
        <w:t>but</w:t>
      </w:r>
      <w:r w:rsidR="00134A26">
        <w:t xml:space="preserve"> </w:t>
      </w:r>
      <w:r w:rsidR="00246045">
        <w:t>a</w:t>
      </w:r>
      <w:r w:rsidR="00134A26">
        <w:t xml:space="preserve"> </w:t>
      </w:r>
      <w:r w:rsidR="00246045">
        <w:t>bully</w:t>
      </w:r>
      <w:r w:rsidR="00134A26">
        <w:t xml:space="preserve"> </w:t>
      </w:r>
      <w:r w:rsidR="00246045">
        <w:t>and</w:t>
      </w:r>
      <w:r w:rsidR="00134A26">
        <w:t xml:space="preserve"> </w:t>
      </w:r>
      <w:r w:rsidR="00246045">
        <w:t>a</w:t>
      </w:r>
      <w:r w:rsidR="00134A26">
        <w:t xml:space="preserve"> </w:t>
      </w:r>
      <w:r w:rsidR="00246045">
        <w:t>tyrant.</w:t>
      </w:r>
      <w:r w:rsidR="00134A26">
        <w:t xml:space="preserve">  </w:t>
      </w:r>
      <w:r w:rsidR="00246045">
        <w:t>God</w:t>
      </w:r>
      <w:r w:rsidR="00134A26">
        <w:t xml:space="preserve"> </w:t>
      </w:r>
      <w:r w:rsidR="00246045">
        <w:t>hates</w:t>
      </w:r>
      <w:r w:rsidR="00134A26">
        <w:t xml:space="preserve"> </w:t>
      </w:r>
      <w:r w:rsidR="00246045">
        <w:t>all</w:t>
      </w:r>
      <w:r w:rsidR="00134A26">
        <w:t xml:space="preserve"> </w:t>
      </w:r>
      <w:r w:rsidR="00246045">
        <w:t>such</w:t>
      </w:r>
      <w:r w:rsidR="00134A26">
        <w:t xml:space="preserve"> </w:t>
      </w:r>
      <w:r w:rsidR="005A1DE0">
        <w:t>tyranny,</w:t>
      </w:r>
      <w:r w:rsidR="00134A26">
        <w:t xml:space="preserve"> </w:t>
      </w:r>
      <w:r w:rsidR="00246045">
        <w:t>in</w:t>
      </w:r>
      <w:r w:rsidR="00134A26">
        <w:t xml:space="preserve"> </w:t>
      </w:r>
      <w:r w:rsidR="00246045">
        <w:t>or</w:t>
      </w:r>
      <w:r w:rsidR="00134A26">
        <w:t xml:space="preserve"> </w:t>
      </w:r>
      <w:r w:rsidR="00246045">
        <w:t>out</w:t>
      </w:r>
      <w:r w:rsidR="00134A26">
        <w:t xml:space="preserve"> </w:t>
      </w:r>
      <w:r w:rsidR="00246045">
        <w:t>of</w:t>
      </w:r>
      <w:r w:rsidR="00134A26">
        <w:t xml:space="preserve"> </w:t>
      </w:r>
      <w:r w:rsidR="00246045">
        <w:t>the</w:t>
      </w:r>
      <w:r w:rsidR="00134A26">
        <w:t xml:space="preserve"> </w:t>
      </w:r>
      <w:r w:rsidR="00246045">
        <w:t>Church</w:t>
      </w:r>
      <w:r w:rsidR="00616C9F">
        <w:t>:</w:t>
      </w:r>
      <w:r w:rsidR="00134A26">
        <w:t xml:space="preserve"> </w:t>
      </w:r>
      <w:r w:rsidR="00616C9F">
        <w:t>when</w:t>
      </w:r>
      <w:r w:rsidR="00134A26">
        <w:t xml:space="preserve"> </w:t>
      </w:r>
      <w:r w:rsidR="00616C9F">
        <w:t>earthly</w:t>
      </w:r>
      <w:r w:rsidR="00134A26">
        <w:t xml:space="preserve"> </w:t>
      </w:r>
      <w:r w:rsidR="00616C9F">
        <w:t>organizations</w:t>
      </w:r>
      <w:r w:rsidR="00134A26">
        <w:t xml:space="preserve"> </w:t>
      </w:r>
      <w:r w:rsidR="00616C9F">
        <w:t>begin</w:t>
      </w:r>
      <w:r w:rsidR="00134A26">
        <w:t xml:space="preserve"> </w:t>
      </w:r>
      <w:r w:rsidR="00616C9F">
        <w:t>to</w:t>
      </w:r>
      <w:r w:rsidR="00134A26">
        <w:t xml:space="preserve"> </w:t>
      </w:r>
      <w:r w:rsidR="00616C9F">
        <w:t>act</w:t>
      </w:r>
      <w:r w:rsidR="00134A26">
        <w:t xml:space="preserve"> </w:t>
      </w:r>
      <w:r w:rsidR="00616C9F">
        <w:t>tyrannically,</w:t>
      </w:r>
      <w:r w:rsidR="00134A26">
        <w:t xml:space="preserve"> </w:t>
      </w:r>
      <w:r w:rsidR="00616C9F">
        <w:t>we</w:t>
      </w:r>
      <w:r w:rsidR="00134A26">
        <w:t xml:space="preserve"> </w:t>
      </w:r>
      <w:r w:rsidR="00616C9F">
        <w:t>may</w:t>
      </w:r>
      <w:r w:rsidR="00134A26">
        <w:t xml:space="preserve"> </w:t>
      </w:r>
      <w:r w:rsidR="00616C9F">
        <w:t>be</w:t>
      </w:r>
      <w:r w:rsidR="00134A26">
        <w:t xml:space="preserve"> </w:t>
      </w:r>
      <w:r w:rsidR="00616C9F">
        <w:t>sure</w:t>
      </w:r>
      <w:r w:rsidR="00134A26">
        <w:t xml:space="preserve"> </w:t>
      </w:r>
      <w:r w:rsidR="00616C9F">
        <w:t>that</w:t>
      </w:r>
      <w:r w:rsidR="00134A26">
        <w:t xml:space="preserve"> </w:t>
      </w:r>
      <w:r w:rsidR="00616C9F">
        <w:t>the</w:t>
      </w:r>
      <w:r w:rsidR="00134A26">
        <w:t xml:space="preserve"> </w:t>
      </w:r>
      <w:r w:rsidR="00C3795A">
        <w:t>true</w:t>
      </w:r>
      <w:r w:rsidR="00134A26">
        <w:t xml:space="preserve"> </w:t>
      </w:r>
      <w:r w:rsidR="00616C9F">
        <w:t>Church</w:t>
      </w:r>
      <w:r w:rsidR="00134A26">
        <w:t xml:space="preserve"> </w:t>
      </w:r>
      <w:r w:rsidR="00616C9F">
        <w:t>has</w:t>
      </w:r>
      <w:r w:rsidR="00134A26">
        <w:t xml:space="preserve"> </w:t>
      </w:r>
      <w:r w:rsidR="00616C9F">
        <w:t>left</w:t>
      </w:r>
      <w:r w:rsidR="00134A26">
        <w:t xml:space="preserve"> </w:t>
      </w:r>
      <w:r w:rsidR="00C3795A">
        <w:t>the</w:t>
      </w:r>
      <w:r w:rsidR="00134A26">
        <w:t xml:space="preserve"> </w:t>
      </w:r>
      <w:r w:rsidR="00C3795A">
        <w:t>scene</w:t>
      </w:r>
      <w:r w:rsidR="00246045">
        <w:t>.</w:t>
      </w:r>
      <w:r w:rsidR="00C3795A">
        <w:rPr>
          <w:rStyle w:val="FootnoteReference"/>
        </w:rPr>
        <w:footnoteReference w:id="291"/>
      </w:r>
      <w:r w:rsidR="00134A26">
        <w:t xml:space="preserve">  </w:t>
      </w:r>
      <w:r w:rsidR="007B6359">
        <w:t>The</w:t>
      </w:r>
      <w:r w:rsidR="00134A26">
        <w:t xml:space="preserve"> </w:t>
      </w:r>
      <w:r w:rsidR="007B6359">
        <w:t>marking</w:t>
      </w:r>
      <w:r w:rsidR="00134A26">
        <w:t xml:space="preserve"> </w:t>
      </w:r>
      <w:r w:rsidR="007B6359">
        <w:t>of</w:t>
      </w:r>
      <w:r w:rsidR="00134A26">
        <w:t xml:space="preserve"> </w:t>
      </w:r>
      <w:r w:rsidR="007B6359">
        <w:t>this</w:t>
      </w:r>
      <w:r w:rsidR="00134A26">
        <w:t xml:space="preserve"> </w:t>
      </w:r>
      <w:r w:rsidR="007B6359">
        <w:t>verse</w:t>
      </w:r>
      <w:r w:rsidR="00134A26">
        <w:t xml:space="preserve"> </w:t>
      </w:r>
      <w:r w:rsidR="007B6359">
        <w:t>with</w:t>
      </w:r>
      <w:r w:rsidR="00134A26">
        <w:t xml:space="preserve"> </w:t>
      </w:r>
      <w:r w:rsidR="007B6359" w:rsidRPr="00D348E3">
        <w:rPr>
          <w:b/>
          <w:bCs/>
          <w:i/>
          <w:iCs/>
        </w:rPr>
        <w:t>I</w:t>
      </w:r>
      <w:r w:rsidR="00134A26">
        <w:rPr>
          <w:b/>
          <w:bCs/>
          <w:i/>
          <w:iCs/>
        </w:rPr>
        <w:t xml:space="preserve"> </w:t>
      </w:r>
      <w:r w:rsidR="007B6359" w:rsidRPr="00D348E3">
        <w:rPr>
          <w:b/>
          <w:bCs/>
          <w:i/>
          <w:iCs/>
        </w:rPr>
        <w:t>Am</w:t>
      </w:r>
      <w:r w:rsidR="00134A26">
        <w:t xml:space="preserve"> </w:t>
      </w:r>
      <w:r w:rsidR="007B6359">
        <w:t>reinforces</w:t>
      </w:r>
      <w:r w:rsidR="00134A26">
        <w:t xml:space="preserve"> </w:t>
      </w:r>
      <w:r w:rsidR="007B6359">
        <w:t>the</w:t>
      </w:r>
      <w:r w:rsidR="00134A26">
        <w:t xml:space="preserve"> </w:t>
      </w:r>
      <w:r w:rsidR="007B6359">
        <w:t>equality</w:t>
      </w:r>
      <w:r w:rsidR="00134A26">
        <w:t xml:space="preserve"> </w:t>
      </w:r>
      <w:r w:rsidR="007B6359">
        <w:t>between</w:t>
      </w:r>
      <w:r w:rsidR="00134A26">
        <w:t xml:space="preserve"> </w:t>
      </w:r>
      <w:r w:rsidR="007B6359">
        <w:t>the</w:t>
      </w:r>
      <w:r w:rsidR="00134A26">
        <w:t xml:space="preserve"> </w:t>
      </w:r>
      <w:r w:rsidR="007B6359">
        <w:t>Father</w:t>
      </w:r>
      <w:r w:rsidR="00134A26">
        <w:t xml:space="preserve"> </w:t>
      </w:r>
      <w:r w:rsidR="007B6359">
        <w:t>and</w:t>
      </w:r>
      <w:r w:rsidR="00134A26">
        <w:t xml:space="preserve"> </w:t>
      </w:r>
      <w:r w:rsidR="007B6359">
        <w:t>the</w:t>
      </w:r>
      <w:r w:rsidR="00134A26">
        <w:t xml:space="preserve"> </w:t>
      </w:r>
      <w:r w:rsidR="007B6359">
        <w:t>Son.</w:t>
      </w:r>
    </w:p>
    <w:p w:rsidR="00246045" w:rsidRDefault="00BF3504" w:rsidP="00246045">
      <w:pPr>
        <w:tabs>
          <w:tab w:val="left" w:pos="1080"/>
        </w:tabs>
      </w:pPr>
      <w:r>
        <w:t>The</w:t>
      </w:r>
      <w:r w:rsidR="00134A26">
        <w:t xml:space="preserve"> </w:t>
      </w:r>
      <w:r>
        <w:t>second</w:t>
      </w:r>
      <w:r w:rsidR="00134A26">
        <w:t xml:space="preserve"> </w:t>
      </w:r>
      <w:r>
        <w:t>of</w:t>
      </w:r>
      <w:r w:rsidR="00134A26">
        <w:t xml:space="preserve"> </w:t>
      </w:r>
      <w:r>
        <w:t>these</w:t>
      </w:r>
      <w:r w:rsidR="00134A26">
        <w:t xml:space="preserve"> </w:t>
      </w:r>
      <w:r>
        <w:t>is</w:t>
      </w:r>
      <w:r w:rsidR="00134A26">
        <w:t xml:space="preserve"> </w:t>
      </w:r>
      <w:r>
        <w:t>the</w:t>
      </w:r>
      <w:r w:rsidR="00134A26">
        <w:t xml:space="preserve"> </w:t>
      </w:r>
      <w:r>
        <w:t>Son’s</w:t>
      </w:r>
      <w:r w:rsidR="00134A26">
        <w:t xml:space="preserve"> </w:t>
      </w:r>
      <w:r>
        <w:t>introduction.</w:t>
      </w:r>
    </w:p>
    <w:p w:rsidR="00246045" w:rsidRDefault="00246045" w:rsidP="00B42A45">
      <w:pPr>
        <w:tabs>
          <w:tab w:val="left" w:pos="1080"/>
        </w:tabs>
        <w:ind w:left="720" w:right="720"/>
      </w:pPr>
    </w:p>
    <w:p w:rsidR="00246045" w:rsidRDefault="007B6359" w:rsidP="00B42A45">
      <w:pPr>
        <w:tabs>
          <w:tab w:val="left" w:pos="1080"/>
        </w:tabs>
        <w:ind w:left="720" w:right="720"/>
      </w:pPr>
      <w:r>
        <w:t>“</w:t>
      </w:r>
      <w:r w:rsidRPr="002E3482">
        <w:t>Honor</w:t>
      </w:r>
      <w:r w:rsidR="00134A26">
        <w:t xml:space="preserve"> </w:t>
      </w:r>
      <w:r w:rsidRPr="002E3482">
        <w:t>y</w:t>
      </w:r>
      <w:r>
        <w:t>our</w:t>
      </w:r>
      <w:r w:rsidR="00134A26">
        <w:t xml:space="preserve"> </w:t>
      </w:r>
      <w:r>
        <w:t>F</w:t>
      </w:r>
      <w:r w:rsidRPr="002E3482">
        <w:t>ather</w:t>
      </w:r>
      <w:r w:rsidR="00134A26">
        <w:t xml:space="preserve"> </w:t>
      </w:r>
      <w:r w:rsidRPr="002E3482">
        <w:t>and</w:t>
      </w:r>
      <w:r w:rsidR="00134A26">
        <w:t xml:space="preserve"> </w:t>
      </w:r>
      <w:r w:rsidRPr="002E3482">
        <w:t>y</w:t>
      </w:r>
      <w:r>
        <w:t>our</w:t>
      </w:r>
      <w:r w:rsidR="00134A26">
        <w:t xml:space="preserve"> </w:t>
      </w:r>
      <w:r>
        <w:t>mother,</w:t>
      </w:r>
      <w:r w:rsidR="00134A26">
        <w:t xml:space="preserve"> </w:t>
      </w:r>
      <w:r w:rsidRPr="002E3482">
        <w:t>that</w:t>
      </w:r>
      <w:r w:rsidR="00134A26">
        <w:t xml:space="preserve"> </w:t>
      </w:r>
      <w:r>
        <w:t>it</w:t>
      </w:r>
      <w:r w:rsidR="00134A26">
        <w:t xml:space="preserve"> </w:t>
      </w:r>
      <w:r>
        <w:t>would</w:t>
      </w:r>
      <w:r w:rsidR="00134A26">
        <w:t xml:space="preserve"> </w:t>
      </w:r>
      <w:r>
        <w:t>become</w:t>
      </w:r>
      <w:r w:rsidR="00134A26">
        <w:t xml:space="preserve"> </w:t>
      </w:r>
      <w:r>
        <w:t>well</w:t>
      </w:r>
      <w:r w:rsidR="00134A26">
        <w:t xml:space="preserve"> </w:t>
      </w:r>
      <w:r>
        <w:t>with</w:t>
      </w:r>
      <w:r w:rsidR="00134A26">
        <w:t xml:space="preserve"> </w:t>
      </w:r>
      <w:r>
        <w:t>you;</w:t>
      </w:r>
      <w:r w:rsidR="00134A26">
        <w:t xml:space="preserve"> </w:t>
      </w:r>
      <w:r>
        <w:t>that</w:t>
      </w:r>
      <w:r w:rsidR="00134A26">
        <w:t xml:space="preserve"> </w:t>
      </w:r>
      <w:r>
        <w:t>you</w:t>
      </w:r>
      <w:r w:rsidR="00134A26">
        <w:t xml:space="preserve"> </w:t>
      </w:r>
      <w:r>
        <w:t>would</w:t>
      </w:r>
      <w:r w:rsidR="00134A26">
        <w:t xml:space="preserve"> </w:t>
      </w:r>
      <w:r>
        <w:t>become</w:t>
      </w:r>
      <w:r w:rsidR="00134A26">
        <w:t xml:space="preserve"> </w:t>
      </w:r>
      <w:r>
        <w:t>long-lived</w:t>
      </w:r>
      <w:r w:rsidR="00134A26">
        <w:t xml:space="preserve"> </w:t>
      </w:r>
      <w:r>
        <w:t>on</w:t>
      </w:r>
      <w:r w:rsidR="00134A26">
        <w:t xml:space="preserve"> </w:t>
      </w:r>
      <w:r>
        <w:t>the</w:t>
      </w:r>
      <w:r w:rsidR="00134A26">
        <w:t xml:space="preserve"> </w:t>
      </w:r>
      <w:r>
        <w:t>good</w:t>
      </w:r>
      <w:r w:rsidR="00134A26">
        <w:t xml:space="preserve"> </w:t>
      </w:r>
      <w:r>
        <w:t>land,</w:t>
      </w:r>
      <w:r w:rsidR="00134A26">
        <w:t xml:space="preserve"> </w:t>
      </w:r>
      <w:r>
        <w:t>which</w:t>
      </w:r>
      <w:r w:rsidR="00134A26">
        <w:t xml:space="preserve"> </w:t>
      </w:r>
      <w:r>
        <w:t>your</w:t>
      </w:r>
      <w:r w:rsidR="00134A26">
        <w:t xml:space="preserve"> </w:t>
      </w:r>
      <w:r>
        <w:t>God</w:t>
      </w:r>
      <w:r w:rsidR="00134A26">
        <w:t xml:space="preserve"> </w:t>
      </w:r>
      <w:r>
        <w:t>Lord</w:t>
      </w:r>
      <w:r w:rsidR="00134A26">
        <w:t xml:space="preserve"> </w:t>
      </w:r>
      <w:r>
        <w:t>gives</w:t>
      </w:r>
      <w:r w:rsidR="00134A26">
        <w:t xml:space="preserve"> </w:t>
      </w:r>
      <w:r>
        <w:t>you.”</w:t>
      </w:r>
    </w:p>
    <w:p w:rsidR="00246045" w:rsidRDefault="00246045" w:rsidP="00B42A45">
      <w:pPr>
        <w:tabs>
          <w:tab w:val="left" w:pos="1080"/>
        </w:tabs>
        <w:ind w:left="720" w:right="720"/>
      </w:pPr>
    </w:p>
    <w:p w:rsidR="007B6359" w:rsidRDefault="007B6359" w:rsidP="007B6359">
      <w:pPr>
        <w:tabs>
          <w:tab w:val="left" w:pos="1080"/>
        </w:tabs>
      </w:pPr>
      <w:r>
        <w:t>No</w:t>
      </w:r>
      <w:r w:rsidR="00134A26">
        <w:t xml:space="preserve"> </w:t>
      </w:r>
      <w:r>
        <w:t>one</w:t>
      </w:r>
      <w:r w:rsidR="00134A26">
        <w:t xml:space="preserve"> </w:t>
      </w:r>
      <w:r>
        <w:t>has</w:t>
      </w:r>
      <w:r w:rsidR="00134A26">
        <w:t xml:space="preserve"> </w:t>
      </w:r>
      <w:r>
        <w:t>ever</w:t>
      </w:r>
      <w:r w:rsidR="00134A26">
        <w:t xml:space="preserve"> </w:t>
      </w:r>
      <w:r>
        <w:t>honored</w:t>
      </w:r>
      <w:r w:rsidR="00134A26">
        <w:t xml:space="preserve"> </w:t>
      </w:r>
      <w:r>
        <w:t>Father</w:t>
      </w:r>
      <w:r w:rsidR="00134A26">
        <w:t xml:space="preserve"> </w:t>
      </w:r>
      <w:r>
        <w:t>and</w:t>
      </w:r>
      <w:r w:rsidR="00134A26">
        <w:t xml:space="preserve"> </w:t>
      </w:r>
      <w:r>
        <w:t>mother</w:t>
      </w:r>
      <w:r w:rsidR="00134A26">
        <w:t xml:space="preserve"> </w:t>
      </w:r>
      <w:r>
        <w:t>the</w:t>
      </w:r>
      <w:r w:rsidR="00134A26">
        <w:t xml:space="preserve"> </w:t>
      </w:r>
      <w:r>
        <w:t>way</w:t>
      </w:r>
      <w:r w:rsidR="00134A26">
        <w:t xml:space="preserve"> </w:t>
      </w:r>
      <w:r>
        <w:t>that</w:t>
      </w:r>
      <w:r w:rsidR="00134A26">
        <w:t xml:space="preserve"> </w:t>
      </w:r>
      <w:r>
        <w:t>Christ</w:t>
      </w:r>
      <w:r w:rsidR="00134A26">
        <w:t xml:space="preserve"> </w:t>
      </w:r>
      <w:r>
        <w:t>honored</w:t>
      </w:r>
      <w:r w:rsidR="00134A26">
        <w:t xml:space="preserve"> </w:t>
      </w:r>
      <w:r>
        <w:t>the</w:t>
      </w:r>
      <w:r w:rsidR="00134A26">
        <w:t xml:space="preserve"> </w:t>
      </w:r>
      <w:r>
        <w:t>heavenly</w:t>
      </w:r>
      <w:r w:rsidR="00134A26">
        <w:t xml:space="preserve"> </w:t>
      </w:r>
      <w:r>
        <w:t>Father</w:t>
      </w:r>
      <w:r w:rsidR="00134A26">
        <w:t xml:space="preserve"> </w:t>
      </w:r>
      <w:r>
        <w:t>with</w:t>
      </w:r>
      <w:r w:rsidR="00134A26">
        <w:t xml:space="preserve"> </w:t>
      </w:r>
      <w:r>
        <w:t>perfect</w:t>
      </w:r>
      <w:r w:rsidR="00134A26">
        <w:t xml:space="preserve"> </w:t>
      </w:r>
      <w:r>
        <w:t>obedience,</w:t>
      </w:r>
      <w:r w:rsidR="00134A26">
        <w:t xml:space="preserve"> </w:t>
      </w:r>
      <w:r>
        <w:t>and</w:t>
      </w:r>
      <w:r w:rsidR="00134A26">
        <w:t xml:space="preserve"> </w:t>
      </w:r>
      <w:r>
        <w:t>His</w:t>
      </w:r>
      <w:r w:rsidR="00134A26">
        <w:t xml:space="preserve"> </w:t>
      </w:r>
      <w:r>
        <w:t>mother</w:t>
      </w:r>
      <w:r w:rsidR="00134A26">
        <w:t xml:space="preserve"> </w:t>
      </w:r>
      <w:r>
        <w:t>with</w:t>
      </w:r>
      <w:r w:rsidR="00134A26">
        <w:t xml:space="preserve"> </w:t>
      </w:r>
      <w:r>
        <w:t>perfect</w:t>
      </w:r>
      <w:r w:rsidR="00134A26">
        <w:t xml:space="preserve"> </w:t>
      </w:r>
      <w:r>
        <w:t>consecration.</w:t>
      </w:r>
      <w:r w:rsidR="00134A26">
        <w:t xml:space="preserve">  </w:t>
      </w:r>
      <w:r>
        <w:t>The</w:t>
      </w:r>
      <w:r w:rsidR="00134A26">
        <w:t xml:space="preserve"> </w:t>
      </w:r>
      <w:r>
        <w:t>perfect</w:t>
      </w:r>
      <w:r w:rsidR="00134A26">
        <w:t xml:space="preserve"> </w:t>
      </w:r>
      <w:r>
        <w:t>obedience</w:t>
      </w:r>
      <w:r w:rsidR="00134A26">
        <w:t xml:space="preserve"> </w:t>
      </w:r>
      <w:r>
        <w:t>to</w:t>
      </w:r>
      <w:r w:rsidR="00134A26">
        <w:t xml:space="preserve"> </w:t>
      </w:r>
      <w:r>
        <w:t>all</w:t>
      </w:r>
      <w:r w:rsidR="00134A26">
        <w:t xml:space="preserve"> </w:t>
      </w:r>
      <w:r>
        <w:t>of</w:t>
      </w:r>
      <w:r w:rsidR="00134A26">
        <w:t xml:space="preserve"> </w:t>
      </w:r>
      <w:r>
        <w:t>the</w:t>
      </w:r>
      <w:r w:rsidR="00134A26">
        <w:t xml:space="preserve"> </w:t>
      </w:r>
      <w:r>
        <w:t>righteous</w:t>
      </w:r>
      <w:r w:rsidR="00134A26">
        <w:t xml:space="preserve"> </w:t>
      </w:r>
      <w:r>
        <w:t>demands</w:t>
      </w:r>
      <w:r w:rsidR="00134A26">
        <w:t xml:space="preserve"> </w:t>
      </w:r>
      <w:r>
        <w:t>of</w:t>
      </w:r>
      <w:r w:rsidR="00134A26">
        <w:t xml:space="preserve"> </w:t>
      </w:r>
      <w:r>
        <w:lastRenderedPageBreak/>
        <w:t>the</w:t>
      </w:r>
      <w:r w:rsidR="00134A26">
        <w:t xml:space="preserve"> </w:t>
      </w:r>
      <w:r>
        <w:t>Law</w:t>
      </w:r>
      <w:r w:rsidR="00134A26">
        <w:t xml:space="preserve"> </w:t>
      </w:r>
      <w:r w:rsidR="00785C37">
        <w:t>requires</w:t>
      </w:r>
      <w:r w:rsidR="00134A26">
        <w:t xml:space="preserve"> </w:t>
      </w:r>
      <w:r w:rsidR="00785C37">
        <w:t>the</w:t>
      </w:r>
      <w:r w:rsidR="00134A26">
        <w:t xml:space="preserve"> </w:t>
      </w:r>
      <w:r w:rsidR="00785C37">
        <w:t>perfect</w:t>
      </w:r>
      <w:r w:rsidR="00134A26">
        <w:t xml:space="preserve"> </w:t>
      </w:r>
      <w:r w:rsidR="00785C37">
        <w:t>life</w:t>
      </w:r>
      <w:r w:rsidR="00134A26">
        <w:t xml:space="preserve"> </w:t>
      </w:r>
      <w:r w:rsidR="00785C37">
        <w:t>of</w:t>
      </w:r>
      <w:r w:rsidR="00134A26">
        <w:t xml:space="preserve"> </w:t>
      </w:r>
      <w:r w:rsidR="00785C37">
        <w:t>perfect</w:t>
      </w:r>
      <w:r w:rsidR="00134A26">
        <w:t xml:space="preserve"> </w:t>
      </w:r>
      <w:r w:rsidR="00785C37">
        <w:t>man:</w:t>
      </w:r>
      <w:r w:rsidR="00134A26">
        <w:t xml:space="preserve"> </w:t>
      </w:r>
      <w:r w:rsidR="00785C37">
        <w:t>of</w:t>
      </w:r>
      <w:r w:rsidR="00134A26">
        <w:t xml:space="preserve"> </w:t>
      </w:r>
      <w:r w:rsidR="00785C37">
        <w:t>which,</w:t>
      </w:r>
      <w:r w:rsidR="00134A26">
        <w:t xml:space="preserve"> </w:t>
      </w:r>
      <w:r w:rsidR="00785C37">
        <w:t>only</w:t>
      </w:r>
      <w:r w:rsidR="00134A26">
        <w:t xml:space="preserve"> </w:t>
      </w:r>
      <w:r w:rsidR="00785C37">
        <w:t>Jesus</w:t>
      </w:r>
      <w:r w:rsidR="00134A26">
        <w:t xml:space="preserve"> </w:t>
      </w:r>
      <w:r w:rsidR="00785C37">
        <w:t>Christ</w:t>
      </w:r>
      <w:r w:rsidR="00134A26">
        <w:t xml:space="preserve"> </w:t>
      </w:r>
      <w:r w:rsidR="00785C37">
        <w:t>meets,</w:t>
      </w:r>
      <w:r w:rsidR="00134A26">
        <w:t xml:space="preserve"> </w:t>
      </w:r>
      <w:r w:rsidR="00785C37">
        <w:t>has</w:t>
      </w:r>
      <w:r w:rsidR="00134A26">
        <w:t xml:space="preserve"> </w:t>
      </w:r>
      <w:r w:rsidR="00785C37">
        <w:t>met,</w:t>
      </w:r>
      <w:r w:rsidR="00134A26">
        <w:t xml:space="preserve"> </w:t>
      </w:r>
      <w:r w:rsidR="00785C37">
        <w:t>and</w:t>
      </w:r>
      <w:r w:rsidR="00134A26">
        <w:t xml:space="preserve"> </w:t>
      </w:r>
      <w:r w:rsidR="00785C37">
        <w:t>will</w:t>
      </w:r>
      <w:r w:rsidR="00134A26">
        <w:t xml:space="preserve"> </w:t>
      </w:r>
      <w:r w:rsidR="00785C37">
        <w:t>eternally</w:t>
      </w:r>
      <w:r w:rsidR="00134A26">
        <w:t xml:space="preserve"> </w:t>
      </w:r>
      <w:r w:rsidR="00785C37">
        <w:t>meet</w:t>
      </w:r>
      <w:r w:rsidR="00134A26">
        <w:t xml:space="preserve"> </w:t>
      </w:r>
      <w:r w:rsidR="00785C37">
        <w:t>all</w:t>
      </w:r>
      <w:r w:rsidR="00134A26">
        <w:t xml:space="preserve"> </w:t>
      </w:r>
      <w:r w:rsidR="00785C37">
        <w:t>the</w:t>
      </w:r>
      <w:r w:rsidR="00134A26">
        <w:t xml:space="preserve"> </w:t>
      </w:r>
      <w:r w:rsidR="00785C37">
        <w:t>requirements.</w:t>
      </w:r>
    </w:p>
    <w:p w:rsidR="00785C37" w:rsidRDefault="00785C37" w:rsidP="007B6359">
      <w:pPr>
        <w:tabs>
          <w:tab w:val="left" w:pos="1080"/>
        </w:tabs>
      </w:pPr>
      <w:r>
        <w:t>So</w:t>
      </w:r>
      <w:r w:rsidR="002B09DD">
        <w:t>,</w:t>
      </w:r>
      <w:r w:rsidR="00134A26">
        <w:t xml:space="preserve"> </w:t>
      </w:r>
      <w:r>
        <w:t>Jesus</w:t>
      </w:r>
      <w:r w:rsidR="00134A26">
        <w:t xml:space="preserve"> </w:t>
      </w:r>
      <w:r>
        <w:t>faces</w:t>
      </w:r>
      <w:r w:rsidR="00134A26">
        <w:t xml:space="preserve"> </w:t>
      </w:r>
      <w:r>
        <w:t>Adam</w:t>
      </w:r>
      <w:r w:rsidR="00134A26">
        <w:t xml:space="preserve"> </w:t>
      </w:r>
      <w:r>
        <w:t>at</w:t>
      </w:r>
      <w:r w:rsidR="00134A26">
        <w:t xml:space="preserve"> </w:t>
      </w:r>
      <w:r>
        <w:t>the</w:t>
      </w:r>
      <w:r w:rsidR="00134A26">
        <w:t xml:space="preserve"> </w:t>
      </w:r>
      <w:r>
        <w:t>fall</w:t>
      </w:r>
      <w:r w:rsidR="00134A26">
        <w:t xml:space="preserve"> </w:t>
      </w:r>
      <w:r>
        <w:t>here,</w:t>
      </w:r>
      <w:r w:rsidR="00134A26">
        <w:t xml:space="preserve"> </w:t>
      </w:r>
      <w:r>
        <w:t>as</w:t>
      </w:r>
      <w:r w:rsidR="00134A26">
        <w:t xml:space="preserve"> </w:t>
      </w:r>
      <w:r>
        <w:t>David</w:t>
      </w:r>
      <w:r w:rsidR="00134A26">
        <w:t xml:space="preserve"> </w:t>
      </w:r>
      <w:r>
        <w:t>once</w:t>
      </w:r>
      <w:r w:rsidR="00134A26">
        <w:t xml:space="preserve"> </w:t>
      </w:r>
      <w:r>
        <w:t>faced</w:t>
      </w:r>
      <w:r w:rsidR="00134A26">
        <w:t xml:space="preserve"> </w:t>
      </w:r>
      <w:r>
        <w:t>Goliath,</w:t>
      </w:r>
      <w:r w:rsidR="00134A26">
        <w:t xml:space="preserve"> </w:t>
      </w:r>
      <w:r>
        <w:t>and</w:t>
      </w:r>
      <w:r w:rsidR="00134A26">
        <w:t xml:space="preserve"> </w:t>
      </w:r>
      <w:r>
        <w:t>defeats</w:t>
      </w:r>
      <w:r w:rsidR="00134A26">
        <w:t xml:space="preserve"> </w:t>
      </w:r>
      <w:r>
        <w:t>Adam’s</w:t>
      </w:r>
      <w:r w:rsidR="00134A26">
        <w:t xml:space="preserve"> </w:t>
      </w:r>
      <w:r>
        <w:t>failure</w:t>
      </w:r>
      <w:r w:rsidR="00134A26">
        <w:t xml:space="preserve"> </w:t>
      </w:r>
      <w:r>
        <w:t>in</w:t>
      </w:r>
      <w:r w:rsidR="00134A26">
        <w:t xml:space="preserve"> </w:t>
      </w:r>
      <w:r>
        <w:t>single</w:t>
      </w:r>
      <w:r w:rsidR="00134A26">
        <w:t xml:space="preserve"> </w:t>
      </w:r>
      <w:r>
        <w:t>combat:</w:t>
      </w:r>
      <w:r w:rsidR="00134A26">
        <w:t xml:space="preserve"> </w:t>
      </w:r>
      <w:r>
        <w:t>thus</w:t>
      </w:r>
      <w:r w:rsidR="00134A26">
        <w:t xml:space="preserve"> </w:t>
      </w:r>
      <w:r>
        <w:t>making</w:t>
      </w:r>
      <w:r w:rsidR="00134A26">
        <w:t xml:space="preserve"> </w:t>
      </w:r>
      <w:r>
        <w:t>the</w:t>
      </w:r>
      <w:r w:rsidR="00134A26">
        <w:t xml:space="preserve"> </w:t>
      </w:r>
      <w:r>
        <w:t>Law,</w:t>
      </w:r>
      <w:r w:rsidR="00134A26">
        <w:t xml:space="preserve"> </w:t>
      </w:r>
      <w:r>
        <w:t>His</w:t>
      </w:r>
      <w:r w:rsidR="00134A26">
        <w:t xml:space="preserve"> </w:t>
      </w:r>
      <w:r>
        <w:t>gift</w:t>
      </w:r>
      <w:r w:rsidR="00134A26">
        <w:t xml:space="preserve"> </w:t>
      </w:r>
      <w:r>
        <w:t>to</w:t>
      </w:r>
      <w:r w:rsidR="00134A26">
        <w:t xml:space="preserve"> </w:t>
      </w:r>
      <w:r>
        <w:t>His</w:t>
      </w:r>
      <w:r w:rsidR="00134A26">
        <w:t xml:space="preserve"> </w:t>
      </w:r>
      <w:r>
        <w:t>bride.</w:t>
      </w:r>
      <w:r w:rsidR="00134A26">
        <w:t xml:space="preserve">  </w:t>
      </w:r>
      <w:r>
        <w:t>We</w:t>
      </w:r>
      <w:r w:rsidR="00134A26">
        <w:t xml:space="preserve"> </w:t>
      </w:r>
      <w:r>
        <w:t>are</w:t>
      </w:r>
      <w:r w:rsidR="00134A26">
        <w:t xml:space="preserve"> </w:t>
      </w:r>
      <w:r>
        <w:t>no</w:t>
      </w:r>
      <w:r w:rsidR="00134A26">
        <w:t xml:space="preserve"> </w:t>
      </w:r>
      <w:r>
        <w:t>longer</w:t>
      </w:r>
      <w:r w:rsidR="00134A26">
        <w:t xml:space="preserve"> </w:t>
      </w:r>
      <w:r>
        <w:t>under</w:t>
      </w:r>
      <w:r w:rsidR="00134A26">
        <w:t xml:space="preserve"> </w:t>
      </w:r>
      <w:r>
        <w:t>the</w:t>
      </w:r>
      <w:r w:rsidR="00134A26">
        <w:t xml:space="preserve"> </w:t>
      </w:r>
      <w:r>
        <w:t>Law,</w:t>
      </w:r>
      <w:r w:rsidR="00134A26">
        <w:t xml:space="preserve"> </w:t>
      </w:r>
      <w:r>
        <w:t>to</w:t>
      </w:r>
      <w:r w:rsidR="00134A26">
        <w:t xml:space="preserve"> </w:t>
      </w:r>
      <w:r>
        <w:t>be</w:t>
      </w:r>
      <w:r w:rsidR="00134A26">
        <w:t xml:space="preserve"> </w:t>
      </w:r>
      <w:r>
        <w:t>crushed</w:t>
      </w:r>
      <w:r w:rsidR="00134A26">
        <w:t xml:space="preserve"> </w:t>
      </w:r>
      <w:r>
        <w:t>by</w:t>
      </w:r>
      <w:r w:rsidR="00134A26">
        <w:t xml:space="preserve"> </w:t>
      </w:r>
      <w:r>
        <w:t>it.</w:t>
      </w:r>
      <w:r w:rsidR="00134A26">
        <w:t xml:space="preserve">  </w:t>
      </w:r>
      <w:r>
        <w:t>In</w:t>
      </w:r>
      <w:r w:rsidR="00134A26">
        <w:t xml:space="preserve"> </w:t>
      </w:r>
      <w:r>
        <w:t>Christ,</w:t>
      </w:r>
      <w:r w:rsidR="00134A26">
        <w:t xml:space="preserve"> </w:t>
      </w:r>
      <w:r>
        <w:t>we</w:t>
      </w:r>
      <w:r w:rsidR="00134A26">
        <w:t xml:space="preserve"> </w:t>
      </w:r>
      <w:r>
        <w:t>become</w:t>
      </w:r>
      <w:r w:rsidR="00134A26">
        <w:t xml:space="preserve"> </w:t>
      </w:r>
      <w:r>
        <w:t>living</w:t>
      </w:r>
      <w:r w:rsidR="00134A26">
        <w:t xml:space="preserve"> </w:t>
      </w:r>
      <w:r>
        <w:t>participants</w:t>
      </w:r>
      <w:r w:rsidR="00134A26">
        <w:t xml:space="preserve"> </w:t>
      </w:r>
      <w:r>
        <w:t>in</w:t>
      </w:r>
      <w:r w:rsidR="00134A26">
        <w:t xml:space="preserve"> </w:t>
      </w:r>
      <w:r>
        <w:t>the</w:t>
      </w:r>
      <w:r w:rsidR="00134A26">
        <w:t xml:space="preserve"> </w:t>
      </w:r>
      <w:r>
        <w:t>Law,</w:t>
      </w:r>
      <w:r w:rsidR="00134A26">
        <w:t xml:space="preserve"> </w:t>
      </w:r>
      <w:r>
        <w:t>and</w:t>
      </w:r>
      <w:r w:rsidR="00134A26">
        <w:t xml:space="preserve"> </w:t>
      </w:r>
      <w:r>
        <w:t>now</w:t>
      </w:r>
      <w:r w:rsidR="00134A26">
        <w:t xml:space="preserve"> </w:t>
      </w:r>
      <w:r>
        <w:t>build</w:t>
      </w:r>
      <w:r w:rsidR="00134A26">
        <w:t xml:space="preserve"> </w:t>
      </w:r>
      <w:r>
        <w:t>upon</w:t>
      </w:r>
      <w:r w:rsidR="00134A26">
        <w:t xml:space="preserve"> </w:t>
      </w:r>
      <w:r>
        <w:t>its</w:t>
      </w:r>
      <w:r w:rsidR="00134A26">
        <w:t xml:space="preserve"> </w:t>
      </w:r>
      <w:r>
        <w:t>solid</w:t>
      </w:r>
      <w:r w:rsidR="00134A26">
        <w:t xml:space="preserve"> </w:t>
      </w:r>
      <w:r>
        <w:t>foundational</w:t>
      </w:r>
      <w:r w:rsidR="00134A26">
        <w:t xml:space="preserve"> </w:t>
      </w:r>
      <w:r>
        <w:t>values.</w:t>
      </w:r>
    </w:p>
    <w:p w:rsidR="00785C37" w:rsidRDefault="00785C37" w:rsidP="007B6359">
      <w:pPr>
        <w:tabs>
          <w:tab w:val="left" w:pos="1080"/>
        </w:tabs>
      </w:pPr>
      <w:r>
        <w:t>It</w:t>
      </w:r>
      <w:r w:rsidR="00134A26">
        <w:t xml:space="preserve"> </w:t>
      </w:r>
      <w:r>
        <w:t>is</w:t>
      </w:r>
      <w:r w:rsidR="00134A26">
        <w:t xml:space="preserve"> </w:t>
      </w:r>
      <w:r>
        <w:t>overmuch</w:t>
      </w:r>
      <w:r w:rsidR="00134A26">
        <w:t xml:space="preserve"> </w:t>
      </w:r>
      <w:r>
        <w:t>claimed</w:t>
      </w:r>
      <w:r w:rsidR="00134A26">
        <w:t xml:space="preserve"> </w:t>
      </w:r>
      <w:r>
        <w:t>that</w:t>
      </w:r>
      <w:r w:rsidR="00134A26">
        <w:t xml:space="preserve"> </w:t>
      </w:r>
      <w:r>
        <w:t>there</w:t>
      </w:r>
      <w:r w:rsidR="00134A26">
        <w:t xml:space="preserve"> </w:t>
      </w:r>
      <w:r>
        <w:t>is</w:t>
      </w:r>
      <w:r w:rsidR="00134A26">
        <w:t xml:space="preserve"> </w:t>
      </w:r>
      <w:r>
        <w:t>a</w:t>
      </w:r>
      <w:r w:rsidR="00134A26">
        <w:t xml:space="preserve"> </w:t>
      </w:r>
      <w:r>
        <w:t>distinction</w:t>
      </w:r>
      <w:r w:rsidR="00134A26">
        <w:t xml:space="preserve"> </w:t>
      </w:r>
      <w:r>
        <w:t>between</w:t>
      </w:r>
      <w:r w:rsidR="00134A26">
        <w:t xml:space="preserve"> </w:t>
      </w:r>
      <w:r>
        <w:t>Law</w:t>
      </w:r>
      <w:r w:rsidR="00134A26">
        <w:t xml:space="preserve"> </w:t>
      </w:r>
      <w:r>
        <w:t>and</w:t>
      </w:r>
      <w:r w:rsidR="00134A26">
        <w:t xml:space="preserve"> </w:t>
      </w:r>
      <w:r>
        <w:t>Grace</w:t>
      </w:r>
      <w:r w:rsidR="00134A26">
        <w:t xml:space="preserve"> </w:t>
      </w:r>
      <w:r>
        <w:t>or</w:t>
      </w:r>
      <w:r w:rsidR="00134A26">
        <w:t xml:space="preserve"> </w:t>
      </w:r>
      <w:r>
        <w:t>between</w:t>
      </w:r>
      <w:r w:rsidR="00134A26">
        <w:t xml:space="preserve"> </w:t>
      </w:r>
      <w:r>
        <w:t>Law</w:t>
      </w:r>
      <w:r w:rsidR="00134A26">
        <w:t xml:space="preserve"> </w:t>
      </w:r>
      <w:r>
        <w:t>and</w:t>
      </w:r>
      <w:r w:rsidR="00134A26">
        <w:t xml:space="preserve"> </w:t>
      </w:r>
      <w:r>
        <w:t>Gospel</w:t>
      </w:r>
      <w:r w:rsidR="002B09DD">
        <w:t>:</w:t>
      </w:r>
      <w:r w:rsidR="00134A26">
        <w:t xml:space="preserve"> </w:t>
      </w:r>
      <w:r w:rsidR="002B09DD">
        <w:t>because</w:t>
      </w:r>
      <w:r w:rsidR="00134A26">
        <w:t xml:space="preserve"> </w:t>
      </w:r>
      <w:r w:rsidR="002B09DD">
        <w:t>of</w:t>
      </w:r>
      <w:r w:rsidR="00134A26">
        <w:t xml:space="preserve"> </w:t>
      </w:r>
      <w:r w:rsidR="002B09DD">
        <w:t>exaggerated</w:t>
      </w:r>
      <w:r w:rsidR="00134A26">
        <w:t xml:space="preserve"> </w:t>
      </w:r>
      <w:r w:rsidR="002B09DD">
        <w:t>teachings,</w:t>
      </w:r>
      <w:r w:rsidR="00134A26">
        <w:t xml:space="preserve"> </w:t>
      </w:r>
      <w:r w:rsidR="002B09DD">
        <w:t>such</w:t>
      </w:r>
      <w:r w:rsidR="00134A26">
        <w:t xml:space="preserve"> </w:t>
      </w:r>
      <w:r w:rsidR="002B09DD">
        <w:t>as</w:t>
      </w:r>
      <w:r w:rsidR="00134A26">
        <w:t xml:space="preserve"> </w:t>
      </w:r>
      <w:r w:rsidR="002B09DD">
        <w:t>these,</w:t>
      </w:r>
      <w:r w:rsidR="00134A26">
        <w:t xml:space="preserve"> </w:t>
      </w:r>
      <w:r w:rsidR="002B09DD">
        <w:t>the</w:t>
      </w:r>
      <w:r w:rsidR="00134A26">
        <w:t xml:space="preserve"> </w:t>
      </w:r>
      <w:r w:rsidR="002B09DD">
        <w:t>faithful</w:t>
      </w:r>
      <w:r w:rsidR="00134A26">
        <w:t xml:space="preserve"> </w:t>
      </w:r>
      <w:r w:rsidR="002B09DD">
        <w:t>are</w:t>
      </w:r>
      <w:r w:rsidR="00134A26">
        <w:t xml:space="preserve"> </w:t>
      </w:r>
      <w:r w:rsidR="002B09DD">
        <w:t>deceived</w:t>
      </w:r>
      <w:r w:rsidR="00134A26">
        <w:t xml:space="preserve"> </w:t>
      </w:r>
      <w:r w:rsidR="002B09DD">
        <w:t>into</w:t>
      </w:r>
      <w:r w:rsidR="00134A26">
        <w:t xml:space="preserve"> </w:t>
      </w:r>
      <w:r w:rsidR="002B09DD">
        <w:t>believing</w:t>
      </w:r>
      <w:r w:rsidR="00134A26">
        <w:t xml:space="preserve"> </w:t>
      </w:r>
      <w:r w:rsidR="002B09DD">
        <w:t>that</w:t>
      </w:r>
      <w:r w:rsidR="00134A26">
        <w:t xml:space="preserve"> </w:t>
      </w:r>
      <w:r w:rsidR="002B09DD">
        <w:t>they</w:t>
      </w:r>
      <w:r w:rsidR="00134A26">
        <w:t xml:space="preserve"> </w:t>
      </w:r>
      <w:r w:rsidR="002B09DD">
        <w:t>know</w:t>
      </w:r>
      <w:r w:rsidR="00134A26">
        <w:t xml:space="preserve"> </w:t>
      </w:r>
      <w:r w:rsidR="002B09DD">
        <w:t>all</w:t>
      </w:r>
      <w:r w:rsidR="00134A26">
        <w:t xml:space="preserve"> </w:t>
      </w:r>
      <w:r w:rsidR="002B09DD">
        <w:t>there</w:t>
      </w:r>
      <w:r w:rsidR="00134A26">
        <w:t xml:space="preserve"> </w:t>
      </w:r>
      <w:r w:rsidR="002B09DD">
        <w:t>is</w:t>
      </w:r>
      <w:r w:rsidR="00134A26">
        <w:t xml:space="preserve"> </w:t>
      </w:r>
      <w:r w:rsidR="002B09DD">
        <w:t>to</w:t>
      </w:r>
      <w:r w:rsidR="00134A26">
        <w:t xml:space="preserve"> </w:t>
      </w:r>
      <w:r w:rsidR="002B09DD">
        <w:t>know</w:t>
      </w:r>
      <w:r w:rsidR="00134A26">
        <w:t xml:space="preserve"> </w:t>
      </w:r>
      <w:r w:rsidR="002B09DD">
        <w:t>about</w:t>
      </w:r>
      <w:r w:rsidR="00134A26">
        <w:t xml:space="preserve"> </w:t>
      </w:r>
      <w:r w:rsidR="002B09DD">
        <w:t>Scripture</w:t>
      </w:r>
      <w:r w:rsidR="00134A26">
        <w:t xml:space="preserve"> </w:t>
      </w:r>
      <w:r w:rsidR="002B09DD">
        <w:t>and</w:t>
      </w:r>
      <w:r w:rsidR="00134A26">
        <w:t xml:space="preserve"> </w:t>
      </w:r>
      <w:r w:rsidR="002B09DD">
        <w:t>are</w:t>
      </w:r>
      <w:r w:rsidR="00134A26">
        <w:t xml:space="preserve"> </w:t>
      </w:r>
      <w:r w:rsidR="002B09DD">
        <w:t>tempted</w:t>
      </w:r>
      <w:r w:rsidR="00134A26">
        <w:t xml:space="preserve"> </w:t>
      </w:r>
      <w:r w:rsidR="002B09DD">
        <w:t>to</w:t>
      </w:r>
      <w:r w:rsidR="00134A26">
        <w:t xml:space="preserve"> </w:t>
      </w:r>
      <w:r w:rsidR="002B09DD">
        <w:t>stop</w:t>
      </w:r>
      <w:r w:rsidR="00134A26">
        <w:t xml:space="preserve"> </w:t>
      </w:r>
      <w:r w:rsidR="002B09DD">
        <w:t>reading</w:t>
      </w:r>
      <w:r w:rsidR="00134A26">
        <w:t xml:space="preserve"> </w:t>
      </w:r>
      <w:r w:rsidR="002B09DD">
        <w:t>it</w:t>
      </w:r>
      <w:r w:rsidR="00134A26">
        <w:t xml:space="preserve"> </w:t>
      </w:r>
      <w:r w:rsidR="002B09DD">
        <w:t>afresh</w:t>
      </w:r>
      <w:r>
        <w:t>.</w:t>
      </w:r>
      <w:r w:rsidR="00134A26">
        <w:t xml:space="preserve">  </w:t>
      </w:r>
      <w:r>
        <w:t>This</w:t>
      </w:r>
      <w:r w:rsidR="00134A26">
        <w:t xml:space="preserve"> </w:t>
      </w:r>
      <w:r>
        <w:t>puts</w:t>
      </w:r>
      <w:r w:rsidR="00134A26">
        <w:t xml:space="preserve"> </w:t>
      </w:r>
      <w:r>
        <w:t>the</w:t>
      </w:r>
      <w:r w:rsidR="00134A26">
        <w:t xml:space="preserve"> </w:t>
      </w:r>
      <w:r>
        <w:t>lie</w:t>
      </w:r>
      <w:r w:rsidR="00134A26">
        <w:t xml:space="preserve"> </w:t>
      </w:r>
      <w:r>
        <w:t>to</w:t>
      </w:r>
      <w:r w:rsidR="00134A26">
        <w:t xml:space="preserve"> </w:t>
      </w:r>
      <w:r>
        <w:t>such</w:t>
      </w:r>
      <w:r w:rsidR="00134A26">
        <w:t xml:space="preserve"> </w:t>
      </w:r>
      <w:r>
        <w:t>ludicrous</w:t>
      </w:r>
      <w:r w:rsidR="00134A26">
        <w:t xml:space="preserve"> </w:t>
      </w:r>
      <w:r>
        <w:t>claims:</w:t>
      </w:r>
      <w:r w:rsidR="00134A26">
        <w:t xml:space="preserve"> </w:t>
      </w:r>
      <w:r>
        <w:t>in</w:t>
      </w:r>
      <w:r w:rsidR="00134A26">
        <w:t xml:space="preserve"> </w:t>
      </w:r>
      <w:r>
        <w:t>Christ,</w:t>
      </w:r>
      <w:r w:rsidR="00134A26">
        <w:t xml:space="preserve"> </w:t>
      </w:r>
      <w:r>
        <w:t>Law</w:t>
      </w:r>
      <w:r w:rsidR="00134A26">
        <w:t xml:space="preserve"> </w:t>
      </w:r>
      <w:r>
        <w:t>and</w:t>
      </w:r>
      <w:r w:rsidR="00134A26">
        <w:t xml:space="preserve"> </w:t>
      </w:r>
      <w:r>
        <w:t>Gospel</w:t>
      </w:r>
      <w:r w:rsidR="00134A26">
        <w:t xml:space="preserve"> </w:t>
      </w:r>
      <w:r>
        <w:t>are</w:t>
      </w:r>
      <w:r w:rsidR="00134A26">
        <w:t xml:space="preserve"> </w:t>
      </w:r>
      <w:r>
        <w:t>the</w:t>
      </w:r>
      <w:r w:rsidR="00134A26">
        <w:t xml:space="preserve"> </w:t>
      </w:r>
      <w:r>
        <w:t>same</w:t>
      </w:r>
      <w:r w:rsidR="00134A26">
        <w:t xml:space="preserve"> </w:t>
      </w:r>
      <w:r>
        <w:t>thing.</w:t>
      </w:r>
      <w:r w:rsidR="00134A26">
        <w:t xml:space="preserve">  </w:t>
      </w:r>
      <w:r>
        <w:t>The</w:t>
      </w:r>
      <w:r w:rsidR="00134A26">
        <w:t xml:space="preserve"> </w:t>
      </w:r>
      <w:r>
        <w:t>real</w:t>
      </w:r>
      <w:r w:rsidR="00134A26">
        <w:t xml:space="preserve"> </w:t>
      </w:r>
      <w:r>
        <w:t>distinction</w:t>
      </w:r>
      <w:r w:rsidR="00134A26">
        <w:t xml:space="preserve"> </w:t>
      </w:r>
      <w:r>
        <w:t>exists</w:t>
      </w:r>
      <w:r w:rsidR="00134A26">
        <w:t xml:space="preserve"> </w:t>
      </w:r>
      <w:r>
        <w:t>between</w:t>
      </w:r>
      <w:r w:rsidR="00134A26">
        <w:t xml:space="preserve"> </w:t>
      </w:r>
      <w:r>
        <w:t>attempting</w:t>
      </w:r>
      <w:r w:rsidR="00134A26">
        <w:t xml:space="preserve"> </w:t>
      </w:r>
      <w:r>
        <w:t>to</w:t>
      </w:r>
      <w:r w:rsidR="00134A26">
        <w:t xml:space="preserve"> </w:t>
      </w:r>
      <w:r>
        <w:t>fulfill</w:t>
      </w:r>
      <w:r w:rsidR="00134A26">
        <w:t xml:space="preserve"> </w:t>
      </w:r>
      <w:r>
        <w:t>the</w:t>
      </w:r>
      <w:r w:rsidR="00134A26">
        <w:t xml:space="preserve"> </w:t>
      </w:r>
      <w:r>
        <w:t>Law</w:t>
      </w:r>
      <w:r w:rsidR="00134A26">
        <w:t xml:space="preserve"> </w:t>
      </w:r>
      <w:r>
        <w:t>by</w:t>
      </w:r>
      <w:r w:rsidR="00134A26">
        <w:t xml:space="preserve"> </w:t>
      </w:r>
      <w:r>
        <w:t>works</w:t>
      </w:r>
      <w:r w:rsidR="00134A26">
        <w:t xml:space="preserve"> </w:t>
      </w:r>
      <w:r>
        <w:t>of</w:t>
      </w:r>
      <w:r w:rsidR="00134A26">
        <w:t xml:space="preserve"> </w:t>
      </w:r>
      <w:r>
        <w:t>the</w:t>
      </w:r>
      <w:r w:rsidR="00134A26">
        <w:t xml:space="preserve"> </w:t>
      </w:r>
      <w:r>
        <w:t>flesh,</w:t>
      </w:r>
      <w:r w:rsidR="00134A26">
        <w:t xml:space="preserve"> </w:t>
      </w:r>
      <w:r>
        <w:t>which</w:t>
      </w:r>
      <w:r w:rsidR="00134A26">
        <w:t xml:space="preserve"> </w:t>
      </w:r>
      <w:r>
        <w:t>is</w:t>
      </w:r>
      <w:r w:rsidR="00134A26">
        <w:t xml:space="preserve"> </w:t>
      </w:r>
      <w:r>
        <w:t>impossible;</w:t>
      </w:r>
      <w:r w:rsidR="00134A26">
        <w:t xml:space="preserve"> </w:t>
      </w:r>
      <w:r>
        <w:t>and</w:t>
      </w:r>
      <w:r w:rsidR="00134A26">
        <w:t xml:space="preserve"> </w:t>
      </w:r>
      <w:r>
        <w:t>completion</w:t>
      </w:r>
      <w:r w:rsidR="00134A26">
        <w:t xml:space="preserve"> </w:t>
      </w:r>
      <w:r>
        <w:t>of</w:t>
      </w:r>
      <w:r w:rsidR="00134A26">
        <w:t xml:space="preserve"> </w:t>
      </w:r>
      <w:r>
        <w:t>the</w:t>
      </w:r>
      <w:r w:rsidR="00134A26">
        <w:t xml:space="preserve"> </w:t>
      </w:r>
      <w:r>
        <w:t>Law</w:t>
      </w:r>
      <w:r w:rsidR="00134A26">
        <w:t xml:space="preserve"> </w:t>
      </w:r>
      <w:r>
        <w:t>by</w:t>
      </w:r>
      <w:r w:rsidR="00134A26">
        <w:t xml:space="preserve"> </w:t>
      </w:r>
      <w:r>
        <w:t>grace</w:t>
      </w:r>
      <w:r w:rsidR="00134A26">
        <w:t xml:space="preserve"> </w:t>
      </w:r>
      <w:r>
        <w:t>and</w:t>
      </w:r>
      <w:r w:rsidR="00134A26">
        <w:t xml:space="preserve"> </w:t>
      </w:r>
      <w:r>
        <w:t>faith</w:t>
      </w:r>
      <w:r w:rsidR="00134A26">
        <w:t xml:space="preserve"> </w:t>
      </w:r>
      <w:r>
        <w:t>in</w:t>
      </w:r>
      <w:r w:rsidR="00134A26">
        <w:t xml:space="preserve"> </w:t>
      </w:r>
      <w:r>
        <w:t>Christ:</w:t>
      </w:r>
      <w:r w:rsidR="00134A26">
        <w:t xml:space="preserve"> </w:t>
      </w:r>
      <w:r>
        <w:t>herein</w:t>
      </w:r>
      <w:r w:rsidR="00134A26">
        <w:t xml:space="preserve"> </w:t>
      </w:r>
      <w:r>
        <w:t>lies</w:t>
      </w:r>
      <w:r w:rsidR="00134A26">
        <w:t xml:space="preserve"> </w:t>
      </w:r>
      <w:r>
        <w:t>all</w:t>
      </w:r>
      <w:r w:rsidR="00134A26">
        <w:t xml:space="preserve"> </w:t>
      </w:r>
      <w:r>
        <w:t>the</w:t>
      </w:r>
      <w:r w:rsidR="00134A26">
        <w:t xml:space="preserve"> </w:t>
      </w:r>
      <w:r>
        <w:t>difference</w:t>
      </w:r>
      <w:r w:rsidR="00134A26">
        <w:t xml:space="preserve"> </w:t>
      </w:r>
      <w:r>
        <w:t>—</w:t>
      </w:r>
      <w:r w:rsidR="00134A26">
        <w:t xml:space="preserve"> </w:t>
      </w:r>
      <w:r>
        <w:t>faith</w:t>
      </w:r>
      <w:r w:rsidR="00134A26">
        <w:t xml:space="preserve"> </w:t>
      </w:r>
      <w:r>
        <w:t>or</w:t>
      </w:r>
      <w:r w:rsidR="00134A26">
        <w:t xml:space="preserve"> </w:t>
      </w:r>
      <w:r>
        <w:t>flesh</w:t>
      </w:r>
      <w:r w:rsidR="00134A26">
        <w:t xml:space="preserve"> </w:t>
      </w:r>
      <w:r>
        <w:t>—</w:t>
      </w:r>
      <w:r w:rsidR="00134A26">
        <w:t xml:space="preserve"> </w:t>
      </w:r>
      <w:r>
        <w:t>you</w:t>
      </w:r>
      <w:r w:rsidR="00134A26">
        <w:t xml:space="preserve"> </w:t>
      </w:r>
      <w:r>
        <w:t>chose.</w:t>
      </w:r>
      <w:r w:rsidR="00EF27BE">
        <w:rPr>
          <w:rStyle w:val="FootnoteReference"/>
        </w:rPr>
        <w:footnoteReference w:id="292"/>
      </w:r>
      <w:r w:rsidR="00134A26">
        <w:t xml:space="preserve">  </w:t>
      </w:r>
      <w:r>
        <w:t>This</w:t>
      </w:r>
      <w:r w:rsidR="00134A26">
        <w:t xml:space="preserve"> </w:t>
      </w:r>
      <w:r>
        <w:t>is</w:t>
      </w:r>
      <w:r w:rsidR="00134A26">
        <w:t xml:space="preserve"> </w:t>
      </w:r>
      <w:r>
        <w:t>not</w:t>
      </w:r>
      <w:r w:rsidR="00134A26">
        <w:t xml:space="preserve"> </w:t>
      </w:r>
      <w:r>
        <w:t>to</w:t>
      </w:r>
      <w:r w:rsidR="00134A26">
        <w:t xml:space="preserve"> </w:t>
      </w:r>
      <w:r>
        <w:t>say</w:t>
      </w:r>
      <w:r w:rsidR="00134A26">
        <w:t xml:space="preserve"> </w:t>
      </w:r>
      <w:r>
        <w:t>that</w:t>
      </w:r>
      <w:r w:rsidR="00134A26">
        <w:t xml:space="preserve"> </w:t>
      </w:r>
      <w:r>
        <w:t>faith</w:t>
      </w:r>
      <w:r w:rsidR="00134A26">
        <w:t xml:space="preserve"> </w:t>
      </w:r>
      <w:r>
        <w:t>has</w:t>
      </w:r>
      <w:r w:rsidR="00134A26">
        <w:t xml:space="preserve"> </w:t>
      </w:r>
      <w:r>
        <w:t>no</w:t>
      </w:r>
      <w:r w:rsidR="00134A26">
        <w:t xml:space="preserve"> </w:t>
      </w:r>
      <w:r>
        <w:t>works,</w:t>
      </w:r>
      <w:r w:rsidR="00134A26">
        <w:t xml:space="preserve"> </w:t>
      </w:r>
      <w:r>
        <w:t>which</w:t>
      </w:r>
      <w:r w:rsidR="00134A26">
        <w:t xml:space="preserve"> </w:t>
      </w:r>
      <w:r>
        <w:t>is</w:t>
      </w:r>
      <w:r w:rsidR="00134A26">
        <w:t xml:space="preserve"> </w:t>
      </w:r>
      <w:r>
        <w:t>another</w:t>
      </w:r>
      <w:r w:rsidR="00134A26">
        <w:t xml:space="preserve"> </w:t>
      </w:r>
      <w:r>
        <w:t>lie:</w:t>
      </w:r>
      <w:r w:rsidR="00134A26">
        <w:t xml:space="preserve"> </w:t>
      </w:r>
      <w:r>
        <w:t>for,</w:t>
      </w:r>
      <w:r w:rsidR="00134A26">
        <w:t xml:space="preserve"> </w:t>
      </w:r>
      <w:r>
        <w:t>faith</w:t>
      </w:r>
      <w:r w:rsidR="00134A26">
        <w:t xml:space="preserve"> </w:t>
      </w:r>
      <w:r>
        <w:t>is</w:t>
      </w:r>
      <w:r w:rsidR="00134A26">
        <w:t xml:space="preserve"> </w:t>
      </w:r>
      <w:r>
        <w:t>compelled</w:t>
      </w:r>
      <w:r w:rsidR="00134A26">
        <w:t xml:space="preserve"> </w:t>
      </w:r>
      <w:r>
        <w:t>to</w:t>
      </w:r>
      <w:r w:rsidR="00134A26">
        <w:t xml:space="preserve"> </w:t>
      </w:r>
      <w:r>
        <w:t>work</w:t>
      </w:r>
      <w:r w:rsidR="007B4350">
        <w:t>…</w:t>
      </w:r>
      <w:r w:rsidR="00134A26">
        <w:t xml:space="preserve"> </w:t>
      </w:r>
      <w:r w:rsidR="007B4350">
        <w:t>true</w:t>
      </w:r>
      <w:r w:rsidR="00134A26">
        <w:t xml:space="preserve"> </w:t>
      </w:r>
      <w:r w:rsidR="007B4350">
        <w:t>believer</w:t>
      </w:r>
      <w:r w:rsidR="000D47F6">
        <w:t>s</w:t>
      </w:r>
      <w:r w:rsidR="00134A26">
        <w:t xml:space="preserve"> </w:t>
      </w:r>
      <w:r w:rsidR="000D47F6">
        <w:t>have</w:t>
      </w:r>
      <w:r w:rsidR="00134A26">
        <w:t xml:space="preserve"> </w:t>
      </w:r>
      <w:r w:rsidR="007B4350">
        <w:t>such</w:t>
      </w:r>
      <w:r w:rsidR="00134A26">
        <w:t xml:space="preserve"> </w:t>
      </w:r>
      <w:r w:rsidR="007B4350">
        <w:t>spiritual</w:t>
      </w:r>
      <w:r w:rsidR="00134A26">
        <w:t xml:space="preserve"> </w:t>
      </w:r>
      <w:r w:rsidR="007B4350">
        <w:t>compulsion</w:t>
      </w:r>
      <w:r w:rsidR="00134A26">
        <w:t xml:space="preserve"> </w:t>
      </w:r>
      <w:r w:rsidR="007B4350">
        <w:t>that</w:t>
      </w:r>
      <w:r w:rsidR="00134A26">
        <w:t xml:space="preserve"> </w:t>
      </w:r>
      <w:r w:rsidR="007B4350">
        <w:t>they</w:t>
      </w:r>
      <w:r w:rsidR="00134A26">
        <w:t xml:space="preserve"> </w:t>
      </w:r>
      <w:r w:rsidR="007B4350">
        <w:t>cannot</w:t>
      </w:r>
      <w:r w:rsidR="00134A26">
        <w:t xml:space="preserve"> </w:t>
      </w:r>
      <w:r w:rsidR="007B4350">
        <w:t>stop</w:t>
      </w:r>
      <w:r w:rsidR="00134A26">
        <w:t xml:space="preserve"> </w:t>
      </w:r>
      <w:r w:rsidR="007B4350">
        <w:t>working.</w:t>
      </w:r>
    </w:p>
    <w:p w:rsidR="007B4350" w:rsidRDefault="007B4350" w:rsidP="007B6359">
      <w:pPr>
        <w:tabs>
          <w:tab w:val="left" w:pos="1080"/>
        </w:tabs>
      </w:pPr>
      <w:r>
        <w:t>Now</w:t>
      </w:r>
      <w:r w:rsidR="00134A26">
        <w:t xml:space="preserve"> </w:t>
      </w:r>
      <w:r>
        <w:t>that</w:t>
      </w:r>
      <w:r w:rsidR="00134A26">
        <w:t xml:space="preserve"> </w:t>
      </w:r>
      <w:r>
        <w:t>we</w:t>
      </w:r>
      <w:r w:rsidR="00134A26">
        <w:t xml:space="preserve"> </w:t>
      </w:r>
      <w:r>
        <w:t>can</w:t>
      </w:r>
      <w:r w:rsidR="00134A26">
        <w:t xml:space="preserve"> </w:t>
      </w:r>
      <w:r>
        <w:t>see</w:t>
      </w:r>
      <w:r w:rsidR="00134A26">
        <w:t xml:space="preserve"> </w:t>
      </w:r>
      <w:r>
        <w:t>how</w:t>
      </w:r>
      <w:r w:rsidR="00134A26">
        <w:t xml:space="preserve"> </w:t>
      </w:r>
      <w:r>
        <w:t>Law</w:t>
      </w:r>
      <w:r w:rsidR="00134A26">
        <w:t xml:space="preserve"> </w:t>
      </w:r>
      <w:r>
        <w:t>and</w:t>
      </w:r>
      <w:r w:rsidR="00134A26">
        <w:t xml:space="preserve"> </w:t>
      </w:r>
      <w:r>
        <w:t>Gospel</w:t>
      </w:r>
      <w:r w:rsidR="00134A26">
        <w:t xml:space="preserve"> </w:t>
      </w:r>
      <w:r>
        <w:t>form</w:t>
      </w:r>
      <w:r w:rsidR="00134A26">
        <w:t xml:space="preserve"> </w:t>
      </w:r>
      <w:r>
        <w:t>a</w:t>
      </w:r>
      <w:r w:rsidR="00134A26">
        <w:t xml:space="preserve"> </w:t>
      </w:r>
      <w:r>
        <w:t>unified</w:t>
      </w:r>
      <w:r w:rsidR="00134A26">
        <w:t xml:space="preserve"> </w:t>
      </w:r>
      <w:r>
        <w:t>whole,</w:t>
      </w:r>
      <w:r w:rsidR="00134A26">
        <w:t xml:space="preserve"> </w:t>
      </w:r>
      <w:r>
        <w:t>we</w:t>
      </w:r>
      <w:r w:rsidR="00134A26">
        <w:t xml:space="preserve"> </w:t>
      </w:r>
      <w:r>
        <w:t>begin</w:t>
      </w:r>
      <w:r w:rsidR="00134A26">
        <w:t xml:space="preserve"> </w:t>
      </w:r>
      <w:r>
        <w:t>to</w:t>
      </w:r>
      <w:r w:rsidR="00134A26">
        <w:t xml:space="preserve"> </w:t>
      </w:r>
      <w:r>
        <w:t>make</w:t>
      </w:r>
      <w:r w:rsidR="00134A26">
        <w:t xml:space="preserve"> </w:t>
      </w:r>
      <w:r>
        <w:t>sense</w:t>
      </w:r>
      <w:r w:rsidR="00134A26">
        <w:t xml:space="preserve"> </w:t>
      </w:r>
      <w:r>
        <w:t>out</w:t>
      </w:r>
      <w:r w:rsidR="00134A26">
        <w:t xml:space="preserve"> </w:t>
      </w:r>
      <w:r>
        <w:t>of</w:t>
      </w:r>
      <w:r w:rsidR="00134A26">
        <w:t xml:space="preserve"> </w:t>
      </w:r>
      <w:r>
        <w:t>the</w:t>
      </w:r>
      <w:r w:rsidR="00134A26">
        <w:t xml:space="preserve"> </w:t>
      </w:r>
      <w:r>
        <w:t>endless</w:t>
      </w:r>
      <w:r w:rsidR="00134A26">
        <w:t xml:space="preserve"> </w:t>
      </w:r>
      <w:r>
        <w:t>praises</w:t>
      </w:r>
      <w:r w:rsidR="00134A26">
        <w:t xml:space="preserve"> </w:t>
      </w:r>
      <w:r>
        <w:t>of</w:t>
      </w:r>
      <w:r w:rsidR="00134A26">
        <w:t xml:space="preserve"> </w:t>
      </w:r>
      <w:r>
        <w:t>the</w:t>
      </w:r>
      <w:r w:rsidR="00134A26">
        <w:t xml:space="preserve"> </w:t>
      </w:r>
      <w:r>
        <w:t>Law</w:t>
      </w:r>
      <w:r w:rsidR="00134A26">
        <w:t xml:space="preserve"> </w:t>
      </w:r>
      <w:r>
        <w:t>found</w:t>
      </w:r>
      <w:r w:rsidR="00134A26">
        <w:t xml:space="preserve"> </w:t>
      </w:r>
      <w:r>
        <w:t>in</w:t>
      </w:r>
      <w:r w:rsidR="00134A26">
        <w:t xml:space="preserve"> </w:t>
      </w:r>
      <w:r>
        <w:t>Psalms,</w:t>
      </w:r>
      <w:r w:rsidR="00134A26">
        <w:t xml:space="preserve"> </w:t>
      </w:r>
      <w:r>
        <w:t>which</w:t>
      </w:r>
      <w:r w:rsidR="00134A26">
        <w:t xml:space="preserve"> </w:t>
      </w:r>
      <w:r>
        <w:t>would</w:t>
      </w:r>
      <w:r w:rsidR="00134A26">
        <w:t xml:space="preserve"> </w:t>
      </w:r>
      <w:r>
        <w:t>be</w:t>
      </w:r>
      <w:r w:rsidR="00134A26">
        <w:t xml:space="preserve"> </w:t>
      </w:r>
      <w:r>
        <w:t>absurdities</w:t>
      </w:r>
      <w:r w:rsidR="00134A26">
        <w:t xml:space="preserve"> </w:t>
      </w:r>
      <w:r>
        <w:t>if</w:t>
      </w:r>
      <w:r w:rsidR="00134A26">
        <w:t xml:space="preserve"> </w:t>
      </w:r>
      <w:r>
        <w:t>Law</w:t>
      </w:r>
      <w:r w:rsidR="00134A26">
        <w:t xml:space="preserve"> </w:t>
      </w:r>
      <w:r>
        <w:t>and</w:t>
      </w:r>
      <w:r w:rsidR="00134A26">
        <w:t xml:space="preserve"> </w:t>
      </w:r>
      <w:r>
        <w:t>Gospel</w:t>
      </w:r>
      <w:r w:rsidR="00134A26">
        <w:t xml:space="preserve"> </w:t>
      </w:r>
      <w:r w:rsidR="00C3795A">
        <w:t>could</w:t>
      </w:r>
      <w:r w:rsidR="00134A26">
        <w:t xml:space="preserve"> </w:t>
      </w:r>
      <w:r w:rsidR="00C3795A">
        <w:t>ever</w:t>
      </w:r>
      <w:r w:rsidR="00134A26">
        <w:t xml:space="preserve"> </w:t>
      </w:r>
      <w:r w:rsidR="00C3795A">
        <w:t>possibly</w:t>
      </w:r>
      <w:r w:rsidR="00134A26">
        <w:t xml:space="preserve"> </w:t>
      </w:r>
      <w:r w:rsidR="00C3795A">
        <w:t>be</w:t>
      </w:r>
      <w:r w:rsidR="00134A26">
        <w:t xml:space="preserve"> </w:t>
      </w:r>
      <w:r>
        <w:t>distinct.</w:t>
      </w:r>
      <w:r>
        <w:rPr>
          <w:rStyle w:val="FootnoteReference"/>
        </w:rPr>
        <w:footnoteReference w:id="293"/>
      </w:r>
    </w:p>
    <w:p w:rsidR="007B6359" w:rsidRDefault="007B6359" w:rsidP="00B42A45">
      <w:pPr>
        <w:tabs>
          <w:tab w:val="left" w:pos="1080"/>
        </w:tabs>
        <w:ind w:left="720" w:right="720"/>
      </w:pPr>
    </w:p>
    <w:p w:rsidR="00785C37" w:rsidRPr="00A75091" w:rsidRDefault="00785C37" w:rsidP="00785C37">
      <w:pPr>
        <w:keepLines/>
        <w:tabs>
          <w:tab w:val="left" w:pos="1080"/>
        </w:tabs>
        <w:ind w:left="720" w:right="720"/>
      </w:pPr>
      <w:r>
        <w:t>“</w:t>
      </w:r>
      <w:r w:rsidRPr="00A75091">
        <w:t>Think</w:t>
      </w:r>
      <w:r w:rsidR="00134A26">
        <w:t xml:space="preserve"> </w:t>
      </w:r>
      <w:r w:rsidRPr="00A75091">
        <w:t>not</w:t>
      </w:r>
      <w:r w:rsidR="00134A26">
        <w:t xml:space="preserve"> </w:t>
      </w:r>
      <w:r w:rsidRPr="00A75091">
        <w:t>that</w:t>
      </w:r>
      <w:r w:rsidR="00134A26">
        <w:t xml:space="preserve"> </w:t>
      </w:r>
      <w:r w:rsidRPr="00A75091">
        <w:t>I</w:t>
      </w:r>
      <w:r w:rsidR="00134A26">
        <w:t xml:space="preserve"> </w:t>
      </w:r>
      <w:r w:rsidRPr="00A75091">
        <w:t>am</w:t>
      </w:r>
      <w:r w:rsidR="00134A26">
        <w:t xml:space="preserve"> </w:t>
      </w:r>
      <w:r w:rsidRPr="00A75091">
        <w:t>come</w:t>
      </w:r>
      <w:r w:rsidR="00134A26">
        <w:t xml:space="preserve"> </w:t>
      </w:r>
      <w:r w:rsidRPr="00A75091">
        <w:t>to</w:t>
      </w:r>
      <w:r w:rsidR="00134A26">
        <w:t xml:space="preserve"> </w:t>
      </w:r>
      <w:r w:rsidRPr="00A75091">
        <w:t>destroy</w:t>
      </w:r>
      <w:r w:rsidR="00134A26">
        <w:t xml:space="preserve"> </w:t>
      </w:r>
      <w:r w:rsidRPr="00A75091">
        <w:t>the</w:t>
      </w:r>
      <w:r w:rsidR="00134A26">
        <w:t xml:space="preserve"> </w:t>
      </w:r>
      <w:r>
        <w:t>Law</w:t>
      </w:r>
      <w:r w:rsidRPr="00A75091">
        <w:t>,</w:t>
      </w:r>
      <w:r w:rsidR="00134A26">
        <w:t xml:space="preserve"> </w:t>
      </w:r>
      <w:r w:rsidRPr="00A75091">
        <w:t>or</w:t>
      </w:r>
      <w:r w:rsidR="00134A26">
        <w:t xml:space="preserve"> </w:t>
      </w:r>
      <w:r w:rsidRPr="00A75091">
        <w:t>the</w:t>
      </w:r>
      <w:r w:rsidR="00134A26">
        <w:t xml:space="preserve"> </w:t>
      </w:r>
      <w:r w:rsidRPr="00A75091">
        <w:t>prophets:</w:t>
      </w:r>
      <w:r w:rsidR="00134A26">
        <w:t xml:space="preserve"> </w:t>
      </w:r>
      <w:r w:rsidRPr="00A75091">
        <w:t>I</w:t>
      </w:r>
      <w:r w:rsidR="00134A26">
        <w:t xml:space="preserve"> </w:t>
      </w:r>
      <w:r w:rsidRPr="00A75091">
        <w:t>am</w:t>
      </w:r>
      <w:r w:rsidR="00134A26">
        <w:t xml:space="preserve"> </w:t>
      </w:r>
      <w:r w:rsidRPr="00A75091">
        <w:t>not</w:t>
      </w:r>
      <w:r w:rsidR="00134A26">
        <w:t xml:space="preserve"> </w:t>
      </w:r>
      <w:r w:rsidRPr="00A75091">
        <w:t>come</w:t>
      </w:r>
      <w:r w:rsidR="00134A26">
        <w:t xml:space="preserve"> </w:t>
      </w:r>
      <w:r w:rsidRPr="00A75091">
        <w:t>to</w:t>
      </w:r>
      <w:r w:rsidR="00134A26">
        <w:t xml:space="preserve"> </w:t>
      </w:r>
      <w:r w:rsidRPr="00A75091">
        <w:t>destroy,</w:t>
      </w:r>
      <w:r w:rsidR="00134A26">
        <w:t xml:space="preserve"> </w:t>
      </w:r>
      <w:r w:rsidRPr="00A75091">
        <w:t>but</w:t>
      </w:r>
      <w:r w:rsidR="00134A26">
        <w:t xml:space="preserve"> </w:t>
      </w:r>
      <w:r w:rsidRPr="00A75091">
        <w:t>to</w:t>
      </w:r>
      <w:r w:rsidR="00134A26">
        <w:t xml:space="preserve"> </w:t>
      </w:r>
      <w:r w:rsidRPr="00A75091">
        <w:t>fulfil</w:t>
      </w:r>
      <w:r w:rsidR="00B144EE">
        <w:t>l</w:t>
      </w:r>
      <w:r w:rsidRPr="00A75091">
        <w:t>.</w:t>
      </w:r>
      <w:r>
        <w:t>”</w:t>
      </w:r>
      <w:r w:rsidR="00134A26">
        <w:t xml:space="preserve"> </w:t>
      </w:r>
      <w:r>
        <w:t>—</w:t>
      </w:r>
      <w:r w:rsidR="00134A26">
        <w:t xml:space="preserve"> </w:t>
      </w:r>
      <w:r w:rsidRPr="00A75091">
        <w:t>Matthew</w:t>
      </w:r>
      <w:r w:rsidR="00134A26">
        <w:t xml:space="preserve"> </w:t>
      </w:r>
      <w:r w:rsidRPr="00A75091">
        <w:t>5:17</w:t>
      </w:r>
      <w:r w:rsidR="002B09DD">
        <w:t>;</w:t>
      </w:r>
      <w:r w:rsidR="00134A26">
        <w:t xml:space="preserve"> </w:t>
      </w:r>
      <w:r w:rsidR="002B09DD">
        <w:t>Luke</w:t>
      </w:r>
      <w:r w:rsidR="00134A26">
        <w:t xml:space="preserve"> </w:t>
      </w:r>
      <w:r w:rsidR="002B09DD">
        <w:t>24:44</w:t>
      </w:r>
      <w:r w:rsidR="002B09DD">
        <w:rPr>
          <w:rStyle w:val="FootnoteReference"/>
        </w:rPr>
        <w:footnoteReference w:id="294"/>
      </w:r>
    </w:p>
    <w:p w:rsidR="007B6359" w:rsidRDefault="007B6359" w:rsidP="00B42A45">
      <w:pPr>
        <w:tabs>
          <w:tab w:val="left" w:pos="1080"/>
        </w:tabs>
        <w:ind w:left="720" w:right="720"/>
      </w:pPr>
    </w:p>
    <w:p w:rsidR="00724E55" w:rsidRDefault="00724E55" w:rsidP="00556B8A">
      <w:pPr>
        <w:tabs>
          <w:tab w:val="left" w:pos="1080"/>
        </w:tabs>
      </w:pPr>
      <w:r>
        <w:t>From</w:t>
      </w:r>
      <w:r w:rsidR="00134A26">
        <w:t xml:space="preserve"> </w:t>
      </w:r>
      <w:r>
        <w:t>the</w:t>
      </w:r>
      <w:r w:rsidR="00134A26">
        <w:t xml:space="preserve"> </w:t>
      </w:r>
      <w:r>
        <w:t>command</w:t>
      </w:r>
      <w:r w:rsidR="00134A26">
        <w:t xml:space="preserve"> </w:t>
      </w:r>
      <w:r>
        <w:t>to</w:t>
      </w:r>
      <w:r w:rsidR="00134A26">
        <w:t xml:space="preserve"> </w:t>
      </w:r>
      <w:r>
        <w:t>honor</w:t>
      </w:r>
      <w:r w:rsidR="00134A26">
        <w:t xml:space="preserve"> </w:t>
      </w:r>
      <w:r w:rsidR="001549D4">
        <w:t>Father</w:t>
      </w:r>
      <w:r w:rsidR="00134A26">
        <w:t xml:space="preserve"> </w:t>
      </w:r>
      <w:r w:rsidR="001549D4">
        <w:t>and</w:t>
      </w:r>
      <w:r w:rsidR="00134A26">
        <w:t xml:space="preserve"> </w:t>
      </w:r>
      <w:r w:rsidR="001549D4">
        <w:t>mother,</w:t>
      </w:r>
      <w:r w:rsidR="00134A26">
        <w:t xml:space="preserve"> </w:t>
      </w:r>
      <w:r w:rsidR="001549D4">
        <w:t>we</w:t>
      </w:r>
      <w:r w:rsidR="00134A26">
        <w:t xml:space="preserve"> </w:t>
      </w:r>
      <w:r w:rsidR="001549D4">
        <w:t>learn</w:t>
      </w:r>
      <w:r w:rsidR="00134A26">
        <w:t xml:space="preserve"> </w:t>
      </w:r>
      <w:r w:rsidR="001549D4">
        <w:t>all</w:t>
      </w:r>
      <w:r w:rsidR="00134A26">
        <w:t xml:space="preserve"> </w:t>
      </w:r>
      <w:r w:rsidR="001549D4">
        <w:t>the</w:t>
      </w:r>
      <w:r w:rsidR="00134A26">
        <w:t xml:space="preserve"> </w:t>
      </w:r>
      <w:r w:rsidR="001549D4">
        <w:t>lessons</w:t>
      </w:r>
      <w:r w:rsidR="00134A26">
        <w:t xml:space="preserve"> </w:t>
      </w:r>
      <w:r w:rsidR="001549D4">
        <w:t>of</w:t>
      </w:r>
      <w:r w:rsidR="00134A26">
        <w:t xml:space="preserve"> </w:t>
      </w:r>
      <w:r w:rsidR="001549D4">
        <w:t>Christ’s</w:t>
      </w:r>
      <w:r w:rsidR="00134A26">
        <w:t xml:space="preserve"> </w:t>
      </w:r>
      <w:r w:rsidR="001549D4">
        <w:t>governance.</w:t>
      </w:r>
      <w:r w:rsidR="00134A26">
        <w:t xml:space="preserve">  </w:t>
      </w:r>
      <w:r w:rsidR="00E8496F">
        <w:t>If</w:t>
      </w:r>
      <w:r w:rsidR="00134A26">
        <w:t xml:space="preserve"> </w:t>
      </w:r>
      <w:r w:rsidR="00E8496F">
        <w:t>we</w:t>
      </w:r>
      <w:r w:rsidR="00134A26">
        <w:t xml:space="preserve"> </w:t>
      </w:r>
      <w:r w:rsidR="00E8496F">
        <w:t>did</w:t>
      </w:r>
      <w:r w:rsidR="00134A26">
        <w:t xml:space="preserve"> </w:t>
      </w:r>
      <w:r w:rsidR="00E8496F">
        <w:t>not</w:t>
      </w:r>
      <w:r w:rsidR="00134A26">
        <w:t xml:space="preserve"> </w:t>
      </w:r>
      <w:r w:rsidR="00E8496F">
        <w:t>understand</w:t>
      </w:r>
      <w:r w:rsidR="00134A26">
        <w:t xml:space="preserve"> </w:t>
      </w:r>
      <w:r w:rsidR="00E8496F">
        <w:t>the</w:t>
      </w:r>
      <w:r w:rsidR="00134A26">
        <w:t xml:space="preserve"> </w:t>
      </w:r>
      <w:r w:rsidR="00E8496F">
        <w:t>foundational</w:t>
      </w:r>
      <w:r w:rsidR="00134A26">
        <w:t xml:space="preserve"> </w:t>
      </w:r>
      <w:r w:rsidR="00E8496F">
        <w:t>nature</w:t>
      </w:r>
      <w:r w:rsidR="00134A26">
        <w:t xml:space="preserve"> </w:t>
      </w:r>
      <w:r w:rsidR="00E8496F">
        <w:t>of</w:t>
      </w:r>
      <w:r w:rsidR="00134A26">
        <w:t xml:space="preserve"> </w:t>
      </w:r>
      <w:r w:rsidR="00E8496F">
        <w:t>Ancestral</w:t>
      </w:r>
      <w:r w:rsidR="00134A26">
        <w:t xml:space="preserve"> </w:t>
      </w:r>
      <w:r w:rsidR="00E8496F">
        <w:t>Leadership</w:t>
      </w:r>
      <w:r w:rsidR="00134A26">
        <w:t xml:space="preserve"> </w:t>
      </w:r>
      <w:r w:rsidR="00E8496F">
        <w:t>from</w:t>
      </w:r>
      <w:r w:rsidR="00134A26">
        <w:t xml:space="preserve"> </w:t>
      </w:r>
      <w:r w:rsidR="00E8496F">
        <w:t>Adam</w:t>
      </w:r>
      <w:r w:rsidR="00134A26">
        <w:t xml:space="preserve"> </w:t>
      </w:r>
      <w:r w:rsidR="00E8496F">
        <w:t>and</w:t>
      </w:r>
      <w:r w:rsidR="00134A26">
        <w:t xml:space="preserve"> </w:t>
      </w:r>
      <w:r w:rsidR="00E8496F">
        <w:t>Eve,</w:t>
      </w:r>
      <w:r w:rsidR="00134A26">
        <w:t xml:space="preserve"> </w:t>
      </w:r>
      <w:r w:rsidR="00E8496F">
        <w:t>from</w:t>
      </w:r>
      <w:r w:rsidR="00134A26">
        <w:t xml:space="preserve"> </w:t>
      </w:r>
      <w:r w:rsidR="00E8496F">
        <w:t>the</w:t>
      </w:r>
      <w:r w:rsidR="00134A26">
        <w:t xml:space="preserve"> </w:t>
      </w:r>
      <w:r w:rsidR="00E8496F">
        <w:t>Tables</w:t>
      </w:r>
      <w:r w:rsidR="00134A26">
        <w:t xml:space="preserve"> </w:t>
      </w:r>
      <w:r w:rsidR="00E8496F">
        <w:t>of</w:t>
      </w:r>
      <w:r w:rsidR="00134A26">
        <w:t xml:space="preserve"> </w:t>
      </w:r>
      <w:r w:rsidR="00E8496F">
        <w:t>Nations,</w:t>
      </w:r>
      <w:r w:rsidR="00134A26">
        <w:t xml:space="preserve"> </w:t>
      </w:r>
      <w:r w:rsidR="00E8496F">
        <w:t>from</w:t>
      </w:r>
      <w:r w:rsidR="00134A26">
        <w:t xml:space="preserve"> </w:t>
      </w:r>
      <w:r w:rsidR="00E8496F">
        <w:t>Noe</w:t>
      </w:r>
      <w:r w:rsidR="00134A26">
        <w:t xml:space="preserve"> </w:t>
      </w:r>
      <w:r w:rsidR="00E8496F">
        <w:t>and</w:t>
      </w:r>
      <w:r w:rsidR="00134A26">
        <w:t xml:space="preserve"> </w:t>
      </w:r>
      <w:r w:rsidR="00E8496F">
        <w:t>his</w:t>
      </w:r>
      <w:r w:rsidR="00134A26">
        <w:t xml:space="preserve"> </w:t>
      </w:r>
      <w:r w:rsidR="00E8496F">
        <w:t>family</w:t>
      </w:r>
      <w:r w:rsidR="00134A26">
        <w:t xml:space="preserve"> </w:t>
      </w:r>
      <w:r w:rsidR="00E8496F">
        <w:t>and</w:t>
      </w:r>
      <w:r w:rsidR="00134A26">
        <w:t xml:space="preserve"> </w:t>
      </w:r>
      <w:r w:rsidR="00E8496F">
        <w:t>the</w:t>
      </w:r>
      <w:r w:rsidR="00134A26">
        <w:t xml:space="preserve"> </w:t>
      </w:r>
      <w:r w:rsidR="00E8496F">
        <w:t>pairs</w:t>
      </w:r>
      <w:r w:rsidR="00134A26">
        <w:t xml:space="preserve"> </w:t>
      </w:r>
      <w:r w:rsidR="00E8496F">
        <w:t>of</w:t>
      </w:r>
      <w:r w:rsidR="00134A26">
        <w:t xml:space="preserve"> </w:t>
      </w:r>
      <w:r w:rsidR="00E8496F">
        <w:t>animals;</w:t>
      </w:r>
      <w:r w:rsidR="00134A26">
        <w:t xml:space="preserve"> </w:t>
      </w:r>
      <w:r w:rsidR="00E8496F">
        <w:t>down</w:t>
      </w:r>
      <w:r w:rsidR="00134A26">
        <w:t xml:space="preserve"> </w:t>
      </w:r>
      <w:r w:rsidR="00E8496F">
        <w:t>through</w:t>
      </w:r>
      <w:r w:rsidR="00134A26">
        <w:t xml:space="preserve"> </w:t>
      </w:r>
      <w:r w:rsidR="00E8496F">
        <w:t>Abraham,</w:t>
      </w:r>
      <w:r w:rsidR="00134A26">
        <w:t xml:space="preserve"> </w:t>
      </w:r>
      <w:r w:rsidR="00E8496F">
        <w:t>Isaac,</w:t>
      </w:r>
      <w:r w:rsidR="00134A26">
        <w:t xml:space="preserve"> </w:t>
      </w:r>
      <w:r w:rsidR="00E8496F">
        <w:t>and</w:t>
      </w:r>
      <w:r w:rsidR="00134A26">
        <w:t xml:space="preserve"> </w:t>
      </w:r>
      <w:r w:rsidR="00E8496F">
        <w:t>Jacob;</w:t>
      </w:r>
      <w:r w:rsidR="00134A26">
        <w:t xml:space="preserve"> </w:t>
      </w:r>
      <w:r w:rsidR="00E8496F">
        <w:t>we</w:t>
      </w:r>
      <w:r w:rsidR="00134A26">
        <w:t xml:space="preserve"> </w:t>
      </w:r>
      <w:r w:rsidR="00E8496F">
        <w:t>must</w:t>
      </w:r>
      <w:r w:rsidR="00134A26">
        <w:t xml:space="preserve"> </w:t>
      </w:r>
      <w:r w:rsidR="00E8496F">
        <w:t>understand</w:t>
      </w:r>
      <w:r w:rsidR="00134A26">
        <w:t xml:space="preserve"> </w:t>
      </w:r>
      <w:r w:rsidR="00E8496F">
        <w:t>it</w:t>
      </w:r>
      <w:r w:rsidR="00134A26">
        <w:t xml:space="preserve"> </w:t>
      </w:r>
      <w:r w:rsidR="00E8496F">
        <w:t>now.</w:t>
      </w:r>
      <w:r w:rsidR="00134A26">
        <w:t xml:space="preserve">  </w:t>
      </w:r>
      <w:r w:rsidR="00E8496F">
        <w:t>Everything</w:t>
      </w:r>
      <w:r w:rsidR="00134A26">
        <w:t xml:space="preserve"> </w:t>
      </w:r>
      <w:r w:rsidR="00E8496F">
        <w:t>about</w:t>
      </w:r>
      <w:r w:rsidR="00134A26">
        <w:t xml:space="preserve"> </w:t>
      </w:r>
      <w:r w:rsidR="00E8496F">
        <w:t>Genesis</w:t>
      </w:r>
      <w:r w:rsidR="00134A26">
        <w:t xml:space="preserve"> </w:t>
      </w:r>
      <w:r w:rsidR="00E8496F">
        <w:t>is</w:t>
      </w:r>
      <w:r w:rsidR="00134A26">
        <w:t xml:space="preserve"> </w:t>
      </w:r>
      <w:r w:rsidR="00E8496F">
        <w:t>structured</w:t>
      </w:r>
      <w:r w:rsidR="00134A26">
        <w:t xml:space="preserve"> </w:t>
      </w:r>
      <w:r w:rsidR="00E8496F">
        <w:t>around</w:t>
      </w:r>
      <w:r w:rsidR="00134A26">
        <w:t xml:space="preserve"> </w:t>
      </w:r>
      <w:r w:rsidR="00E8496F">
        <w:t>Husband-Wife</w:t>
      </w:r>
      <w:r w:rsidR="00134A26">
        <w:t xml:space="preserve"> </w:t>
      </w:r>
      <w:r w:rsidR="00E8496F">
        <w:t>marital</w:t>
      </w:r>
      <w:r w:rsidR="00134A26">
        <w:t xml:space="preserve"> </w:t>
      </w:r>
      <w:r w:rsidR="00E8496F">
        <w:t>relationships:</w:t>
      </w:r>
      <w:r w:rsidR="00134A26">
        <w:t xml:space="preserve"> </w:t>
      </w:r>
      <w:r w:rsidR="00E8496F">
        <w:t>which</w:t>
      </w:r>
      <w:r w:rsidR="00134A26">
        <w:t xml:space="preserve"> </w:t>
      </w:r>
      <w:r w:rsidR="00E8496F">
        <w:t>are</w:t>
      </w:r>
      <w:r w:rsidR="00134A26">
        <w:t xml:space="preserve"> </w:t>
      </w:r>
      <w:r w:rsidR="00E8496F">
        <w:t>under</w:t>
      </w:r>
      <w:r w:rsidR="00134A26">
        <w:t xml:space="preserve"> </w:t>
      </w:r>
      <w:r w:rsidR="00E8496F">
        <w:t>attack</w:t>
      </w:r>
      <w:r w:rsidR="00134A26">
        <w:t xml:space="preserve"> </w:t>
      </w:r>
      <w:r w:rsidR="00E8496F">
        <w:t>from</w:t>
      </w:r>
      <w:r w:rsidR="00134A26">
        <w:t xml:space="preserve"> </w:t>
      </w:r>
      <w:r w:rsidR="00E8496F">
        <w:t>tyranny</w:t>
      </w:r>
      <w:r w:rsidR="00134A26">
        <w:t xml:space="preserve"> </w:t>
      </w:r>
      <w:r w:rsidR="00E8496F">
        <w:t>(Nebrod</w:t>
      </w:r>
      <w:r w:rsidR="00F866A8">
        <w:t>),</w:t>
      </w:r>
      <w:r w:rsidR="00134A26">
        <w:t xml:space="preserve"> </w:t>
      </w:r>
      <w:r w:rsidR="00F866A8">
        <w:t>idolatry</w:t>
      </w:r>
      <w:r w:rsidR="00134A26">
        <w:t xml:space="preserve"> </w:t>
      </w:r>
      <w:r w:rsidR="00F866A8">
        <w:t>(tower</w:t>
      </w:r>
      <w:r w:rsidR="00134A26">
        <w:t xml:space="preserve"> </w:t>
      </w:r>
      <w:r w:rsidR="00F866A8">
        <w:t>of</w:t>
      </w:r>
      <w:r w:rsidR="00134A26">
        <w:t xml:space="preserve"> </w:t>
      </w:r>
      <w:r w:rsidR="00F866A8">
        <w:t>Babel),</w:t>
      </w:r>
      <w:r w:rsidR="00134A26">
        <w:t xml:space="preserve"> </w:t>
      </w:r>
      <w:r w:rsidR="00F866A8">
        <w:t>sexual</w:t>
      </w:r>
      <w:r w:rsidR="00134A26">
        <w:t xml:space="preserve"> </w:t>
      </w:r>
      <w:r w:rsidR="00F866A8">
        <w:t>depravity</w:t>
      </w:r>
      <w:r w:rsidR="00134A26">
        <w:t xml:space="preserve"> </w:t>
      </w:r>
      <w:r w:rsidR="00F866A8">
        <w:t>(Canaan),</w:t>
      </w:r>
      <w:r w:rsidR="00134A26">
        <w:t xml:space="preserve"> </w:t>
      </w:r>
      <w:r w:rsidR="00F866A8">
        <w:t>and</w:t>
      </w:r>
      <w:r w:rsidR="00134A26">
        <w:t xml:space="preserve"> </w:t>
      </w:r>
      <w:r w:rsidR="00F866A8">
        <w:t>other</w:t>
      </w:r>
      <w:r w:rsidR="00134A26">
        <w:t xml:space="preserve"> </w:t>
      </w:r>
      <w:r w:rsidR="00F866A8">
        <w:t>adversaries,</w:t>
      </w:r>
      <w:r w:rsidR="00134A26">
        <w:t xml:space="preserve"> </w:t>
      </w:r>
      <w:r w:rsidR="00F866A8">
        <w:t>including</w:t>
      </w:r>
      <w:r w:rsidR="00134A26">
        <w:t xml:space="preserve"> </w:t>
      </w:r>
      <w:r w:rsidR="00F866A8">
        <w:t>the</w:t>
      </w:r>
      <w:r w:rsidR="00134A26">
        <w:t xml:space="preserve"> </w:t>
      </w:r>
      <w:r w:rsidR="00F866A8">
        <w:t>fallen</w:t>
      </w:r>
      <w:r w:rsidR="00134A26">
        <w:t xml:space="preserve"> </w:t>
      </w:r>
      <w:r w:rsidR="00F866A8">
        <w:t>world</w:t>
      </w:r>
      <w:r w:rsidR="00134A26">
        <w:t xml:space="preserve"> </w:t>
      </w:r>
      <w:r w:rsidR="00F866A8">
        <w:t>around</w:t>
      </w:r>
      <w:r w:rsidR="00134A26">
        <w:t xml:space="preserve"> </w:t>
      </w:r>
      <w:r w:rsidR="00F866A8">
        <w:t>them.</w:t>
      </w:r>
      <w:r w:rsidR="00134A26">
        <w:t xml:space="preserve">  </w:t>
      </w:r>
      <w:r w:rsidR="00F866A8">
        <w:t>Here</w:t>
      </w:r>
      <w:r w:rsidR="00134A26">
        <w:t xml:space="preserve"> </w:t>
      </w:r>
      <w:r w:rsidR="00F866A8">
        <w:t>Ancestral</w:t>
      </w:r>
      <w:r w:rsidR="00134A26">
        <w:t xml:space="preserve"> </w:t>
      </w:r>
      <w:r w:rsidR="00F866A8">
        <w:t>Leadership</w:t>
      </w:r>
      <w:r w:rsidR="00134A26">
        <w:t xml:space="preserve"> </w:t>
      </w:r>
      <w:r w:rsidR="00F866A8">
        <w:t>is</w:t>
      </w:r>
      <w:r w:rsidR="00134A26">
        <w:t xml:space="preserve"> </w:t>
      </w:r>
      <w:r w:rsidR="00F866A8">
        <w:t>stated</w:t>
      </w:r>
      <w:r w:rsidR="00134A26">
        <w:t xml:space="preserve"> </w:t>
      </w:r>
      <w:r w:rsidR="00F866A8">
        <w:t>as</w:t>
      </w:r>
      <w:r w:rsidR="00134A26">
        <w:t xml:space="preserve"> </w:t>
      </w:r>
      <w:r w:rsidR="00F866A8">
        <w:t>a</w:t>
      </w:r>
      <w:r w:rsidR="00134A26">
        <w:t xml:space="preserve"> </w:t>
      </w:r>
      <w:r w:rsidR="00F866A8">
        <w:t>matter</w:t>
      </w:r>
      <w:r w:rsidR="00134A26">
        <w:t xml:space="preserve"> </w:t>
      </w:r>
      <w:r w:rsidR="00F866A8">
        <w:t>of</w:t>
      </w:r>
      <w:r w:rsidR="00134A26">
        <w:t xml:space="preserve"> </w:t>
      </w:r>
      <w:r w:rsidR="00F866A8">
        <w:t>Law:</w:t>
      </w:r>
      <w:r w:rsidR="00134A26">
        <w:t xml:space="preserve"> </w:t>
      </w:r>
      <w:r w:rsidR="00F866A8">
        <w:t>Father</w:t>
      </w:r>
      <w:r w:rsidR="00134A26">
        <w:t xml:space="preserve"> </w:t>
      </w:r>
      <w:r w:rsidR="00F866A8">
        <w:t>and</w:t>
      </w:r>
      <w:r w:rsidR="00134A26">
        <w:t xml:space="preserve"> </w:t>
      </w:r>
      <w:r w:rsidR="00F866A8">
        <w:t>mother.</w:t>
      </w:r>
      <w:r w:rsidR="00134A26">
        <w:t xml:space="preserve">  </w:t>
      </w:r>
      <w:r w:rsidR="00F866A8">
        <w:t>We</w:t>
      </w:r>
      <w:r w:rsidR="00134A26">
        <w:t xml:space="preserve"> </w:t>
      </w:r>
      <w:r w:rsidR="00F866A8">
        <w:t>have</w:t>
      </w:r>
      <w:r w:rsidR="00134A26">
        <w:t xml:space="preserve"> </w:t>
      </w:r>
      <w:r w:rsidR="00F866A8">
        <w:t>already</w:t>
      </w:r>
      <w:r w:rsidR="00134A26">
        <w:t xml:space="preserve"> </w:t>
      </w:r>
      <w:r w:rsidR="00F866A8">
        <w:t>noted</w:t>
      </w:r>
      <w:r w:rsidR="00134A26">
        <w:t xml:space="preserve"> </w:t>
      </w:r>
      <w:r w:rsidR="00F866A8">
        <w:t>that</w:t>
      </w:r>
      <w:r w:rsidR="00134A26">
        <w:t xml:space="preserve"> </w:t>
      </w:r>
      <w:r w:rsidR="00F866A8">
        <w:t>Christ</w:t>
      </w:r>
      <w:r w:rsidR="00134A26">
        <w:t xml:space="preserve"> </w:t>
      </w:r>
      <w:r w:rsidR="00F866A8">
        <w:t>honors</w:t>
      </w:r>
      <w:r w:rsidR="00134A26">
        <w:t xml:space="preserve"> </w:t>
      </w:r>
      <w:r w:rsidR="00F866A8">
        <w:t>this</w:t>
      </w:r>
      <w:r w:rsidR="00134A26">
        <w:t xml:space="preserve"> </w:t>
      </w:r>
      <w:r w:rsidR="00F866A8">
        <w:t>relationship</w:t>
      </w:r>
      <w:r w:rsidR="00134A26">
        <w:t xml:space="preserve"> </w:t>
      </w:r>
      <w:r w:rsidR="00F866A8">
        <w:t>more</w:t>
      </w:r>
      <w:r w:rsidR="00134A26">
        <w:t xml:space="preserve"> </w:t>
      </w:r>
      <w:r w:rsidR="00F866A8">
        <w:t>than</w:t>
      </w:r>
      <w:r w:rsidR="00134A26">
        <w:t xml:space="preserve"> </w:t>
      </w:r>
      <w:r w:rsidR="00F866A8">
        <w:t>any</w:t>
      </w:r>
      <w:r w:rsidR="00134A26">
        <w:t xml:space="preserve"> </w:t>
      </w:r>
      <w:r w:rsidR="00F866A8">
        <w:t>other.</w:t>
      </w:r>
      <w:r w:rsidR="00134A26">
        <w:t xml:space="preserve">  </w:t>
      </w:r>
      <w:r w:rsidR="00F866A8">
        <w:t>However,</w:t>
      </w:r>
      <w:r w:rsidR="00134A26">
        <w:t xml:space="preserve"> </w:t>
      </w:r>
      <w:r w:rsidR="00F866A8">
        <w:t>He</w:t>
      </w:r>
      <w:r w:rsidR="00134A26">
        <w:t xml:space="preserve"> </w:t>
      </w:r>
      <w:r w:rsidR="00F866A8">
        <w:t>also</w:t>
      </w:r>
      <w:r w:rsidR="00134A26">
        <w:t xml:space="preserve"> </w:t>
      </w:r>
      <w:r w:rsidR="00F866A8">
        <w:t>continues</w:t>
      </w:r>
      <w:r w:rsidR="00134A26">
        <w:t xml:space="preserve"> </w:t>
      </w:r>
      <w:r w:rsidR="00F866A8">
        <w:t>it;</w:t>
      </w:r>
      <w:r w:rsidR="00134A26">
        <w:t xml:space="preserve"> </w:t>
      </w:r>
      <w:r w:rsidR="00F866A8">
        <w:t>He</w:t>
      </w:r>
      <w:r w:rsidR="00134A26">
        <w:t xml:space="preserve"> </w:t>
      </w:r>
      <w:r w:rsidR="00F866A8">
        <w:t>is</w:t>
      </w:r>
      <w:r w:rsidR="00134A26">
        <w:t xml:space="preserve"> </w:t>
      </w:r>
      <w:r w:rsidR="00F866A8">
        <w:t>the</w:t>
      </w:r>
      <w:r w:rsidR="00134A26">
        <w:t xml:space="preserve"> </w:t>
      </w:r>
      <w:r w:rsidR="00F866A8">
        <w:t>Bridegroom</w:t>
      </w:r>
      <w:r w:rsidR="00134A26">
        <w:t xml:space="preserve"> </w:t>
      </w:r>
      <w:r w:rsidR="00F866A8">
        <w:t>Who</w:t>
      </w:r>
      <w:r w:rsidR="00134A26">
        <w:t xml:space="preserve"> </w:t>
      </w:r>
      <w:r w:rsidR="00F866A8">
        <w:t>lays</w:t>
      </w:r>
      <w:r w:rsidR="00134A26">
        <w:t xml:space="preserve"> </w:t>
      </w:r>
      <w:r w:rsidR="00F866A8">
        <w:t>down</w:t>
      </w:r>
      <w:r w:rsidR="00134A26">
        <w:t xml:space="preserve"> </w:t>
      </w:r>
      <w:r w:rsidR="00F866A8">
        <w:t>His</w:t>
      </w:r>
      <w:r w:rsidR="00134A26">
        <w:t xml:space="preserve"> </w:t>
      </w:r>
      <w:r w:rsidR="00F866A8">
        <w:t>life</w:t>
      </w:r>
      <w:r w:rsidR="00134A26">
        <w:t xml:space="preserve"> </w:t>
      </w:r>
      <w:r w:rsidR="00F866A8">
        <w:t>for</w:t>
      </w:r>
      <w:r w:rsidR="00134A26">
        <w:t xml:space="preserve"> </w:t>
      </w:r>
      <w:r w:rsidR="00F866A8">
        <w:t>His</w:t>
      </w:r>
      <w:r w:rsidR="00134A26">
        <w:t xml:space="preserve"> </w:t>
      </w:r>
      <w:r w:rsidR="00F866A8">
        <w:t>Bride,</w:t>
      </w:r>
      <w:r w:rsidR="00134A26">
        <w:t xml:space="preserve"> </w:t>
      </w:r>
      <w:r w:rsidR="00F866A8">
        <w:t>the</w:t>
      </w:r>
      <w:r w:rsidR="00134A26">
        <w:t xml:space="preserve"> </w:t>
      </w:r>
      <w:r w:rsidR="00F866A8">
        <w:t>Church:</w:t>
      </w:r>
      <w:r w:rsidR="00134A26">
        <w:t xml:space="preserve"> </w:t>
      </w:r>
      <w:r w:rsidR="00F866A8">
        <w:t>so,</w:t>
      </w:r>
      <w:r w:rsidR="00134A26">
        <w:t xml:space="preserve"> </w:t>
      </w:r>
      <w:r w:rsidR="00F866A8">
        <w:t>He</w:t>
      </w:r>
      <w:r w:rsidR="00134A26">
        <w:t xml:space="preserve"> </w:t>
      </w:r>
      <w:r w:rsidR="00F866A8">
        <w:t>establishes</w:t>
      </w:r>
      <w:r w:rsidR="00134A26">
        <w:t xml:space="preserve"> </w:t>
      </w:r>
      <w:r w:rsidR="00F866A8">
        <w:t>the</w:t>
      </w:r>
      <w:r w:rsidR="00134A26">
        <w:t xml:space="preserve"> </w:t>
      </w:r>
      <w:r w:rsidR="00F866A8">
        <w:t>pattern</w:t>
      </w:r>
      <w:r w:rsidR="00134A26">
        <w:t xml:space="preserve"> </w:t>
      </w:r>
      <w:r w:rsidR="00F866A8">
        <w:t>of</w:t>
      </w:r>
      <w:r w:rsidR="00134A26">
        <w:t xml:space="preserve"> </w:t>
      </w:r>
      <w:r w:rsidR="00F866A8">
        <w:t>Ancestral</w:t>
      </w:r>
      <w:r w:rsidR="00134A26">
        <w:t xml:space="preserve"> </w:t>
      </w:r>
      <w:r w:rsidR="00F866A8">
        <w:t>Leadership</w:t>
      </w:r>
      <w:r w:rsidR="00134A26">
        <w:t xml:space="preserve"> </w:t>
      </w:r>
      <w:r w:rsidR="00F866A8">
        <w:t>in</w:t>
      </w:r>
      <w:r w:rsidR="00134A26">
        <w:t xml:space="preserve"> </w:t>
      </w:r>
      <w:r w:rsidR="00F866A8">
        <w:t>His</w:t>
      </w:r>
      <w:r w:rsidR="00134A26">
        <w:t xml:space="preserve"> </w:t>
      </w:r>
      <w:r w:rsidR="00F866A8">
        <w:t>own</w:t>
      </w:r>
      <w:r w:rsidR="00134A26">
        <w:t xml:space="preserve"> </w:t>
      </w:r>
      <w:r w:rsidR="00F866A8">
        <w:t>life.</w:t>
      </w:r>
      <w:r w:rsidR="00134A26">
        <w:t xml:space="preserve">  </w:t>
      </w:r>
      <w:r w:rsidR="00F866A8">
        <w:t>The</w:t>
      </w:r>
      <w:r w:rsidR="00134A26">
        <w:t xml:space="preserve"> </w:t>
      </w:r>
      <w:r w:rsidR="00F866A8">
        <w:t>life</w:t>
      </w:r>
      <w:r w:rsidR="00134A26">
        <w:t xml:space="preserve"> </w:t>
      </w:r>
      <w:r w:rsidR="00F866A8">
        <w:t>of</w:t>
      </w:r>
      <w:r w:rsidR="00134A26">
        <w:t xml:space="preserve"> </w:t>
      </w:r>
      <w:r w:rsidR="00F866A8">
        <w:t>Christ</w:t>
      </w:r>
      <w:r w:rsidR="00134A26">
        <w:t xml:space="preserve"> </w:t>
      </w:r>
      <w:r w:rsidR="00F866A8">
        <w:t>then</w:t>
      </w:r>
      <w:r w:rsidR="00134A26">
        <w:t xml:space="preserve"> </w:t>
      </w:r>
      <w:r w:rsidR="00F866A8">
        <w:t>forms</w:t>
      </w:r>
      <w:r w:rsidR="00134A26">
        <w:t xml:space="preserve"> </w:t>
      </w:r>
      <w:r w:rsidR="00F866A8">
        <w:t>the</w:t>
      </w:r>
      <w:r w:rsidR="00134A26">
        <w:t xml:space="preserve"> </w:t>
      </w:r>
      <w:r w:rsidR="00F866A8">
        <w:t>pattern</w:t>
      </w:r>
      <w:r w:rsidR="00134A26">
        <w:t xml:space="preserve"> </w:t>
      </w:r>
      <w:r w:rsidR="00F866A8">
        <w:t>of</w:t>
      </w:r>
      <w:r w:rsidR="00134A26">
        <w:t xml:space="preserve"> </w:t>
      </w:r>
      <w:r w:rsidR="00F866A8">
        <w:t>ongoing</w:t>
      </w:r>
      <w:r w:rsidR="00134A26">
        <w:t xml:space="preserve"> </w:t>
      </w:r>
      <w:r w:rsidR="00F866A8">
        <w:t>Ancestral</w:t>
      </w:r>
      <w:r w:rsidR="00134A26">
        <w:t xml:space="preserve"> </w:t>
      </w:r>
      <w:r w:rsidR="00F866A8">
        <w:t>Leadership</w:t>
      </w:r>
      <w:r w:rsidR="00134A26">
        <w:t xml:space="preserve"> </w:t>
      </w:r>
      <w:r w:rsidR="00F866A8">
        <w:t>in</w:t>
      </w:r>
      <w:r w:rsidR="00134A26">
        <w:t xml:space="preserve"> </w:t>
      </w:r>
      <w:r w:rsidR="00F866A8">
        <w:t>the</w:t>
      </w:r>
      <w:r w:rsidR="00134A26">
        <w:t xml:space="preserve"> </w:t>
      </w:r>
      <w:r w:rsidR="00F866A8">
        <w:t>home</w:t>
      </w:r>
      <w:r w:rsidR="00134A26">
        <w:t xml:space="preserve"> </w:t>
      </w:r>
      <w:r w:rsidR="00F866A8">
        <w:t>and</w:t>
      </w:r>
      <w:r w:rsidR="00134A26">
        <w:t xml:space="preserve"> </w:t>
      </w:r>
      <w:r w:rsidR="00F866A8">
        <w:t>family.</w:t>
      </w:r>
      <w:r w:rsidR="00F866A8">
        <w:rPr>
          <w:rStyle w:val="FootnoteReference"/>
        </w:rPr>
        <w:footnoteReference w:id="295"/>
      </w:r>
      <w:r w:rsidR="00134A26">
        <w:t xml:space="preserve">  </w:t>
      </w:r>
      <w:r w:rsidR="000E7E85">
        <w:t>This</w:t>
      </w:r>
      <w:r w:rsidR="00134A26">
        <w:t xml:space="preserve"> </w:t>
      </w:r>
      <w:r w:rsidR="000E7E85">
        <w:t>is</w:t>
      </w:r>
      <w:r w:rsidR="00134A26">
        <w:t xml:space="preserve"> </w:t>
      </w:r>
      <w:r w:rsidR="000E7E85">
        <w:t>the</w:t>
      </w:r>
      <w:r w:rsidR="00134A26">
        <w:t xml:space="preserve"> </w:t>
      </w:r>
      <w:r w:rsidR="000E7E85">
        <w:t>necessary</w:t>
      </w:r>
      <w:r w:rsidR="00134A26">
        <w:t xml:space="preserve"> </w:t>
      </w:r>
      <w:r w:rsidR="000E7E85">
        <w:t>pattern</w:t>
      </w:r>
      <w:r w:rsidR="00134A26">
        <w:t xml:space="preserve"> </w:t>
      </w:r>
      <w:r w:rsidR="000E7E85">
        <w:t>for</w:t>
      </w:r>
      <w:r w:rsidR="00134A26">
        <w:t xml:space="preserve"> </w:t>
      </w:r>
      <w:r w:rsidR="000E7E85">
        <w:t>establishing</w:t>
      </w:r>
      <w:r w:rsidR="00134A26">
        <w:t xml:space="preserve"> </w:t>
      </w:r>
      <w:r w:rsidR="000E7E85">
        <w:t>any</w:t>
      </w:r>
      <w:r w:rsidR="00134A26">
        <w:t xml:space="preserve"> </w:t>
      </w:r>
      <w:r w:rsidR="000E7E85">
        <w:t>business,</w:t>
      </w:r>
      <w:r w:rsidR="00134A26">
        <w:t xml:space="preserve"> </w:t>
      </w:r>
      <w:r w:rsidR="000E7E85">
        <w:t>ecclesial,</w:t>
      </w:r>
      <w:r w:rsidR="00134A26">
        <w:t xml:space="preserve"> </w:t>
      </w:r>
      <w:r w:rsidR="000E7E85">
        <w:t>or</w:t>
      </w:r>
      <w:r w:rsidR="00134A26">
        <w:t xml:space="preserve"> </w:t>
      </w:r>
      <w:r w:rsidR="000E7E85">
        <w:t>governmental</w:t>
      </w:r>
      <w:r w:rsidR="00134A26">
        <w:t xml:space="preserve"> </w:t>
      </w:r>
      <w:r w:rsidR="000E7E85">
        <w:t>system</w:t>
      </w:r>
      <w:r w:rsidR="00134A26">
        <w:t xml:space="preserve"> </w:t>
      </w:r>
      <w:r w:rsidR="000E7E85">
        <w:t>of</w:t>
      </w:r>
      <w:r w:rsidR="00134A26">
        <w:t xml:space="preserve"> </w:t>
      </w:r>
      <w:r w:rsidR="000E7E85">
        <w:t>lea</w:t>
      </w:r>
      <w:r w:rsidR="001142C0">
        <w:t>dership.</w:t>
      </w:r>
      <w:r w:rsidR="00134A26">
        <w:t xml:space="preserve">  </w:t>
      </w:r>
      <w:r w:rsidR="001142C0">
        <w:t>The</w:t>
      </w:r>
      <w:r w:rsidR="00134A26">
        <w:t xml:space="preserve"> </w:t>
      </w:r>
      <w:r w:rsidR="001142C0">
        <w:t>leadership</w:t>
      </w:r>
      <w:r w:rsidR="00134A26">
        <w:t xml:space="preserve"> </w:t>
      </w:r>
      <w:r w:rsidR="001142C0">
        <w:t>of</w:t>
      </w:r>
      <w:r w:rsidR="00134A26">
        <w:t xml:space="preserve"> </w:t>
      </w:r>
      <w:r w:rsidR="001142C0">
        <w:t>clan</w:t>
      </w:r>
      <w:r w:rsidR="000E7E85">
        <w:t>s</w:t>
      </w:r>
      <w:r w:rsidR="00134A26">
        <w:t xml:space="preserve"> </w:t>
      </w:r>
      <w:r w:rsidR="000E7E85">
        <w:t>will</w:t>
      </w:r>
      <w:r w:rsidR="00134A26">
        <w:t xml:space="preserve"> </w:t>
      </w:r>
      <w:r w:rsidR="000E7E85">
        <w:t>be</w:t>
      </w:r>
      <w:r w:rsidR="00134A26">
        <w:t xml:space="preserve"> </w:t>
      </w:r>
      <w:r w:rsidR="000E7E85">
        <w:t>immediately</w:t>
      </w:r>
      <w:r w:rsidR="00134A26">
        <w:t xml:space="preserve"> </w:t>
      </w:r>
      <w:r w:rsidR="000E7E85">
        <w:t>established</w:t>
      </w:r>
      <w:r w:rsidR="00134A26">
        <w:t xml:space="preserve"> </w:t>
      </w:r>
      <w:r w:rsidR="000E7E85">
        <w:t>around</w:t>
      </w:r>
      <w:r w:rsidR="00134A26">
        <w:t xml:space="preserve"> </w:t>
      </w:r>
      <w:r w:rsidR="000E7E85">
        <w:t>patriarchs,</w:t>
      </w:r>
      <w:r w:rsidR="00134A26">
        <w:t xml:space="preserve"> </w:t>
      </w:r>
      <w:r w:rsidR="000E7E85">
        <w:t>but</w:t>
      </w:r>
      <w:r w:rsidR="00134A26">
        <w:t xml:space="preserve"> </w:t>
      </w:r>
      <w:r w:rsidR="000E7E85">
        <w:t>not</w:t>
      </w:r>
      <w:r w:rsidR="00134A26">
        <w:t xml:space="preserve"> </w:t>
      </w:r>
      <w:r w:rsidR="000E7E85">
        <w:t>without</w:t>
      </w:r>
      <w:r w:rsidR="00134A26">
        <w:t xml:space="preserve"> </w:t>
      </w:r>
      <w:r w:rsidR="000E7E85">
        <w:t>their</w:t>
      </w:r>
      <w:r w:rsidR="00134A26">
        <w:t xml:space="preserve"> </w:t>
      </w:r>
      <w:r w:rsidR="000E7E85">
        <w:t>matriarchs.</w:t>
      </w:r>
      <w:r w:rsidR="00134A26">
        <w:t xml:space="preserve">  </w:t>
      </w:r>
      <w:r w:rsidR="000E7E85">
        <w:t>The</w:t>
      </w:r>
      <w:r w:rsidR="00134A26">
        <w:t xml:space="preserve"> </w:t>
      </w:r>
      <w:r w:rsidR="000E7E85">
        <w:t>teaching</w:t>
      </w:r>
      <w:r w:rsidR="00134A26">
        <w:t xml:space="preserve"> </w:t>
      </w:r>
      <w:r w:rsidR="000E7E85">
        <w:t>of</w:t>
      </w:r>
      <w:r w:rsidR="00134A26">
        <w:t xml:space="preserve"> </w:t>
      </w:r>
      <w:r w:rsidR="000E7E85">
        <w:t>Scripture</w:t>
      </w:r>
      <w:r w:rsidR="00134A26">
        <w:t xml:space="preserve"> </w:t>
      </w:r>
      <w:r w:rsidR="000E7E85">
        <w:t>will</w:t>
      </w:r>
      <w:r w:rsidR="00134A26">
        <w:t xml:space="preserve"> </w:t>
      </w:r>
      <w:r w:rsidR="000E7E85">
        <w:t>now</w:t>
      </w:r>
      <w:r w:rsidR="00134A26">
        <w:t xml:space="preserve"> </w:t>
      </w:r>
      <w:r w:rsidR="000E7E85">
        <w:t>fall</w:t>
      </w:r>
      <w:r w:rsidR="00134A26">
        <w:t xml:space="preserve"> </w:t>
      </w:r>
      <w:r w:rsidR="000E7E85">
        <w:t>to</w:t>
      </w:r>
      <w:r w:rsidR="00134A26">
        <w:t xml:space="preserve"> </w:t>
      </w:r>
      <w:r w:rsidR="000E7E85">
        <w:t>elders,</w:t>
      </w:r>
      <w:r w:rsidR="00134A26">
        <w:t xml:space="preserve"> </w:t>
      </w:r>
      <w:r w:rsidR="000E7E85">
        <w:t>which</w:t>
      </w:r>
      <w:r w:rsidR="00134A26">
        <w:t xml:space="preserve"> </w:t>
      </w:r>
      <w:r w:rsidR="000E7E85">
        <w:t>cannot</w:t>
      </w:r>
      <w:r w:rsidR="00134A26">
        <w:t xml:space="preserve"> </w:t>
      </w:r>
      <w:r w:rsidR="000E7E85">
        <w:t>be</w:t>
      </w:r>
      <w:r w:rsidR="00134A26">
        <w:t xml:space="preserve"> </w:t>
      </w:r>
      <w:r w:rsidR="000E7E85">
        <w:t>understood</w:t>
      </w:r>
      <w:r w:rsidR="00134A26">
        <w:t xml:space="preserve"> </w:t>
      </w:r>
      <w:r w:rsidR="000E7E85">
        <w:t>without</w:t>
      </w:r>
      <w:r w:rsidR="00134A26">
        <w:t xml:space="preserve"> </w:t>
      </w:r>
      <w:r w:rsidR="000E7E85">
        <w:t>their</w:t>
      </w:r>
      <w:r w:rsidR="00134A26">
        <w:t xml:space="preserve"> </w:t>
      </w:r>
      <w:r w:rsidR="000E7E85">
        <w:t>co-ruling</w:t>
      </w:r>
      <w:r w:rsidR="00134A26">
        <w:t xml:space="preserve"> </w:t>
      </w:r>
      <w:r w:rsidR="000E7E85">
        <w:t>wives.</w:t>
      </w:r>
      <w:r w:rsidR="00134A26">
        <w:t xml:space="preserve">  </w:t>
      </w:r>
      <w:r w:rsidR="000E7E85">
        <w:t>Bathsheba</w:t>
      </w:r>
      <w:r w:rsidR="00134A26">
        <w:t xml:space="preserve"> </w:t>
      </w:r>
      <w:r w:rsidR="000E7E85">
        <w:t>is</w:t>
      </w:r>
      <w:r w:rsidR="00134A26">
        <w:t xml:space="preserve"> </w:t>
      </w:r>
      <w:r w:rsidR="000E7E85">
        <w:t>as</w:t>
      </w:r>
      <w:r w:rsidR="00134A26">
        <w:t xml:space="preserve"> </w:t>
      </w:r>
      <w:r w:rsidR="000E7E85">
        <w:t>instrumental</w:t>
      </w:r>
      <w:r w:rsidR="00134A26">
        <w:t xml:space="preserve"> </w:t>
      </w:r>
      <w:r w:rsidR="000E7E85">
        <w:t>as</w:t>
      </w:r>
      <w:r w:rsidR="00134A26">
        <w:t xml:space="preserve"> </w:t>
      </w:r>
      <w:r w:rsidR="000E7E85">
        <w:t>David</w:t>
      </w:r>
      <w:r w:rsidR="00134A26">
        <w:t xml:space="preserve"> </w:t>
      </w:r>
      <w:r w:rsidR="000E7E85">
        <w:t>is,</w:t>
      </w:r>
      <w:r w:rsidR="00134A26">
        <w:t xml:space="preserve"> </w:t>
      </w:r>
      <w:r w:rsidR="000E7E85">
        <w:t>in</w:t>
      </w:r>
      <w:r w:rsidR="00134A26">
        <w:t xml:space="preserve"> </w:t>
      </w:r>
      <w:r w:rsidR="000E7E85">
        <w:t>the</w:t>
      </w:r>
      <w:r w:rsidR="00134A26">
        <w:t xml:space="preserve"> </w:t>
      </w:r>
      <w:r w:rsidR="000E7E85">
        <w:t>nomination</w:t>
      </w:r>
      <w:r w:rsidR="00134A26">
        <w:t xml:space="preserve"> </w:t>
      </w:r>
      <w:r w:rsidR="000E7E85">
        <w:t>of</w:t>
      </w:r>
      <w:r w:rsidR="00134A26">
        <w:t xml:space="preserve"> </w:t>
      </w:r>
      <w:r w:rsidR="000E7E85">
        <w:t>Solomon</w:t>
      </w:r>
      <w:r w:rsidR="00134A26">
        <w:t xml:space="preserve"> </w:t>
      </w:r>
      <w:r w:rsidR="000E7E85">
        <w:t>as</w:t>
      </w:r>
      <w:r w:rsidR="00134A26">
        <w:t xml:space="preserve"> </w:t>
      </w:r>
      <w:r w:rsidR="000E7E85">
        <w:t>king.</w:t>
      </w:r>
      <w:r w:rsidR="00134A26">
        <w:t xml:space="preserve">  </w:t>
      </w:r>
      <w:r w:rsidR="000E7E85">
        <w:t>Solomon,</w:t>
      </w:r>
      <w:r w:rsidR="00134A26">
        <w:t xml:space="preserve"> </w:t>
      </w:r>
      <w:r w:rsidR="000E7E85">
        <w:t>builds</w:t>
      </w:r>
      <w:r w:rsidR="00134A26">
        <w:t xml:space="preserve"> </w:t>
      </w:r>
      <w:r w:rsidR="000E7E85">
        <w:t>a</w:t>
      </w:r>
      <w:r w:rsidR="00134A26">
        <w:t xml:space="preserve"> </w:t>
      </w:r>
      <w:r w:rsidR="000E7E85">
        <w:t>throne</w:t>
      </w:r>
      <w:r w:rsidR="00134A26">
        <w:t xml:space="preserve"> </w:t>
      </w:r>
      <w:r w:rsidR="000E7E85">
        <w:t>for</w:t>
      </w:r>
      <w:r w:rsidR="00134A26">
        <w:t xml:space="preserve"> </w:t>
      </w:r>
      <w:r w:rsidR="000E7E85">
        <w:t>his</w:t>
      </w:r>
      <w:r w:rsidR="00134A26">
        <w:t xml:space="preserve"> </w:t>
      </w:r>
      <w:r w:rsidR="000E7E85">
        <w:t>bride</w:t>
      </w:r>
      <w:r w:rsidR="00134A26">
        <w:t xml:space="preserve"> </w:t>
      </w:r>
      <w:r w:rsidR="000E7E85">
        <w:lastRenderedPageBreak/>
        <w:t>that</w:t>
      </w:r>
      <w:r w:rsidR="00134A26">
        <w:t xml:space="preserve"> </w:t>
      </w:r>
      <w:r w:rsidR="000E7E85">
        <w:t>is</w:t>
      </w:r>
      <w:r w:rsidR="00134A26">
        <w:t xml:space="preserve"> </w:t>
      </w:r>
      <w:r w:rsidR="000E7E85">
        <w:t>equal</w:t>
      </w:r>
      <w:r w:rsidR="00134A26">
        <w:t xml:space="preserve"> </w:t>
      </w:r>
      <w:r w:rsidR="000E7E85">
        <w:t>to</w:t>
      </w:r>
      <w:r w:rsidR="00134A26">
        <w:t xml:space="preserve"> </w:t>
      </w:r>
      <w:r w:rsidR="000E7E85">
        <w:t>his</w:t>
      </w:r>
      <w:r w:rsidR="00134A26">
        <w:t xml:space="preserve"> </w:t>
      </w:r>
      <w:r w:rsidR="000E7E85">
        <w:t>own.</w:t>
      </w:r>
      <w:r w:rsidR="00134A26">
        <w:t xml:space="preserve">  </w:t>
      </w:r>
      <w:r w:rsidR="000E7E85">
        <w:t>Everything</w:t>
      </w:r>
      <w:r w:rsidR="00134A26">
        <w:t xml:space="preserve"> </w:t>
      </w:r>
      <w:r w:rsidR="000E7E85">
        <w:t>about</w:t>
      </w:r>
      <w:r w:rsidR="00134A26">
        <w:t xml:space="preserve"> </w:t>
      </w:r>
      <w:r w:rsidR="000E7E85">
        <w:t>this</w:t>
      </w:r>
      <w:r w:rsidR="00134A26">
        <w:t xml:space="preserve"> </w:t>
      </w:r>
      <w:r w:rsidR="000E7E85">
        <w:t>construct</w:t>
      </w:r>
      <w:r w:rsidR="00134A26">
        <w:t xml:space="preserve"> </w:t>
      </w:r>
      <w:r w:rsidR="000E7E85">
        <w:t>indicates</w:t>
      </w:r>
      <w:r w:rsidR="00134A26">
        <w:t xml:space="preserve"> </w:t>
      </w:r>
      <w:r w:rsidR="000E7E85">
        <w:t>sexual</w:t>
      </w:r>
      <w:r w:rsidR="00134A26">
        <w:t xml:space="preserve"> </w:t>
      </w:r>
      <w:r w:rsidR="000E7E85">
        <w:t>equality,</w:t>
      </w:r>
      <w:r w:rsidR="008D2D70">
        <w:rPr>
          <w:rStyle w:val="FootnoteReference"/>
        </w:rPr>
        <w:footnoteReference w:id="296"/>
      </w:r>
      <w:r w:rsidR="00134A26">
        <w:t xml:space="preserve"> </w:t>
      </w:r>
      <w:r w:rsidR="000E7E85">
        <w:t>and</w:t>
      </w:r>
      <w:r w:rsidR="00134A26">
        <w:t xml:space="preserve"> </w:t>
      </w:r>
      <w:r w:rsidR="000E7E85">
        <w:t>Ancest</w:t>
      </w:r>
      <w:r w:rsidR="008D2D70">
        <w:t>ral</w:t>
      </w:r>
      <w:r w:rsidR="00134A26">
        <w:t xml:space="preserve"> </w:t>
      </w:r>
      <w:r w:rsidR="008D2D70">
        <w:t>Leadership.</w:t>
      </w:r>
      <w:r w:rsidR="00134A26">
        <w:t xml:space="preserve">  </w:t>
      </w:r>
      <w:r w:rsidR="008D2D70">
        <w:t>The</w:t>
      </w:r>
      <w:r w:rsidR="00134A26">
        <w:t xml:space="preserve"> </w:t>
      </w:r>
      <w:r w:rsidR="008D2D70">
        <w:t>modern</w:t>
      </w:r>
      <w:r w:rsidR="00134A26">
        <w:t xml:space="preserve"> </w:t>
      </w:r>
      <w:r w:rsidR="008D2D70">
        <w:t>world</w:t>
      </w:r>
      <w:r w:rsidR="00134A26">
        <w:t xml:space="preserve"> </w:t>
      </w:r>
      <w:r w:rsidR="008D2D70">
        <w:t>thinks</w:t>
      </w:r>
      <w:r w:rsidR="00134A26">
        <w:t xml:space="preserve"> </w:t>
      </w:r>
      <w:r w:rsidR="008D2D70">
        <w:t>it</w:t>
      </w:r>
      <w:r w:rsidR="00134A26">
        <w:t xml:space="preserve"> </w:t>
      </w:r>
      <w:r w:rsidR="008D2D70">
        <w:t>has</w:t>
      </w:r>
      <w:r w:rsidR="00134A26">
        <w:t xml:space="preserve"> </w:t>
      </w:r>
      <w:r w:rsidR="008D2D70">
        <w:t>a</w:t>
      </w:r>
      <w:r w:rsidR="00134A26">
        <w:t xml:space="preserve"> </w:t>
      </w:r>
      <w:r w:rsidR="008D2D70">
        <w:t>better</w:t>
      </w:r>
      <w:r w:rsidR="00134A26">
        <w:t xml:space="preserve"> </w:t>
      </w:r>
      <w:r w:rsidR="008D2D70">
        <w:t>plan:</w:t>
      </w:r>
      <w:r w:rsidR="00134A26">
        <w:t xml:space="preserve"> </w:t>
      </w:r>
      <w:r w:rsidR="008D2D70">
        <w:t>which</w:t>
      </w:r>
      <w:r w:rsidR="00134A26">
        <w:t xml:space="preserve"> </w:t>
      </w:r>
      <w:r w:rsidR="008D2D70">
        <w:t>is</w:t>
      </w:r>
      <w:r w:rsidR="00134A26">
        <w:t xml:space="preserve"> </w:t>
      </w:r>
      <w:r w:rsidR="008D2D70">
        <w:t>one</w:t>
      </w:r>
      <w:r w:rsidR="00134A26">
        <w:t xml:space="preserve"> </w:t>
      </w:r>
      <w:r w:rsidR="008D2D70">
        <w:t>of</w:t>
      </w:r>
      <w:r w:rsidR="00134A26">
        <w:t xml:space="preserve"> </w:t>
      </w:r>
      <w:r w:rsidR="008D2D70">
        <w:t>the</w:t>
      </w:r>
      <w:r w:rsidR="00134A26">
        <w:t xml:space="preserve"> </w:t>
      </w:r>
      <w:r w:rsidR="008D2D70">
        <w:t>major</w:t>
      </w:r>
      <w:r w:rsidR="00134A26">
        <w:t xml:space="preserve"> </w:t>
      </w:r>
      <w:r w:rsidR="008D2D70">
        <w:t>reasons</w:t>
      </w:r>
      <w:r w:rsidR="00134A26">
        <w:t xml:space="preserve"> </w:t>
      </w:r>
      <w:r w:rsidR="008D2D70">
        <w:t>the</w:t>
      </w:r>
      <w:r w:rsidR="00134A26">
        <w:t xml:space="preserve"> </w:t>
      </w:r>
      <w:r w:rsidR="008D2D70">
        <w:t>modern</w:t>
      </w:r>
      <w:r w:rsidR="00134A26">
        <w:t xml:space="preserve"> </w:t>
      </w:r>
      <w:r w:rsidR="008D2D70">
        <w:t>world</w:t>
      </w:r>
      <w:r w:rsidR="00134A26">
        <w:t xml:space="preserve"> </w:t>
      </w:r>
      <w:r w:rsidR="008D2D70">
        <w:t>is</w:t>
      </w:r>
      <w:r w:rsidR="00134A26">
        <w:t xml:space="preserve"> </w:t>
      </w:r>
      <w:r w:rsidR="008D2D70">
        <w:t>failing.</w:t>
      </w:r>
      <w:r w:rsidR="00134A26">
        <w:t xml:space="preserve">  </w:t>
      </w:r>
      <w:r w:rsidR="00147A3A">
        <w:t>Wherever</w:t>
      </w:r>
      <w:r w:rsidR="00134A26">
        <w:t xml:space="preserve"> </w:t>
      </w:r>
      <w:r w:rsidR="00147A3A">
        <w:t>a</w:t>
      </w:r>
      <w:r w:rsidR="00134A26">
        <w:t xml:space="preserve"> </w:t>
      </w:r>
      <w:r w:rsidR="00147A3A">
        <w:t>truly</w:t>
      </w:r>
      <w:r w:rsidR="00134A26">
        <w:t xml:space="preserve"> </w:t>
      </w:r>
      <w:r w:rsidR="00147A3A">
        <w:t>strong</w:t>
      </w:r>
      <w:r w:rsidR="00134A26">
        <w:t xml:space="preserve"> </w:t>
      </w:r>
      <w:r w:rsidR="00147A3A">
        <w:t>man</w:t>
      </w:r>
      <w:r w:rsidR="00134A26">
        <w:t xml:space="preserve"> </w:t>
      </w:r>
      <w:r w:rsidR="00147A3A">
        <w:t>is</w:t>
      </w:r>
      <w:r w:rsidR="00134A26">
        <w:t xml:space="preserve"> </w:t>
      </w:r>
      <w:r w:rsidR="00147A3A">
        <w:t>found</w:t>
      </w:r>
      <w:r w:rsidR="001D794B">
        <w:t>;</w:t>
      </w:r>
      <w:r w:rsidR="00134A26">
        <w:t xml:space="preserve"> </w:t>
      </w:r>
      <w:r w:rsidR="001D794B">
        <w:t>there</w:t>
      </w:r>
      <w:r w:rsidR="00134A26">
        <w:t xml:space="preserve"> </w:t>
      </w:r>
      <w:r w:rsidR="001D794B">
        <w:t>is</w:t>
      </w:r>
      <w:r w:rsidR="00134A26">
        <w:t xml:space="preserve"> </w:t>
      </w:r>
      <w:r w:rsidR="001D794B">
        <w:t>an</w:t>
      </w:r>
      <w:r w:rsidR="00134A26">
        <w:t xml:space="preserve"> </w:t>
      </w:r>
      <w:r w:rsidR="001D794B">
        <w:t>e</w:t>
      </w:r>
      <w:r w:rsidR="00E0717E">
        <w:t>qually</w:t>
      </w:r>
      <w:r w:rsidR="00134A26">
        <w:t xml:space="preserve"> </w:t>
      </w:r>
      <w:r w:rsidR="00E0717E">
        <w:t>strong</w:t>
      </w:r>
      <w:r w:rsidR="00134A26">
        <w:t xml:space="preserve"> </w:t>
      </w:r>
      <w:r w:rsidR="00E0717E">
        <w:t>woman</w:t>
      </w:r>
      <w:r w:rsidR="00134A26">
        <w:t xml:space="preserve"> </w:t>
      </w:r>
      <w:r w:rsidR="00E0717E">
        <w:t>at</w:t>
      </w:r>
      <w:r w:rsidR="00134A26">
        <w:t xml:space="preserve"> </w:t>
      </w:r>
      <w:r w:rsidR="00E0717E">
        <w:t>his</w:t>
      </w:r>
      <w:r w:rsidR="00134A26">
        <w:t xml:space="preserve"> </w:t>
      </w:r>
      <w:r w:rsidR="00E0717E">
        <w:t>side;</w:t>
      </w:r>
      <w:r w:rsidR="001407FB">
        <w:rPr>
          <w:rStyle w:val="FootnoteReference"/>
        </w:rPr>
        <w:footnoteReference w:id="297"/>
      </w:r>
      <w:r w:rsidR="00134A26">
        <w:t xml:space="preserve"> </w:t>
      </w:r>
      <w:r w:rsidR="001D794B">
        <w:t>they</w:t>
      </w:r>
      <w:r w:rsidR="00134A26">
        <w:t xml:space="preserve"> </w:t>
      </w:r>
      <w:r w:rsidR="001D794B">
        <w:t>are</w:t>
      </w:r>
      <w:r w:rsidR="00134A26">
        <w:t xml:space="preserve"> </w:t>
      </w:r>
      <w:r w:rsidR="00E0717E">
        <w:t>a</w:t>
      </w:r>
      <w:r w:rsidR="00134A26">
        <w:t xml:space="preserve"> </w:t>
      </w:r>
      <w:r w:rsidR="00E0717E">
        <w:t>co-equal</w:t>
      </w:r>
      <w:r w:rsidR="00134A26">
        <w:t xml:space="preserve"> </w:t>
      </w:r>
      <w:r w:rsidR="00E0717E">
        <w:t>and</w:t>
      </w:r>
      <w:r w:rsidR="00134A26">
        <w:t xml:space="preserve"> </w:t>
      </w:r>
      <w:r w:rsidR="00E0717E">
        <w:t>inseparable</w:t>
      </w:r>
      <w:r w:rsidR="00134A26">
        <w:t xml:space="preserve"> </w:t>
      </w:r>
      <w:r w:rsidR="00E0717E">
        <w:t>team:</w:t>
      </w:r>
      <w:r w:rsidR="00134A26">
        <w:t xml:space="preserve"> </w:t>
      </w:r>
      <w:r w:rsidR="00E0717E">
        <w:t>this</w:t>
      </w:r>
      <w:r w:rsidR="00134A26">
        <w:t xml:space="preserve"> </w:t>
      </w:r>
      <w:r w:rsidR="00E0717E">
        <w:t>is</w:t>
      </w:r>
      <w:r w:rsidR="00134A26">
        <w:t xml:space="preserve"> </w:t>
      </w:r>
      <w:r w:rsidR="00E0717E">
        <w:t>Ancestral</w:t>
      </w:r>
      <w:r w:rsidR="00134A26">
        <w:t xml:space="preserve"> </w:t>
      </w:r>
      <w:r w:rsidR="00E0717E">
        <w:t>Leadership;</w:t>
      </w:r>
      <w:r w:rsidR="00134A26">
        <w:t xml:space="preserve"> </w:t>
      </w:r>
      <w:r w:rsidR="00E0717E">
        <w:t>this</w:t>
      </w:r>
      <w:r w:rsidR="00134A26">
        <w:t xml:space="preserve"> </w:t>
      </w:r>
      <w:r w:rsidR="00E0717E">
        <w:t>is</w:t>
      </w:r>
      <w:r w:rsidR="00134A26">
        <w:t xml:space="preserve"> </w:t>
      </w:r>
      <w:r w:rsidR="00E0717E">
        <w:t>the</w:t>
      </w:r>
      <w:r w:rsidR="00134A26">
        <w:t xml:space="preserve"> </w:t>
      </w:r>
      <w:r w:rsidR="00E0717E">
        <w:t>cornerstone</w:t>
      </w:r>
      <w:r w:rsidR="00134A26">
        <w:t xml:space="preserve"> </w:t>
      </w:r>
      <w:r w:rsidR="00E0717E">
        <w:t>of</w:t>
      </w:r>
      <w:r w:rsidR="00134A26">
        <w:t xml:space="preserve"> </w:t>
      </w:r>
      <w:r w:rsidR="00E0717E">
        <w:t>all</w:t>
      </w:r>
      <w:r w:rsidR="00134A26">
        <w:t xml:space="preserve"> </w:t>
      </w:r>
      <w:r w:rsidR="00E0717E">
        <w:t>other</w:t>
      </w:r>
      <w:r w:rsidR="00134A26">
        <w:t xml:space="preserve"> </w:t>
      </w:r>
      <w:r w:rsidR="00E0717E">
        <w:t>leadership.</w:t>
      </w:r>
      <w:r w:rsidR="00134A26">
        <w:t xml:space="preserve">  </w:t>
      </w:r>
      <w:r w:rsidR="00477BF2">
        <w:t>The</w:t>
      </w:r>
      <w:r w:rsidR="00134A26">
        <w:t xml:space="preserve"> </w:t>
      </w:r>
      <w:r w:rsidR="00477BF2">
        <w:t>shared</w:t>
      </w:r>
      <w:r w:rsidR="00134A26">
        <w:t xml:space="preserve"> </w:t>
      </w:r>
      <w:r w:rsidR="00477BF2">
        <w:t>wife-husband</w:t>
      </w:r>
      <w:r w:rsidR="00134A26">
        <w:t xml:space="preserve"> </w:t>
      </w:r>
      <w:r w:rsidR="00477BF2">
        <w:t>team</w:t>
      </w:r>
      <w:r w:rsidR="00134A26">
        <w:t xml:space="preserve"> </w:t>
      </w:r>
      <w:r w:rsidR="00477BF2">
        <w:t>cannot</w:t>
      </w:r>
      <w:r w:rsidR="00134A26">
        <w:t xml:space="preserve"> </w:t>
      </w:r>
      <w:r w:rsidR="00477BF2">
        <w:t>function</w:t>
      </w:r>
      <w:r w:rsidR="00134A26">
        <w:t xml:space="preserve"> </w:t>
      </w:r>
      <w:r w:rsidR="00477BF2">
        <w:t>properly</w:t>
      </w:r>
      <w:r w:rsidR="00134A26">
        <w:t xml:space="preserve"> </w:t>
      </w:r>
      <w:r w:rsidR="00477BF2">
        <w:t>without</w:t>
      </w:r>
      <w:r w:rsidR="00134A26">
        <w:t xml:space="preserve"> </w:t>
      </w:r>
      <w:r w:rsidR="00477BF2">
        <w:t>both</w:t>
      </w:r>
      <w:r w:rsidR="00134A26">
        <w:t xml:space="preserve"> </w:t>
      </w:r>
      <w:r w:rsidR="00477BF2">
        <w:t>members;</w:t>
      </w:r>
      <w:r w:rsidR="00134A26">
        <w:t xml:space="preserve"> </w:t>
      </w:r>
      <w:r w:rsidR="00477BF2">
        <w:t>nothing</w:t>
      </w:r>
      <w:r w:rsidR="00134A26">
        <w:t xml:space="preserve"> </w:t>
      </w:r>
      <w:r w:rsidR="00477BF2">
        <w:t>functions</w:t>
      </w:r>
      <w:r w:rsidR="00134A26">
        <w:t xml:space="preserve"> </w:t>
      </w:r>
      <w:r w:rsidR="00477BF2">
        <w:t>without</w:t>
      </w:r>
      <w:r w:rsidR="00134A26">
        <w:t xml:space="preserve"> </w:t>
      </w:r>
      <w:r w:rsidR="00477BF2">
        <w:t>this</w:t>
      </w:r>
      <w:r w:rsidR="00134A26">
        <w:t xml:space="preserve"> </w:t>
      </w:r>
      <w:r w:rsidR="00477BF2">
        <w:t>partnership:</w:t>
      </w:r>
      <w:r w:rsidR="00134A26">
        <w:t xml:space="preserve"> </w:t>
      </w:r>
      <w:r w:rsidR="00477BF2">
        <w:t>not</w:t>
      </w:r>
      <w:r w:rsidR="00134A26">
        <w:t xml:space="preserve"> </w:t>
      </w:r>
      <w:r w:rsidR="00477BF2">
        <w:t>business,</w:t>
      </w:r>
      <w:r w:rsidR="00134A26">
        <w:t xml:space="preserve"> </w:t>
      </w:r>
      <w:r w:rsidR="00477BF2">
        <w:t>ecclesiastics,</w:t>
      </w:r>
      <w:r w:rsidR="00134A26">
        <w:t xml:space="preserve"> </w:t>
      </w:r>
      <w:r w:rsidR="00477BF2">
        <w:t>or</w:t>
      </w:r>
      <w:r w:rsidR="00134A26">
        <w:t xml:space="preserve"> </w:t>
      </w:r>
      <w:r w:rsidR="00477BF2">
        <w:t>governance.</w:t>
      </w:r>
    </w:p>
    <w:p w:rsidR="009A2BA7" w:rsidRDefault="009A2BA7" w:rsidP="00556B8A">
      <w:pPr>
        <w:tabs>
          <w:tab w:val="left" w:pos="1080"/>
        </w:tabs>
      </w:pPr>
      <w:r>
        <w:t>Canon</w:t>
      </w:r>
      <w:r w:rsidR="00134A26">
        <w:t xml:space="preserve"> </w:t>
      </w:r>
      <w:r>
        <w:t>Law</w:t>
      </w:r>
      <w:r w:rsidR="00134A26">
        <w:t xml:space="preserve"> </w:t>
      </w:r>
      <w:r>
        <w:t>is</w:t>
      </w:r>
      <w:r w:rsidR="00134A26">
        <w:t xml:space="preserve"> </w:t>
      </w:r>
      <w:r>
        <w:t>much</w:t>
      </w:r>
      <w:r w:rsidR="00134A26">
        <w:t xml:space="preserve"> </w:t>
      </w:r>
      <w:r>
        <w:t>in</w:t>
      </w:r>
      <w:r w:rsidR="00134A26">
        <w:t xml:space="preserve"> </w:t>
      </w:r>
      <w:r>
        <w:t>Christian</w:t>
      </w:r>
      <w:r w:rsidR="00134A26">
        <w:t xml:space="preserve"> </w:t>
      </w:r>
      <w:r>
        <w:t>discussion</w:t>
      </w:r>
      <w:r w:rsidR="00134A26">
        <w:t xml:space="preserve"> </w:t>
      </w:r>
      <w:r>
        <w:t>nowadays.</w:t>
      </w:r>
      <w:r w:rsidR="00134A26">
        <w:t xml:space="preserve">  </w:t>
      </w:r>
      <w:r>
        <w:t>Here</w:t>
      </w:r>
      <w:r w:rsidR="00134A26">
        <w:t xml:space="preserve"> </w:t>
      </w:r>
      <w:r>
        <w:t>in</w:t>
      </w:r>
      <w:r w:rsidR="00134A26">
        <w:t xml:space="preserve"> </w:t>
      </w:r>
      <w:r>
        <w:t>the</w:t>
      </w:r>
      <w:r w:rsidR="00134A26">
        <w:t xml:space="preserve"> </w:t>
      </w:r>
      <w:r>
        <w:t>Decalogue</w:t>
      </w:r>
      <w:r w:rsidR="00134A26">
        <w:t xml:space="preserve"> </w:t>
      </w:r>
      <w:r>
        <w:t>we</w:t>
      </w:r>
      <w:r w:rsidR="00134A26">
        <w:t xml:space="preserve"> </w:t>
      </w:r>
      <w:r>
        <w:t>have</w:t>
      </w:r>
      <w:r w:rsidR="00134A26">
        <w:t xml:space="preserve"> </w:t>
      </w:r>
      <w:r>
        <w:t>the</w:t>
      </w:r>
      <w:r w:rsidR="00134A26">
        <w:t xml:space="preserve"> </w:t>
      </w:r>
      <w:r>
        <w:t>cornerstone</w:t>
      </w:r>
      <w:r w:rsidR="00134A26">
        <w:t xml:space="preserve"> </w:t>
      </w:r>
      <w:r>
        <w:t>of</w:t>
      </w:r>
      <w:r w:rsidR="00134A26">
        <w:t xml:space="preserve"> </w:t>
      </w:r>
      <w:r>
        <w:t>Canon</w:t>
      </w:r>
      <w:r w:rsidR="00134A26">
        <w:t xml:space="preserve"> </w:t>
      </w:r>
      <w:r>
        <w:t>Law.</w:t>
      </w:r>
      <w:r w:rsidR="00134A26">
        <w:t xml:space="preserve">  </w:t>
      </w:r>
      <w:r>
        <w:t>Torah,</w:t>
      </w:r>
      <w:r w:rsidR="00134A26">
        <w:t xml:space="preserve"> </w:t>
      </w:r>
      <w:r>
        <w:t>the</w:t>
      </w:r>
      <w:r w:rsidR="00134A26">
        <w:t xml:space="preserve"> </w:t>
      </w:r>
      <w:r>
        <w:t>Pentateuch,</w:t>
      </w:r>
      <w:r w:rsidR="00134A26">
        <w:t xml:space="preserve"> </w:t>
      </w:r>
      <w:r>
        <w:t>the</w:t>
      </w:r>
      <w:r w:rsidR="00134A26">
        <w:t xml:space="preserve"> </w:t>
      </w:r>
      <w:r>
        <w:t>Five</w:t>
      </w:r>
      <w:r w:rsidR="00134A26">
        <w:t xml:space="preserve"> </w:t>
      </w:r>
      <w:r>
        <w:t>Books</w:t>
      </w:r>
      <w:r w:rsidR="00134A26">
        <w:t xml:space="preserve"> </w:t>
      </w:r>
      <w:r>
        <w:t>of</w:t>
      </w:r>
      <w:r w:rsidR="00134A26">
        <w:t xml:space="preserve"> </w:t>
      </w:r>
      <w:r>
        <w:t>Moses</w:t>
      </w:r>
      <w:r w:rsidR="00134A26">
        <w:t xml:space="preserve"> </w:t>
      </w:r>
      <w:r>
        <w:t>is</w:t>
      </w:r>
      <w:r w:rsidR="00134A26">
        <w:t xml:space="preserve"> </w:t>
      </w:r>
      <w:r>
        <w:t>the</w:t>
      </w:r>
      <w:r w:rsidR="00134A26">
        <w:t xml:space="preserve"> </w:t>
      </w:r>
      <w:r>
        <w:t>first</w:t>
      </w:r>
      <w:r w:rsidR="00134A26">
        <w:t xml:space="preserve"> </w:t>
      </w:r>
      <w:r>
        <w:t>statement</w:t>
      </w:r>
      <w:r w:rsidR="00134A26">
        <w:t xml:space="preserve"> </w:t>
      </w:r>
      <w:r>
        <w:t>of</w:t>
      </w:r>
      <w:r w:rsidR="00134A26">
        <w:t xml:space="preserve"> </w:t>
      </w:r>
      <w:r>
        <w:t>Canon</w:t>
      </w:r>
      <w:r w:rsidR="00134A26">
        <w:t xml:space="preserve"> </w:t>
      </w:r>
      <w:r>
        <w:t>Law</w:t>
      </w:r>
      <w:r w:rsidR="00134A26">
        <w:t xml:space="preserve"> </w:t>
      </w:r>
      <w:r>
        <w:t>among</w:t>
      </w:r>
      <w:r w:rsidR="00134A26">
        <w:t xml:space="preserve"> </w:t>
      </w:r>
      <w:r>
        <w:t>the</w:t>
      </w:r>
      <w:r w:rsidR="00134A26">
        <w:t xml:space="preserve"> </w:t>
      </w:r>
      <w:r>
        <w:t>human</w:t>
      </w:r>
      <w:r w:rsidR="00134A26">
        <w:t xml:space="preserve"> </w:t>
      </w:r>
      <w:r>
        <w:t>race.</w:t>
      </w:r>
      <w:r w:rsidR="00134A26">
        <w:t xml:space="preserve">  </w:t>
      </w:r>
      <w:r>
        <w:t>Let</w:t>
      </w:r>
      <w:r w:rsidR="00134A26">
        <w:t xml:space="preserve"> </w:t>
      </w:r>
      <w:r>
        <w:t>no</w:t>
      </w:r>
      <w:r w:rsidR="00134A26">
        <w:t xml:space="preserve"> </w:t>
      </w:r>
      <w:r>
        <w:t>one</w:t>
      </w:r>
      <w:r w:rsidR="00134A26">
        <w:t xml:space="preserve"> </w:t>
      </w:r>
      <w:r>
        <w:t>pretend</w:t>
      </w:r>
      <w:r w:rsidR="00134A26">
        <w:t xml:space="preserve"> </w:t>
      </w:r>
      <w:r>
        <w:t>to</w:t>
      </w:r>
      <w:r w:rsidR="00134A26">
        <w:t xml:space="preserve"> </w:t>
      </w:r>
      <w:r>
        <w:t>be</w:t>
      </w:r>
      <w:r w:rsidR="00134A26">
        <w:t xml:space="preserve"> </w:t>
      </w:r>
      <w:r>
        <w:t>expert</w:t>
      </w:r>
      <w:r w:rsidR="00134A26">
        <w:t xml:space="preserve"> </w:t>
      </w:r>
      <w:r>
        <w:t>at</w:t>
      </w:r>
      <w:r w:rsidR="00134A26">
        <w:t xml:space="preserve"> </w:t>
      </w:r>
      <w:r>
        <w:t>Canon</w:t>
      </w:r>
      <w:r w:rsidR="00134A26">
        <w:t xml:space="preserve"> </w:t>
      </w:r>
      <w:r>
        <w:t>Law</w:t>
      </w:r>
      <w:r w:rsidR="00134A26">
        <w:t xml:space="preserve"> </w:t>
      </w:r>
      <w:r>
        <w:t>until</w:t>
      </w:r>
      <w:r w:rsidR="00134A26">
        <w:t xml:space="preserve"> </w:t>
      </w:r>
      <w:r>
        <w:t>they</w:t>
      </w:r>
      <w:r w:rsidR="00134A26">
        <w:t xml:space="preserve"> </w:t>
      </w:r>
      <w:r>
        <w:t>have</w:t>
      </w:r>
      <w:r w:rsidR="00134A26">
        <w:t xml:space="preserve"> </w:t>
      </w:r>
      <w:r>
        <w:t>first</w:t>
      </w:r>
      <w:r w:rsidR="00134A26">
        <w:t xml:space="preserve"> </w:t>
      </w:r>
      <w:r>
        <w:t>mastered</w:t>
      </w:r>
      <w:r w:rsidR="00134A26">
        <w:t xml:space="preserve"> </w:t>
      </w:r>
      <w:r>
        <w:t>the</w:t>
      </w:r>
      <w:r w:rsidR="00134A26">
        <w:t xml:space="preserve"> </w:t>
      </w:r>
      <w:r>
        <w:t>Law</w:t>
      </w:r>
      <w:r w:rsidR="00134A26">
        <w:t xml:space="preserve"> </w:t>
      </w:r>
      <w:r>
        <w:t>of</w:t>
      </w:r>
      <w:r w:rsidR="00134A26">
        <w:t xml:space="preserve"> </w:t>
      </w:r>
      <w:r>
        <w:t>Moses;</w:t>
      </w:r>
      <w:r w:rsidR="00134A26">
        <w:t xml:space="preserve"> </w:t>
      </w:r>
      <w:r>
        <w:t>until</w:t>
      </w:r>
      <w:r w:rsidR="00134A26">
        <w:t xml:space="preserve"> </w:t>
      </w:r>
      <w:r>
        <w:t>they</w:t>
      </w:r>
      <w:r w:rsidR="00134A26">
        <w:t xml:space="preserve"> </w:t>
      </w:r>
      <w:r>
        <w:t>have</w:t>
      </w:r>
      <w:r w:rsidR="00134A26">
        <w:t xml:space="preserve"> </w:t>
      </w:r>
      <w:r>
        <w:t>seen</w:t>
      </w:r>
      <w:r w:rsidR="00134A26">
        <w:t xml:space="preserve"> </w:t>
      </w:r>
      <w:r>
        <w:t>and</w:t>
      </w:r>
      <w:r w:rsidR="00134A26">
        <w:t xml:space="preserve"> </w:t>
      </w:r>
      <w:r>
        <w:t>understood</w:t>
      </w:r>
      <w:r w:rsidR="00134A26">
        <w:t xml:space="preserve"> </w:t>
      </w:r>
      <w:r>
        <w:t>the</w:t>
      </w:r>
      <w:r w:rsidR="00134A26">
        <w:t xml:space="preserve"> </w:t>
      </w:r>
      <w:r>
        <w:t>Christology</w:t>
      </w:r>
      <w:r w:rsidR="00134A26">
        <w:t xml:space="preserve"> </w:t>
      </w:r>
      <w:r>
        <w:t>of</w:t>
      </w:r>
      <w:r w:rsidR="00134A26">
        <w:t xml:space="preserve"> </w:t>
      </w:r>
      <w:r>
        <w:t>Moses.</w:t>
      </w:r>
      <w:r w:rsidR="00134A26">
        <w:t xml:space="preserve">  </w:t>
      </w:r>
      <w:r>
        <w:t>The</w:t>
      </w:r>
      <w:r w:rsidR="00134A26">
        <w:t xml:space="preserve"> </w:t>
      </w:r>
      <w:r>
        <w:t>Law</w:t>
      </w:r>
      <w:r w:rsidR="00134A26">
        <w:t xml:space="preserve"> </w:t>
      </w:r>
      <w:r>
        <w:t>of</w:t>
      </w:r>
      <w:r w:rsidR="00134A26">
        <w:t xml:space="preserve"> </w:t>
      </w:r>
      <w:r>
        <w:t>Moses,</w:t>
      </w:r>
      <w:r w:rsidR="00134A26">
        <w:t xml:space="preserve"> </w:t>
      </w:r>
      <w:r>
        <w:t>rightly</w:t>
      </w:r>
      <w:r w:rsidR="00134A26">
        <w:t xml:space="preserve"> </w:t>
      </w:r>
      <w:r>
        <w:t>understood,</w:t>
      </w:r>
      <w:r w:rsidR="00134A26">
        <w:t xml:space="preserve"> </w:t>
      </w:r>
      <w:r>
        <w:t>is</w:t>
      </w:r>
      <w:r w:rsidR="00134A26">
        <w:t xml:space="preserve"> </w:t>
      </w:r>
      <w:r>
        <w:t>Canon</w:t>
      </w:r>
      <w:r w:rsidR="00134A26">
        <w:t xml:space="preserve"> </w:t>
      </w:r>
      <w:r>
        <w:t>Law.</w:t>
      </w:r>
      <w:r w:rsidR="00134A26">
        <w:t xml:space="preserve">  </w:t>
      </w:r>
      <w:r>
        <w:t>What</w:t>
      </w:r>
      <w:r w:rsidR="00134A26">
        <w:t xml:space="preserve"> </w:t>
      </w:r>
      <w:r>
        <w:t>does</w:t>
      </w:r>
      <w:r w:rsidR="00134A26">
        <w:t xml:space="preserve"> </w:t>
      </w:r>
      <w:r>
        <w:t>it</w:t>
      </w:r>
      <w:r w:rsidR="00134A26">
        <w:t xml:space="preserve"> </w:t>
      </w:r>
      <w:r>
        <w:t>mean,</w:t>
      </w:r>
      <w:r w:rsidR="00134A26">
        <w:t xml:space="preserve"> </w:t>
      </w:r>
      <w:r>
        <w:t>rightly</w:t>
      </w:r>
      <w:r w:rsidR="00134A26">
        <w:t xml:space="preserve"> </w:t>
      </w:r>
      <w:r>
        <w:t>understood?</w:t>
      </w:r>
      <w:r w:rsidR="00134A26">
        <w:t xml:space="preserve">  </w:t>
      </w:r>
      <w:r>
        <w:t>It</w:t>
      </w:r>
      <w:r w:rsidR="00134A26">
        <w:t xml:space="preserve"> </w:t>
      </w:r>
      <w:r>
        <w:t>means</w:t>
      </w:r>
      <w:r w:rsidR="00134A26">
        <w:t xml:space="preserve"> </w:t>
      </w:r>
      <w:r>
        <w:t>by</w:t>
      </w:r>
      <w:r w:rsidR="00134A26">
        <w:t xml:space="preserve"> </w:t>
      </w:r>
      <w:r>
        <w:t>faith</w:t>
      </w:r>
      <w:r w:rsidR="00134A26">
        <w:t xml:space="preserve"> </w:t>
      </w:r>
      <w:r>
        <w:t>in</w:t>
      </w:r>
      <w:r w:rsidR="00134A26">
        <w:t xml:space="preserve"> </w:t>
      </w:r>
      <w:r>
        <w:t>Christ</w:t>
      </w:r>
      <w:r w:rsidR="00134A26">
        <w:t xml:space="preserve"> </w:t>
      </w:r>
      <w:r>
        <w:t>and</w:t>
      </w:r>
      <w:r w:rsidR="00134A26">
        <w:t xml:space="preserve"> </w:t>
      </w:r>
      <w:r>
        <w:t>not</w:t>
      </w:r>
      <w:r w:rsidR="00134A26">
        <w:t xml:space="preserve"> </w:t>
      </w:r>
      <w:r>
        <w:t>by</w:t>
      </w:r>
      <w:r w:rsidR="00134A26">
        <w:t xml:space="preserve"> </w:t>
      </w:r>
      <w:r>
        <w:t>works</w:t>
      </w:r>
      <w:r w:rsidR="00134A26">
        <w:t xml:space="preserve"> </w:t>
      </w:r>
      <w:r>
        <w:t>of</w:t>
      </w:r>
      <w:r w:rsidR="00134A26">
        <w:t xml:space="preserve"> </w:t>
      </w:r>
      <w:r>
        <w:t>flesh.</w:t>
      </w:r>
      <w:r w:rsidR="00134A26">
        <w:t xml:space="preserve">  </w:t>
      </w:r>
      <w:r w:rsidR="00E0717E">
        <w:t>Moses</w:t>
      </w:r>
      <w:r w:rsidR="00134A26">
        <w:t xml:space="preserve"> </w:t>
      </w:r>
      <w:r w:rsidR="00E0717E">
        <w:t>gives</w:t>
      </w:r>
      <w:r w:rsidR="00134A26">
        <w:t xml:space="preserve"> </w:t>
      </w:r>
      <w:r w:rsidR="00E0717E">
        <w:t>u</w:t>
      </w:r>
      <w:r>
        <w:t>s</w:t>
      </w:r>
      <w:r w:rsidR="00134A26">
        <w:t xml:space="preserve"> </w:t>
      </w:r>
      <w:r>
        <w:t>the</w:t>
      </w:r>
      <w:r w:rsidR="00134A26">
        <w:t xml:space="preserve"> </w:t>
      </w:r>
      <w:r>
        <w:t>first</w:t>
      </w:r>
      <w:r w:rsidR="00134A26">
        <w:t xml:space="preserve"> </w:t>
      </w:r>
      <w:r w:rsidR="00E0717E">
        <w:t>Christ</w:t>
      </w:r>
      <w:r w:rsidR="00134A26">
        <w:t xml:space="preserve"> </w:t>
      </w:r>
      <w:r w:rsidR="00E0717E">
        <w:t>centered</w:t>
      </w:r>
      <w:r w:rsidR="00134A26">
        <w:t xml:space="preserve"> </w:t>
      </w:r>
      <w:r>
        <w:t>Canon</w:t>
      </w:r>
      <w:r w:rsidR="00134A26">
        <w:t xml:space="preserve"> </w:t>
      </w:r>
      <w:r>
        <w:t>Law.</w:t>
      </w:r>
    </w:p>
    <w:p w:rsidR="0036745F" w:rsidRDefault="00556B8A" w:rsidP="00556B8A">
      <w:pPr>
        <w:tabs>
          <w:tab w:val="left" w:pos="1080"/>
        </w:tabs>
      </w:pPr>
      <w:r>
        <w:lastRenderedPageBreak/>
        <w:t>Another</w:t>
      </w:r>
      <w:r w:rsidR="00134A26">
        <w:t xml:space="preserve"> </w:t>
      </w:r>
      <w:r>
        <w:t>feature</w:t>
      </w:r>
      <w:r w:rsidR="00134A26">
        <w:t xml:space="preserve"> </w:t>
      </w:r>
      <w:r>
        <w:t>of</w:t>
      </w:r>
      <w:r w:rsidR="00134A26">
        <w:t xml:space="preserve"> </w:t>
      </w:r>
      <w:r>
        <w:t>these</w:t>
      </w:r>
      <w:r w:rsidR="00134A26">
        <w:t xml:space="preserve"> </w:t>
      </w:r>
      <w:r>
        <w:t>verses</w:t>
      </w:r>
      <w:r w:rsidR="00134A26">
        <w:t xml:space="preserve"> </w:t>
      </w:r>
      <w:r>
        <w:t>forbids</w:t>
      </w:r>
      <w:r w:rsidR="00134A26">
        <w:t xml:space="preserve"> </w:t>
      </w:r>
      <w:r>
        <w:t>prostration</w:t>
      </w:r>
      <w:r w:rsidR="00134A26">
        <w:t xml:space="preserve"> </w:t>
      </w:r>
      <w:r>
        <w:t>before</w:t>
      </w:r>
      <w:r w:rsidR="00134A26">
        <w:t xml:space="preserve"> </w:t>
      </w:r>
      <w:r>
        <w:t>any</w:t>
      </w:r>
      <w:r w:rsidR="00134A26">
        <w:t xml:space="preserve"> </w:t>
      </w:r>
      <w:r>
        <w:t>other</w:t>
      </w:r>
      <w:r w:rsidR="00134A26">
        <w:t xml:space="preserve"> </w:t>
      </w:r>
      <w:r>
        <w:t>than</w:t>
      </w:r>
      <w:r w:rsidR="00134A26">
        <w:t xml:space="preserve"> </w:t>
      </w:r>
      <w:r w:rsidRPr="00D348E3">
        <w:rPr>
          <w:b/>
          <w:bCs/>
          <w:i/>
          <w:iCs/>
        </w:rPr>
        <w:t>I</w:t>
      </w:r>
      <w:r w:rsidR="00134A26">
        <w:rPr>
          <w:b/>
          <w:bCs/>
          <w:i/>
          <w:iCs/>
        </w:rPr>
        <w:t xml:space="preserve"> </w:t>
      </w:r>
      <w:r w:rsidRPr="00D348E3">
        <w:rPr>
          <w:b/>
          <w:bCs/>
          <w:i/>
          <w:iCs/>
        </w:rPr>
        <w:t>Am</w:t>
      </w:r>
      <w:r>
        <w:t>:</w:t>
      </w:r>
      <w:r w:rsidR="00134A26">
        <w:t xml:space="preserve"> </w:t>
      </w:r>
      <w:r>
        <w:t>thus,</w:t>
      </w:r>
      <w:r w:rsidR="00134A26">
        <w:t xml:space="preserve"> </w:t>
      </w:r>
      <w:r>
        <w:t>showing</w:t>
      </w:r>
      <w:r w:rsidR="00134A26">
        <w:t xml:space="preserve"> </w:t>
      </w:r>
      <w:r>
        <w:t>that</w:t>
      </w:r>
      <w:r w:rsidR="00134A26">
        <w:t xml:space="preserve"> </w:t>
      </w:r>
      <w:r>
        <w:t>Jesus</w:t>
      </w:r>
      <w:r w:rsidR="00134A26">
        <w:t xml:space="preserve"> </w:t>
      </w:r>
      <w:r>
        <w:t>is</w:t>
      </w:r>
      <w:r w:rsidR="00134A26">
        <w:t xml:space="preserve"> </w:t>
      </w:r>
      <w:r>
        <w:t>God</w:t>
      </w:r>
      <w:r w:rsidR="00134A26">
        <w:t xml:space="preserve"> </w:t>
      </w:r>
      <w:r>
        <w:t>and</w:t>
      </w:r>
      <w:r w:rsidR="00134A26">
        <w:t xml:space="preserve"> </w:t>
      </w:r>
      <w:r>
        <w:t>that</w:t>
      </w:r>
      <w:r w:rsidR="00134A26">
        <w:t xml:space="preserve"> </w:t>
      </w:r>
      <w:r>
        <w:t>prostration</w:t>
      </w:r>
      <w:r w:rsidR="00134A26">
        <w:t xml:space="preserve"> </w:t>
      </w:r>
      <w:r>
        <w:t>before</w:t>
      </w:r>
      <w:r w:rsidR="00134A26">
        <w:t xml:space="preserve"> </w:t>
      </w:r>
      <w:r>
        <w:t>Him</w:t>
      </w:r>
      <w:r w:rsidR="00134A26">
        <w:t xml:space="preserve"> </w:t>
      </w:r>
      <w:r>
        <w:t>is</w:t>
      </w:r>
      <w:r w:rsidR="00134A26">
        <w:t xml:space="preserve"> </w:t>
      </w:r>
      <w:r>
        <w:t>entirely</w:t>
      </w:r>
      <w:r w:rsidR="00134A26">
        <w:t xml:space="preserve"> </w:t>
      </w:r>
      <w:r>
        <w:t>appropriate.</w:t>
      </w:r>
      <w:r>
        <w:rPr>
          <w:rStyle w:val="FootnoteReference"/>
        </w:rPr>
        <w:footnoteReference w:id="298"/>
      </w:r>
    </w:p>
    <w:p w:rsidR="00556B8A" w:rsidRDefault="00556B8A" w:rsidP="00556B8A">
      <w:pPr>
        <w:tabs>
          <w:tab w:val="left" w:pos="1080"/>
        </w:tabs>
      </w:pPr>
      <w:r>
        <w:t>The</w:t>
      </w:r>
      <w:r w:rsidR="00134A26">
        <w:t xml:space="preserve"> </w:t>
      </w:r>
      <w:r>
        <w:t>order</w:t>
      </w:r>
      <w:r w:rsidR="00134A26">
        <w:t xml:space="preserve"> </w:t>
      </w:r>
      <w:r>
        <w:t>of</w:t>
      </w:r>
      <w:r w:rsidR="00134A26">
        <w:t xml:space="preserve"> </w:t>
      </w:r>
      <w:r>
        <w:t>the</w:t>
      </w:r>
      <w:r w:rsidR="00134A26">
        <w:t xml:space="preserve"> </w:t>
      </w:r>
      <w:r>
        <w:t>last</w:t>
      </w:r>
      <w:r w:rsidR="00134A26">
        <w:t xml:space="preserve"> </w:t>
      </w:r>
      <w:r>
        <w:t>five</w:t>
      </w:r>
      <w:r w:rsidR="00134A26">
        <w:t xml:space="preserve"> </w:t>
      </w:r>
      <w:r>
        <w:t>commandments</w:t>
      </w:r>
      <w:r w:rsidR="00134A26">
        <w:t xml:space="preserve"> </w:t>
      </w:r>
      <w:r>
        <w:t>seems</w:t>
      </w:r>
      <w:r w:rsidR="00134A26">
        <w:t xml:space="preserve"> </w:t>
      </w:r>
      <w:r>
        <w:t>strange:</w:t>
      </w:r>
      <w:r w:rsidR="00134A26">
        <w:t xml:space="preserve"> </w:t>
      </w:r>
      <w:r>
        <w:t>it</w:t>
      </w:r>
      <w:r w:rsidR="00134A26">
        <w:t xml:space="preserve"> </w:t>
      </w:r>
      <w:r>
        <w:t>appears</w:t>
      </w:r>
      <w:r w:rsidR="00134A26">
        <w:t xml:space="preserve"> </w:t>
      </w:r>
      <w:r>
        <w:t>to</w:t>
      </w:r>
      <w:r w:rsidR="00134A26">
        <w:t xml:space="preserve"> </w:t>
      </w:r>
      <w:r>
        <w:t>follow</w:t>
      </w:r>
      <w:r w:rsidR="00134A26">
        <w:t xml:space="preserve"> </w:t>
      </w:r>
      <w:r>
        <w:t>the</w:t>
      </w:r>
      <w:r w:rsidR="00134A26">
        <w:t xml:space="preserve"> </w:t>
      </w:r>
      <w:r>
        <w:t>order</w:t>
      </w:r>
      <w:r w:rsidR="00134A26">
        <w:t xml:space="preserve"> </w:t>
      </w:r>
      <w:r>
        <w:t>of</w:t>
      </w:r>
      <w:r w:rsidR="00134A26">
        <w:t xml:space="preserve"> </w:t>
      </w:r>
      <w:r>
        <w:t>Creation,</w:t>
      </w:r>
      <w:r w:rsidR="00134A26">
        <w:t xml:space="preserve"> </w:t>
      </w:r>
      <w:r>
        <w:t>evidently,</w:t>
      </w:r>
      <w:r w:rsidR="00134A26">
        <w:t xml:space="preserve"> </w:t>
      </w:r>
      <w:r>
        <w:t>the</w:t>
      </w:r>
      <w:r w:rsidR="00134A26">
        <w:t xml:space="preserve"> </w:t>
      </w:r>
      <w:r>
        <w:t>MT</w:t>
      </w:r>
      <w:r w:rsidR="00134A26">
        <w:t xml:space="preserve"> </w:t>
      </w:r>
      <w:r>
        <w:t>text</w:t>
      </w:r>
      <w:r w:rsidR="00134A26">
        <w:t xml:space="preserve"> </w:t>
      </w:r>
      <w:r>
        <w:t>changes</w:t>
      </w:r>
      <w:r w:rsidR="00134A26">
        <w:t xml:space="preserve"> </w:t>
      </w:r>
      <w:r>
        <w:t>it</w:t>
      </w:r>
      <w:r w:rsidR="00134A26">
        <w:t xml:space="preserve"> </w:t>
      </w:r>
      <w:r>
        <w:t>from</w:t>
      </w:r>
      <w:r w:rsidR="00134A26">
        <w:t xml:space="preserve"> </w:t>
      </w:r>
      <w:r>
        <w:t>the</w:t>
      </w:r>
      <w:r w:rsidR="00134A26">
        <w:t xml:space="preserve"> </w:t>
      </w:r>
      <w:r>
        <w:t>original.</w:t>
      </w:r>
      <w:r w:rsidR="00134A26">
        <w:t xml:space="preserve">  </w:t>
      </w:r>
      <w:r w:rsidR="004D1997">
        <w:t>Eve</w:t>
      </w:r>
      <w:r w:rsidR="00134A26">
        <w:t xml:space="preserve"> </w:t>
      </w:r>
      <w:r w:rsidR="004D1997">
        <w:t>commits</w:t>
      </w:r>
      <w:r w:rsidR="00134A26">
        <w:t xml:space="preserve"> </w:t>
      </w:r>
      <w:r w:rsidR="004D1997">
        <w:t>a</w:t>
      </w:r>
      <w:r w:rsidR="00134A26">
        <w:t xml:space="preserve"> </w:t>
      </w:r>
      <w:r w:rsidR="004D1997">
        <w:t>kind</w:t>
      </w:r>
      <w:r w:rsidR="00134A26">
        <w:t xml:space="preserve"> </w:t>
      </w:r>
      <w:r w:rsidR="004D1997">
        <w:t>of</w:t>
      </w:r>
      <w:r w:rsidR="00134A26">
        <w:t xml:space="preserve"> </w:t>
      </w:r>
      <w:r w:rsidR="004D1997">
        <w:t>spiritual</w:t>
      </w:r>
      <w:r w:rsidR="00134A26">
        <w:t xml:space="preserve"> </w:t>
      </w:r>
      <w:r w:rsidR="004D1997">
        <w:t>adultery</w:t>
      </w:r>
      <w:r w:rsidR="00134A26">
        <w:t xml:space="preserve"> </w:t>
      </w:r>
      <w:r w:rsidR="004D1997">
        <w:t>in</w:t>
      </w:r>
      <w:r w:rsidR="00134A26">
        <w:t xml:space="preserve"> </w:t>
      </w:r>
      <w:r w:rsidR="004D1997">
        <w:t>flirting</w:t>
      </w:r>
      <w:r w:rsidR="00134A26">
        <w:t xml:space="preserve"> </w:t>
      </w:r>
      <w:r w:rsidR="004D1997">
        <w:t>with</w:t>
      </w:r>
      <w:r w:rsidR="00134A26">
        <w:t xml:space="preserve"> </w:t>
      </w:r>
      <w:r w:rsidR="004D1997">
        <w:t>the</w:t>
      </w:r>
      <w:r w:rsidR="00134A26">
        <w:t xml:space="preserve"> </w:t>
      </w:r>
      <w:r w:rsidR="004D1997">
        <w:t>Serpent</w:t>
      </w:r>
      <w:r w:rsidR="00134A26">
        <w:t xml:space="preserve"> </w:t>
      </w:r>
      <w:r w:rsidR="004D1997">
        <w:t>Satan:</w:t>
      </w:r>
      <w:r w:rsidR="00134A26">
        <w:t xml:space="preserve"> </w:t>
      </w:r>
      <w:r w:rsidR="004D1997">
        <w:t>had</w:t>
      </w:r>
      <w:r w:rsidR="00134A26">
        <w:t xml:space="preserve"> </w:t>
      </w:r>
      <w:r w:rsidR="004D1997">
        <w:t>she</w:t>
      </w:r>
      <w:r w:rsidR="00134A26">
        <w:t xml:space="preserve"> </w:t>
      </w:r>
      <w:r w:rsidR="004D1997">
        <w:t>clung</w:t>
      </w:r>
      <w:r w:rsidR="00134A26">
        <w:t xml:space="preserve"> </w:t>
      </w:r>
      <w:r w:rsidR="004D1997">
        <w:t>to</w:t>
      </w:r>
      <w:r w:rsidR="00134A26">
        <w:t xml:space="preserve"> </w:t>
      </w:r>
      <w:r w:rsidR="004D1997">
        <w:t>her</w:t>
      </w:r>
      <w:r w:rsidR="00134A26">
        <w:t xml:space="preserve"> </w:t>
      </w:r>
      <w:r w:rsidR="004D1997">
        <w:t>husband</w:t>
      </w:r>
      <w:r w:rsidR="00134A26">
        <w:t xml:space="preserve"> </w:t>
      </w:r>
      <w:r w:rsidR="004D1997">
        <w:t>and</w:t>
      </w:r>
      <w:r w:rsidR="00134A26">
        <w:t xml:space="preserve"> </w:t>
      </w:r>
      <w:r w:rsidR="004D1997">
        <w:t>God</w:t>
      </w:r>
      <w:r w:rsidR="00134A26">
        <w:t xml:space="preserve"> </w:t>
      </w:r>
      <w:r w:rsidR="004D1997">
        <w:t>the</w:t>
      </w:r>
      <w:r w:rsidR="00134A26">
        <w:t xml:space="preserve"> </w:t>
      </w:r>
      <w:r w:rsidR="004D1997">
        <w:t>fall</w:t>
      </w:r>
      <w:r w:rsidR="00134A26">
        <w:t xml:space="preserve"> </w:t>
      </w:r>
      <w:r w:rsidR="004D1997">
        <w:t>would</w:t>
      </w:r>
      <w:r w:rsidR="00134A26">
        <w:t xml:space="preserve"> </w:t>
      </w:r>
      <w:r w:rsidR="004F78E3">
        <w:t>not</w:t>
      </w:r>
      <w:r w:rsidR="00134A26">
        <w:t xml:space="preserve"> </w:t>
      </w:r>
      <w:r w:rsidR="004D1997">
        <w:t>have</w:t>
      </w:r>
      <w:r w:rsidR="00134A26">
        <w:t xml:space="preserve"> </w:t>
      </w:r>
      <w:r w:rsidR="004D1997">
        <w:t>happened.</w:t>
      </w:r>
      <w:r w:rsidR="00134A26">
        <w:t xml:space="preserve">  </w:t>
      </w:r>
      <w:r w:rsidR="004D1997">
        <w:t>On</w:t>
      </w:r>
      <w:r w:rsidR="00134A26">
        <w:t xml:space="preserve"> </w:t>
      </w:r>
      <w:r w:rsidR="004D1997">
        <w:t>the</w:t>
      </w:r>
      <w:r w:rsidR="00134A26">
        <w:t xml:space="preserve"> </w:t>
      </w:r>
      <w:r w:rsidR="004D1997">
        <w:t>other</w:t>
      </w:r>
      <w:r w:rsidR="00134A26">
        <w:t xml:space="preserve"> </w:t>
      </w:r>
      <w:r w:rsidR="004D1997">
        <w:t>hand,</w:t>
      </w:r>
      <w:r w:rsidR="00134A26">
        <w:t xml:space="preserve"> </w:t>
      </w:r>
      <w:r w:rsidR="004D1997">
        <w:t>Adam</w:t>
      </w:r>
      <w:r w:rsidR="00134A26">
        <w:t xml:space="preserve"> </w:t>
      </w:r>
      <w:r w:rsidR="004D1997">
        <w:t>commits</w:t>
      </w:r>
      <w:r w:rsidR="00134A26">
        <w:t xml:space="preserve"> </w:t>
      </w:r>
      <w:r w:rsidR="004D1997">
        <w:t>a</w:t>
      </w:r>
      <w:r w:rsidR="00134A26">
        <w:t xml:space="preserve"> </w:t>
      </w:r>
      <w:r w:rsidR="004D1997">
        <w:t>kind</w:t>
      </w:r>
      <w:r w:rsidR="00134A26">
        <w:t xml:space="preserve"> </w:t>
      </w:r>
      <w:r w:rsidR="004D1997">
        <w:t>of</w:t>
      </w:r>
      <w:r w:rsidR="00134A26">
        <w:t xml:space="preserve"> </w:t>
      </w:r>
      <w:r w:rsidR="004D1997">
        <w:t>spiritual</w:t>
      </w:r>
      <w:r w:rsidR="00134A26">
        <w:t xml:space="preserve"> </w:t>
      </w:r>
      <w:r w:rsidR="004D1997">
        <w:t>adultery</w:t>
      </w:r>
      <w:r w:rsidR="00134A26">
        <w:t xml:space="preserve"> </w:t>
      </w:r>
      <w:r w:rsidR="004D1997">
        <w:t>in</w:t>
      </w:r>
      <w:r w:rsidR="00134A26">
        <w:t xml:space="preserve"> </w:t>
      </w:r>
      <w:r w:rsidR="004D1997">
        <w:t>being</w:t>
      </w:r>
      <w:r w:rsidR="00134A26">
        <w:t xml:space="preserve"> </w:t>
      </w:r>
      <w:r w:rsidR="004D1997">
        <w:t>absent</w:t>
      </w:r>
      <w:r w:rsidR="00134A26">
        <w:t xml:space="preserve"> </w:t>
      </w:r>
      <w:r w:rsidR="004D1997">
        <w:t>from</w:t>
      </w:r>
      <w:r w:rsidR="00134A26">
        <w:t xml:space="preserve"> </w:t>
      </w:r>
      <w:r w:rsidR="004D1997">
        <w:t>his</w:t>
      </w:r>
      <w:r w:rsidR="00134A26">
        <w:t xml:space="preserve"> </w:t>
      </w:r>
      <w:r w:rsidR="004D1997">
        <w:t>wife’s</w:t>
      </w:r>
      <w:r w:rsidR="00134A26">
        <w:t xml:space="preserve"> </w:t>
      </w:r>
      <w:r w:rsidR="004D1997">
        <w:t>side.</w:t>
      </w:r>
      <w:r w:rsidR="00134A26">
        <w:t xml:space="preserve">  </w:t>
      </w:r>
      <w:r w:rsidR="004D1997">
        <w:t>Satan</w:t>
      </w:r>
      <w:r w:rsidR="00134A26">
        <w:t xml:space="preserve"> </w:t>
      </w:r>
      <w:r w:rsidR="004D1997">
        <w:t>also</w:t>
      </w:r>
      <w:r w:rsidR="00134A26">
        <w:t xml:space="preserve"> </w:t>
      </w:r>
      <w:r w:rsidR="004D1997">
        <w:t>commits</w:t>
      </w:r>
      <w:r w:rsidR="00134A26">
        <w:t xml:space="preserve"> </w:t>
      </w:r>
      <w:r w:rsidR="004D1997">
        <w:t>spiritual</w:t>
      </w:r>
      <w:r w:rsidR="00134A26">
        <w:t xml:space="preserve"> </w:t>
      </w:r>
      <w:r w:rsidR="004D1997">
        <w:t>adultery</w:t>
      </w:r>
      <w:r w:rsidR="00134A26">
        <w:t xml:space="preserve"> </w:t>
      </w:r>
      <w:r w:rsidR="004D1997">
        <w:t>by</w:t>
      </w:r>
      <w:r w:rsidR="00134A26">
        <w:t xml:space="preserve"> </w:t>
      </w:r>
      <w:r w:rsidR="004D1997">
        <w:t>implying</w:t>
      </w:r>
      <w:r w:rsidR="00134A26">
        <w:t xml:space="preserve"> </w:t>
      </w:r>
      <w:r w:rsidR="004D1997">
        <w:t>that</w:t>
      </w:r>
      <w:r w:rsidR="00134A26">
        <w:t xml:space="preserve"> </w:t>
      </w:r>
      <w:r w:rsidR="004D1997">
        <w:t>God</w:t>
      </w:r>
      <w:r w:rsidR="00134A26">
        <w:t xml:space="preserve"> </w:t>
      </w:r>
      <w:r w:rsidR="004D1997">
        <w:t>lied.</w:t>
      </w:r>
      <w:r w:rsidR="00134A26">
        <w:t xml:space="preserve">  </w:t>
      </w:r>
      <w:r w:rsidR="004D1997">
        <w:t>Spiritual</w:t>
      </w:r>
      <w:r w:rsidR="00134A26">
        <w:t xml:space="preserve"> </w:t>
      </w:r>
      <w:r w:rsidR="004D1997">
        <w:t>adultery</w:t>
      </w:r>
      <w:r w:rsidR="00134A26">
        <w:t xml:space="preserve"> </w:t>
      </w:r>
      <w:r w:rsidR="004D1997">
        <w:t>is</w:t>
      </w:r>
      <w:r w:rsidR="00134A26">
        <w:t xml:space="preserve"> </w:t>
      </w:r>
      <w:r w:rsidR="004D1997">
        <w:t>soon</w:t>
      </w:r>
      <w:r w:rsidR="00134A26">
        <w:t xml:space="preserve"> </w:t>
      </w:r>
      <w:r w:rsidR="004D1997">
        <w:t>followed</w:t>
      </w:r>
      <w:r w:rsidR="00134A26">
        <w:t xml:space="preserve"> </w:t>
      </w:r>
      <w:r w:rsidR="004D1997">
        <w:t>by</w:t>
      </w:r>
      <w:r w:rsidR="00134A26">
        <w:t xml:space="preserve"> </w:t>
      </w:r>
      <w:r w:rsidR="004D1997">
        <w:t>theft:</w:t>
      </w:r>
      <w:r w:rsidR="00134A26">
        <w:t xml:space="preserve"> </w:t>
      </w:r>
      <w:r w:rsidR="004D1997">
        <w:t>first</w:t>
      </w:r>
      <w:r w:rsidR="00134A26">
        <w:t xml:space="preserve"> </w:t>
      </w:r>
      <w:r w:rsidR="004D1997">
        <w:t>in</w:t>
      </w:r>
      <w:r w:rsidR="00134A26">
        <w:t xml:space="preserve"> </w:t>
      </w:r>
      <w:r w:rsidR="004D1997">
        <w:t>Eve</w:t>
      </w:r>
      <w:r w:rsidR="00134A26">
        <w:t xml:space="preserve"> </w:t>
      </w:r>
      <w:r w:rsidR="004D1997">
        <w:t>taking</w:t>
      </w:r>
      <w:r w:rsidR="00134A26">
        <w:t xml:space="preserve"> </w:t>
      </w:r>
      <w:r w:rsidR="004D1997">
        <w:t>the</w:t>
      </w:r>
      <w:r w:rsidR="00134A26">
        <w:t xml:space="preserve"> </w:t>
      </w:r>
      <w:r w:rsidR="004D1997">
        <w:t>forbidden</w:t>
      </w:r>
      <w:r w:rsidR="00134A26">
        <w:t xml:space="preserve"> </w:t>
      </w:r>
      <w:r w:rsidR="004D1997">
        <w:t>fruit</w:t>
      </w:r>
      <w:r w:rsidR="00134A26">
        <w:t xml:space="preserve"> </w:t>
      </w:r>
      <w:r w:rsidR="004D1997">
        <w:t>which</w:t>
      </w:r>
      <w:r w:rsidR="00134A26">
        <w:t xml:space="preserve"> </w:t>
      </w:r>
      <w:r w:rsidR="004D1997">
        <w:t>was</w:t>
      </w:r>
      <w:r w:rsidR="00134A26">
        <w:t xml:space="preserve"> </w:t>
      </w:r>
      <w:r w:rsidR="004D1997">
        <w:t>not</w:t>
      </w:r>
      <w:r w:rsidR="00134A26">
        <w:t xml:space="preserve"> </w:t>
      </w:r>
      <w:r w:rsidR="004D1997">
        <w:t>hers</w:t>
      </w:r>
      <w:r w:rsidR="00134A26">
        <w:t xml:space="preserve"> </w:t>
      </w:r>
      <w:r w:rsidR="004D1997">
        <w:t>to</w:t>
      </w:r>
      <w:r w:rsidR="00134A26">
        <w:t xml:space="preserve"> </w:t>
      </w:r>
      <w:r w:rsidR="004D1997">
        <w:t>take,</w:t>
      </w:r>
      <w:r w:rsidR="00134A26">
        <w:t xml:space="preserve"> </w:t>
      </w:r>
      <w:r w:rsidR="004D1997">
        <w:t>then</w:t>
      </w:r>
      <w:r w:rsidR="00134A26">
        <w:t xml:space="preserve"> </w:t>
      </w:r>
      <w:r w:rsidR="004D1997">
        <w:t>Adam</w:t>
      </w:r>
      <w:r w:rsidR="00134A26">
        <w:t xml:space="preserve"> </w:t>
      </w:r>
      <w:r w:rsidR="004D1997">
        <w:t>as</w:t>
      </w:r>
      <w:r w:rsidR="00134A26">
        <w:t xml:space="preserve"> </w:t>
      </w:r>
      <w:r w:rsidR="004D1997">
        <w:t>well;</w:t>
      </w:r>
      <w:r w:rsidR="00134A26">
        <w:t xml:space="preserve"> </w:t>
      </w:r>
      <w:r w:rsidR="004D1997">
        <w:t>second</w:t>
      </w:r>
      <w:r w:rsidR="00134A26">
        <w:t xml:space="preserve"> </w:t>
      </w:r>
      <w:r w:rsidR="004D1997">
        <w:t>in</w:t>
      </w:r>
      <w:r w:rsidR="00134A26">
        <w:t xml:space="preserve"> </w:t>
      </w:r>
      <w:r w:rsidR="004D1997">
        <w:t>Cain’s</w:t>
      </w:r>
      <w:r w:rsidR="00134A26">
        <w:t xml:space="preserve"> </w:t>
      </w:r>
      <w:r w:rsidR="004D1997">
        <w:t>flawed</w:t>
      </w:r>
      <w:r w:rsidR="00134A26">
        <w:t xml:space="preserve"> </w:t>
      </w:r>
      <w:r w:rsidR="004D1997">
        <w:t>sacrifice,</w:t>
      </w:r>
      <w:r w:rsidR="00134A26">
        <w:t xml:space="preserve"> </w:t>
      </w:r>
      <w:r w:rsidR="004D1997">
        <w:t>which</w:t>
      </w:r>
      <w:r w:rsidR="00134A26">
        <w:t xml:space="preserve"> </w:t>
      </w:r>
      <w:r w:rsidR="004D1997">
        <w:t>he</w:t>
      </w:r>
      <w:r w:rsidR="00134A26">
        <w:t xml:space="preserve"> </w:t>
      </w:r>
      <w:r w:rsidR="004D1997">
        <w:t>did</w:t>
      </w:r>
      <w:r w:rsidR="00134A26">
        <w:t xml:space="preserve"> </w:t>
      </w:r>
      <w:r w:rsidR="004D1997">
        <w:t>not</w:t>
      </w:r>
      <w:r w:rsidR="00134A26">
        <w:t xml:space="preserve"> </w:t>
      </w:r>
      <w:r w:rsidR="004D1997">
        <w:t>divide</w:t>
      </w:r>
      <w:r w:rsidR="00134A26">
        <w:t xml:space="preserve"> </w:t>
      </w:r>
      <w:r w:rsidR="004D1997">
        <w:t>properly,</w:t>
      </w:r>
      <w:r w:rsidR="00134A26">
        <w:t xml:space="preserve"> </w:t>
      </w:r>
      <w:r w:rsidR="004D1997">
        <w:t>insinuating</w:t>
      </w:r>
      <w:r w:rsidR="00134A26">
        <w:t xml:space="preserve"> </w:t>
      </w:r>
      <w:r w:rsidR="004D1997">
        <w:t>that</w:t>
      </w:r>
      <w:r w:rsidR="00134A26">
        <w:t xml:space="preserve"> </w:t>
      </w:r>
      <w:r w:rsidR="004D1997">
        <w:t>he</w:t>
      </w:r>
      <w:r w:rsidR="00134A26">
        <w:t xml:space="preserve"> </w:t>
      </w:r>
      <w:r w:rsidR="004D1997">
        <w:t>stole</w:t>
      </w:r>
      <w:r w:rsidR="00134A26">
        <w:t xml:space="preserve"> </w:t>
      </w:r>
      <w:r w:rsidR="004D1997">
        <w:t>from</w:t>
      </w:r>
      <w:r w:rsidR="00134A26">
        <w:t xml:space="preserve"> </w:t>
      </w:r>
      <w:r w:rsidR="004D1997">
        <w:t>it.</w:t>
      </w:r>
      <w:r w:rsidR="00134A26">
        <w:t xml:space="preserve">  </w:t>
      </w:r>
      <w:r w:rsidR="004D1997">
        <w:t>Murder</w:t>
      </w:r>
      <w:r w:rsidR="00134A26">
        <w:t xml:space="preserve"> </w:t>
      </w:r>
      <w:r w:rsidR="004D1997">
        <w:t>quickly</w:t>
      </w:r>
      <w:r w:rsidR="00134A26">
        <w:t xml:space="preserve"> </w:t>
      </w:r>
      <w:r w:rsidR="004D1997">
        <w:t>follows</w:t>
      </w:r>
      <w:r w:rsidR="00134A26">
        <w:t xml:space="preserve"> </w:t>
      </w:r>
      <w:r w:rsidR="004D1997">
        <w:t>suit</w:t>
      </w:r>
      <w:r w:rsidR="00134A26">
        <w:t xml:space="preserve"> </w:t>
      </w:r>
      <w:r w:rsidR="004D1997">
        <w:t>with</w:t>
      </w:r>
      <w:r w:rsidR="00134A26">
        <w:t xml:space="preserve"> </w:t>
      </w:r>
      <w:r w:rsidR="004D1997">
        <w:t>Cain</w:t>
      </w:r>
      <w:r w:rsidR="00134A26">
        <w:t xml:space="preserve"> </w:t>
      </w:r>
      <w:r w:rsidR="004D1997">
        <w:t>and</w:t>
      </w:r>
      <w:r w:rsidR="00134A26">
        <w:t xml:space="preserve"> </w:t>
      </w:r>
      <w:r w:rsidR="004D1997">
        <w:t>Lamech.</w:t>
      </w:r>
      <w:r w:rsidR="00134A26">
        <w:t xml:space="preserve">  </w:t>
      </w:r>
      <w:r w:rsidR="00F37E39">
        <w:t>Cain</w:t>
      </w:r>
      <w:r w:rsidR="00134A26">
        <w:t xml:space="preserve"> </w:t>
      </w:r>
      <w:r w:rsidR="00F37E39">
        <w:t>immediately</w:t>
      </w:r>
      <w:r w:rsidR="00134A26">
        <w:t xml:space="preserve"> </w:t>
      </w:r>
      <w:r w:rsidR="00F37E39">
        <w:t>begins</w:t>
      </w:r>
      <w:r w:rsidR="00134A26">
        <w:t xml:space="preserve"> </w:t>
      </w:r>
      <w:r w:rsidR="00F37E39">
        <w:t>lying</w:t>
      </w:r>
      <w:r w:rsidR="00134A26">
        <w:t xml:space="preserve"> </w:t>
      </w:r>
      <w:r w:rsidR="00F37E39">
        <w:t>to</w:t>
      </w:r>
      <w:r w:rsidR="00134A26">
        <w:t xml:space="preserve"> </w:t>
      </w:r>
      <w:r w:rsidR="00F37E39">
        <w:t>himself</w:t>
      </w:r>
      <w:r w:rsidR="00134A26">
        <w:t xml:space="preserve"> </w:t>
      </w:r>
      <w:r w:rsidR="00F37E39">
        <w:t>about</w:t>
      </w:r>
      <w:r w:rsidR="00134A26">
        <w:t xml:space="preserve"> </w:t>
      </w:r>
      <w:r w:rsidR="00F37E39">
        <w:t>the</w:t>
      </w:r>
      <w:r w:rsidR="00134A26">
        <w:t xml:space="preserve"> </w:t>
      </w:r>
      <w:r w:rsidR="00F37E39">
        <w:t>severity</w:t>
      </w:r>
      <w:r w:rsidR="00134A26">
        <w:t xml:space="preserve"> </w:t>
      </w:r>
      <w:r w:rsidR="00F37E39">
        <w:t>of</w:t>
      </w:r>
      <w:r w:rsidR="00134A26">
        <w:t xml:space="preserve"> </w:t>
      </w:r>
      <w:r w:rsidR="00F37E39">
        <w:t>his</w:t>
      </w:r>
      <w:r w:rsidR="00134A26">
        <w:t xml:space="preserve"> </w:t>
      </w:r>
      <w:r w:rsidR="00F37E39">
        <w:t>punishment</w:t>
      </w:r>
      <w:r w:rsidR="00EF27BE">
        <w:t>.</w:t>
      </w:r>
      <w:r w:rsidR="00134A26">
        <w:t xml:space="preserve">  </w:t>
      </w:r>
      <w:r w:rsidR="00EF27BE">
        <w:t>The</w:t>
      </w:r>
      <w:r w:rsidR="00134A26">
        <w:t xml:space="preserve"> </w:t>
      </w:r>
      <w:r w:rsidR="00EF27BE">
        <w:t>life</w:t>
      </w:r>
      <w:r w:rsidR="00134A26">
        <w:t xml:space="preserve"> </w:t>
      </w:r>
      <w:r w:rsidR="00EF27BE">
        <w:t>of</w:t>
      </w:r>
      <w:r w:rsidR="00134A26">
        <w:t xml:space="preserve"> </w:t>
      </w:r>
      <w:r w:rsidR="00EF27BE">
        <w:t>Lamech</w:t>
      </w:r>
      <w:r w:rsidR="00134A26">
        <w:t xml:space="preserve"> </w:t>
      </w:r>
      <w:r w:rsidR="00EF27BE">
        <w:t>is</w:t>
      </w:r>
      <w:r w:rsidR="00134A26">
        <w:t xml:space="preserve"> </w:t>
      </w:r>
      <w:r w:rsidR="00EF27BE">
        <w:t>characterized</w:t>
      </w:r>
      <w:r w:rsidR="00134A26">
        <w:t xml:space="preserve"> </w:t>
      </w:r>
      <w:r w:rsidR="00EF27BE">
        <w:t>by</w:t>
      </w:r>
      <w:r w:rsidR="00134A26">
        <w:t xml:space="preserve"> </w:t>
      </w:r>
      <w:r w:rsidR="00EF27BE">
        <w:t>desire.</w:t>
      </w:r>
      <w:r w:rsidR="00134A26">
        <w:t xml:space="preserve">  </w:t>
      </w:r>
      <w:r w:rsidR="00EF27BE">
        <w:t>However,</w:t>
      </w:r>
      <w:r w:rsidR="00134A26">
        <w:t xml:space="preserve"> </w:t>
      </w:r>
      <w:r w:rsidR="00EF27BE">
        <w:t>without</w:t>
      </w:r>
      <w:r w:rsidR="00134A26">
        <w:t xml:space="preserve"> </w:t>
      </w:r>
      <w:r w:rsidR="00EF27BE">
        <w:t>further</w:t>
      </w:r>
      <w:r w:rsidR="00134A26">
        <w:t xml:space="preserve"> </w:t>
      </w:r>
      <w:r w:rsidR="00EF27BE">
        <w:t>confirmation</w:t>
      </w:r>
      <w:r w:rsidR="00134A26">
        <w:t xml:space="preserve"> </w:t>
      </w:r>
      <w:r w:rsidR="00B144EE">
        <w:t>or</w:t>
      </w:r>
      <w:r w:rsidR="00134A26">
        <w:t xml:space="preserve"> </w:t>
      </w:r>
      <w:r w:rsidR="00B144EE">
        <w:t>verification</w:t>
      </w:r>
      <w:r w:rsidR="00134A26">
        <w:t xml:space="preserve"> </w:t>
      </w:r>
      <w:r w:rsidR="00EF27BE">
        <w:t>it</w:t>
      </w:r>
      <w:r w:rsidR="00134A26">
        <w:t xml:space="preserve"> </w:t>
      </w:r>
      <w:r w:rsidR="00EF27BE">
        <w:t>would</w:t>
      </w:r>
      <w:r w:rsidR="00134A26">
        <w:t xml:space="preserve"> </w:t>
      </w:r>
      <w:r w:rsidR="00EF27BE">
        <w:t>be</w:t>
      </w:r>
      <w:r w:rsidR="00134A26">
        <w:t xml:space="preserve"> </w:t>
      </w:r>
      <w:r w:rsidR="00B144EE">
        <w:t>hasty</w:t>
      </w:r>
      <w:r w:rsidR="00134A26">
        <w:t xml:space="preserve"> </w:t>
      </w:r>
      <w:r w:rsidR="00B144EE">
        <w:t>and</w:t>
      </w:r>
      <w:r w:rsidR="00134A26">
        <w:t xml:space="preserve"> </w:t>
      </w:r>
      <w:r w:rsidR="00EF27BE">
        <w:t>mistaken</w:t>
      </w:r>
      <w:r w:rsidR="00134A26">
        <w:t xml:space="preserve"> </w:t>
      </w:r>
      <w:r w:rsidR="00EF27BE">
        <w:t>to</w:t>
      </w:r>
      <w:r w:rsidR="00134A26">
        <w:t xml:space="preserve"> </w:t>
      </w:r>
      <w:r w:rsidR="00EF27BE">
        <w:t>speak</w:t>
      </w:r>
      <w:r w:rsidR="00134A26">
        <w:t xml:space="preserve"> </w:t>
      </w:r>
      <w:r w:rsidR="00B144EE">
        <w:t>with</w:t>
      </w:r>
      <w:r w:rsidR="00134A26">
        <w:t xml:space="preserve"> </w:t>
      </w:r>
      <w:r w:rsidR="00B144EE">
        <w:t>certaint</w:t>
      </w:r>
      <w:r w:rsidR="00EF27BE">
        <w:t>y</w:t>
      </w:r>
      <w:r w:rsidR="00134A26">
        <w:t xml:space="preserve"> </w:t>
      </w:r>
      <w:r w:rsidR="00EF27BE">
        <w:t>about</w:t>
      </w:r>
      <w:r w:rsidR="00134A26">
        <w:t xml:space="preserve"> </w:t>
      </w:r>
      <w:r w:rsidR="00EF27BE">
        <w:t>the</w:t>
      </w:r>
      <w:r w:rsidR="00134A26">
        <w:t xml:space="preserve"> </w:t>
      </w:r>
      <w:r w:rsidR="00EF27BE">
        <w:t>reasons</w:t>
      </w:r>
      <w:r w:rsidR="00134A26">
        <w:t xml:space="preserve"> </w:t>
      </w:r>
      <w:r w:rsidR="00EF27BE">
        <w:t>for</w:t>
      </w:r>
      <w:r w:rsidR="00134A26">
        <w:t xml:space="preserve"> </w:t>
      </w:r>
      <w:r w:rsidR="00EF27BE">
        <w:t>this</w:t>
      </w:r>
      <w:r w:rsidR="00134A26">
        <w:t xml:space="preserve"> </w:t>
      </w:r>
      <w:r w:rsidR="00EF27BE">
        <w:t>seemingly</w:t>
      </w:r>
      <w:r w:rsidR="00134A26">
        <w:t xml:space="preserve"> </w:t>
      </w:r>
      <w:r w:rsidR="00EF27BE">
        <w:t>unusual</w:t>
      </w:r>
      <w:r w:rsidR="00134A26">
        <w:t xml:space="preserve"> </w:t>
      </w:r>
      <w:r w:rsidR="00EF27BE">
        <w:t>sequence.</w:t>
      </w:r>
      <w:r w:rsidR="00EF27BE">
        <w:rPr>
          <w:rStyle w:val="FootnoteReference"/>
        </w:rPr>
        <w:footnoteReference w:id="299"/>
      </w:r>
    </w:p>
    <w:p w:rsidR="0036745F" w:rsidRDefault="0036745F" w:rsidP="00B42A45">
      <w:pPr>
        <w:tabs>
          <w:tab w:val="left" w:pos="1080"/>
        </w:tabs>
        <w:ind w:left="720" w:right="720"/>
      </w:pPr>
    </w:p>
    <w:p w:rsidR="00B42A45" w:rsidRDefault="00B42A45" w:rsidP="00B42A45">
      <w:pPr>
        <w:tabs>
          <w:tab w:val="left" w:pos="1080"/>
        </w:tabs>
        <w:ind w:left="720" w:right="720"/>
      </w:pPr>
      <w:r>
        <w:t>“</w:t>
      </w:r>
      <w:r w:rsidRPr="00283336">
        <w:t>Eye</w:t>
      </w:r>
      <w:r w:rsidR="00134A26">
        <w:t xml:space="preserve"> </w:t>
      </w:r>
      <w:r w:rsidRPr="00283336">
        <w:t>for</w:t>
      </w:r>
      <w:r w:rsidR="00134A26">
        <w:t xml:space="preserve"> </w:t>
      </w:r>
      <w:r w:rsidRPr="00283336">
        <w:t>eye,</w:t>
      </w:r>
      <w:r w:rsidR="00134A26">
        <w:t xml:space="preserve"> </w:t>
      </w:r>
      <w:r w:rsidRPr="00283336">
        <w:t>tooth</w:t>
      </w:r>
      <w:r w:rsidR="00134A26">
        <w:t xml:space="preserve"> </w:t>
      </w:r>
      <w:r w:rsidRPr="00283336">
        <w:t>for</w:t>
      </w:r>
      <w:r w:rsidR="00134A26">
        <w:t xml:space="preserve"> </w:t>
      </w:r>
      <w:r w:rsidRPr="00283336">
        <w:t>tooth,</w:t>
      </w:r>
      <w:r w:rsidR="00134A26">
        <w:t xml:space="preserve"> </w:t>
      </w:r>
      <w:r w:rsidRPr="00283336">
        <w:t>hand</w:t>
      </w:r>
      <w:r w:rsidR="00134A26">
        <w:t xml:space="preserve"> </w:t>
      </w:r>
      <w:r w:rsidRPr="00283336">
        <w:t>for</w:t>
      </w:r>
      <w:r w:rsidR="00134A26">
        <w:t xml:space="preserve"> </w:t>
      </w:r>
      <w:r w:rsidRPr="00283336">
        <w:t>hand,</w:t>
      </w:r>
      <w:r w:rsidR="00134A26">
        <w:t xml:space="preserve"> </w:t>
      </w:r>
      <w:r w:rsidRPr="00283336">
        <w:t>foot</w:t>
      </w:r>
      <w:r w:rsidR="00134A26">
        <w:t xml:space="preserve"> </w:t>
      </w:r>
      <w:r w:rsidRPr="00283336">
        <w:t>for</w:t>
      </w:r>
      <w:r w:rsidR="00134A26">
        <w:t xml:space="preserve"> </w:t>
      </w:r>
      <w:r w:rsidRPr="00283336">
        <w:t>foot,”</w:t>
      </w:r>
      <w:r w:rsidR="00134A26">
        <w:t xml:space="preserve"> </w:t>
      </w:r>
      <w:r w:rsidRPr="00283336">
        <w:t>—</w:t>
      </w:r>
      <w:r w:rsidR="00134A26">
        <w:t xml:space="preserve"> </w:t>
      </w:r>
      <w:r>
        <w:t>Exodus</w:t>
      </w:r>
      <w:r w:rsidR="00134A26">
        <w:t xml:space="preserve"> </w:t>
      </w:r>
      <w:r>
        <w:t>21:24</w:t>
      </w:r>
      <w:r w:rsidR="003962D2">
        <w:t>;</w:t>
      </w:r>
      <w:r w:rsidR="00134A26">
        <w:t xml:space="preserve"> </w:t>
      </w:r>
      <w:r w:rsidR="003962D2">
        <w:t>Matthew</w:t>
      </w:r>
      <w:r w:rsidR="00134A26">
        <w:t xml:space="preserve"> </w:t>
      </w:r>
      <w:r w:rsidR="003962D2">
        <w:t>5:38</w:t>
      </w:r>
    </w:p>
    <w:p w:rsidR="00B42A45" w:rsidRDefault="00B42A45" w:rsidP="00B42A45">
      <w:pPr>
        <w:tabs>
          <w:tab w:val="left" w:pos="1080"/>
        </w:tabs>
        <w:ind w:left="720" w:right="720"/>
      </w:pPr>
    </w:p>
    <w:p w:rsidR="00F52685" w:rsidRDefault="003962D2" w:rsidP="003962D2">
      <w:pPr>
        <w:tabs>
          <w:tab w:val="left" w:pos="1080"/>
        </w:tabs>
      </w:pPr>
      <w:r>
        <w:t>Jesus</w:t>
      </w:r>
      <w:r w:rsidR="00134A26">
        <w:t xml:space="preserve"> </w:t>
      </w:r>
      <w:r>
        <w:t>shows,</w:t>
      </w:r>
      <w:r w:rsidR="00134A26">
        <w:t xml:space="preserve"> </w:t>
      </w:r>
      <w:r>
        <w:t>by</w:t>
      </w:r>
      <w:r w:rsidR="00134A26">
        <w:t xml:space="preserve"> </w:t>
      </w:r>
      <w:r>
        <w:t>his</w:t>
      </w:r>
      <w:r w:rsidR="00134A26">
        <w:t xml:space="preserve"> </w:t>
      </w:r>
      <w:r>
        <w:t>teaching</w:t>
      </w:r>
      <w:r w:rsidR="00134A26">
        <w:t xml:space="preserve"> </w:t>
      </w:r>
      <w:r>
        <w:t>in</w:t>
      </w:r>
      <w:r w:rsidR="00134A26">
        <w:t xml:space="preserve"> </w:t>
      </w:r>
      <w:r>
        <w:t>Matthew,</w:t>
      </w:r>
      <w:r w:rsidR="00134A26">
        <w:t xml:space="preserve"> </w:t>
      </w:r>
      <w:r>
        <w:t>that</w:t>
      </w:r>
      <w:r w:rsidR="00134A26">
        <w:t xml:space="preserve"> </w:t>
      </w:r>
      <w:r>
        <w:t>this</w:t>
      </w:r>
      <w:r w:rsidR="00134A26">
        <w:t xml:space="preserve"> </w:t>
      </w:r>
      <w:r>
        <w:t>is</w:t>
      </w:r>
      <w:r w:rsidR="00134A26">
        <w:t xml:space="preserve"> </w:t>
      </w:r>
      <w:r>
        <w:t>the</w:t>
      </w:r>
      <w:r w:rsidR="00134A26">
        <w:t xml:space="preserve"> </w:t>
      </w:r>
      <w:r>
        <w:t>upper</w:t>
      </w:r>
      <w:r w:rsidR="00134A26">
        <w:t xml:space="preserve"> </w:t>
      </w:r>
      <w:r>
        <w:t>limit</w:t>
      </w:r>
      <w:r w:rsidR="00134A26">
        <w:t xml:space="preserve"> </w:t>
      </w:r>
      <w:r>
        <w:t>of</w:t>
      </w:r>
      <w:r w:rsidR="00134A26">
        <w:t xml:space="preserve"> </w:t>
      </w:r>
      <w:r>
        <w:t>what</w:t>
      </w:r>
      <w:r w:rsidR="00134A26">
        <w:t xml:space="preserve"> </w:t>
      </w:r>
      <w:r>
        <w:t>may</w:t>
      </w:r>
      <w:r w:rsidR="00134A26">
        <w:t xml:space="preserve"> </w:t>
      </w:r>
      <w:r>
        <w:t>be</w:t>
      </w:r>
      <w:r w:rsidR="00134A26">
        <w:t xml:space="preserve"> </w:t>
      </w:r>
      <w:r>
        <w:t>exacted</w:t>
      </w:r>
      <w:r w:rsidR="00134A26">
        <w:t xml:space="preserve"> </w:t>
      </w:r>
      <w:r>
        <w:t>as</w:t>
      </w:r>
      <w:r w:rsidR="00134A26">
        <w:t xml:space="preserve"> </w:t>
      </w:r>
      <w:r>
        <w:t>a</w:t>
      </w:r>
      <w:r w:rsidR="00134A26">
        <w:t xml:space="preserve"> </w:t>
      </w:r>
      <w:r>
        <w:t>penalty.</w:t>
      </w:r>
      <w:r w:rsidR="00134A26">
        <w:t xml:space="preserve">  </w:t>
      </w:r>
      <w:r>
        <w:t>It</w:t>
      </w:r>
      <w:r w:rsidR="00134A26">
        <w:t xml:space="preserve"> </w:t>
      </w:r>
      <w:r>
        <w:t>is</w:t>
      </w:r>
      <w:r w:rsidR="00134A26">
        <w:t xml:space="preserve"> </w:t>
      </w:r>
      <w:r>
        <w:t>better</w:t>
      </w:r>
      <w:r w:rsidR="00134A26">
        <w:t xml:space="preserve"> </w:t>
      </w:r>
      <w:r>
        <w:t>that</w:t>
      </w:r>
      <w:r w:rsidR="00134A26">
        <w:t xml:space="preserve"> </w:t>
      </w:r>
      <w:r>
        <w:t>we</w:t>
      </w:r>
      <w:r w:rsidR="00134A26">
        <w:t xml:space="preserve"> </w:t>
      </w:r>
      <w:r>
        <w:t>demand</w:t>
      </w:r>
      <w:r w:rsidR="00134A26">
        <w:t xml:space="preserve"> </w:t>
      </w:r>
      <w:r>
        <w:t>less</w:t>
      </w:r>
      <w:r w:rsidR="00134A26">
        <w:t xml:space="preserve"> </w:t>
      </w:r>
      <w:r>
        <w:t>by</w:t>
      </w:r>
      <w:r w:rsidR="00134A26">
        <w:t xml:space="preserve"> </w:t>
      </w:r>
      <w:r>
        <w:t>turning</w:t>
      </w:r>
      <w:r w:rsidR="00134A26">
        <w:t xml:space="preserve"> </w:t>
      </w:r>
      <w:r>
        <w:t>the</w:t>
      </w:r>
      <w:r w:rsidR="00134A26">
        <w:t xml:space="preserve"> </w:t>
      </w:r>
      <w:r>
        <w:t>other</w:t>
      </w:r>
      <w:r w:rsidR="00134A26">
        <w:t xml:space="preserve"> </w:t>
      </w:r>
      <w:r>
        <w:t>cheek,</w:t>
      </w:r>
      <w:r w:rsidR="00134A26">
        <w:t xml:space="preserve"> </w:t>
      </w:r>
      <w:r>
        <w:t>expecting</w:t>
      </w:r>
      <w:r w:rsidR="00134A26">
        <w:t xml:space="preserve"> </w:t>
      </w:r>
      <w:r>
        <w:t>nothing</w:t>
      </w:r>
      <w:r w:rsidR="00134A26">
        <w:t xml:space="preserve"> </w:t>
      </w:r>
      <w:r>
        <w:t>except</w:t>
      </w:r>
      <w:r w:rsidR="00134A26">
        <w:t xml:space="preserve"> </w:t>
      </w:r>
      <w:r>
        <w:t>another</w:t>
      </w:r>
      <w:r w:rsidR="00134A26">
        <w:t xml:space="preserve"> </w:t>
      </w:r>
      <w:r>
        <w:t>blow.</w:t>
      </w:r>
      <w:r w:rsidR="00134A26">
        <w:t xml:space="preserve">  </w:t>
      </w:r>
      <w:r>
        <w:t>In</w:t>
      </w:r>
      <w:r w:rsidR="00134A26">
        <w:t xml:space="preserve"> </w:t>
      </w:r>
      <w:r>
        <w:t>the</w:t>
      </w:r>
      <w:r w:rsidR="00134A26">
        <w:t xml:space="preserve"> </w:t>
      </w:r>
      <w:r>
        <w:t>deeper</w:t>
      </w:r>
      <w:r w:rsidR="00134A26">
        <w:t xml:space="preserve"> </w:t>
      </w:r>
      <w:r>
        <w:t>sense,</w:t>
      </w:r>
      <w:r w:rsidR="00134A26">
        <w:t xml:space="preserve"> </w:t>
      </w:r>
      <w:r>
        <w:t>Jesus</w:t>
      </w:r>
      <w:r w:rsidR="00134A26">
        <w:t xml:space="preserve"> </w:t>
      </w:r>
      <w:r w:rsidR="000B67FF">
        <w:t>makes</w:t>
      </w:r>
      <w:r w:rsidR="00134A26">
        <w:t xml:space="preserve"> </w:t>
      </w:r>
      <w:r>
        <w:t>redemption</w:t>
      </w:r>
      <w:r w:rsidR="00134A26">
        <w:t xml:space="preserve"> </w:t>
      </w:r>
      <w:r>
        <w:t>for</w:t>
      </w:r>
      <w:r w:rsidR="00134A26">
        <w:t xml:space="preserve"> </w:t>
      </w:r>
      <w:r>
        <w:t>our</w:t>
      </w:r>
      <w:r w:rsidR="00134A26">
        <w:t xml:space="preserve"> </w:t>
      </w:r>
      <w:r>
        <w:t>sins:</w:t>
      </w:r>
      <w:r w:rsidR="00134A26">
        <w:t xml:space="preserve"> </w:t>
      </w:r>
      <w:r>
        <w:t>“eye</w:t>
      </w:r>
      <w:r w:rsidR="00134A26">
        <w:t xml:space="preserve"> </w:t>
      </w:r>
      <w:r>
        <w:t>f</w:t>
      </w:r>
      <w:r w:rsidRPr="00283336">
        <w:t>or</w:t>
      </w:r>
      <w:r w:rsidR="00134A26">
        <w:t xml:space="preserve"> </w:t>
      </w:r>
      <w:r w:rsidRPr="00283336">
        <w:t>eye,</w:t>
      </w:r>
      <w:r w:rsidR="00134A26">
        <w:t xml:space="preserve"> </w:t>
      </w:r>
      <w:r w:rsidRPr="00283336">
        <w:t>tooth</w:t>
      </w:r>
      <w:r w:rsidR="00134A26">
        <w:t xml:space="preserve"> </w:t>
      </w:r>
      <w:r w:rsidRPr="00283336">
        <w:t>for</w:t>
      </w:r>
      <w:r w:rsidR="00134A26">
        <w:t xml:space="preserve"> </w:t>
      </w:r>
      <w:r w:rsidRPr="00283336">
        <w:t>tooth,</w:t>
      </w:r>
      <w:r w:rsidR="00134A26">
        <w:t xml:space="preserve"> </w:t>
      </w:r>
      <w:r w:rsidRPr="00283336">
        <w:t>hand</w:t>
      </w:r>
      <w:r w:rsidR="00134A26">
        <w:t xml:space="preserve"> </w:t>
      </w:r>
      <w:r w:rsidRPr="00283336">
        <w:t>for</w:t>
      </w:r>
      <w:r w:rsidR="00134A26">
        <w:t xml:space="preserve"> </w:t>
      </w:r>
      <w:r w:rsidRPr="00283336">
        <w:t>hand,</w:t>
      </w:r>
      <w:r w:rsidR="00134A26">
        <w:t xml:space="preserve"> </w:t>
      </w:r>
      <w:r w:rsidRPr="00283336">
        <w:t>foot</w:t>
      </w:r>
      <w:r w:rsidR="00134A26">
        <w:t xml:space="preserve"> </w:t>
      </w:r>
      <w:r w:rsidRPr="00283336">
        <w:t>for</w:t>
      </w:r>
      <w:r w:rsidR="00134A26">
        <w:t xml:space="preserve"> </w:t>
      </w:r>
      <w:r w:rsidRPr="00283336">
        <w:t>foot</w:t>
      </w:r>
      <w:r>
        <w:t>.”</w:t>
      </w:r>
      <w:r w:rsidR="00134A26">
        <w:t xml:space="preserve">  </w:t>
      </w:r>
      <w:r>
        <w:t>This</w:t>
      </w:r>
      <w:r w:rsidR="00134A26">
        <w:t xml:space="preserve"> </w:t>
      </w:r>
      <w:r>
        <w:t>is</w:t>
      </w:r>
      <w:r w:rsidR="00134A26">
        <w:t xml:space="preserve"> </w:t>
      </w:r>
      <w:r>
        <w:t>the</w:t>
      </w:r>
      <w:r w:rsidR="00134A26">
        <w:t xml:space="preserve"> </w:t>
      </w:r>
      <w:r>
        <w:t>true</w:t>
      </w:r>
      <w:r w:rsidR="00134A26">
        <w:t xml:space="preserve"> </w:t>
      </w:r>
      <w:r>
        <w:t>meaning</w:t>
      </w:r>
      <w:r w:rsidR="00134A26">
        <w:t xml:space="preserve"> </w:t>
      </w:r>
      <w:r>
        <w:t>of</w:t>
      </w:r>
      <w:r w:rsidR="00134A26">
        <w:t xml:space="preserve"> </w:t>
      </w:r>
      <w:r>
        <w:t>redemption,</w:t>
      </w:r>
      <w:r w:rsidR="00134A26">
        <w:t xml:space="preserve"> </w:t>
      </w:r>
      <w:r>
        <w:t>not</w:t>
      </w:r>
      <w:r w:rsidR="00134A26">
        <w:t xml:space="preserve"> </w:t>
      </w:r>
      <w:r>
        <w:t>any</w:t>
      </w:r>
      <w:r w:rsidR="00134A26">
        <w:t xml:space="preserve"> </w:t>
      </w:r>
      <w:r>
        <w:t>ransom</w:t>
      </w:r>
      <w:r w:rsidR="00134A26">
        <w:t xml:space="preserve"> </w:t>
      </w:r>
      <w:r>
        <w:t>paid</w:t>
      </w:r>
      <w:r w:rsidR="00134A26">
        <w:t xml:space="preserve"> </w:t>
      </w:r>
      <w:r>
        <w:t>to</w:t>
      </w:r>
      <w:r w:rsidR="00134A26">
        <w:t xml:space="preserve"> </w:t>
      </w:r>
      <w:r>
        <w:t>anyone.</w:t>
      </w:r>
    </w:p>
    <w:p w:rsidR="00F52685" w:rsidRDefault="00F52685" w:rsidP="003962D2">
      <w:pPr>
        <w:tabs>
          <w:tab w:val="left" w:pos="1080"/>
        </w:tabs>
      </w:pPr>
      <w:r>
        <w:lastRenderedPageBreak/>
        <w:t>This</w:t>
      </w:r>
      <w:r w:rsidR="00134A26">
        <w:t xml:space="preserve"> </w:t>
      </w:r>
      <w:r>
        <w:t>was</w:t>
      </w:r>
      <w:r w:rsidR="00134A26">
        <w:t xml:space="preserve"> </w:t>
      </w:r>
      <w:r>
        <w:t>first</w:t>
      </w:r>
      <w:r w:rsidR="00134A26">
        <w:t xml:space="preserve"> </w:t>
      </w:r>
      <w:r>
        <w:t>made</w:t>
      </w:r>
      <w:r w:rsidR="00134A26">
        <w:t xml:space="preserve"> </w:t>
      </w:r>
      <w:r>
        <w:t>clear</w:t>
      </w:r>
      <w:r w:rsidR="00134A26">
        <w:t xml:space="preserve"> </w:t>
      </w:r>
      <w:r>
        <w:t>to</w:t>
      </w:r>
      <w:r w:rsidR="00134A26">
        <w:t xml:space="preserve"> </w:t>
      </w:r>
      <w:r>
        <w:t>me</w:t>
      </w:r>
      <w:r w:rsidR="00134A26">
        <w:t xml:space="preserve"> </w:t>
      </w:r>
      <w:r>
        <w:t>in</w:t>
      </w:r>
      <w:r w:rsidR="00134A26">
        <w:t xml:space="preserve"> </w:t>
      </w:r>
      <w:r>
        <w:t>watching,</w:t>
      </w:r>
      <w:r w:rsidR="00134A26">
        <w:t xml:space="preserve"> </w:t>
      </w:r>
      <w:r w:rsidRPr="002F2CD6">
        <w:rPr>
          <w:i/>
          <w:iCs/>
          <w:u w:val="single"/>
        </w:rPr>
        <w:t>Les</w:t>
      </w:r>
      <w:r w:rsidR="00134A26">
        <w:rPr>
          <w:i/>
          <w:iCs/>
          <w:u w:val="single"/>
        </w:rPr>
        <w:t xml:space="preserve"> </w:t>
      </w:r>
      <w:r w:rsidRPr="002F2CD6">
        <w:rPr>
          <w:i/>
          <w:iCs/>
          <w:u w:val="single"/>
        </w:rPr>
        <w:t>Misérables</w:t>
      </w:r>
      <w:r>
        <w:t>,</w:t>
      </w:r>
      <w:r w:rsidR="00134A26">
        <w:t xml:space="preserve"> </w:t>
      </w:r>
      <w:r>
        <w:t>when</w:t>
      </w:r>
      <w:r w:rsidR="00134A26">
        <w:t xml:space="preserve"> </w:t>
      </w:r>
      <w:r w:rsidRPr="002F2CD6">
        <w:t>Jean</w:t>
      </w:r>
      <w:r w:rsidR="00134A26">
        <w:t xml:space="preserve"> </w:t>
      </w:r>
      <w:r w:rsidRPr="002F2CD6">
        <w:t>Valjean</w:t>
      </w:r>
      <w:r w:rsidR="00134A26">
        <w:t xml:space="preserve"> </w:t>
      </w:r>
      <w:r>
        <w:t>turns</w:t>
      </w:r>
      <w:r w:rsidR="00134A26">
        <w:t xml:space="preserve"> </w:t>
      </w:r>
      <w:r>
        <w:t>himself</w:t>
      </w:r>
      <w:r w:rsidR="00134A26">
        <w:t xml:space="preserve"> </w:t>
      </w:r>
      <w:r>
        <w:t>in</w:t>
      </w:r>
      <w:r w:rsidR="00134A26">
        <w:t xml:space="preserve"> </w:t>
      </w:r>
      <w:r>
        <w:t>to</w:t>
      </w:r>
      <w:r w:rsidR="00134A26">
        <w:t xml:space="preserve"> </w:t>
      </w:r>
      <w:r>
        <w:t>redeem</w:t>
      </w:r>
      <w:r w:rsidR="00134A26">
        <w:t xml:space="preserve"> </w:t>
      </w:r>
      <w:r>
        <w:t>the</w:t>
      </w:r>
      <w:r w:rsidR="00134A26">
        <w:t xml:space="preserve"> </w:t>
      </w:r>
      <w:r>
        <w:t>life</w:t>
      </w:r>
      <w:r w:rsidR="00134A26">
        <w:t xml:space="preserve"> </w:t>
      </w:r>
      <w:r>
        <w:t>of</w:t>
      </w:r>
      <w:r w:rsidR="00134A26">
        <w:t xml:space="preserve"> </w:t>
      </w:r>
      <w:r w:rsidRPr="00BE4F72">
        <w:t>Champmathieu</w:t>
      </w:r>
      <w:r w:rsidR="00134A26">
        <w:t xml:space="preserve"> </w:t>
      </w:r>
      <w:r>
        <w:t>over</w:t>
      </w:r>
      <w:r w:rsidR="00134A26">
        <w:t xml:space="preserve"> </w:t>
      </w:r>
      <w:r>
        <w:t>a</w:t>
      </w:r>
      <w:r w:rsidR="00134A26">
        <w:t xml:space="preserve"> </w:t>
      </w:r>
      <w:r>
        <w:t>theft</w:t>
      </w:r>
      <w:r w:rsidR="00134A26">
        <w:t xml:space="preserve"> </w:t>
      </w:r>
      <w:r>
        <w:t>of</w:t>
      </w:r>
      <w:r w:rsidR="00134A26">
        <w:t xml:space="preserve"> </w:t>
      </w:r>
      <w:r>
        <w:t>apples.</w:t>
      </w:r>
      <w:r w:rsidR="00134A26">
        <w:t xml:space="preserve">  </w:t>
      </w:r>
      <w:r w:rsidRPr="002F2CD6">
        <w:t>Petit</w:t>
      </w:r>
      <w:r w:rsidR="00134A26">
        <w:t xml:space="preserve"> </w:t>
      </w:r>
      <w:r w:rsidRPr="002F2CD6">
        <w:t>Gervais</w:t>
      </w:r>
      <w:r>
        <w:t>’</w:t>
      </w:r>
      <w:r w:rsidR="00134A26">
        <w:t xml:space="preserve"> </w:t>
      </w:r>
      <w:r>
        <w:t>small</w:t>
      </w:r>
      <w:r w:rsidR="00134A26">
        <w:t xml:space="preserve"> </w:t>
      </w:r>
      <w:r>
        <w:t>coin</w:t>
      </w:r>
      <w:r w:rsidR="00134A26">
        <w:t xml:space="preserve"> </w:t>
      </w:r>
      <w:r>
        <w:t>certifies</w:t>
      </w:r>
      <w:r w:rsidR="00134A26">
        <w:t xml:space="preserve"> </w:t>
      </w:r>
      <w:r>
        <w:t>the</w:t>
      </w:r>
      <w:r w:rsidR="00134A26">
        <w:t xml:space="preserve"> </w:t>
      </w:r>
      <w:r>
        <w:t>proof.</w:t>
      </w:r>
      <w:r w:rsidR="00134A26">
        <w:t xml:space="preserve">  </w:t>
      </w:r>
      <w:r>
        <w:t>Similarly,</w:t>
      </w:r>
      <w:r w:rsidR="00134A26">
        <w:t xml:space="preserve"> </w:t>
      </w:r>
      <w:r>
        <w:t>Christ,</w:t>
      </w:r>
      <w:r w:rsidR="00134A26">
        <w:t xml:space="preserve"> </w:t>
      </w:r>
      <w:r>
        <w:t>takes</w:t>
      </w:r>
      <w:r w:rsidR="00134A26">
        <w:t xml:space="preserve"> </w:t>
      </w:r>
      <w:r>
        <w:t>our</w:t>
      </w:r>
      <w:r w:rsidR="00134A26">
        <w:t xml:space="preserve"> </w:t>
      </w:r>
      <w:r>
        <w:t>place</w:t>
      </w:r>
      <w:r w:rsidR="00134A26">
        <w:t xml:space="preserve"> </w:t>
      </w:r>
      <w:r>
        <w:t>before</w:t>
      </w:r>
      <w:r w:rsidR="00134A26">
        <w:t xml:space="preserve"> </w:t>
      </w:r>
      <w:r>
        <w:t>the</w:t>
      </w:r>
      <w:r w:rsidR="00134A26">
        <w:t xml:space="preserve"> </w:t>
      </w:r>
      <w:r>
        <w:t>righteous</w:t>
      </w:r>
      <w:r w:rsidR="00134A26">
        <w:t xml:space="preserve"> </w:t>
      </w:r>
      <w:r>
        <w:t>demands</w:t>
      </w:r>
      <w:r w:rsidR="00134A26">
        <w:t xml:space="preserve"> </w:t>
      </w:r>
      <w:r>
        <w:t>of</w:t>
      </w:r>
      <w:r w:rsidR="00134A26">
        <w:t xml:space="preserve"> </w:t>
      </w:r>
      <w:r>
        <w:t>the</w:t>
      </w:r>
      <w:r w:rsidR="00134A26">
        <w:t xml:space="preserve"> </w:t>
      </w:r>
      <w:r>
        <w:t>Law:</w:t>
      </w:r>
      <w:r w:rsidR="00134A26">
        <w:t xml:space="preserve"> </w:t>
      </w:r>
      <w:r>
        <w:t>this</w:t>
      </w:r>
      <w:r w:rsidR="00134A26">
        <w:t xml:space="preserve"> </w:t>
      </w:r>
      <w:r>
        <w:t>is</w:t>
      </w:r>
      <w:r w:rsidR="00134A26">
        <w:t xml:space="preserve"> </w:t>
      </w:r>
      <w:r>
        <w:t>redemption.</w:t>
      </w:r>
      <w:r w:rsidR="00134A26">
        <w:t xml:space="preserve">  </w:t>
      </w:r>
      <w:r>
        <w:t>There</w:t>
      </w:r>
      <w:r w:rsidR="00134A26">
        <w:t xml:space="preserve"> </w:t>
      </w:r>
      <w:r>
        <w:t>are</w:t>
      </w:r>
      <w:r w:rsidR="00134A26">
        <w:t xml:space="preserve"> </w:t>
      </w:r>
      <w:r>
        <w:t>differences:</w:t>
      </w:r>
      <w:r w:rsidR="00134A26">
        <w:t xml:space="preserve"> </w:t>
      </w:r>
      <w:r w:rsidRPr="002F2CD6">
        <w:t>Jean</w:t>
      </w:r>
      <w:r w:rsidR="00134A26">
        <w:t xml:space="preserve"> </w:t>
      </w:r>
      <w:r w:rsidRPr="002F2CD6">
        <w:t>Valjean</w:t>
      </w:r>
      <w:r w:rsidR="00134A26">
        <w:t xml:space="preserve"> </w:t>
      </w:r>
      <w:r>
        <w:t>is</w:t>
      </w:r>
      <w:r w:rsidR="00134A26">
        <w:t xml:space="preserve"> </w:t>
      </w:r>
      <w:r>
        <w:t>guilty,</w:t>
      </w:r>
      <w:r w:rsidR="00134A26">
        <w:t xml:space="preserve"> </w:t>
      </w:r>
      <w:r>
        <w:t>Christ</w:t>
      </w:r>
      <w:r w:rsidR="00134A26">
        <w:t xml:space="preserve"> </w:t>
      </w:r>
      <w:r>
        <w:t>is</w:t>
      </w:r>
      <w:r w:rsidR="00134A26">
        <w:t xml:space="preserve"> </w:t>
      </w:r>
      <w:r>
        <w:t>not;</w:t>
      </w:r>
      <w:r w:rsidR="00134A26">
        <w:t xml:space="preserve"> </w:t>
      </w:r>
      <w:r>
        <w:t>the</w:t>
      </w:r>
      <w:r w:rsidR="00134A26">
        <w:t xml:space="preserve"> </w:t>
      </w:r>
      <w:r>
        <w:t>accused</w:t>
      </w:r>
      <w:r w:rsidR="00134A26">
        <w:t xml:space="preserve"> </w:t>
      </w:r>
      <w:r w:rsidRPr="00BE4F72">
        <w:t>Champmathieu</w:t>
      </w:r>
      <w:r w:rsidR="00134A26">
        <w:t xml:space="preserve"> </w:t>
      </w:r>
      <w:r>
        <w:t>might</w:t>
      </w:r>
      <w:r w:rsidR="00134A26">
        <w:t xml:space="preserve"> </w:t>
      </w:r>
      <w:r>
        <w:t>be</w:t>
      </w:r>
      <w:r w:rsidR="00134A26">
        <w:t xml:space="preserve"> </w:t>
      </w:r>
      <w:r>
        <w:t>innocent,</w:t>
      </w:r>
      <w:r w:rsidR="00134A26">
        <w:t xml:space="preserve"> </w:t>
      </w:r>
      <w:r>
        <w:t>we</w:t>
      </w:r>
      <w:r w:rsidR="00134A26">
        <w:t xml:space="preserve"> </w:t>
      </w:r>
      <w:r>
        <w:t>are</w:t>
      </w:r>
      <w:r w:rsidR="00134A26">
        <w:t xml:space="preserve"> </w:t>
      </w:r>
      <w:r>
        <w:t>not.</w:t>
      </w:r>
      <w:r w:rsidR="00134A26">
        <w:t xml:space="preserve">  </w:t>
      </w:r>
      <w:r>
        <w:t>Neither</w:t>
      </w:r>
      <w:r w:rsidR="00134A26">
        <w:t xml:space="preserve"> </w:t>
      </w:r>
      <w:r>
        <w:t>the</w:t>
      </w:r>
      <w:r w:rsidR="00134A26">
        <w:t xml:space="preserve"> </w:t>
      </w:r>
      <w:r>
        <w:t>Father,</w:t>
      </w:r>
      <w:r w:rsidR="00134A26">
        <w:t xml:space="preserve"> </w:t>
      </w:r>
      <w:r>
        <w:t>Satan,</w:t>
      </w:r>
      <w:r w:rsidR="00134A26">
        <w:t xml:space="preserve"> </w:t>
      </w:r>
      <w:r>
        <w:t>Javert,</w:t>
      </w:r>
      <w:r w:rsidR="00134A26">
        <w:t xml:space="preserve"> </w:t>
      </w:r>
      <w:r>
        <w:t>or</w:t>
      </w:r>
      <w:r w:rsidR="00134A26">
        <w:t xml:space="preserve"> </w:t>
      </w:r>
      <w:r>
        <w:t>the</w:t>
      </w:r>
      <w:r w:rsidR="00134A26">
        <w:t xml:space="preserve"> </w:t>
      </w:r>
      <w:r>
        <w:t>Law</w:t>
      </w:r>
      <w:r w:rsidR="00134A26">
        <w:t xml:space="preserve"> </w:t>
      </w:r>
      <w:r>
        <w:t>benefit</w:t>
      </w:r>
      <w:r w:rsidR="00134A26">
        <w:t xml:space="preserve"> </w:t>
      </w:r>
      <w:r>
        <w:t>from</w:t>
      </w:r>
      <w:r w:rsidR="00134A26">
        <w:t xml:space="preserve"> </w:t>
      </w:r>
      <w:r>
        <w:t>the</w:t>
      </w:r>
      <w:r w:rsidR="00134A26">
        <w:t xml:space="preserve"> </w:t>
      </w:r>
      <w:r>
        <w:t>transaction…</w:t>
      </w:r>
      <w:r w:rsidR="00134A26">
        <w:t xml:space="preserve"> </w:t>
      </w:r>
      <w:r>
        <w:t>there</w:t>
      </w:r>
      <w:r w:rsidR="00134A26">
        <w:t xml:space="preserve"> </w:t>
      </w:r>
      <w:r>
        <w:t>is</w:t>
      </w:r>
      <w:r w:rsidR="00134A26">
        <w:t xml:space="preserve"> </w:t>
      </w:r>
      <w:r>
        <w:t>no</w:t>
      </w:r>
      <w:r w:rsidR="00134A26">
        <w:t xml:space="preserve"> </w:t>
      </w:r>
      <w:r>
        <w:t>ransom</w:t>
      </w:r>
      <w:r w:rsidR="00134A26">
        <w:t xml:space="preserve"> </w:t>
      </w:r>
      <w:r>
        <w:t>paid</w:t>
      </w:r>
      <w:r w:rsidR="00134A26">
        <w:t xml:space="preserve"> </w:t>
      </w:r>
      <w:r>
        <w:t>to</w:t>
      </w:r>
      <w:r w:rsidR="00134A26">
        <w:t xml:space="preserve"> </w:t>
      </w:r>
      <w:r>
        <w:t>anyone.</w:t>
      </w:r>
      <w:r w:rsidR="00134A26">
        <w:t xml:space="preserve">  </w:t>
      </w:r>
      <w:r>
        <w:t>The</w:t>
      </w:r>
      <w:r w:rsidR="00134A26">
        <w:t xml:space="preserve"> </w:t>
      </w:r>
      <w:r>
        <w:t>wrong</w:t>
      </w:r>
      <w:r w:rsidR="00134A26">
        <w:t xml:space="preserve"> </w:t>
      </w:r>
      <w:r>
        <w:t>is</w:t>
      </w:r>
      <w:r w:rsidR="00134A26">
        <w:t xml:space="preserve"> </w:t>
      </w:r>
      <w:r>
        <w:t>simply</w:t>
      </w:r>
      <w:r w:rsidR="00134A26">
        <w:t xml:space="preserve"> </w:t>
      </w:r>
      <w:r>
        <w:t>righted.</w:t>
      </w:r>
      <w:r w:rsidR="00134A26">
        <w:t xml:space="preserve">  </w:t>
      </w:r>
      <w:r w:rsidRPr="002F2CD6">
        <w:t>Jean</w:t>
      </w:r>
      <w:r w:rsidR="00134A26">
        <w:t xml:space="preserve"> </w:t>
      </w:r>
      <w:r w:rsidRPr="002F2CD6">
        <w:t>Valjean</w:t>
      </w:r>
      <w:r>
        <w:t>’s</w:t>
      </w:r>
      <w:r w:rsidR="00134A26">
        <w:t xml:space="preserve"> </w:t>
      </w:r>
      <w:r>
        <w:t>case</w:t>
      </w:r>
      <w:r w:rsidR="00134A26">
        <w:t xml:space="preserve"> </w:t>
      </w:r>
      <w:r>
        <w:t>is</w:t>
      </w:r>
      <w:r w:rsidR="00134A26">
        <w:t xml:space="preserve"> </w:t>
      </w:r>
      <w:r>
        <w:t>more</w:t>
      </w:r>
      <w:r w:rsidR="00134A26">
        <w:t xml:space="preserve"> </w:t>
      </w:r>
      <w:r>
        <w:t>complicated:</w:t>
      </w:r>
      <w:r w:rsidR="00134A26">
        <w:t xml:space="preserve"> </w:t>
      </w:r>
      <w:r>
        <w:t>he</w:t>
      </w:r>
      <w:r w:rsidR="00134A26">
        <w:t xml:space="preserve"> </w:t>
      </w:r>
      <w:r>
        <w:t>has</w:t>
      </w:r>
      <w:r w:rsidR="00134A26">
        <w:t xml:space="preserve"> </w:t>
      </w:r>
      <w:r>
        <w:t>done</w:t>
      </w:r>
      <w:r w:rsidR="00134A26">
        <w:t xml:space="preserve"> </w:t>
      </w:r>
      <w:r>
        <w:t>nineteen</w:t>
      </w:r>
      <w:r w:rsidR="00134A26">
        <w:t xml:space="preserve"> </w:t>
      </w:r>
      <w:r>
        <w:t>years</w:t>
      </w:r>
      <w:r w:rsidR="00134A26">
        <w:t xml:space="preserve"> </w:t>
      </w:r>
      <w:r>
        <w:t>of</w:t>
      </w:r>
      <w:r w:rsidR="00134A26">
        <w:t xml:space="preserve"> </w:t>
      </w:r>
      <w:r>
        <w:t>cruel,</w:t>
      </w:r>
      <w:r w:rsidR="00134A26">
        <w:t xml:space="preserve"> </w:t>
      </w:r>
      <w:r>
        <w:t>bone-crushing,</w:t>
      </w:r>
      <w:r w:rsidR="00134A26">
        <w:t xml:space="preserve"> </w:t>
      </w:r>
      <w:r>
        <w:t>hard</w:t>
      </w:r>
      <w:r w:rsidR="00134A26">
        <w:t xml:space="preserve"> </w:t>
      </w:r>
      <w:r>
        <w:t>labor</w:t>
      </w:r>
      <w:r w:rsidR="00134A26">
        <w:t xml:space="preserve"> </w:t>
      </w:r>
      <w:r>
        <w:t>over</w:t>
      </w:r>
      <w:r w:rsidR="00134A26">
        <w:t xml:space="preserve"> </w:t>
      </w:r>
      <w:r>
        <w:t>a</w:t>
      </w:r>
      <w:r w:rsidR="00134A26">
        <w:t xml:space="preserve"> </w:t>
      </w:r>
      <w:r>
        <w:t>loaf</w:t>
      </w:r>
      <w:r w:rsidR="00134A26">
        <w:t xml:space="preserve"> </w:t>
      </w:r>
      <w:r>
        <w:t>of</w:t>
      </w:r>
      <w:r w:rsidR="00134A26">
        <w:t xml:space="preserve"> </w:t>
      </w:r>
      <w:r>
        <w:t>bread,</w:t>
      </w:r>
      <w:r w:rsidR="00134A26">
        <w:t xml:space="preserve"> </w:t>
      </w:r>
      <w:r>
        <w:t>and</w:t>
      </w:r>
      <w:r w:rsidR="00134A26">
        <w:t xml:space="preserve"> </w:t>
      </w:r>
      <w:r>
        <w:t>will</w:t>
      </w:r>
      <w:r w:rsidR="00134A26">
        <w:t xml:space="preserve"> </w:t>
      </w:r>
      <w:r>
        <w:t>now</w:t>
      </w:r>
      <w:r w:rsidR="00134A26">
        <w:t xml:space="preserve"> </w:t>
      </w:r>
      <w:r>
        <w:t>face</w:t>
      </w:r>
      <w:r w:rsidR="00134A26">
        <w:t xml:space="preserve"> </w:t>
      </w:r>
      <w:r>
        <w:t>life</w:t>
      </w:r>
      <w:r w:rsidR="00134A26">
        <w:t xml:space="preserve"> </w:t>
      </w:r>
      <w:r w:rsidR="00105B53">
        <w:t>imprisonment</w:t>
      </w:r>
      <w:r w:rsidR="00134A26">
        <w:t xml:space="preserve"> </w:t>
      </w:r>
      <w:r>
        <w:t>over</w:t>
      </w:r>
      <w:r w:rsidR="00134A26">
        <w:t xml:space="preserve"> </w:t>
      </w:r>
      <w:r>
        <w:t>a</w:t>
      </w:r>
      <w:r w:rsidR="00134A26">
        <w:t xml:space="preserve"> </w:t>
      </w:r>
      <w:r>
        <w:t>measly</w:t>
      </w:r>
      <w:r w:rsidR="00134A26">
        <w:t xml:space="preserve"> </w:t>
      </w:r>
      <w:r>
        <w:t>forty</w:t>
      </w:r>
      <w:r w:rsidR="00134A26">
        <w:t xml:space="preserve"> </w:t>
      </w:r>
      <w:r>
        <w:t>sou:</w:t>
      </w:r>
      <w:r w:rsidR="00134A26">
        <w:t xml:space="preserve"> </w:t>
      </w:r>
      <w:r w:rsidR="00105B53">
        <w:t>French</w:t>
      </w:r>
      <w:r w:rsidR="00134A26">
        <w:t xml:space="preserve"> </w:t>
      </w:r>
      <w:r>
        <w:t>law</w:t>
      </w:r>
      <w:r w:rsidR="00134A26">
        <w:t xml:space="preserve"> </w:t>
      </w:r>
      <w:r>
        <w:t>itself,</w:t>
      </w:r>
      <w:r w:rsidR="00134A26">
        <w:t xml:space="preserve"> </w:t>
      </w:r>
      <w:r>
        <w:t>in</w:t>
      </w:r>
      <w:r w:rsidR="00134A26">
        <w:t xml:space="preserve"> </w:t>
      </w:r>
      <w:r>
        <w:t>this</w:t>
      </w:r>
      <w:r w:rsidR="00134A26">
        <w:t xml:space="preserve"> </w:t>
      </w:r>
      <w:r>
        <w:t>case,</w:t>
      </w:r>
      <w:r w:rsidR="00134A26">
        <w:t xml:space="preserve"> </w:t>
      </w:r>
      <w:r>
        <w:t>is</w:t>
      </w:r>
      <w:r w:rsidR="00134A26">
        <w:t xml:space="preserve"> </w:t>
      </w:r>
      <w:r>
        <w:t>unjust;</w:t>
      </w:r>
      <w:r w:rsidR="00134A26">
        <w:t xml:space="preserve"> </w:t>
      </w:r>
      <w:r w:rsidR="00280F55">
        <w:t>God’s</w:t>
      </w:r>
      <w:r w:rsidR="00134A26">
        <w:t xml:space="preserve"> </w:t>
      </w:r>
      <w:r>
        <w:t>Law,</w:t>
      </w:r>
      <w:r w:rsidR="00134A26">
        <w:t xml:space="preserve"> </w:t>
      </w:r>
      <w:r>
        <w:t>on</w:t>
      </w:r>
      <w:r w:rsidR="00134A26">
        <w:t xml:space="preserve"> </w:t>
      </w:r>
      <w:r>
        <w:t>the</w:t>
      </w:r>
      <w:r w:rsidR="00134A26">
        <w:t xml:space="preserve"> </w:t>
      </w:r>
      <w:r>
        <w:t>other</w:t>
      </w:r>
      <w:r w:rsidR="00134A26">
        <w:t xml:space="preserve"> </w:t>
      </w:r>
      <w:r>
        <w:t>hand,</w:t>
      </w:r>
      <w:r w:rsidR="00134A26">
        <w:t xml:space="preserve"> </w:t>
      </w:r>
      <w:r>
        <w:t>can</w:t>
      </w:r>
      <w:r w:rsidR="00134A26">
        <w:t xml:space="preserve"> </w:t>
      </w:r>
      <w:r>
        <w:t>never</w:t>
      </w:r>
      <w:r w:rsidR="00134A26">
        <w:t xml:space="preserve"> </w:t>
      </w:r>
      <w:r>
        <w:t>be</w:t>
      </w:r>
      <w:r w:rsidR="00134A26">
        <w:t xml:space="preserve"> </w:t>
      </w:r>
      <w:r>
        <w:t>unjust.</w:t>
      </w:r>
      <w:r w:rsidR="009557DD">
        <w:rPr>
          <w:rStyle w:val="FootnoteReference"/>
        </w:rPr>
        <w:footnoteReference w:id="300"/>
      </w:r>
    </w:p>
    <w:p w:rsidR="003962D2" w:rsidRDefault="00BA6061" w:rsidP="003962D2">
      <w:pPr>
        <w:tabs>
          <w:tab w:val="left" w:pos="1080"/>
        </w:tabs>
      </w:pPr>
      <w:r>
        <w:t>In</w:t>
      </w:r>
      <w:r w:rsidR="00134A26">
        <w:t xml:space="preserve"> </w:t>
      </w:r>
      <w:r>
        <w:t>Israelite</w:t>
      </w:r>
      <w:r w:rsidR="00134A26">
        <w:t xml:space="preserve"> </w:t>
      </w:r>
      <w:r>
        <w:t>practice</w:t>
      </w:r>
      <w:r w:rsidR="00134A26">
        <w:t xml:space="preserve"> </w:t>
      </w:r>
      <w:r>
        <w:t>this</w:t>
      </w:r>
      <w:r w:rsidR="00134A26">
        <w:t xml:space="preserve"> </w:t>
      </w:r>
      <w:r>
        <w:t>appears</w:t>
      </w:r>
      <w:r w:rsidR="00134A26">
        <w:t xml:space="preserve"> </w:t>
      </w:r>
      <w:r>
        <w:t>to</w:t>
      </w:r>
      <w:r w:rsidR="00134A26">
        <w:t xml:space="preserve"> </w:t>
      </w:r>
      <w:r>
        <w:t>mean</w:t>
      </w:r>
      <w:r w:rsidR="00134A26">
        <w:t xml:space="preserve"> </w:t>
      </w:r>
      <w:r>
        <w:t>that</w:t>
      </w:r>
      <w:r w:rsidR="00134A26">
        <w:t xml:space="preserve"> </w:t>
      </w:r>
      <w:r>
        <w:t>each</w:t>
      </w:r>
      <w:r w:rsidR="00134A26">
        <w:t xml:space="preserve"> </w:t>
      </w:r>
      <w:r>
        <w:t>of</w:t>
      </w:r>
      <w:r w:rsidR="00134A26">
        <w:t xml:space="preserve"> </w:t>
      </w:r>
      <w:r>
        <w:t>these</w:t>
      </w:r>
      <w:r w:rsidR="00134A26">
        <w:t xml:space="preserve"> </w:t>
      </w:r>
      <w:r>
        <w:t>body</w:t>
      </w:r>
      <w:r w:rsidR="00134A26">
        <w:t xml:space="preserve"> </w:t>
      </w:r>
      <w:r>
        <w:t>parts</w:t>
      </w:r>
      <w:r w:rsidR="00134A26">
        <w:t xml:space="preserve"> </w:t>
      </w:r>
      <w:r>
        <w:t>was</w:t>
      </w:r>
      <w:r w:rsidR="00134A26">
        <w:t xml:space="preserve"> </w:t>
      </w:r>
      <w:r>
        <w:t>assigned</w:t>
      </w:r>
      <w:r w:rsidR="00134A26">
        <w:t xml:space="preserve"> </w:t>
      </w:r>
      <w:r>
        <w:t>a</w:t>
      </w:r>
      <w:r w:rsidR="00134A26">
        <w:t xml:space="preserve"> </w:t>
      </w:r>
      <w:r>
        <w:t>monetary</w:t>
      </w:r>
      <w:r w:rsidR="00134A26">
        <w:t xml:space="preserve"> </w:t>
      </w:r>
      <w:r w:rsidR="00F52685">
        <w:t>value;</w:t>
      </w:r>
      <w:r w:rsidR="00134A26">
        <w:t xml:space="preserve"> </w:t>
      </w:r>
      <w:r w:rsidR="00F52685">
        <w:t>this</w:t>
      </w:r>
      <w:r w:rsidR="00134A26">
        <w:t xml:space="preserve"> </w:t>
      </w:r>
      <w:r w:rsidR="00F52685">
        <w:t>redemption</w:t>
      </w:r>
      <w:r w:rsidR="00134A26">
        <w:t xml:space="preserve"> </w:t>
      </w:r>
      <w:r w:rsidR="00F52685">
        <w:t>money</w:t>
      </w:r>
      <w:r w:rsidR="00134A26">
        <w:t xml:space="preserve"> </w:t>
      </w:r>
      <w:r w:rsidR="00F52685">
        <w:t>was</w:t>
      </w:r>
      <w:r w:rsidR="00134A26">
        <w:t xml:space="preserve"> </w:t>
      </w:r>
      <w:r w:rsidR="00F52685">
        <w:t>then</w:t>
      </w:r>
      <w:r w:rsidR="00134A26">
        <w:t xml:space="preserve"> </w:t>
      </w:r>
      <w:r w:rsidR="00F52685">
        <w:t>paid</w:t>
      </w:r>
      <w:r w:rsidR="00134A26">
        <w:t xml:space="preserve"> </w:t>
      </w:r>
      <w:r w:rsidR="00F52685">
        <w:t>to</w:t>
      </w:r>
      <w:r w:rsidR="00134A26">
        <w:t xml:space="preserve"> </w:t>
      </w:r>
      <w:r w:rsidR="00F52685">
        <w:t>the</w:t>
      </w:r>
      <w:r w:rsidR="00134A26">
        <w:t xml:space="preserve"> </w:t>
      </w:r>
      <w:r w:rsidR="00F52685">
        <w:t>victim:</w:t>
      </w:r>
      <w:r w:rsidR="00134A26">
        <w:t xml:space="preserve"> </w:t>
      </w:r>
      <w:r w:rsidR="00F52685">
        <w:t>again,</w:t>
      </w:r>
      <w:r w:rsidR="00134A26">
        <w:t xml:space="preserve"> </w:t>
      </w:r>
      <w:r w:rsidR="00F52685">
        <w:t>the</w:t>
      </w:r>
      <w:r w:rsidR="00134A26">
        <w:t xml:space="preserve"> </w:t>
      </w:r>
      <w:r w:rsidR="00F52685">
        <w:t>redemption</w:t>
      </w:r>
      <w:r w:rsidR="00134A26">
        <w:t xml:space="preserve"> </w:t>
      </w:r>
      <w:r w:rsidR="00F52685">
        <w:t>money</w:t>
      </w:r>
      <w:r w:rsidR="00134A26">
        <w:t xml:space="preserve"> </w:t>
      </w:r>
      <w:r w:rsidR="00F52685">
        <w:t>was</w:t>
      </w:r>
      <w:r w:rsidR="00134A26">
        <w:t xml:space="preserve"> </w:t>
      </w:r>
      <w:r w:rsidR="00F52685">
        <w:t>not</w:t>
      </w:r>
      <w:r w:rsidR="00134A26">
        <w:t xml:space="preserve"> </w:t>
      </w:r>
      <w:r w:rsidR="00F52685">
        <w:t>paid</w:t>
      </w:r>
      <w:r w:rsidR="00134A26">
        <w:t xml:space="preserve"> </w:t>
      </w:r>
      <w:r w:rsidR="00F52685">
        <w:t>to</w:t>
      </w:r>
      <w:r w:rsidR="00134A26">
        <w:t xml:space="preserve"> </w:t>
      </w:r>
      <w:r w:rsidR="00F52685">
        <w:t>the</w:t>
      </w:r>
      <w:r w:rsidR="00134A26">
        <w:t xml:space="preserve"> </w:t>
      </w:r>
      <w:r w:rsidR="00F52685">
        <w:t>Father</w:t>
      </w:r>
      <w:r w:rsidR="00134A26">
        <w:t xml:space="preserve"> </w:t>
      </w:r>
      <w:r w:rsidR="00F52685">
        <w:t>or</w:t>
      </w:r>
      <w:r w:rsidR="00134A26">
        <w:t xml:space="preserve"> </w:t>
      </w:r>
      <w:r w:rsidR="00F52685">
        <w:t>to</w:t>
      </w:r>
      <w:r w:rsidR="00134A26">
        <w:t xml:space="preserve"> </w:t>
      </w:r>
      <w:r w:rsidR="00F52685">
        <w:t>Satan.</w:t>
      </w:r>
      <w:r w:rsidR="00134A26">
        <w:t xml:space="preserve">  </w:t>
      </w:r>
      <w:r w:rsidR="003218F4">
        <w:t>The</w:t>
      </w:r>
      <w:r w:rsidR="00134A26">
        <w:t xml:space="preserve"> </w:t>
      </w:r>
      <w:r w:rsidR="003218F4">
        <w:t>redemption</w:t>
      </w:r>
      <w:r w:rsidR="00134A26">
        <w:t xml:space="preserve"> </w:t>
      </w:r>
      <w:r w:rsidR="003218F4">
        <w:t>money</w:t>
      </w:r>
      <w:r w:rsidR="00134A26">
        <w:t xml:space="preserve"> </w:t>
      </w:r>
      <w:r w:rsidR="003218F4">
        <w:t>compensates</w:t>
      </w:r>
      <w:r w:rsidR="00134A26">
        <w:t xml:space="preserve"> </w:t>
      </w:r>
      <w:r w:rsidR="003218F4">
        <w:t>the</w:t>
      </w:r>
      <w:r w:rsidR="00134A26">
        <w:t xml:space="preserve"> </w:t>
      </w:r>
      <w:r w:rsidR="003218F4">
        <w:t>victim</w:t>
      </w:r>
      <w:r w:rsidR="00134A26">
        <w:t xml:space="preserve"> </w:t>
      </w:r>
      <w:r w:rsidR="003218F4">
        <w:t>for</w:t>
      </w:r>
      <w:r w:rsidR="00134A26">
        <w:t xml:space="preserve"> </w:t>
      </w:r>
      <w:r w:rsidR="003218F4">
        <w:t>loss,</w:t>
      </w:r>
      <w:r w:rsidR="00134A26">
        <w:t xml:space="preserve"> </w:t>
      </w:r>
      <w:r w:rsidR="003218F4">
        <w:t>thus</w:t>
      </w:r>
      <w:r w:rsidR="00134A26">
        <w:t xml:space="preserve"> </w:t>
      </w:r>
      <w:r w:rsidR="003218F4">
        <w:t>providing</w:t>
      </w:r>
      <w:r w:rsidR="00134A26">
        <w:t xml:space="preserve"> </w:t>
      </w:r>
      <w:r w:rsidR="003218F4">
        <w:t>an</w:t>
      </w:r>
      <w:r w:rsidR="00134A26">
        <w:t xml:space="preserve"> </w:t>
      </w:r>
      <w:r w:rsidR="003218F4">
        <w:t>attempt</w:t>
      </w:r>
      <w:r w:rsidR="00134A26">
        <w:t xml:space="preserve"> </w:t>
      </w:r>
      <w:r w:rsidR="003218F4">
        <w:t>to</w:t>
      </w:r>
      <w:r w:rsidR="00134A26">
        <w:t xml:space="preserve"> </w:t>
      </w:r>
      <w:r w:rsidR="003218F4">
        <w:t>restore</w:t>
      </w:r>
      <w:r w:rsidR="00134A26">
        <w:t xml:space="preserve"> </w:t>
      </w:r>
      <w:r w:rsidR="003218F4">
        <w:t>balance</w:t>
      </w:r>
      <w:r w:rsidR="00134A26">
        <w:t xml:space="preserve"> </w:t>
      </w:r>
      <w:r w:rsidR="003218F4">
        <w:t>and</w:t>
      </w:r>
      <w:r w:rsidR="00134A26">
        <w:t xml:space="preserve"> </w:t>
      </w:r>
      <w:r w:rsidR="003218F4">
        <w:t>equality</w:t>
      </w:r>
      <w:r w:rsidR="00134A26">
        <w:t xml:space="preserve"> </w:t>
      </w:r>
      <w:r w:rsidR="003218F4">
        <w:t>in</w:t>
      </w:r>
      <w:r w:rsidR="00134A26">
        <w:t xml:space="preserve"> </w:t>
      </w:r>
      <w:r w:rsidR="003218F4">
        <w:t>society.</w:t>
      </w:r>
      <w:r w:rsidR="00134A26">
        <w:t xml:space="preserve">  </w:t>
      </w:r>
      <w:r w:rsidR="00F52685">
        <w:t>The</w:t>
      </w:r>
      <w:r w:rsidR="00134A26">
        <w:t xml:space="preserve"> </w:t>
      </w:r>
      <w:r w:rsidR="00F52685">
        <w:t>redemption</w:t>
      </w:r>
      <w:r w:rsidR="00134A26">
        <w:t xml:space="preserve"> </w:t>
      </w:r>
      <w:r w:rsidR="00F52685">
        <w:t>of</w:t>
      </w:r>
      <w:r w:rsidR="00134A26">
        <w:t xml:space="preserve"> </w:t>
      </w:r>
      <w:r w:rsidR="00F52685">
        <w:t>Christ</w:t>
      </w:r>
      <w:r w:rsidR="00134A26">
        <w:t xml:space="preserve"> </w:t>
      </w:r>
      <w:r w:rsidR="00F52685">
        <w:t>is</w:t>
      </w:r>
      <w:r w:rsidR="00134A26">
        <w:t xml:space="preserve"> </w:t>
      </w:r>
      <w:r w:rsidR="00F52685">
        <w:t>for</w:t>
      </w:r>
      <w:r w:rsidR="00134A26">
        <w:t xml:space="preserve"> </w:t>
      </w:r>
      <w:r w:rsidR="00F52685">
        <w:t>the</w:t>
      </w:r>
      <w:r w:rsidR="00134A26">
        <w:t xml:space="preserve"> </w:t>
      </w:r>
      <w:r w:rsidR="00F52685">
        <w:t>cleansing</w:t>
      </w:r>
      <w:r w:rsidR="00134A26">
        <w:t xml:space="preserve"> </w:t>
      </w:r>
      <w:r w:rsidR="00F52685">
        <w:t>and</w:t>
      </w:r>
      <w:r w:rsidR="00134A26">
        <w:t xml:space="preserve"> </w:t>
      </w:r>
      <w:r w:rsidR="00F52685">
        <w:t>healing</w:t>
      </w:r>
      <w:r w:rsidR="00134A26">
        <w:t xml:space="preserve"> </w:t>
      </w:r>
      <w:r w:rsidR="00F52685">
        <w:t>of</w:t>
      </w:r>
      <w:r w:rsidR="00134A26">
        <w:t xml:space="preserve"> </w:t>
      </w:r>
      <w:r w:rsidR="00F52685">
        <w:t>the</w:t>
      </w:r>
      <w:r w:rsidR="00134A26">
        <w:t xml:space="preserve"> </w:t>
      </w:r>
      <w:r w:rsidR="00F52685">
        <w:t>victim.</w:t>
      </w:r>
      <w:r w:rsidR="00F52685">
        <w:rPr>
          <w:rStyle w:val="FootnoteReference"/>
        </w:rPr>
        <w:footnoteReference w:id="301"/>
      </w:r>
    </w:p>
    <w:p w:rsidR="00AC156F" w:rsidRDefault="00AC156F" w:rsidP="003962D2">
      <w:pPr>
        <w:tabs>
          <w:tab w:val="left" w:pos="1080"/>
        </w:tabs>
      </w:pPr>
      <w:r>
        <w:t>Destroying</w:t>
      </w:r>
      <w:r w:rsidR="00134A26">
        <w:t xml:space="preserve"> </w:t>
      </w:r>
      <w:r>
        <w:t>the</w:t>
      </w:r>
      <w:r w:rsidR="00134A26">
        <w:t xml:space="preserve"> </w:t>
      </w:r>
      <w:r>
        <w:t>wrongdoer’s</w:t>
      </w:r>
      <w:r w:rsidR="00134A26">
        <w:t xml:space="preserve"> </w:t>
      </w:r>
      <w:r>
        <w:t>body</w:t>
      </w:r>
      <w:r w:rsidR="00134A26">
        <w:t xml:space="preserve"> </w:t>
      </w:r>
      <w:r>
        <w:t>part</w:t>
      </w:r>
      <w:r w:rsidR="000572D2">
        <w:t>,</w:t>
      </w:r>
      <w:r w:rsidR="00134A26">
        <w:t xml:space="preserve"> </w:t>
      </w:r>
      <w:r>
        <w:t>only</w:t>
      </w:r>
      <w:r w:rsidR="00134A26">
        <w:t xml:space="preserve"> </w:t>
      </w:r>
      <w:r>
        <w:t>doubles</w:t>
      </w:r>
      <w:r w:rsidR="00134A26">
        <w:t xml:space="preserve"> </w:t>
      </w:r>
      <w:r>
        <w:t>the</w:t>
      </w:r>
      <w:r w:rsidR="00134A26">
        <w:t xml:space="preserve"> </w:t>
      </w:r>
      <w:r>
        <w:t>harm</w:t>
      </w:r>
      <w:r w:rsidR="00134A26">
        <w:t xml:space="preserve"> </w:t>
      </w:r>
      <w:r>
        <w:t>to</w:t>
      </w:r>
      <w:r w:rsidR="00134A26">
        <w:t xml:space="preserve"> </w:t>
      </w:r>
      <w:r>
        <w:t>society;</w:t>
      </w:r>
      <w:r w:rsidR="00134A26">
        <w:t xml:space="preserve"> </w:t>
      </w:r>
      <w:r>
        <w:t>now</w:t>
      </w:r>
      <w:r w:rsidR="00134A26">
        <w:t xml:space="preserve"> </w:t>
      </w:r>
      <w:r>
        <w:t>two</w:t>
      </w:r>
      <w:r w:rsidR="00134A26">
        <w:t xml:space="preserve"> </w:t>
      </w:r>
      <w:r>
        <w:t>people</w:t>
      </w:r>
      <w:r w:rsidR="00134A26">
        <w:t xml:space="preserve"> </w:t>
      </w:r>
      <w:r>
        <w:t>are</w:t>
      </w:r>
      <w:r w:rsidR="00134A26">
        <w:t xml:space="preserve"> </w:t>
      </w:r>
      <w:r>
        <w:t>less</w:t>
      </w:r>
      <w:r w:rsidR="00134A26">
        <w:t xml:space="preserve"> </w:t>
      </w:r>
      <w:r>
        <w:t>able</w:t>
      </w:r>
      <w:r w:rsidR="00134A26">
        <w:t xml:space="preserve"> </w:t>
      </w:r>
      <w:r>
        <w:t>to</w:t>
      </w:r>
      <w:r w:rsidR="00134A26">
        <w:t xml:space="preserve"> </w:t>
      </w:r>
      <w:r>
        <w:t>function</w:t>
      </w:r>
      <w:r w:rsidR="00134A26">
        <w:t xml:space="preserve"> </w:t>
      </w:r>
      <w:r>
        <w:t>creatively</w:t>
      </w:r>
      <w:r w:rsidR="00134A26">
        <w:t xml:space="preserve"> </w:t>
      </w:r>
      <w:r w:rsidR="00F37DED">
        <w:t>and</w:t>
      </w:r>
      <w:r w:rsidR="00134A26">
        <w:t xml:space="preserve"> </w:t>
      </w:r>
      <w:r w:rsidR="00F37DED">
        <w:t>productively</w:t>
      </w:r>
      <w:r>
        <w:t>:</w:t>
      </w:r>
      <w:r w:rsidR="00134A26">
        <w:t xml:space="preserve"> </w:t>
      </w:r>
      <w:r>
        <w:t>this</w:t>
      </w:r>
      <w:r w:rsidR="00134A26">
        <w:t xml:space="preserve"> </w:t>
      </w:r>
      <w:r>
        <w:t>cannot</w:t>
      </w:r>
      <w:r w:rsidR="00134A26">
        <w:t xml:space="preserve"> </w:t>
      </w:r>
      <w:r w:rsidR="00507941">
        <w:t>possibly</w:t>
      </w:r>
      <w:r w:rsidR="00134A26">
        <w:t xml:space="preserve"> </w:t>
      </w:r>
      <w:r>
        <w:t>be</w:t>
      </w:r>
      <w:r w:rsidR="00134A26">
        <w:t xml:space="preserve"> </w:t>
      </w:r>
      <w:r>
        <w:t>the</w:t>
      </w:r>
      <w:r w:rsidR="00134A26">
        <w:t xml:space="preserve"> </w:t>
      </w:r>
      <w:r>
        <w:t>point</w:t>
      </w:r>
      <w:r w:rsidR="00134A26">
        <w:t xml:space="preserve"> </w:t>
      </w:r>
      <w:r>
        <w:t>of</w:t>
      </w:r>
      <w:r w:rsidR="00134A26">
        <w:t xml:space="preserve"> </w:t>
      </w:r>
      <w:r>
        <w:t>the</w:t>
      </w:r>
      <w:r w:rsidR="00134A26">
        <w:t xml:space="preserve"> </w:t>
      </w:r>
      <w:r>
        <w:t>verse.</w:t>
      </w:r>
      <w:r w:rsidR="00134A26">
        <w:t xml:space="preserve">  </w:t>
      </w:r>
      <w:r>
        <w:t>Rather</w:t>
      </w:r>
      <w:r w:rsidR="00134A26">
        <w:t xml:space="preserve"> </w:t>
      </w:r>
      <w:r>
        <w:t>the</w:t>
      </w:r>
      <w:r w:rsidR="00134A26">
        <w:t xml:space="preserve"> </w:t>
      </w:r>
      <w:r>
        <w:t>redemption</w:t>
      </w:r>
      <w:r w:rsidR="00134A26">
        <w:t xml:space="preserve"> </w:t>
      </w:r>
      <w:r>
        <w:t>money</w:t>
      </w:r>
      <w:r w:rsidR="00134A26">
        <w:t xml:space="preserve"> </w:t>
      </w:r>
      <w:r>
        <w:t>helps</w:t>
      </w:r>
      <w:r w:rsidR="00134A26">
        <w:t xml:space="preserve"> </w:t>
      </w:r>
      <w:r>
        <w:t>the</w:t>
      </w:r>
      <w:r w:rsidR="00134A26">
        <w:t xml:space="preserve"> </w:t>
      </w:r>
      <w:r>
        <w:t>victim</w:t>
      </w:r>
      <w:r w:rsidR="00134A26">
        <w:t xml:space="preserve"> </w:t>
      </w:r>
      <w:r>
        <w:t>to</w:t>
      </w:r>
      <w:r w:rsidR="00134A26">
        <w:t xml:space="preserve"> </w:t>
      </w:r>
      <w:r>
        <w:t>recover,</w:t>
      </w:r>
      <w:r w:rsidR="00134A26">
        <w:t xml:space="preserve"> </w:t>
      </w:r>
      <w:r>
        <w:t>finding</w:t>
      </w:r>
      <w:r w:rsidR="00134A26">
        <w:t xml:space="preserve"> </w:t>
      </w:r>
      <w:r>
        <w:t>other</w:t>
      </w:r>
      <w:r w:rsidR="00134A26">
        <w:t xml:space="preserve"> </w:t>
      </w:r>
      <w:r>
        <w:t>means</w:t>
      </w:r>
      <w:r w:rsidR="00134A26">
        <w:t xml:space="preserve"> </w:t>
      </w:r>
      <w:r>
        <w:t>to</w:t>
      </w:r>
      <w:r w:rsidR="00134A26">
        <w:t xml:space="preserve"> </w:t>
      </w:r>
      <w:r>
        <w:t>be</w:t>
      </w:r>
      <w:r w:rsidR="00134A26">
        <w:t xml:space="preserve"> </w:t>
      </w:r>
      <w:r w:rsidR="00F37DED">
        <w:t>creative</w:t>
      </w:r>
      <w:r w:rsidR="00134A26">
        <w:t xml:space="preserve"> </w:t>
      </w:r>
      <w:r w:rsidR="00F37DED">
        <w:t>and</w:t>
      </w:r>
      <w:r w:rsidR="00134A26">
        <w:t xml:space="preserve"> </w:t>
      </w:r>
      <w:r w:rsidR="00F37DED">
        <w:t>productive</w:t>
      </w:r>
      <w:r w:rsidR="00134A26">
        <w:t xml:space="preserve"> </w:t>
      </w:r>
      <w:r w:rsidR="00F37DED">
        <w:t>in</w:t>
      </w:r>
      <w:r w:rsidR="00134A26">
        <w:t xml:space="preserve"> </w:t>
      </w:r>
      <w:r w:rsidR="00F37DED">
        <w:t>society:</w:t>
      </w:r>
      <w:r w:rsidR="00134A26">
        <w:t xml:space="preserve"> </w:t>
      </w:r>
      <w:r w:rsidR="00F37DED">
        <w:t>in</w:t>
      </w:r>
      <w:r w:rsidR="00134A26">
        <w:t xml:space="preserve"> </w:t>
      </w:r>
      <w:r w:rsidR="00F37DED">
        <w:t>modern</w:t>
      </w:r>
      <w:r w:rsidR="00134A26">
        <w:t xml:space="preserve"> </w:t>
      </w:r>
      <w:r w:rsidR="00F37DED">
        <w:t>terms,</w:t>
      </w:r>
      <w:r w:rsidR="00134A26">
        <w:t xml:space="preserve"> </w:t>
      </w:r>
      <w:r w:rsidR="00F37DED">
        <w:t>a</w:t>
      </w:r>
      <w:r w:rsidR="00134A26">
        <w:t xml:space="preserve"> </w:t>
      </w:r>
      <w:r w:rsidR="00F37DED">
        <w:t>work-around</w:t>
      </w:r>
      <w:r w:rsidR="00134A26">
        <w:t xml:space="preserve"> </w:t>
      </w:r>
      <w:r w:rsidR="00F37DED">
        <w:t>is</w:t>
      </w:r>
      <w:r w:rsidR="00134A26">
        <w:t xml:space="preserve"> </w:t>
      </w:r>
      <w:r w:rsidR="00F37DED">
        <w:t>found.</w:t>
      </w:r>
      <w:r w:rsidR="00134A26">
        <w:t xml:space="preserve">  </w:t>
      </w:r>
      <w:r w:rsidR="007A5CA9">
        <w:t>The</w:t>
      </w:r>
      <w:r w:rsidR="00134A26">
        <w:t xml:space="preserve"> </w:t>
      </w:r>
      <w:r w:rsidR="007A5CA9">
        <w:t>redemption</w:t>
      </w:r>
      <w:r w:rsidR="00134A26">
        <w:t xml:space="preserve"> </w:t>
      </w:r>
      <w:r w:rsidR="007A5CA9">
        <w:t>of</w:t>
      </w:r>
      <w:r w:rsidR="00134A26">
        <w:t xml:space="preserve"> </w:t>
      </w:r>
      <w:r w:rsidR="007A5CA9">
        <w:t>Christ</w:t>
      </w:r>
      <w:r w:rsidR="00134A26">
        <w:t xml:space="preserve"> </w:t>
      </w:r>
      <w:r w:rsidR="007A5CA9">
        <w:t>is</w:t>
      </w:r>
      <w:r w:rsidR="00134A26">
        <w:t xml:space="preserve"> </w:t>
      </w:r>
      <w:r w:rsidR="007A5CA9">
        <w:t>more</w:t>
      </w:r>
      <w:r w:rsidR="00134A26">
        <w:t xml:space="preserve"> </w:t>
      </w:r>
      <w:r w:rsidR="007A5CA9">
        <w:t>than</w:t>
      </w:r>
      <w:r w:rsidR="00134A26">
        <w:t xml:space="preserve"> </w:t>
      </w:r>
      <w:r w:rsidR="007A5CA9">
        <w:t>a</w:t>
      </w:r>
      <w:r w:rsidR="00134A26">
        <w:t xml:space="preserve"> </w:t>
      </w:r>
      <w:r w:rsidR="007A5CA9">
        <w:t>work-around;</w:t>
      </w:r>
      <w:r w:rsidR="00134A26">
        <w:t xml:space="preserve"> </w:t>
      </w:r>
      <w:r w:rsidR="007A5CA9">
        <w:t>it</w:t>
      </w:r>
      <w:r w:rsidR="00134A26">
        <w:t xml:space="preserve"> </w:t>
      </w:r>
      <w:r w:rsidR="007A5CA9">
        <w:t>restores</w:t>
      </w:r>
      <w:r w:rsidR="00134A26">
        <w:t xml:space="preserve"> </w:t>
      </w:r>
      <w:r w:rsidR="007A5CA9">
        <w:t>the</w:t>
      </w:r>
      <w:r w:rsidR="00134A26">
        <w:t xml:space="preserve"> </w:t>
      </w:r>
      <w:r w:rsidR="007A5CA9">
        <w:t>original</w:t>
      </w:r>
      <w:r w:rsidR="00134A26">
        <w:t xml:space="preserve"> </w:t>
      </w:r>
      <w:r w:rsidR="007A5CA9">
        <w:t>perfection:</w:t>
      </w:r>
      <w:r w:rsidR="00134A26">
        <w:t xml:space="preserve"> </w:t>
      </w:r>
      <w:r w:rsidR="007A5CA9">
        <w:t>yea,</w:t>
      </w:r>
      <w:r w:rsidR="00134A26">
        <w:t xml:space="preserve"> </w:t>
      </w:r>
      <w:r w:rsidR="007A5CA9">
        <w:t>it</w:t>
      </w:r>
      <w:r w:rsidR="00134A26">
        <w:t xml:space="preserve"> </w:t>
      </w:r>
      <w:r w:rsidR="007A5CA9">
        <w:t>does</w:t>
      </w:r>
      <w:r w:rsidR="00134A26">
        <w:t xml:space="preserve"> </w:t>
      </w:r>
      <w:r w:rsidR="007A5CA9">
        <w:t>even</w:t>
      </w:r>
      <w:r w:rsidR="00134A26">
        <w:t xml:space="preserve"> </w:t>
      </w:r>
      <w:r w:rsidR="007A5CA9">
        <w:t>more</w:t>
      </w:r>
      <w:r w:rsidR="00134A26">
        <w:t xml:space="preserve"> </w:t>
      </w:r>
      <w:r w:rsidR="007A5CA9">
        <w:t>than</w:t>
      </w:r>
      <w:r w:rsidR="00134A26">
        <w:t xml:space="preserve"> </w:t>
      </w:r>
      <w:r w:rsidR="007A5CA9">
        <w:t>this,</w:t>
      </w:r>
      <w:r w:rsidR="00134A26">
        <w:t xml:space="preserve"> </w:t>
      </w:r>
      <w:r w:rsidR="007A5CA9">
        <w:t>it</w:t>
      </w:r>
      <w:r w:rsidR="00134A26">
        <w:t xml:space="preserve"> </w:t>
      </w:r>
      <w:r w:rsidR="007A5CA9">
        <w:t>enables</w:t>
      </w:r>
      <w:r w:rsidR="00134A26">
        <w:t xml:space="preserve"> </w:t>
      </w:r>
      <w:r w:rsidR="007A5CA9">
        <w:t>new</w:t>
      </w:r>
      <w:r w:rsidR="00134A26">
        <w:t xml:space="preserve"> </w:t>
      </w:r>
      <w:r w:rsidR="007A5CA9">
        <w:t>growth</w:t>
      </w:r>
      <w:r w:rsidR="00134A26">
        <w:t xml:space="preserve"> </w:t>
      </w:r>
      <w:r w:rsidR="007A5CA9">
        <w:t>in</w:t>
      </w:r>
      <w:r w:rsidR="00134A26">
        <w:t xml:space="preserve"> </w:t>
      </w:r>
      <w:r w:rsidR="007A5CA9">
        <w:t>glory</w:t>
      </w:r>
      <w:r w:rsidR="00134A26">
        <w:t xml:space="preserve"> </w:t>
      </w:r>
      <w:r w:rsidR="007A5CA9">
        <w:t>and</w:t>
      </w:r>
      <w:r w:rsidR="00134A26">
        <w:t xml:space="preserve"> </w:t>
      </w:r>
      <w:r w:rsidR="007A5CA9">
        <w:t>perfection,</w:t>
      </w:r>
      <w:r w:rsidR="00134A26">
        <w:t xml:space="preserve"> </w:t>
      </w:r>
      <w:r w:rsidR="007A5CA9">
        <w:t>it</w:t>
      </w:r>
      <w:r w:rsidR="00134A26">
        <w:t xml:space="preserve"> </w:t>
      </w:r>
      <w:r w:rsidR="007A5CA9">
        <w:t>enables</w:t>
      </w:r>
      <w:r w:rsidR="00134A26">
        <w:t xml:space="preserve"> </w:t>
      </w:r>
      <w:r w:rsidR="007A5CA9">
        <w:t>growth</w:t>
      </w:r>
      <w:r w:rsidR="00134A26">
        <w:t xml:space="preserve"> </w:t>
      </w:r>
      <w:r w:rsidR="007A5CA9">
        <w:t>in</w:t>
      </w:r>
      <w:r w:rsidR="00134A26">
        <w:t xml:space="preserve"> </w:t>
      </w:r>
      <w:r w:rsidR="007A5CA9">
        <w:t>grace,</w:t>
      </w:r>
      <w:r w:rsidR="00134A26">
        <w:t xml:space="preserve"> </w:t>
      </w:r>
      <w:r w:rsidR="007A5CA9">
        <w:t>leading</w:t>
      </w:r>
      <w:r w:rsidR="00134A26">
        <w:t xml:space="preserve"> </w:t>
      </w:r>
      <w:r w:rsidR="007A5CA9">
        <w:t>to</w:t>
      </w:r>
      <w:r w:rsidR="00134A26">
        <w:t xml:space="preserve"> </w:t>
      </w:r>
      <w:r w:rsidR="007A5CA9">
        <w:t>Theosis</w:t>
      </w:r>
      <w:r w:rsidR="00134A26">
        <w:t xml:space="preserve"> </w:t>
      </w:r>
      <w:r w:rsidR="007A5CA9">
        <w:t>or</w:t>
      </w:r>
      <w:r w:rsidR="00134A26">
        <w:t xml:space="preserve"> </w:t>
      </w:r>
      <w:r w:rsidR="007A5CA9">
        <w:t>Glorification.</w:t>
      </w:r>
    </w:p>
    <w:p w:rsidR="003962D2" w:rsidRDefault="003962D2" w:rsidP="00B42A45">
      <w:pPr>
        <w:tabs>
          <w:tab w:val="left" w:pos="1080"/>
        </w:tabs>
        <w:ind w:left="720" w:right="720"/>
      </w:pPr>
    </w:p>
    <w:p w:rsidR="00212F59" w:rsidRDefault="00B20B61" w:rsidP="00B42A45">
      <w:pPr>
        <w:tabs>
          <w:tab w:val="left" w:pos="1080"/>
        </w:tabs>
        <w:ind w:left="720" w:right="720"/>
      </w:pPr>
      <w:r>
        <w:t>“</w:t>
      </w:r>
      <w:r w:rsidR="00584B6F">
        <w:t>I</w:t>
      </w:r>
      <w:r w:rsidRPr="00BF1D5D">
        <w:t>f</w:t>
      </w:r>
      <w:r w:rsidR="00134A26">
        <w:t xml:space="preserve"> </w:t>
      </w:r>
      <w:r w:rsidR="00584B6F">
        <w:t>y</w:t>
      </w:r>
      <w:r w:rsidRPr="00BF1D5D">
        <w:t>ou</w:t>
      </w:r>
      <w:r w:rsidR="00134A26">
        <w:t xml:space="preserve"> </w:t>
      </w:r>
      <w:r w:rsidR="00462110">
        <w:t>would</w:t>
      </w:r>
      <w:r w:rsidR="00134A26">
        <w:t xml:space="preserve"> </w:t>
      </w:r>
      <w:r w:rsidRPr="00BF1D5D">
        <w:t>lend</w:t>
      </w:r>
      <w:r w:rsidR="00134A26">
        <w:t xml:space="preserve"> </w:t>
      </w:r>
      <w:r w:rsidRPr="00BF1D5D">
        <w:t>money</w:t>
      </w:r>
      <w:r w:rsidR="00462110">
        <w:rPr>
          <w:rStyle w:val="FootnoteReference"/>
        </w:rPr>
        <w:footnoteReference w:id="302"/>
      </w:r>
      <w:r w:rsidR="00134A26">
        <w:t xml:space="preserve"> </w:t>
      </w:r>
      <w:r w:rsidRPr="00BF1D5D">
        <w:t>to</w:t>
      </w:r>
      <w:r w:rsidR="00134A26">
        <w:t xml:space="preserve"> </w:t>
      </w:r>
      <w:r w:rsidR="00212F59">
        <w:t>a</w:t>
      </w:r>
      <w:r w:rsidR="00134A26">
        <w:t xml:space="preserve"> </w:t>
      </w:r>
      <w:r w:rsidR="00212F59">
        <w:t>poor</w:t>
      </w:r>
      <w:r w:rsidR="00134A26">
        <w:t xml:space="preserve"> </w:t>
      </w:r>
      <w:r w:rsidR="00212F59">
        <w:t>relative</w:t>
      </w:r>
      <w:r w:rsidR="00212F59">
        <w:rPr>
          <w:rStyle w:val="FootnoteReference"/>
        </w:rPr>
        <w:footnoteReference w:id="303"/>
      </w:r>
      <w:r w:rsidR="00134A26">
        <w:t xml:space="preserve"> </w:t>
      </w:r>
      <w:r w:rsidR="00212F59">
        <w:t>beside</w:t>
      </w:r>
      <w:r w:rsidR="00134A26">
        <w:t xml:space="preserve"> </w:t>
      </w:r>
      <w:r w:rsidR="00212F59">
        <w:t>you,</w:t>
      </w:r>
      <w:r w:rsidR="00134A26">
        <w:t xml:space="preserve"> </w:t>
      </w:r>
      <w:r w:rsidR="00212F59">
        <w:t>you</w:t>
      </w:r>
      <w:r w:rsidR="00134A26">
        <w:t xml:space="preserve"> </w:t>
      </w:r>
      <w:r w:rsidR="00212F59">
        <w:t>will</w:t>
      </w:r>
      <w:r w:rsidR="00134A26">
        <w:t xml:space="preserve"> </w:t>
      </w:r>
      <w:r w:rsidR="00212F59">
        <w:t>not</w:t>
      </w:r>
      <w:r w:rsidR="00134A26">
        <w:t xml:space="preserve"> </w:t>
      </w:r>
      <w:r w:rsidR="00212F59">
        <w:t>be</w:t>
      </w:r>
      <w:r w:rsidR="00134A26">
        <w:t xml:space="preserve"> </w:t>
      </w:r>
      <w:r w:rsidR="002774F4">
        <w:t>oppressing</w:t>
      </w:r>
      <w:r w:rsidR="00134A26">
        <w:t xml:space="preserve"> </w:t>
      </w:r>
      <w:r w:rsidR="00212F59">
        <w:t>him,</w:t>
      </w:r>
      <w:r w:rsidR="00134A26">
        <w:t xml:space="preserve"> </w:t>
      </w:r>
      <w:r w:rsidR="00212F59">
        <w:t>you</w:t>
      </w:r>
      <w:r w:rsidR="00134A26">
        <w:t xml:space="preserve"> </w:t>
      </w:r>
      <w:r w:rsidR="00212F59">
        <w:t>will</w:t>
      </w:r>
      <w:r w:rsidR="00134A26">
        <w:t xml:space="preserve"> </w:t>
      </w:r>
      <w:r w:rsidR="00212F59">
        <w:t>not</w:t>
      </w:r>
      <w:r w:rsidR="00134A26">
        <w:t xml:space="preserve"> </w:t>
      </w:r>
      <w:r w:rsidR="002774F4">
        <w:t>charge</w:t>
      </w:r>
      <w:r w:rsidR="00134A26">
        <w:t xml:space="preserve"> </w:t>
      </w:r>
      <w:r w:rsidR="002774F4">
        <w:t>usury</w:t>
      </w:r>
      <w:r w:rsidR="00134A26">
        <w:t xml:space="preserve"> </w:t>
      </w:r>
      <w:r w:rsidR="002774F4">
        <w:t>to</w:t>
      </w:r>
      <w:r w:rsidR="00134A26">
        <w:t xml:space="preserve"> </w:t>
      </w:r>
      <w:r w:rsidR="00212F59">
        <w:t>him</w:t>
      </w:r>
      <w:r w:rsidR="002774F4">
        <w:t>.”</w:t>
      </w:r>
      <w:r w:rsidR="00134A26">
        <w:t xml:space="preserve"> </w:t>
      </w:r>
      <w:r w:rsidR="002774F4">
        <w:t>—</w:t>
      </w:r>
      <w:r w:rsidR="00134A26">
        <w:t xml:space="preserve"> </w:t>
      </w:r>
      <w:r w:rsidR="002774F4">
        <w:t>Exodus</w:t>
      </w:r>
      <w:r w:rsidR="00134A26">
        <w:t xml:space="preserve"> </w:t>
      </w:r>
      <w:r w:rsidR="002774F4">
        <w:t>22:25;</w:t>
      </w:r>
      <w:r w:rsidR="00134A26">
        <w:t xml:space="preserve"> </w:t>
      </w:r>
      <w:r w:rsidR="002774F4">
        <w:t>25:36,</w:t>
      </w:r>
      <w:r w:rsidR="00134A26">
        <w:t xml:space="preserve"> </w:t>
      </w:r>
      <w:r w:rsidR="002774F4">
        <w:t>37;</w:t>
      </w:r>
      <w:r w:rsidR="00134A26">
        <w:t xml:space="preserve"> </w:t>
      </w:r>
      <w:r w:rsidR="002774F4">
        <w:t>Deuteronomy</w:t>
      </w:r>
      <w:r w:rsidR="00134A26">
        <w:t xml:space="preserve"> </w:t>
      </w:r>
      <w:r w:rsidR="002774F4">
        <w:t>23:19;</w:t>
      </w:r>
      <w:r w:rsidR="00134A26">
        <w:t xml:space="preserve"> </w:t>
      </w:r>
      <w:r w:rsidR="002774F4">
        <w:t>23:20</w:t>
      </w:r>
    </w:p>
    <w:p w:rsidR="00B20B61" w:rsidRDefault="00B20B61" w:rsidP="00B42A45">
      <w:pPr>
        <w:tabs>
          <w:tab w:val="left" w:pos="1080"/>
        </w:tabs>
        <w:ind w:left="720" w:right="720"/>
      </w:pPr>
    </w:p>
    <w:p w:rsidR="006D31E3" w:rsidRDefault="002774F4" w:rsidP="002774F4">
      <w:pPr>
        <w:tabs>
          <w:tab w:val="left" w:pos="1080"/>
        </w:tabs>
      </w:pPr>
      <w:r>
        <w:t>The</w:t>
      </w:r>
      <w:r w:rsidR="00134A26">
        <w:t xml:space="preserve"> </w:t>
      </w:r>
      <w:r>
        <w:t>clear</w:t>
      </w:r>
      <w:r w:rsidR="00134A26">
        <w:t xml:space="preserve"> </w:t>
      </w:r>
      <w:r>
        <w:t>point</w:t>
      </w:r>
      <w:r w:rsidR="00134A26">
        <w:t xml:space="preserve"> </w:t>
      </w:r>
      <w:r>
        <w:t>of</w:t>
      </w:r>
      <w:r w:rsidR="00134A26">
        <w:t xml:space="preserve"> </w:t>
      </w:r>
      <w:r>
        <w:t>this</w:t>
      </w:r>
      <w:r w:rsidR="00134A26">
        <w:t xml:space="preserve"> </w:t>
      </w:r>
      <w:r>
        <w:t>law</w:t>
      </w:r>
      <w:r w:rsidR="00134A26">
        <w:t xml:space="preserve"> </w:t>
      </w:r>
      <w:r>
        <w:t>is</w:t>
      </w:r>
      <w:r w:rsidR="00134A26">
        <w:t xml:space="preserve"> </w:t>
      </w:r>
      <w:r>
        <w:t>that</w:t>
      </w:r>
      <w:r w:rsidR="00134A26">
        <w:t xml:space="preserve"> </w:t>
      </w:r>
      <w:r>
        <w:t>usury</w:t>
      </w:r>
      <w:r w:rsidR="00134A26">
        <w:t xml:space="preserve"> </w:t>
      </w:r>
      <w:r>
        <w:t>is</w:t>
      </w:r>
      <w:r w:rsidR="00134A26">
        <w:t xml:space="preserve"> </w:t>
      </w:r>
      <w:r>
        <w:t>strictly</w:t>
      </w:r>
      <w:r w:rsidR="00134A26">
        <w:t xml:space="preserve"> </w:t>
      </w:r>
      <w:r>
        <w:t>forbidden</w:t>
      </w:r>
      <w:r w:rsidR="00134A26">
        <w:t xml:space="preserve"> </w:t>
      </w:r>
      <w:r>
        <w:t>except</w:t>
      </w:r>
      <w:r w:rsidR="00134A26">
        <w:t xml:space="preserve"> </w:t>
      </w:r>
      <w:r>
        <w:t>as</w:t>
      </w:r>
      <w:r w:rsidR="00134A26">
        <w:t xml:space="preserve"> </w:t>
      </w:r>
      <w:r>
        <w:t>a</w:t>
      </w:r>
      <w:r w:rsidR="00134A26">
        <w:t xml:space="preserve"> </w:t>
      </w:r>
      <w:r>
        <w:t>mutually</w:t>
      </w:r>
      <w:r w:rsidR="00134A26">
        <w:t xml:space="preserve"> </w:t>
      </w:r>
      <w:r>
        <w:t>shared</w:t>
      </w:r>
      <w:r w:rsidR="00134A26">
        <w:t xml:space="preserve"> </w:t>
      </w:r>
      <w:r>
        <w:t>business</w:t>
      </w:r>
      <w:r w:rsidR="00134A26">
        <w:t xml:space="preserve"> </w:t>
      </w:r>
      <w:r>
        <w:t>risk:</w:t>
      </w:r>
      <w:r w:rsidR="00134A26">
        <w:t xml:space="preserve"> </w:t>
      </w:r>
      <w:r>
        <w:t>for,</w:t>
      </w:r>
      <w:r w:rsidR="00134A26">
        <w:t xml:space="preserve"> </w:t>
      </w:r>
      <w:r>
        <w:t>why</w:t>
      </w:r>
      <w:r w:rsidR="00134A26">
        <w:t xml:space="preserve"> </w:t>
      </w:r>
      <w:r>
        <w:t>would</w:t>
      </w:r>
      <w:r w:rsidR="00134A26">
        <w:t xml:space="preserve"> </w:t>
      </w:r>
      <w:r>
        <w:t>anyone</w:t>
      </w:r>
      <w:r w:rsidR="00134A26">
        <w:t xml:space="preserve"> </w:t>
      </w:r>
      <w:r>
        <w:t>borrow</w:t>
      </w:r>
      <w:r w:rsidR="00134A26">
        <w:t xml:space="preserve"> </w:t>
      </w:r>
      <w:r>
        <w:t>who</w:t>
      </w:r>
      <w:r w:rsidR="00134A26">
        <w:t xml:space="preserve"> </w:t>
      </w:r>
      <w:r>
        <w:t>is</w:t>
      </w:r>
      <w:r w:rsidR="00134A26">
        <w:t xml:space="preserve"> </w:t>
      </w:r>
      <w:r>
        <w:t>not</w:t>
      </w:r>
      <w:r w:rsidR="00134A26">
        <w:t xml:space="preserve"> </w:t>
      </w:r>
      <w:r>
        <w:t>poor.</w:t>
      </w:r>
      <w:r w:rsidR="00134A26">
        <w:t xml:space="preserve">  </w:t>
      </w:r>
      <w:r>
        <w:t>In</w:t>
      </w:r>
      <w:r w:rsidR="00134A26">
        <w:t xml:space="preserve"> </w:t>
      </w:r>
      <w:r>
        <w:t>the</w:t>
      </w:r>
      <w:r w:rsidR="00134A26">
        <w:t xml:space="preserve"> </w:t>
      </w:r>
      <w:r>
        <w:t>New</w:t>
      </w:r>
      <w:r w:rsidR="00134A26">
        <w:t xml:space="preserve"> </w:t>
      </w:r>
      <w:r>
        <w:t>Testament,</w:t>
      </w:r>
      <w:r w:rsidR="00134A26">
        <w:t xml:space="preserve"> </w:t>
      </w:r>
      <w:r>
        <w:t>as</w:t>
      </w:r>
      <w:r w:rsidR="00134A26">
        <w:t xml:space="preserve"> </w:t>
      </w:r>
      <w:r>
        <w:t>Christ</w:t>
      </w:r>
      <w:r w:rsidR="00134A26">
        <w:t xml:space="preserve"> </w:t>
      </w:r>
      <w:r>
        <w:t>extends</w:t>
      </w:r>
      <w:r w:rsidR="00134A26">
        <w:t xml:space="preserve"> </w:t>
      </w:r>
      <w:r>
        <w:t>the</w:t>
      </w:r>
      <w:r w:rsidR="00134A26">
        <w:t xml:space="preserve"> </w:t>
      </w:r>
      <w:r>
        <w:t>brotherhood</w:t>
      </w:r>
      <w:r w:rsidR="00134A26">
        <w:t xml:space="preserve"> </w:t>
      </w:r>
      <w:r>
        <w:t>of</w:t>
      </w:r>
      <w:r w:rsidR="00134A26">
        <w:t xml:space="preserve"> </w:t>
      </w:r>
      <w:r>
        <w:t>Israel</w:t>
      </w:r>
      <w:r w:rsidR="00134A26">
        <w:t xml:space="preserve"> </w:t>
      </w:r>
      <w:r>
        <w:t>to</w:t>
      </w:r>
      <w:r w:rsidR="00134A26">
        <w:t xml:space="preserve"> </w:t>
      </w:r>
      <w:r>
        <w:t>all</w:t>
      </w:r>
      <w:r w:rsidR="00134A26">
        <w:t xml:space="preserve"> </w:t>
      </w:r>
      <w:r>
        <w:t>people,</w:t>
      </w:r>
      <w:r w:rsidR="00134A26">
        <w:t xml:space="preserve"> </w:t>
      </w:r>
      <w:r>
        <w:t>usury</w:t>
      </w:r>
      <w:r w:rsidR="00134A26">
        <w:t xml:space="preserve"> </w:t>
      </w:r>
      <w:r>
        <w:t>is</w:t>
      </w:r>
      <w:r w:rsidR="00134A26">
        <w:t xml:space="preserve"> </w:t>
      </w:r>
      <w:r>
        <w:t>universally</w:t>
      </w:r>
      <w:r w:rsidR="00134A26">
        <w:t xml:space="preserve"> </w:t>
      </w:r>
      <w:r>
        <w:t>forbidden.</w:t>
      </w:r>
      <w:r w:rsidR="00134A26">
        <w:t xml:space="preserve">  </w:t>
      </w:r>
      <w:r>
        <w:t>This</w:t>
      </w:r>
      <w:r w:rsidR="00134A26">
        <w:t xml:space="preserve"> </w:t>
      </w:r>
      <w:r>
        <w:t>fact</w:t>
      </w:r>
      <w:r w:rsidR="00134A26">
        <w:t xml:space="preserve"> </w:t>
      </w:r>
      <w:r>
        <w:t>is</w:t>
      </w:r>
      <w:r w:rsidR="00134A26">
        <w:t xml:space="preserve"> </w:t>
      </w:r>
      <w:r>
        <w:t>commonly</w:t>
      </w:r>
      <w:r w:rsidR="00134A26">
        <w:t xml:space="preserve"> </w:t>
      </w:r>
      <w:r>
        <w:t>ignored</w:t>
      </w:r>
      <w:r w:rsidR="00134A26">
        <w:t xml:space="preserve"> </w:t>
      </w:r>
      <w:r>
        <w:t>in</w:t>
      </w:r>
      <w:r w:rsidR="00134A26">
        <w:t xml:space="preserve"> </w:t>
      </w:r>
      <w:r>
        <w:t>modern</w:t>
      </w:r>
      <w:r w:rsidR="00134A26">
        <w:t xml:space="preserve"> </w:t>
      </w:r>
      <w:r>
        <w:t>society,</w:t>
      </w:r>
      <w:r w:rsidR="00134A26">
        <w:t xml:space="preserve"> </w:t>
      </w:r>
      <w:r>
        <w:t>where</w:t>
      </w:r>
      <w:r w:rsidR="00134A26">
        <w:t xml:space="preserve"> </w:t>
      </w:r>
      <w:r>
        <w:t>usury</w:t>
      </w:r>
      <w:r w:rsidR="00134A26">
        <w:t xml:space="preserve"> </w:t>
      </w:r>
      <w:r>
        <w:t>is</w:t>
      </w:r>
      <w:r w:rsidR="00134A26">
        <w:t xml:space="preserve"> </w:t>
      </w:r>
      <w:r>
        <w:t>used</w:t>
      </w:r>
      <w:r w:rsidR="00134A26">
        <w:t xml:space="preserve"> </w:t>
      </w:r>
      <w:r>
        <w:t>to</w:t>
      </w:r>
      <w:r w:rsidR="00134A26">
        <w:t xml:space="preserve"> </w:t>
      </w:r>
      <w:r>
        <w:t>oppress</w:t>
      </w:r>
      <w:r w:rsidR="00134A26">
        <w:t xml:space="preserve"> </w:t>
      </w:r>
      <w:r>
        <w:t>the</w:t>
      </w:r>
      <w:r w:rsidR="00134A26">
        <w:t xml:space="preserve"> </w:t>
      </w:r>
      <w:r>
        <w:t>gullible</w:t>
      </w:r>
      <w:r w:rsidR="00134A26">
        <w:t xml:space="preserve"> </w:t>
      </w:r>
      <w:r>
        <w:t>and</w:t>
      </w:r>
      <w:r w:rsidR="00134A26">
        <w:t xml:space="preserve"> </w:t>
      </w:r>
      <w:r>
        <w:t>poor</w:t>
      </w:r>
      <w:r w:rsidR="00134A26">
        <w:t xml:space="preserve"> </w:t>
      </w:r>
      <w:r>
        <w:t>everywhere:</w:t>
      </w:r>
      <w:r w:rsidR="00134A26">
        <w:t xml:space="preserve"> </w:t>
      </w:r>
      <w:r>
        <w:t>it</w:t>
      </w:r>
      <w:r w:rsidR="00134A26">
        <w:t xml:space="preserve"> </w:t>
      </w:r>
      <w:r>
        <w:t>is</w:t>
      </w:r>
      <w:r w:rsidR="00134A26">
        <w:t xml:space="preserve"> </w:t>
      </w:r>
      <w:r>
        <w:t>even</w:t>
      </w:r>
      <w:r w:rsidR="00134A26">
        <w:t xml:space="preserve"> </w:t>
      </w:r>
      <w:r>
        <w:t>used</w:t>
      </w:r>
      <w:r w:rsidR="00134A26">
        <w:t xml:space="preserve"> </w:t>
      </w:r>
      <w:r>
        <w:t>to</w:t>
      </w:r>
      <w:r w:rsidR="00134A26">
        <w:t xml:space="preserve"> </w:t>
      </w:r>
      <w:r>
        <w:t>oppress</w:t>
      </w:r>
      <w:r w:rsidR="00134A26">
        <w:t xml:space="preserve"> </w:t>
      </w:r>
      <w:r>
        <w:t>nations,</w:t>
      </w:r>
      <w:r w:rsidR="00134A26">
        <w:t xml:space="preserve"> </w:t>
      </w:r>
      <w:r>
        <w:t>so</w:t>
      </w:r>
      <w:r w:rsidR="00134A26">
        <w:t xml:space="preserve"> </w:t>
      </w:r>
      <w:r>
        <w:t>we</w:t>
      </w:r>
      <w:r w:rsidR="00134A26">
        <w:t xml:space="preserve"> </w:t>
      </w:r>
      <w:r>
        <w:t>now</w:t>
      </w:r>
      <w:r w:rsidR="00134A26">
        <w:t xml:space="preserve"> </w:t>
      </w:r>
      <w:r>
        <w:t>have</w:t>
      </w:r>
      <w:r w:rsidR="00134A26">
        <w:t xml:space="preserve"> </w:t>
      </w:r>
      <w:r>
        <w:t>bankrupt</w:t>
      </w:r>
      <w:r w:rsidR="00134A26">
        <w:t xml:space="preserve"> </w:t>
      </w:r>
      <w:r>
        <w:t>nations.</w:t>
      </w:r>
      <w:r w:rsidR="00134A26">
        <w:t xml:space="preserve">  </w:t>
      </w:r>
      <w:r>
        <w:t>Hence,</w:t>
      </w:r>
      <w:r w:rsidR="00134A26">
        <w:t xml:space="preserve"> </w:t>
      </w:r>
      <w:r>
        <w:t>when</w:t>
      </w:r>
      <w:r w:rsidR="00134A26">
        <w:t xml:space="preserve"> </w:t>
      </w:r>
      <w:r>
        <w:t>Jesus</w:t>
      </w:r>
      <w:r w:rsidR="00134A26">
        <w:t xml:space="preserve"> </w:t>
      </w:r>
      <w:r>
        <w:t>preaches</w:t>
      </w:r>
      <w:r w:rsidR="00134A26">
        <w:t xml:space="preserve"> </w:t>
      </w:r>
      <w:r>
        <w:t>that</w:t>
      </w:r>
      <w:r w:rsidR="00134A26">
        <w:t xml:space="preserve"> </w:t>
      </w:r>
      <w:r>
        <w:t>we</w:t>
      </w:r>
      <w:r w:rsidR="00134A26">
        <w:t xml:space="preserve"> </w:t>
      </w:r>
      <w:r>
        <w:t>must</w:t>
      </w:r>
      <w:r w:rsidR="00134A26">
        <w:t xml:space="preserve"> </w:t>
      </w:r>
      <w:r>
        <w:t>forgive</w:t>
      </w:r>
      <w:r w:rsidR="00134A26">
        <w:t xml:space="preserve"> </w:t>
      </w:r>
      <w:r w:rsidR="00EB32AF">
        <w:t>our</w:t>
      </w:r>
      <w:r w:rsidR="00134A26">
        <w:t xml:space="preserve"> </w:t>
      </w:r>
      <w:r>
        <w:t>debts</w:t>
      </w:r>
      <w:r w:rsidR="00EB32AF">
        <w:t>:</w:t>
      </w:r>
      <w:r>
        <w:rPr>
          <w:rStyle w:val="FootnoteReference"/>
        </w:rPr>
        <w:footnoteReference w:id="304"/>
      </w:r>
      <w:r w:rsidR="00134A26">
        <w:t xml:space="preserve"> </w:t>
      </w:r>
      <w:r w:rsidR="00EB32AF">
        <w:t>He</w:t>
      </w:r>
      <w:r w:rsidR="00134A26">
        <w:t xml:space="preserve"> </w:t>
      </w:r>
      <w:r w:rsidR="00EB32AF">
        <w:t>has</w:t>
      </w:r>
      <w:r w:rsidR="00134A26">
        <w:t xml:space="preserve"> </w:t>
      </w:r>
      <w:r w:rsidR="00EB32AF">
        <w:t>any</w:t>
      </w:r>
      <w:r w:rsidR="00134A26">
        <w:t xml:space="preserve"> </w:t>
      </w:r>
      <w:r w:rsidR="00EB32AF">
        <w:t>breach</w:t>
      </w:r>
      <w:r w:rsidR="00134A26">
        <w:t xml:space="preserve"> </w:t>
      </w:r>
      <w:r w:rsidR="00EB32AF">
        <w:t>of</w:t>
      </w:r>
      <w:r w:rsidR="00134A26">
        <w:t xml:space="preserve"> </w:t>
      </w:r>
      <w:r w:rsidR="00EB32AF">
        <w:t>God’s</w:t>
      </w:r>
      <w:r w:rsidR="00134A26">
        <w:t xml:space="preserve"> </w:t>
      </w:r>
      <w:r w:rsidR="00EB32AF">
        <w:t>Law</w:t>
      </w:r>
      <w:r w:rsidR="00134A26">
        <w:t xml:space="preserve"> </w:t>
      </w:r>
      <w:r w:rsidR="00EB32AF">
        <w:t>in</w:t>
      </w:r>
      <w:r w:rsidR="00134A26">
        <w:t xml:space="preserve"> </w:t>
      </w:r>
      <w:r w:rsidR="00EB32AF">
        <w:t>mind,</w:t>
      </w:r>
      <w:r w:rsidR="00134A26">
        <w:t xml:space="preserve"> </w:t>
      </w:r>
      <w:r w:rsidR="00EB32AF">
        <w:t>of</w:t>
      </w:r>
      <w:r w:rsidR="00134A26">
        <w:t xml:space="preserve"> </w:t>
      </w:r>
      <w:r w:rsidR="00EB32AF">
        <w:t>which</w:t>
      </w:r>
      <w:r w:rsidR="00134A26">
        <w:t xml:space="preserve"> </w:t>
      </w:r>
      <w:r w:rsidR="00EB32AF">
        <w:t>usury</w:t>
      </w:r>
      <w:r w:rsidR="00134A26">
        <w:t xml:space="preserve"> </w:t>
      </w:r>
      <w:r w:rsidR="00EB32AF">
        <w:t>is</w:t>
      </w:r>
      <w:r w:rsidR="00134A26">
        <w:t xml:space="preserve"> </w:t>
      </w:r>
      <w:r w:rsidR="00EB32AF">
        <w:t>most</w:t>
      </w:r>
      <w:r w:rsidR="00134A26">
        <w:t xml:space="preserve"> </w:t>
      </w:r>
      <w:r w:rsidR="00EB32AF">
        <w:t>certainly</w:t>
      </w:r>
      <w:r w:rsidR="00134A26">
        <w:t xml:space="preserve"> </w:t>
      </w:r>
      <w:r w:rsidR="00EB32AF">
        <w:t>a</w:t>
      </w:r>
      <w:r w:rsidR="00134A26">
        <w:t xml:space="preserve"> </w:t>
      </w:r>
      <w:r w:rsidR="00EB32AF">
        <w:t>forbidden</w:t>
      </w:r>
      <w:r w:rsidR="00134A26">
        <w:t xml:space="preserve"> </w:t>
      </w:r>
      <w:r w:rsidR="00EB32AF">
        <w:t>part.</w:t>
      </w:r>
      <w:r w:rsidR="00134A26">
        <w:t xml:space="preserve">  </w:t>
      </w:r>
      <w:r w:rsidR="00EB32AF">
        <w:t>If</w:t>
      </w:r>
      <w:r w:rsidR="00134A26">
        <w:t xml:space="preserve"> </w:t>
      </w:r>
      <w:r w:rsidR="00EB32AF">
        <w:t>there</w:t>
      </w:r>
      <w:r w:rsidR="00134A26">
        <w:t xml:space="preserve"> </w:t>
      </w:r>
      <w:r w:rsidR="00EB32AF">
        <w:t>were</w:t>
      </w:r>
      <w:r w:rsidR="00134A26">
        <w:t xml:space="preserve"> </w:t>
      </w:r>
      <w:r w:rsidR="00EB32AF">
        <w:t>any</w:t>
      </w:r>
      <w:r w:rsidR="00134A26">
        <w:t xml:space="preserve"> </w:t>
      </w:r>
      <w:r w:rsidR="00EB32AF">
        <w:t>doubt</w:t>
      </w:r>
      <w:r w:rsidR="00134A26">
        <w:t xml:space="preserve"> </w:t>
      </w:r>
      <w:r w:rsidR="00EB32AF">
        <w:t>about</w:t>
      </w:r>
      <w:r w:rsidR="00134A26">
        <w:t xml:space="preserve"> </w:t>
      </w:r>
      <w:r w:rsidR="00EB32AF">
        <w:t>this</w:t>
      </w:r>
      <w:r w:rsidR="00134A26">
        <w:t xml:space="preserve"> </w:t>
      </w:r>
      <w:r w:rsidR="00EB32AF">
        <w:t>requirement,</w:t>
      </w:r>
      <w:r w:rsidR="00134A26">
        <w:t xml:space="preserve"> </w:t>
      </w:r>
      <w:r w:rsidR="00EB32AF">
        <w:t>it</w:t>
      </w:r>
      <w:r w:rsidR="00134A26">
        <w:t xml:space="preserve"> </w:t>
      </w:r>
      <w:r w:rsidR="00EB32AF">
        <w:t>should</w:t>
      </w:r>
      <w:r w:rsidR="00134A26">
        <w:t xml:space="preserve"> </w:t>
      </w:r>
      <w:r w:rsidR="00EB32AF">
        <w:t>certainly</w:t>
      </w:r>
      <w:r w:rsidR="00134A26">
        <w:t xml:space="preserve"> </w:t>
      </w:r>
      <w:r w:rsidR="00EB32AF">
        <w:t>be</w:t>
      </w:r>
      <w:r w:rsidR="00134A26">
        <w:t xml:space="preserve"> </w:t>
      </w:r>
      <w:r w:rsidR="00EB32AF">
        <w:t>clarified</w:t>
      </w:r>
      <w:r w:rsidR="00134A26">
        <w:t xml:space="preserve"> </w:t>
      </w:r>
      <w:r w:rsidR="00EB32AF">
        <w:t>by</w:t>
      </w:r>
      <w:r w:rsidR="00134A26">
        <w:t xml:space="preserve"> </w:t>
      </w:r>
      <w:r w:rsidR="00EB32AF">
        <w:t>Matthew</w:t>
      </w:r>
      <w:r w:rsidR="00134A26">
        <w:t xml:space="preserve"> </w:t>
      </w:r>
      <w:r w:rsidR="00EB32AF">
        <w:t>18:23-35,</w:t>
      </w:r>
      <w:r w:rsidR="00134A26">
        <w:t xml:space="preserve"> </w:t>
      </w:r>
      <w:r w:rsidR="00EB32AF">
        <w:t>where</w:t>
      </w:r>
      <w:r w:rsidR="00134A26">
        <w:t xml:space="preserve"> </w:t>
      </w:r>
      <w:r w:rsidR="00EB32AF">
        <w:t>the</w:t>
      </w:r>
      <w:r w:rsidR="00134A26">
        <w:t xml:space="preserve"> </w:t>
      </w:r>
      <w:r w:rsidR="00EB32AF">
        <w:t>explicit</w:t>
      </w:r>
      <w:r w:rsidR="00134A26">
        <w:t xml:space="preserve"> </w:t>
      </w:r>
      <w:r w:rsidR="00EB32AF">
        <w:t>illustration</w:t>
      </w:r>
      <w:r w:rsidR="00134A26">
        <w:t xml:space="preserve"> </w:t>
      </w:r>
      <w:r w:rsidR="00EB32AF">
        <w:t>is</w:t>
      </w:r>
      <w:r w:rsidR="00134A26">
        <w:t xml:space="preserve"> </w:t>
      </w:r>
      <w:r w:rsidR="00EB32AF">
        <w:t>lending</w:t>
      </w:r>
      <w:r w:rsidR="00134A26">
        <w:t xml:space="preserve"> </w:t>
      </w:r>
      <w:r w:rsidR="00EB32AF">
        <w:t>and</w:t>
      </w:r>
      <w:r w:rsidR="00134A26">
        <w:t xml:space="preserve"> </w:t>
      </w:r>
      <w:r w:rsidR="00EB32AF">
        <w:t>usury:</w:t>
      </w:r>
      <w:r w:rsidR="00134A26">
        <w:t xml:space="preserve"> </w:t>
      </w:r>
      <w:r w:rsidR="00EB32AF">
        <w:t>we</w:t>
      </w:r>
      <w:r w:rsidR="00134A26">
        <w:t xml:space="preserve"> </w:t>
      </w:r>
      <w:r w:rsidR="00EB32AF">
        <w:t>are</w:t>
      </w:r>
      <w:r w:rsidR="00134A26">
        <w:t xml:space="preserve"> </w:t>
      </w:r>
      <w:r w:rsidR="00EB32AF">
        <w:t>required</w:t>
      </w:r>
      <w:r w:rsidR="00134A26">
        <w:t xml:space="preserve"> </w:t>
      </w:r>
      <w:r w:rsidR="00EB32AF">
        <w:t>to</w:t>
      </w:r>
      <w:r w:rsidR="00134A26">
        <w:t xml:space="preserve"> </w:t>
      </w:r>
      <w:r w:rsidR="00EB32AF">
        <w:t>forgive</w:t>
      </w:r>
      <w:r w:rsidR="00134A26">
        <w:t xml:space="preserve"> </w:t>
      </w:r>
      <w:r w:rsidR="00EB32AF">
        <w:t>the</w:t>
      </w:r>
      <w:r w:rsidR="00134A26">
        <w:t xml:space="preserve"> </w:t>
      </w:r>
      <w:r w:rsidR="00EB32AF">
        <w:t>capital</w:t>
      </w:r>
      <w:r w:rsidR="00134A26">
        <w:t xml:space="preserve"> </w:t>
      </w:r>
      <w:r w:rsidR="00EB32AF">
        <w:t>loss,</w:t>
      </w:r>
      <w:r w:rsidR="00134A26">
        <w:t xml:space="preserve"> </w:t>
      </w:r>
      <w:r w:rsidR="00EB32AF">
        <w:t>as</w:t>
      </w:r>
      <w:r w:rsidR="00134A26">
        <w:t xml:space="preserve"> </w:t>
      </w:r>
      <w:r w:rsidR="00EB32AF">
        <w:t>well</w:t>
      </w:r>
      <w:r w:rsidR="00134A26">
        <w:t xml:space="preserve"> </w:t>
      </w:r>
      <w:r w:rsidR="00EB32AF">
        <w:t>as</w:t>
      </w:r>
      <w:r w:rsidR="00134A26">
        <w:t xml:space="preserve"> </w:t>
      </w:r>
      <w:r w:rsidR="00EB32AF">
        <w:t>the</w:t>
      </w:r>
      <w:r w:rsidR="00134A26">
        <w:t xml:space="preserve"> </w:t>
      </w:r>
      <w:r w:rsidR="00EB32AF">
        <w:t>usury.</w:t>
      </w:r>
      <w:r w:rsidR="00134A26">
        <w:t xml:space="preserve">  </w:t>
      </w:r>
      <w:r w:rsidR="00EB32AF">
        <w:t>Matthew</w:t>
      </w:r>
      <w:r w:rsidR="00134A26">
        <w:t xml:space="preserve"> </w:t>
      </w:r>
      <w:r w:rsidR="00EB32AF">
        <w:t>25</w:t>
      </w:r>
      <w:r w:rsidR="00134A26">
        <w:t xml:space="preserve"> </w:t>
      </w:r>
      <w:r w:rsidR="00EB32AF">
        <w:t>carries</w:t>
      </w:r>
      <w:r w:rsidR="00134A26">
        <w:t xml:space="preserve"> </w:t>
      </w:r>
      <w:r w:rsidR="00EB32AF">
        <w:t>the</w:t>
      </w:r>
      <w:r w:rsidR="00134A26">
        <w:t xml:space="preserve"> </w:t>
      </w:r>
      <w:r w:rsidR="00EB32AF">
        <w:t>principle</w:t>
      </w:r>
      <w:r w:rsidR="00134A26">
        <w:t xml:space="preserve"> </w:t>
      </w:r>
      <w:r w:rsidR="00EB32AF">
        <w:t>of</w:t>
      </w:r>
      <w:r w:rsidR="00134A26">
        <w:t xml:space="preserve"> </w:t>
      </w:r>
      <w:r w:rsidR="00EB32AF">
        <w:t>forgiveness</w:t>
      </w:r>
      <w:r w:rsidR="00134A26">
        <w:t xml:space="preserve"> </w:t>
      </w:r>
      <w:r w:rsidR="00EB32AF">
        <w:t>even</w:t>
      </w:r>
      <w:r w:rsidR="00134A26">
        <w:t xml:space="preserve"> </w:t>
      </w:r>
      <w:r w:rsidR="00EB32AF">
        <w:t>farther:</w:t>
      </w:r>
      <w:r w:rsidR="00134A26">
        <w:t xml:space="preserve"> </w:t>
      </w:r>
      <w:r w:rsidR="00EB32AF">
        <w:t>down</w:t>
      </w:r>
      <w:r w:rsidR="00134A26">
        <w:t xml:space="preserve"> </w:t>
      </w:r>
      <w:r w:rsidR="00EB32AF">
        <w:t>to</w:t>
      </w:r>
      <w:r w:rsidR="00134A26">
        <w:t xml:space="preserve"> </w:t>
      </w:r>
      <w:r w:rsidR="00EB32AF">
        <w:t>a</w:t>
      </w:r>
      <w:r w:rsidR="00134A26">
        <w:t xml:space="preserve"> </w:t>
      </w:r>
      <w:r w:rsidR="00EB32AF">
        <w:t>cup</w:t>
      </w:r>
      <w:r w:rsidR="00134A26">
        <w:t xml:space="preserve"> </w:t>
      </w:r>
      <w:r w:rsidR="00EB32AF">
        <w:t>of</w:t>
      </w:r>
      <w:r w:rsidR="00134A26">
        <w:t xml:space="preserve"> </w:t>
      </w:r>
      <w:r w:rsidR="00EB32AF">
        <w:t>water,</w:t>
      </w:r>
      <w:r w:rsidR="00134A26">
        <w:t xml:space="preserve"> </w:t>
      </w:r>
      <w:r w:rsidR="00EB32AF">
        <w:t>and</w:t>
      </w:r>
      <w:r w:rsidR="00134A26">
        <w:t xml:space="preserve"> </w:t>
      </w:r>
      <w:r w:rsidR="00EB32AF">
        <w:t>other</w:t>
      </w:r>
      <w:r w:rsidR="00134A26">
        <w:t xml:space="preserve"> </w:t>
      </w:r>
      <w:r w:rsidR="00EB32AF">
        <w:t>simple</w:t>
      </w:r>
      <w:r w:rsidR="00134A26">
        <w:t xml:space="preserve"> </w:t>
      </w:r>
      <w:r w:rsidR="00EB32AF">
        <w:t>kindnesses.</w:t>
      </w:r>
      <w:r w:rsidR="00134A26">
        <w:t xml:space="preserve">  </w:t>
      </w:r>
      <w:r w:rsidR="00EB32AF">
        <w:t>This</w:t>
      </w:r>
      <w:r w:rsidR="00134A26">
        <w:t xml:space="preserve"> </w:t>
      </w:r>
      <w:r w:rsidR="00EB32AF">
        <w:t>is</w:t>
      </w:r>
      <w:r w:rsidR="00134A26">
        <w:t xml:space="preserve"> </w:t>
      </w:r>
      <w:r w:rsidR="00EB32AF">
        <w:t>the</w:t>
      </w:r>
      <w:r w:rsidR="00134A26">
        <w:t xml:space="preserve"> </w:t>
      </w:r>
      <w:r w:rsidR="00EB32AF">
        <w:t>diametrical</w:t>
      </w:r>
      <w:r w:rsidR="00134A26">
        <w:t xml:space="preserve"> </w:t>
      </w:r>
      <w:r w:rsidR="00EB32AF">
        <w:t>opposite</w:t>
      </w:r>
      <w:r w:rsidR="00134A26">
        <w:t xml:space="preserve"> </w:t>
      </w:r>
      <w:r w:rsidR="00EB32AF">
        <w:t>of</w:t>
      </w:r>
      <w:r w:rsidR="00134A26">
        <w:t xml:space="preserve"> </w:t>
      </w:r>
      <w:r w:rsidR="00EB32AF">
        <w:t>the</w:t>
      </w:r>
      <w:r w:rsidR="00134A26">
        <w:t xml:space="preserve"> </w:t>
      </w:r>
      <w:r w:rsidR="00EB32AF">
        <w:t>way</w:t>
      </w:r>
      <w:r w:rsidR="00134A26">
        <w:t xml:space="preserve"> </w:t>
      </w:r>
      <w:r w:rsidR="00EB32AF">
        <w:t>modern</w:t>
      </w:r>
      <w:r w:rsidR="00134A26">
        <w:t xml:space="preserve"> </w:t>
      </w:r>
      <w:r w:rsidR="00EB32AF">
        <w:t>society</w:t>
      </w:r>
      <w:r w:rsidR="00134A26">
        <w:t xml:space="preserve"> </w:t>
      </w:r>
      <w:r w:rsidR="00EB32AF">
        <w:t>functions.</w:t>
      </w:r>
    </w:p>
    <w:p w:rsidR="002774F4" w:rsidRDefault="00EB32AF" w:rsidP="002774F4">
      <w:pPr>
        <w:tabs>
          <w:tab w:val="left" w:pos="1080"/>
        </w:tabs>
      </w:pPr>
      <w:r>
        <w:t>From</w:t>
      </w:r>
      <w:r w:rsidR="00134A26">
        <w:t xml:space="preserve"> </w:t>
      </w:r>
      <w:r>
        <w:t>a</w:t>
      </w:r>
      <w:r w:rsidR="00134A26">
        <w:t xml:space="preserve"> </w:t>
      </w:r>
      <w:r>
        <w:t>mathematical</w:t>
      </w:r>
      <w:r w:rsidR="00134A26">
        <w:t xml:space="preserve"> </w:t>
      </w:r>
      <w:r>
        <w:t>standpoint,</w:t>
      </w:r>
      <w:r w:rsidR="00134A26">
        <w:t xml:space="preserve"> </w:t>
      </w:r>
      <w:r>
        <w:t>even</w:t>
      </w:r>
      <w:r w:rsidR="00134A26">
        <w:t xml:space="preserve"> </w:t>
      </w:r>
      <w:r>
        <w:t>a</w:t>
      </w:r>
      <w:r w:rsidR="00134A26">
        <w:t xml:space="preserve"> </w:t>
      </w:r>
      <w:r>
        <w:t>1%</w:t>
      </w:r>
      <w:r w:rsidR="00134A26">
        <w:t xml:space="preserve"> </w:t>
      </w:r>
      <w:r>
        <w:t>usury</w:t>
      </w:r>
      <w:r w:rsidR="00134A26">
        <w:t xml:space="preserve"> </w:t>
      </w:r>
      <w:r>
        <w:t>rate</w:t>
      </w:r>
      <w:r w:rsidR="00134A26">
        <w:t xml:space="preserve"> </w:t>
      </w:r>
      <w:r>
        <w:t>doubles</w:t>
      </w:r>
      <w:r w:rsidR="00134A26">
        <w:t xml:space="preserve"> </w:t>
      </w:r>
      <w:r>
        <w:t>about</w:t>
      </w:r>
      <w:r w:rsidR="00134A26">
        <w:t xml:space="preserve"> </w:t>
      </w:r>
      <w:r>
        <w:t>every</w:t>
      </w:r>
      <w:r w:rsidR="00134A26">
        <w:t xml:space="preserve"> </w:t>
      </w:r>
      <w:r>
        <w:t>seventy</w:t>
      </w:r>
      <w:r w:rsidR="00134A26">
        <w:t xml:space="preserve"> </w:t>
      </w:r>
      <w:r>
        <w:t>years</w:t>
      </w:r>
      <w:r w:rsidR="00134A26">
        <w:t xml:space="preserve"> </w:t>
      </w:r>
      <w:r>
        <w:t>(69.31471806).</w:t>
      </w:r>
      <w:r w:rsidR="00134A26">
        <w:t xml:space="preserve">  </w:t>
      </w:r>
      <w:r>
        <w:t>We</w:t>
      </w:r>
      <w:r w:rsidR="00134A26">
        <w:t xml:space="preserve"> </w:t>
      </w:r>
      <w:r>
        <w:t>should</w:t>
      </w:r>
      <w:r w:rsidR="00134A26">
        <w:t xml:space="preserve"> </w:t>
      </w:r>
      <w:r w:rsidR="00801BCE">
        <w:t>easi</w:t>
      </w:r>
      <w:r w:rsidR="0081776F">
        <w:t>ly</w:t>
      </w:r>
      <w:r w:rsidR="00134A26">
        <w:t xml:space="preserve"> </w:t>
      </w:r>
      <w:r>
        <w:t>see</w:t>
      </w:r>
      <w:r w:rsidR="00134A26">
        <w:t xml:space="preserve"> </w:t>
      </w:r>
      <w:r>
        <w:t>that</w:t>
      </w:r>
      <w:r w:rsidR="00134A26">
        <w:t xml:space="preserve"> </w:t>
      </w:r>
      <w:r>
        <w:t>usury</w:t>
      </w:r>
      <w:r w:rsidR="00134A26">
        <w:t xml:space="preserve"> </w:t>
      </w:r>
      <w:r>
        <w:t>quickly</w:t>
      </w:r>
      <w:r w:rsidR="00134A26">
        <w:t xml:space="preserve"> </w:t>
      </w:r>
      <w:r>
        <w:t>escalates</w:t>
      </w:r>
      <w:r w:rsidR="00134A26">
        <w:t xml:space="preserve"> </w:t>
      </w:r>
      <w:r>
        <w:t>to</w:t>
      </w:r>
      <w:r w:rsidR="00134A26">
        <w:t xml:space="preserve"> </w:t>
      </w:r>
      <w:r>
        <w:t>an</w:t>
      </w:r>
      <w:r w:rsidR="00134A26">
        <w:t xml:space="preserve"> </w:t>
      </w:r>
      <w:r>
        <w:t>infinite</w:t>
      </w:r>
      <w:r w:rsidR="00134A26">
        <w:t xml:space="preserve"> </w:t>
      </w:r>
      <w:r>
        <w:t>load</w:t>
      </w:r>
      <w:r w:rsidR="00134A26">
        <w:t xml:space="preserve"> </w:t>
      </w:r>
      <w:r>
        <w:t>which</w:t>
      </w:r>
      <w:r w:rsidR="00134A26">
        <w:t xml:space="preserve"> </w:t>
      </w:r>
      <w:r>
        <w:t>cannot</w:t>
      </w:r>
      <w:r w:rsidR="00134A26">
        <w:t xml:space="preserve"> </w:t>
      </w:r>
      <w:r>
        <w:t>be</w:t>
      </w:r>
      <w:r w:rsidR="00134A26">
        <w:t xml:space="preserve"> </w:t>
      </w:r>
      <w:r>
        <w:t>supported</w:t>
      </w:r>
      <w:r w:rsidR="00134A26">
        <w:t xml:space="preserve"> </w:t>
      </w:r>
      <w:r>
        <w:t>by</w:t>
      </w:r>
      <w:r w:rsidR="00134A26">
        <w:t xml:space="preserve"> </w:t>
      </w:r>
      <w:r>
        <w:t>anyone,</w:t>
      </w:r>
      <w:r w:rsidR="00134A26">
        <w:t xml:space="preserve"> </w:t>
      </w:r>
      <w:r>
        <w:t>not</w:t>
      </w:r>
      <w:r w:rsidR="00134A26">
        <w:t xml:space="preserve"> </w:t>
      </w:r>
      <w:r>
        <w:t>even</w:t>
      </w:r>
      <w:r w:rsidR="00134A26">
        <w:t xml:space="preserve"> </w:t>
      </w:r>
      <w:r>
        <w:t>all</w:t>
      </w:r>
      <w:r w:rsidR="00134A26">
        <w:t xml:space="preserve"> </w:t>
      </w:r>
      <w:r>
        <w:t>the</w:t>
      </w:r>
      <w:r w:rsidR="00134A26">
        <w:t xml:space="preserve"> </w:t>
      </w:r>
      <w:r>
        <w:t>richest</w:t>
      </w:r>
      <w:r w:rsidR="00134A26">
        <w:t xml:space="preserve"> </w:t>
      </w:r>
      <w:r>
        <w:t>nations</w:t>
      </w:r>
      <w:r w:rsidR="00134A26">
        <w:t xml:space="preserve"> </w:t>
      </w:r>
      <w:r>
        <w:t>together</w:t>
      </w:r>
      <w:r w:rsidR="006D31E3">
        <w:t>.</w:t>
      </w:r>
      <w:r w:rsidR="00134A26">
        <w:t xml:space="preserve">  </w:t>
      </w:r>
      <w:r w:rsidR="006D31E3">
        <w:t>So</w:t>
      </w:r>
      <w:r w:rsidR="00134A26">
        <w:t xml:space="preserve"> </w:t>
      </w:r>
      <w:r w:rsidR="006D31E3">
        <w:t>all</w:t>
      </w:r>
      <w:r w:rsidR="00134A26">
        <w:t xml:space="preserve"> </w:t>
      </w:r>
      <w:r w:rsidR="006D31E3">
        <w:t>usury</w:t>
      </w:r>
      <w:r w:rsidR="00134A26">
        <w:t xml:space="preserve"> </w:t>
      </w:r>
      <w:r w:rsidR="006D31E3">
        <w:t>systems</w:t>
      </w:r>
      <w:r w:rsidR="00134A26">
        <w:t xml:space="preserve"> </w:t>
      </w:r>
      <w:r w:rsidR="006D31E3">
        <w:lastRenderedPageBreak/>
        <w:t>are</w:t>
      </w:r>
      <w:r w:rsidR="00134A26">
        <w:t xml:space="preserve"> </w:t>
      </w:r>
      <w:r w:rsidR="006D31E3">
        <w:t>houses</w:t>
      </w:r>
      <w:r w:rsidR="00134A26">
        <w:t xml:space="preserve"> </w:t>
      </w:r>
      <w:r w:rsidR="006D31E3">
        <w:t>of</w:t>
      </w:r>
      <w:r w:rsidR="00134A26">
        <w:t xml:space="preserve"> </w:t>
      </w:r>
      <w:r w:rsidR="006D31E3">
        <w:t>cards</w:t>
      </w:r>
      <w:r w:rsidR="00134A26">
        <w:t xml:space="preserve"> </w:t>
      </w:r>
      <w:r w:rsidR="006D31E3">
        <w:t>that</w:t>
      </w:r>
      <w:r w:rsidR="00134A26">
        <w:t xml:space="preserve"> </w:t>
      </w:r>
      <w:r w:rsidR="006D31E3">
        <w:t>must</w:t>
      </w:r>
      <w:r w:rsidR="00134A26">
        <w:t xml:space="preserve"> </w:t>
      </w:r>
      <w:r w:rsidR="006D31E3">
        <w:t>inevitably</w:t>
      </w:r>
      <w:r w:rsidR="00134A26">
        <w:t xml:space="preserve"> </w:t>
      </w:r>
      <w:r w:rsidR="006D31E3">
        <w:t>collapse</w:t>
      </w:r>
      <w:r w:rsidR="00134A26">
        <w:t xml:space="preserve"> </w:t>
      </w:r>
      <w:r w:rsidR="006D31E3">
        <w:t>in</w:t>
      </w:r>
      <w:r w:rsidR="00134A26">
        <w:t xml:space="preserve"> </w:t>
      </w:r>
      <w:r w:rsidR="006D31E3">
        <w:t>total</w:t>
      </w:r>
      <w:r w:rsidR="00134A26">
        <w:t xml:space="preserve"> </w:t>
      </w:r>
      <w:r w:rsidR="006D31E3">
        <w:t>failure</w:t>
      </w:r>
      <w:r w:rsidR="00134A26">
        <w:t xml:space="preserve"> </w:t>
      </w:r>
      <w:r w:rsidR="006D31E3">
        <w:t>with</w:t>
      </w:r>
      <w:r w:rsidR="00134A26">
        <w:t xml:space="preserve"> </w:t>
      </w:r>
      <w:r w:rsidR="006D31E3">
        <w:t>disastrous</w:t>
      </w:r>
      <w:r w:rsidR="00134A26">
        <w:t xml:space="preserve"> </w:t>
      </w:r>
      <w:r w:rsidR="006D31E3">
        <w:t>results</w:t>
      </w:r>
      <w:r w:rsidR="00134A26">
        <w:t xml:space="preserve"> </w:t>
      </w:r>
      <w:r w:rsidR="006D31E3">
        <w:t>for</w:t>
      </w:r>
      <w:r w:rsidR="00134A26">
        <w:t xml:space="preserve"> </w:t>
      </w:r>
      <w:r w:rsidR="006D31E3">
        <w:t>all</w:t>
      </w:r>
      <w:r w:rsidR="00134A26">
        <w:t xml:space="preserve"> </w:t>
      </w:r>
      <w:r w:rsidR="006D31E3">
        <w:t>concerned:</w:t>
      </w:r>
      <w:r w:rsidR="00134A26">
        <w:t xml:space="preserve"> </w:t>
      </w:r>
      <w:r w:rsidR="006D31E3">
        <w:t>even</w:t>
      </w:r>
      <w:r w:rsidR="00134A26">
        <w:t xml:space="preserve"> </w:t>
      </w:r>
      <w:r w:rsidR="006D31E3">
        <w:t>and</w:t>
      </w:r>
      <w:r w:rsidR="00134A26">
        <w:t xml:space="preserve"> </w:t>
      </w:r>
      <w:r w:rsidR="006D31E3">
        <w:t>especially</w:t>
      </w:r>
      <w:r w:rsidR="00134A26">
        <w:t xml:space="preserve"> </w:t>
      </w:r>
      <w:r w:rsidR="006D31E3">
        <w:t>the</w:t>
      </w:r>
      <w:r w:rsidR="00134A26">
        <w:t xml:space="preserve"> </w:t>
      </w:r>
      <w:r w:rsidR="006D31E3">
        <w:t>usurer,</w:t>
      </w:r>
      <w:r w:rsidR="00134A26">
        <w:t xml:space="preserve"> </w:t>
      </w:r>
      <w:r w:rsidR="006D31E3">
        <w:t>who</w:t>
      </w:r>
      <w:r w:rsidR="00134A26">
        <w:t xml:space="preserve"> </w:t>
      </w:r>
      <w:r w:rsidR="006D31E3">
        <w:t>is</w:t>
      </w:r>
      <w:r w:rsidR="00134A26">
        <w:t xml:space="preserve"> </w:t>
      </w:r>
      <w:r w:rsidR="006D31E3">
        <w:t>now</w:t>
      </w:r>
      <w:r w:rsidR="00134A26">
        <w:t xml:space="preserve"> </w:t>
      </w:r>
      <w:r w:rsidR="006D31E3">
        <w:t>left</w:t>
      </w:r>
      <w:r w:rsidR="00134A26">
        <w:t xml:space="preserve"> </w:t>
      </w:r>
      <w:r w:rsidR="006D31E3">
        <w:t>holding</w:t>
      </w:r>
      <w:r w:rsidR="00134A26">
        <w:t xml:space="preserve"> </w:t>
      </w:r>
      <w:r w:rsidR="006D31E3">
        <w:t>a</w:t>
      </w:r>
      <w:r w:rsidR="00134A26">
        <w:t xml:space="preserve"> </w:t>
      </w:r>
      <w:r w:rsidR="006D31E3">
        <w:t>purse</w:t>
      </w:r>
      <w:r w:rsidR="00134A26">
        <w:t xml:space="preserve"> </w:t>
      </w:r>
      <w:r w:rsidR="006D31E3">
        <w:t>filled</w:t>
      </w:r>
      <w:r w:rsidR="00134A26">
        <w:t xml:space="preserve"> </w:t>
      </w:r>
      <w:r w:rsidR="006D31E3">
        <w:t>with</w:t>
      </w:r>
      <w:r w:rsidR="00134A26">
        <w:t xml:space="preserve"> </w:t>
      </w:r>
      <w:r w:rsidR="006D31E3">
        <w:t>IOUs,</w:t>
      </w:r>
      <w:r w:rsidR="00134A26">
        <w:t xml:space="preserve"> </w:t>
      </w:r>
      <w:r w:rsidR="006D31E3">
        <w:t>which</w:t>
      </w:r>
      <w:r w:rsidR="00134A26">
        <w:t xml:space="preserve"> </w:t>
      </w:r>
      <w:r w:rsidR="006D31E3">
        <w:t>cannot</w:t>
      </w:r>
      <w:r w:rsidR="00134A26">
        <w:t xml:space="preserve"> </w:t>
      </w:r>
      <w:r w:rsidR="006D31E3">
        <w:t>possibly</w:t>
      </w:r>
      <w:r w:rsidR="00845850">
        <w:t>,</w:t>
      </w:r>
      <w:r w:rsidR="00134A26">
        <w:t xml:space="preserve"> </w:t>
      </w:r>
      <w:r w:rsidR="00845850">
        <w:t>ever</w:t>
      </w:r>
      <w:r w:rsidR="00134A26">
        <w:t xml:space="preserve"> </w:t>
      </w:r>
      <w:r w:rsidR="00845850">
        <w:t>be</w:t>
      </w:r>
      <w:r w:rsidR="00134A26">
        <w:t xml:space="preserve"> </w:t>
      </w:r>
      <w:r w:rsidR="006D31E3">
        <w:t>collect</w:t>
      </w:r>
      <w:r w:rsidR="00845850">
        <w:t>ed</w:t>
      </w:r>
      <w:r w:rsidR="006D31E3">
        <w:t>.</w:t>
      </w:r>
    </w:p>
    <w:p w:rsidR="006D31E3" w:rsidRDefault="006D31E3" w:rsidP="002774F4">
      <w:pPr>
        <w:tabs>
          <w:tab w:val="left" w:pos="1080"/>
        </w:tabs>
      </w:pPr>
      <w:r>
        <w:t>So</w:t>
      </w:r>
      <w:r w:rsidR="00B56CD2">
        <w:t>,</w:t>
      </w:r>
      <w:r w:rsidR="00134A26">
        <w:t xml:space="preserve"> </w:t>
      </w:r>
      <w:r>
        <w:t>usury</w:t>
      </w:r>
      <w:r w:rsidR="00134A26">
        <w:t xml:space="preserve"> </w:t>
      </w:r>
      <w:r>
        <w:t>stands</w:t>
      </w:r>
      <w:r w:rsidR="00134A26">
        <w:t xml:space="preserve"> </w:t>
      </w:r>
      <w:r>
        <w:t>doubly</w:t>
      </w:r>
      <w:r w:rsidR="00134A26">
        <w:t xml:space="preserve"> </w:t>
      </w:r>
      <w:r>
        <w:t>condemned:</w:t>
      </w:r>
      <w:r w:rsidR="00134A26">
        <w:t xml:space="preserve"> </w:t>
      </w:r>
      <w:r>
        <w:t>it</w:t>
      </w:r>
      <w:r w:rsidR="00134A26">
        <w:t xml:space="preserve"> </w:t>
      </w:r>
      <w:r>
        <w:t>can</w:t>
      </w:r>
      <w:r w:rsidR="00134A26">
        <w:t xml:space="preserve"> </w:t>
      </w:r>
      <w:r>
        <w:t>never</w:t>
      </w:r>
      <w:r w:rsidR="00134A26">
        <w:t xml:space="preserve"> </w:t>
      </w:r>
      <w:r>
        <w:t>work;</w:t>
      </w:r>
      <w:r w:rsidR="00134A26">
        <w:t xml:space="preserve"> </w:t>
      </w:r>
      <w:r>
        <w:t>more</w:t>
      </w:r>
      <w:r w:rsidR="00134A26">
        <w:t xml:space="preserve"> </w:t>
      </w:r>
      <w:r>
        <w:t>importantly,</w:t>
      </w:r>
      <w:r w:rsidR="00134A26">
        <w:t xml:space="preserve"> </w:t>
      </w:r>
      <w:r>
        <w:t>Christ</w:t>
      </w:r>
      <w:r w:rsidR="00134A26">
        <w:t xml:space="preserve"> </w:t>
      </w:r>
      <w:r>
        <w:t>condemns</w:t>
      </w:r>
      <w:r w:rsidR="00134A26">
        <w:t xml:space="preserve"> </w:t>
      </w:r>
      <w:r>
        <w:t>it</w:t>
      </w:r>
      <w:r w:rsidR="00134A26">
        <w:t xml:space="preserve"> </w:t>
      </w:r>
      <w:r>
        <w:t>and</w:t>
      </w:r>
      <w:r w:rsidR="00134A26">
        <w:t xml:space="preserve"> </w:t>
      </w:r>
      <w:r>
        <w:t>those</w:t>
      </w:r>
      <w:r w:rsidR="00134A26">
        <w:t xml:space="preserve"> </w:t>
      </w:r>
      <w:r>
        <w:t>who</w:t>
      </w:r>
      <w:r w:rsidR="00134A26">
        <w:t xml:space="preserve"> </w:t>
      </w:r>
      <w:r>
        <w:t>use</w:t>
      </w:r>
      <w:r w:rsidR="00134A26">
        <w:t xml:space="preserve"> </w:t>
      </w:r>
      <w:r>
        <w:t>it.</w:t>
      </w:r>
      <w:r w:rsidR="00134A26">
        <w:t xml:space="preserve">  </w:t>
      </w:r>
      <w:r>
        <w:t>No</w:t>
      </w:r>
      <w:r w:rsidR="00134A26">
        <w:t xml:space="preserve"> </w:t>
      </w:r>
      <w:r>
        <w:t>form</w:t>
      </w:r>
      <w:r w:rsidR="00134A26">
        <w:t xml:space="preserve"> </w:t>
      </w:r>
      <w:r>
        <w:t>of</w:t>
      </w:r>
      <w:r w:rsidR="00134A26">
        <w:t xml:space="preserve"> </w:t>
      </w:r>
      <w:r>
        <w:t>oppression</w:t>
      </w:r>
      <w:r w:rsidR="00134A26">
        <w:t xml:space="preserve"> </w:t>
      </w:r>
      <w:r>
        <w:t>is</w:t>
      </w:r>
      <w:r w:rsidR="00134A26">
        <w:t xml:space="preserve"> </w:t>
      </w:r>
      <w:r>
        <w:t>acceptable</w:t>
      </w:r>
      <w:r w:rsidR="00134A26">
        <w:t xml:space="preserve"> </w:t>
      </w:r>
      <w:r>
        <w:t>to</w:t>
      </w:r>
      <w:r w:rsidR="00134A26">
        <w:t xml:space="preserve"> </w:t>
      </w:r>
      <w:r>
        <w:t>God.</w:t>
      </w:r>
      <w:r w:rsidR="00134A26">
        <w:t xml:space="preserve">  </w:t>
      </w:r>
      <w:r w:rsidR="00B56CD2">
        <w:t>We</w:t>
      </w:r>
      <w:r w:rsidR="00134A26">
        <w:t xml:space="preserve"> </w:t>
      </w:r>
      <w:r w:rsidR="00B56CD2">
        <w:t>are</w:t>
      </w:r>
      <w:r w:rsidR="00134A26">
        <w:t xml:space="preserve"> </w:t>
      </w:r>
      <w:r w:rsidR="00B56CD2">
        <w:t>a</w:t>
      </w:r>
      <w:r w:rsidR="00134A26">
        <w:t xml:space="preserve"> </w:t>
      </w:r>
      <w:r w:rsidR="00B56CD2">
        <w:t>society</w:t>
      </w:r>
      <w:r w:rsidR="00134A26">
        <w:t xml:space="preserve"> </w:t>
      </w:r>
      <w:r w:rsidR="00B56CD2">
        <w:t>living</w:t>
      </w:r>
      <w:r w:rsidR="00134A26">
        <w:t xml:space="preserve"> </w:t>
      </w:r>
      <w:r w:rsidR="00B56CD2">
        <w:t>in</w:t>
      </w:r>
      <w:r w:rsidR="00134A26">
        <w:t xml:space="preserve"> </w:t>
      </w:r>
      <w:r w:rsidR="00B56CD2">
        <w:t>nearly</w:t>
      </w:r>
      <w:r w:rsidR="00134A26">
        <w:t xml:space="preserve"> </w:t>
      </w:r>
      <w:r w:rsidR="00B56CD2">
        <w:t>universal</w:t>
      </w:r>
      <w:r w:rsidR="00134A26">
        <w:t xml:space="preserve"> </w:t>
      </w:r>
      <w:r w:rsidR="00B56CD2">
        <w:t>denial.</w:t>
      </w:r>
    </w:p>
    <w:p w:rsidR="002774F4" w:rsidRDefault="002774F4" w:rsidP="00B42A45">
      <w:pPr>
        <w:tabs>
          <w:tab w:val="left" w:pos="1080"/>
        </w:tabs>
        <w:ind w:left="720" w:right="720"/>
      </w:pPr>
    </w:p>
    <w:p w:rsidR="00B42A45" w:rsidRDefault="005F7022" w:rsidP="00F11342">
      <w:pPr>
        <w:tabs>
          <w:tab w:val="left" w:pos="1080"/>
        </w:tabs>
        <w:ind w:left="720" w:right="720"/>
      </w:pPr>
      <w:r>
        <w:t>“Moses,</w:t>
      </w:r>
      <w:r w:rsidR="00134A26">
        <w:t xml:space="preserve"> </w:t>
      </w:r>
      <w:r>
        <w:t>taking</w:t>
      </w:r>
      <w:r w:rsidR="00134A26">
        <w:t xml:space="preserve"> </w:t>
      </w:r>
      <w:r w:rsidRPr="005F7022">
        <w:t>half</w:t>
      </w:r>
      <w:r w:rsidR="00134A26">
        <w:t xml:space="preserve"> </w:t>
      </w:r>
      <w:r w:rsidRPr="005F7022">
        <w:t>the</w:t>
      </w:r>
      <w:r w:rsidR="00134A26">
        <w:t xml:space="preserve"> </w:t>
      </w:r>
      <w:r w:rsidRPr="005F7022">
        <w:t>blood,</w:t>
      </w:r>
      <w:r w:rsidR="00134A26">
        <w:t xml:space="preserve"> </w:t>
      </w:r>
      <w:r>
        <w:t>has</w:t>
      </w:r>
      <w:r w:rsidR="00134A26">
        <w:t xml:space="preserve"> </w:t>
      </w:r>
      <w:r>
        <w:t>poured</w:t>
      </w:r>
      <w:r w:rsidR="00134A26">
        <w:t xml:space="preserve"> </w:t>
      </w:r>
      <w:r w:rsidR="001D51AA">
        <w:t>[it]</w:t>
      </w:r>
      <w:r w:rsidR="00134A26">
        <w:t xml:space="preserve"> </w:t>
      </w:r>
      <w:r w:rsidRPr="005F7022">
        <w:t>in</w:t>
      </w:r>
      <w:r w:rsidR="001D51AA">
        <w:t>to</w:t>
      </w:r>
      <w:r w:rsidR="00134A26">
        <w:t xml:space="preserve"> </w:t>
      </w:r>
      <w:r w:rsidRPr="005F7022">
        <w:t>b</w:t>
      </w:r>
      <w:r w:rsidR="001D51AA">
        <w:t>owls</w:t>
      </w:r>
      <w:r w:rsidRPr="005F7022">
        <w:t>;</w:t>
      </w:r>
      <w:r w:rsidR="00134A26">
        <w:t xml:space="preserve"> </w:t>
      </w:r>
      <w:r w:rsidRPr="005F7022">
        <w:t>half</w:t>
      </w:r>
      <w:r w:rsidR="00134A26">
        <w:t xml:space="preserve"> </w:t>
      </w:r>
      <w:r w:rsidRPr="005F7022">
        <w:t>of</w:t>
      </w:r>
      <w:r w:rsidR="00134A26">
        <w:t xml:space="preserve"> </w:t>
      </w:r>
      <w:r w:rsidRPr="005F7022">
        <w:t>the</w:t>
      </w:r>
      <w:r w:rsidR="00134A26">
        <w:t xml:space="preserve"> </w:t>
      </w:r>
      <w:r w:rsidRPr="005F7022">
        <w:t>blood</w:t>
      </w:r>
      <w:r w:rsidR="00134A26">
        <w:t xml:space="preserve"> </w:t>
      </w:r>
      <w:r w:rsidRPr="005F7022">
        <w:t>he</w:t>
      </w:r>
      <w:r w:rsidR="00134A26">
        <w:t xml:space="preserve"> </w:t>
      </w:r>
      <w:r w:rsidR="001D51AA">
        <w:t>has</w:t>
      </w:r>
      <w:r w:rsidR="00134A26">
        <w:t xml:space="preserve"> </w:t>
      </w:r>
      <w:r w:rsidR="001D51AA">
        <w:t>poured</w:t>
      </w:r>
      <w:r w:rsidR="00134A26">
        <w:t xml:space="preserve"> </w:t>
      </w:r>
      <w:r w:rsidR="001D51AA">
        <w:t>before</w:t>
      </w:r>
      <w:r w:rsidR="00134A26">
        <w:t xml:space="preserve"> </w:t>
      </w:r>
      <w:r w:rsidRPr="005F7022">
        <w:t>the</w:t>
      </w:r>
      <w:r w:rsidR="00134A26">
        <w:t xml:space="preserve"> </w:t>
      </w:r>
      <w:r w:rsidR="001D51AA">
        <w:t>[brazen]</w:t>
      </w:r>
      <w:r w:rsidR="00134A26">
        <w:t xml:space="preserve"> </w:t>
      </w:r>
      <w:r w:rsidRPr="005F7022">
        <w:t>altar.</w:t>
      </w:r>
      <w:r w:rsidR="00134A26">
        <w:t xml:space="preserve">  </w:t>
      </w:r>
      <w:r w:rsidR="006B177C">
        <w:t>T</w:t>
      </w:r>
      <w:r w:rsidR="0011150D">
        <w:t>aking</w:t>
      </w:r>
      <w:r w:rsidR="00134A26">
        <w:t xml:space="preserve"> </w:t>
      </w:r>
      <w:r w:rsidRPr="005F7022">
        <w:t>the</w:t>
      </w:r>
      <w:r w:rsidR="00134A26">
        <w:t xml:space="preserve"> </w:t>
      </w:r>
      <w:r w:rsidRPr="005F7022">
        <w:t>book</w:t>
      </w:r>
      <w:r w:rsidR="00134A26">
        <w:t xml:space="preserve"> </w:t>
      </w:r>
      <w:r w:rsidRPr="005F7022">
        <w:t>of</w:t>
      </w:r>
      <w:r w:rsidR="00134A26">
        <w:t xml:space="preserve"> </w:t>
      </w:r>
      <w:r w:rsidRPr="005F7022">
        <w:t>the</w:t>
      </w:r>
      <w:r w:rsidR="00134A26">
        <w:t xml:space="preserve"> </w:t>
      </w:r>
      <w:r w:rsidRPr="005F7022">
        <w:t>covenant,</w:t>
      </w:r>
      <w:r w:rsidR="00134A26">
        <w:t xml:space="preserve"> </w:t>
      </w:r>
      <w:r w:rsidR="006B177C">
        <w:t>He</w:t>
      </w:r>
      <w:r w:rsidR="00134A26">
        <w:t xml:space="preserve"> </w:t>
      </w:r>
      <w:r w:rsidRPr="005F7022">
        <w:t>read</w:t>
      </w:r>
      <w:r w:rsidR="00134A26">
        <w:t xml:space="preserve"> </w:t>
      </w:r>
      <w:r w:rsidR="0011150D">
        <w:t>aloud</w:t>
      </w:r>
      <w:r w:rsidR="00134A26">
        <w:t xml:space="preserve"> </w:t>
      </w:r>
      <w:r w:rsidR="0011150D">
        <w:t>to</w:t>
      </w:r>
      <w:r w:rsidR="00134A26">
        <w:t xml:space="preserve"> </w:t>
      </w:r>
      <w:r w:rsidRPr="005F7022">
        <w:t>the</w:t>
      </w:r>
      <w:r w:rsidR="00900E05">
        <w:rPr>
          <w:rStyle w:val="FootnoteReference"/>
        </w:rPr>
        <w:footnoteReference w:id="305"/>
      </w:r>
      <w:r w:rsidR="00134A26">
        <w:t xml:space="preserve"> </w:t>
      </w:r>
      <w:r w:rsidRPr="005F7022">
        <w:t>people</w:t>
      </w:r>
      <w:r w:rsidR="00900E05">
        <w:t>….</w:t>
      </w:r>
      <w:r w:rsidR="00134A26">
        <w:t xml:space="preserve">  </w:t>
      </w:r>
      <w:r w:rsidRPr="005F7022">
        <w:t>Moses</w:t>
      </w:r>
      <w:r w:rsidR="00900E05">
        <w:t>,</w:t>
      </w:r>
      <w:r w:rsidR="00134A26">
        <w:t xml:space="preserve"> </w:t>
      </w:r>
      <w:r w:rsidR="00900E05">
        <w:t>taking</w:t>
      </w:r>
      <w:r w:rsidR="00134A26">
        <w:t xml:space="preserve"> </w:t>
      </w:r>
      <w:r w:rsidR="00900E05" w:rsidRPr="005F7022">
        <w:t>the</w:t>
      </w:r>
      <w:r w:rsidR="00134A26">
        <w:t xml:space="preserve"> </w:t>
      </w:r>
      <w:r w:rsidR="00900E05" w:rsidRPr="005F7022">
        <w:t>blood</w:t>
      </w:r>
      <w:r w:rsidRPr="005F7022">
        <w:t>,</w:t>
      </w:r>
      <w:r w:rsidR="00134A26">
        <w:t xml:space="preserve"> </w:t>
      </w:r>
      <w:r w:rsidRPr="005F7022">
        <w:t>and</w:t>
      </w:r>
      <w:r w:rsidR="00134A26">
        <w:t xml:space="preserve"> </w:t>
      </w:r>
      <w:r w:rsidRPr="005F7022">
        <w:t>sprinkled</w:t>
      </w:r>
      <w:r w:rsidR="00134A26">
        <w:t xml:space="preserve"> </w:t>
      </w:r>
      <w:r w:rsidRPr="005F7022">
        <w:t>the</w:t>
      </w:r>
      <w:r w:rsidR="00134A26">
        <w:t xml:space="preserve"> </w:t>
      </w:r>
      <w:r w:rsidR="006B177C">
        <w:t>people,</w:t>
      </w:r>
      <w:r w:rsidR="00134A26">
        <w:t xml:space="preserve"> </w:t>
      </w:r>
      <w:r w:rsidRPr="005F7022">
        <w:t>said,</w:t>
      </w:r>
      <w:r w:rsidR="00134A26">
        <w:t xml:space="preserve"> </w:t>
      </w:r>
      <w:r w:rsidR="008C3A40">
        <w:t>‘See</w:t>
      </w:r>
      <w:r w:rsidR="00134A26">
        <w:t xml:space="preserve"> </w:t>
      </w:r>
      <w:r w:rsidRPr="005F7022">
        <w:t>the</w:t>
      </w:r>
      <w:r w:rsidR="00134A26">
        <w:t xml:space="preserve"> </w:t>
      </w:r>
      <w:r w:rsidRPr="005F7022">
        <w:t>blood</w:t>
      </w:r>
      <w:r w:rsidR="00134A26">
        <w:t xml:space="preserve"> </w:t>
      </w:r>
      <w:r w:rsidRPr="005F7022">
        <w:t>of</w:t>
      </w:r>
      <w:r w:rsidR="00134A26">
        <w:t xml:space="preserve"> </w:t>
      </w:r>
      <w:r w:rsidRPr="005F7022">
        <w:t>the</w:t>
      </w:r>
      <w:r w:rsidR="00134A26">
        <w:t xml:space="preserve"> </w:t>
      </w:r>
      <w:r w:rsidRPr="005F7022">
        <w:t>covenant</w:t>
      </w:r>
      <w:r w:rsidR="008C3A40">
        <w:t>….’</w:t>
      </w:r>
      <w:r w:rsidR="00134A26">
        <w:t xml:space="preserve">  </w:t>
      </w:r>
      <w:r w:rsidR="008C3A40" w:rsidRPr="005F7022">
        <w:t>Moses</w:t>
      </w:r>
      <w:r w:rsidR="00134A26">
        <w:t xml:space="preserve"> </w:t>
      </w:r>
      <w:r w:rsidRPr="005F7022">
        <w:t>went</w:t>
      </w:r>
      <w:r w:rsidR="00134A26">
        <w:t xml:space="preserve"> </w:t>
      </w:r>
      <w:r w:rsidRPr="005F7022">
        <w:t>up,</w:t>
      </w:r>
      <w:r w:rsidR="00134A26">
        <w:t xml:space="preserve"> </w:t>
      </w:r>
      <w:r w:rsidR="008C3A40">
        <w:t>with</w:t>
      </w:r>
      <w:r w:rsidR="00134A26">
        <w:t xml:space="preserve"> </w:t>
      </w:r>
      <w:r w:rsidRPr="005F7022">
        <w:t>Aaron,</w:t>
      </w:r>
      <w:r w:rsidR="00134A26">
        <w:t xml:space="preserve"> </w:t>
      </w:r>
      <w:r w:rsidRPr="005F7022">
        <w:t>Nadab,</w:t>
      </w:r>
      <w:r w:rsidR="00134A26">
        <w:t xml:space="preserve"> </w:t>
      </w:r>
      <w:r w:rsidR="008C3A40">
        <w:t>Abi</w:t>
      </w:r>
      <w:r w:rsidRPr="005F7022">
        <w:t>u</w:t>
      </w:r>
      <w:r w:rsidR="008C3A40">
        <w:t>d</w:t>
      </w:r>
      <w:r w:rsidRPr="005F7022">
        <w:t>,</w:t>
      </w:r>
      <w:r w:rsidR="00134A26">
        <w:t xml:space="preserve"> </w:t>
      </w:r>
      <w:r w:rsidRPr="005F7022">
        <w:t>and</w:t>
      </w:r>
      <w:r w:rsidR="00134A26">
        <w:t xml:space="preserve"> </w:t>
      </w:r>
      <w:r w:rsidRPr="005F7022">
        <w:t>seventy</w:t>
      </w:r>
      <w:r w:rsidR="00134A26">
        <w:t xml:space="preserve"> </w:t>
      </w:r>
      <w:r w:rsidRPr="005F7022">
        <w:t>of</w:t>
      </w:r>
      <w:r w:rsidR="00134A26">
        <w:t xml:space="preserve"> </w:t>
      </w:r>
      <w:r w:rsidRPr="005F7022">
        <w:t>the</w:t>
      </w:r>
      <w:r w:rsidR="00134A26">
        <w:t xml:space="preserve"> </w:t>
      </w:r>
      <w:r w:rsidR="0005690D">
        <w:t>eldership</w:t>
      </w:r>
      <w:r w:rsidR="008C3A40">
        <w:rPr>
          <w:rStyle w:val="FootnoteReference"/>
        </w:rPr>
        <w:footnoteReference w:id="306"/>
      </w:r>
      <w:r w:rsidR="00134A26">
        <w:t xml:space="preserve"> </w:t>
      </w:r>
      <w:r w:rsidRPr="005F7022">
        <w:t>of</w:t>
      </w:r>
      <w:r w:rsidR="00134A26">
        <w:t xml:space="preserve"> </w:t>
      </w:r>
      <w:r w:rsidR="00875A90">
        <w:t>Israel.</w:t>
      </w:r>
      <w:r w:rsidR="00134A26">
        <w:t xml:space="preserve">  </w:t>
      </w:r>
      <w:r w:rsidR="00875A90">
        <w:t>T</w:t>
      </w:r>
      <w:r w:rsidRPr="005F7022">
        <w:t>hey</w:t>
      </w:r>
      <w:r w:rsidR="00134A26">
        <w:t xml:space="preserve"> </w:t>
      </w:r>
      <w:r w:rsidRPr="005F7022">
        <w:t>saw</w:t>
      </w:r>
      <w:r w:rsidR="00134A26">
        <w:t xml:space="preserve"> </w:t>
      </w:r>
      <w:r w:rsidRPr="005F7022">
        <w:t>the</w:t>
      </w:r>
      <w:r w:rsidR="00134A26">
        <w:t xml:space="preserve"> </w:t>
      </w:r>
      <w:r w:rsidR="00875A90">
        <w:t>place</w:t>
      </w:r>
      <w:r w:rsidR="00134A26">
        <w:t xml:space="preserve"> </w:t>
      </w:r>
      <w:r w:rsidR="00875A90">
        <w:t>where</w:t>
      </w:r>
      <w:r w:rsidR="00134A26">
        <w:t xml:space="preserve"> </w:t>
      </w:r>
      <w:r w:rsidR="002F17A7">
        <w:t>the</w:t>
      </w:r>
      <w:r w:rsidR="00134A26">
        <w:t xml:space="preserve"> </w:t>
      </w:r>
      <w:r w:rsidRPr="005F7022">
        <w:t>God</w:t>
      </w:r>
      <w:r w:rsidR="00134A26">
        <w:t xml:space="preserve"> </w:t>
      </w:r>
      <w:r w:rsidRPr="005F7022">
        <w:t>of</w:t>
      </w:r>
      <w:r w:rsidR="00134A26">
        <w:t xml:space="preserve"> </w:t>
      </w:r>
      <w:r w:rsidRPr="005F7022">
        <w:t>Israel</w:t>
      </w:r>
      <w:r w:rsidR="00134A26">
        <w:t xml:space="preserve"> </w:t>
      </w:r>
      <w:r w:rsidR="00875A90">
        <w:t>had</w:t>
      </w:r>
      <w:r w:rsidR="00134A26">
        <w:t xml:space="preserve"> </w:t>
      </w:r>
      <w:r w:rsidR="00875A90">
        <w:t>stood.</w:t>
      </w:r>
      <w:r w:rsidR="00134A26">
        <w:t xml:space="preserve">  </w:t>
      </w:r>
      <w:r w:rsidR="00875A90">
        <w:t>U</w:t>
      </w:r>
      <w:r w:rsidRPr="005F7022">
        <w:t>nder</w:t>
      </w:r>
      <w:r w:rsidR="00134A26">
        <w:t xml:space="preserve"> </w:t>
      </w:r>
      <w:r w:rsidR="00875A90">
        <w:t>H</w:t>
      </w:r>
      <w:r w:rsidRPr="005F7022">
        <w:t>is</w:t>
      </w:r>
      <w:r w:rsidR="00134A26">
        <w:t xml:space="preserve"> </w:t>
      </w:r>
      <w:r w:rsidRPr="005F7022">
        <w:t>feet</w:t>
      </w:r>
      <w:r w:rsidR="00134A26">
        <w:t xml:space="preserve"> </w:t>
      </w:r>
      <w:r w:rsidR="009C2057">
        <w:t>[was]</w:t>
      </w:r>
      <w:r w:rsidR="00134A26">
        <w:t xml:space="preserve"> </w:t>
      </w:r>
      <w:r w:rsidRPr="005F7022">
        <w:t>as</w:t>
      </w:r>
      <w:r w:rsidR="00134A26">
        <w:t xml:space="preserve"> </w:t>
      </w:r>
      <w:r w:rsidR="004C6F87">
        <w:t>if</w:t>
      </w:r>
      <w:r w:rsidR="00134A26">
        <w:t xml:space="preserve"> </w:t>
      </w:r>
      <w:r w:rsidR="004C6F87">
        <w:t>a</w:t>
      </w:r>
      <w:r w:rsidR="00134A26">
        <w:t xml:space="preserve"> </w:t>
      </w:r>
      <w:r w:rsidRPr="005F7022">
        <w:t>work</w:t>
      </w:r>
      <w:r w:rsidR="00134A26">
        <w:t xml:space="preserve"> </w:t>
      </w:r>
      <w:r w:rsidRPr="005F7022">
        <w:t>of</w:t>
      </w:r>
      <w:r w:rsidR="00134A26">
        <w:t xml:space="preserve"> </w:t>
      </w:r>
      <w:r w:rsidR="004C6F87">
        <w:t>bricks</w:t>
      </w:r>
      <w:r w:rsidR="00134A26">
        <w:t xml:space="preserve"> </w:t>
      </w:r>
      <w:r w:rsidR="004C6F87">
        <w:t>of</w:t>
      </w:r>
      <w:r w:rsidR="00134A26">
        <w:t xml:space="preserve"> </w:t>
      </w:r>
      <w:r w:rsidRPr="005F7022">
        <w:t>sapphire</w:t>
      </w:r>
      <w:r w:rsidR="009C2057">
        <w:t>;</w:t>
      </w:r>
      <w:r w:rsidR="00134A26">
        <w:t xml:space="preserve"> </w:t>
      </w:r>
      <w:r w:rsidR="009C2057">
        <w:t>in</w:t>
      </w:r>
      <w:r w:rsidR="00134A26">
        <w:t xml:space="preserve"> </w:t>
      </w:r>
      <w:r w:rsidR="009C2057">
        <w:t>appearance,</w:t>
      </w:r>
      <w:r w:rsidR="00134A26">
        <w:t xml:space="preserve"> </w:t>
      </w:r>
      <w:r w:rsidR="009C2057">
        <w:t>as</w:t>
      </w:r>
      <w:r w:rsidR="00134A26">
        <w:t xml:space="preserve"> </w:t>
      </w:r>
      <w:r w:rsidR="009C2057">
        <w:t>[the]</w:t>
      </w:r>
      <w:r w:rsidR="00134A26">
        <w:t xml:space="preserve"> </w:t>
      </w:r>
      <w:r w:rsidR="004C6F87">
        <w:t>dome</w:t>
      </w:r>
      <w:r w:rsidR="00134A26">
        <w:t xml:space="preserve"> </w:t>
      </w:r>
      <w:r w:rsidRPr="005F7022">
        <w:t>of</w:t>
      </w:r>
      <w:r w:rsidR="00134A26">
        <w:t xml:space="preserve"> </w:t>
      </w:r>
      <w:r w:rsidRPr="005F7022">
        <w:t>heaven</w:t>
      </w:r>
      <w:r w:rsidR="00134A26">
        <w:t xml:space="preserve"> </w:t>
      </w:r>
      <w:r w:rsidRPr="005F7022">
        <w:t>in</w:t>
      </w:r>
      <w:r w:rsidR="00134A26">
        <w:t xml:space="preserve"> </w:t>
      </w:r>
      <w:r w:rsidR="004C6F87">
        <w:t>clarity</w:t>
      </w:r>
      <w:r w:rsidRPr="005F7022">
        <w:t>.</w:t>
      </w:r>
      <w:r w:rsidR="009C2057">
        <w:rPr>
          <w:rStyle w:val="FootnoteReference"/>
        </w:rPr>
        <w:footnoteReference w:id="307"/>
      </w:r>
      <w:r w:rsidR="00134A26">
        <w:t xml:space="preserve">  </w:t>
      </w:r>
      <w:r w:rsidR="00BE3825">
        <w:t>They</w:t>
      </w:r>
      <w:r w:rsidR="00134A26">
        <w:t xml:space="preserve"> </w:t>
      </w:r>
      <w:r w:rsidR="00BE3825">
        <w:t>were</w:t>
      </w:r>
      <w:r w:rsidR="00134A26">
        <w:t xml:space="preserve"> </w:t>
      </w:r>
      <w:r w:rsidR="00BE3825">
        <w:t>not</w:t>
      </w:r>
      <w:r w:rsidR="00134A26">
        <w:t xml:space="preserve"> </w:t>
      </w:r>
      <w:r w:rsidR="00BE3825">
        <w:t>absent</w:t>
      </w:r>
      <w:r w:rsidR="00B43E19">
        <w:t>,</w:t>
      </w:r>
      <w:r w:rsidR="00134A26">
        <w:t xml:space="preserve"> </w:t>
      </w:r>
      <w:r w:rsidR="00B43E19">
        <w:t>not</w:t>
      </w:r>
      <w:r w:rsidR="00134A26">
        <w:t xml:space="preserve"> </w:t>
      </w:r>
      <w:r w:rsidR="00B43E19">
        <w:t>one</w:t>
      </w:r>
      <w:r w:rsidR="00134A26">
        <w:t xml:space="preserve"> </w:t>
      </w:r>
      <w:r w:rsidR="00B43E19">
        <w:t>of</w:t>
      </w:r>
      <w:r w:rsidR="00134A26">
        <w:t xml:space="preserve"> </w:t>
      </w:r>
      <w:r w:rsidR="00B43E19">
        <w:t>the</w:t>
      </w:r>
      <w:r w:rsidR="00134A26">
        <w:t xml:space="preserve"> </w:t>
      </w:r>
      <w:r w:rsidR="00B43E19">
        <w:t>elect</w:t>
      </w:r>
      <w:r w:rsidR="00B43E19">
        <w:rPr>
          <w:rStyle w:val="FootnoteReference"/>
        </w:rPr>
        <w:footnoteReference w:id="308"/>
      </w:r>
      <w:r w:rsidR="00134A26">
        <w:t xml:space="preserve"> </w:t>
      </w:r>
      <w:r w:rsidR="00B43E19">
        <w:t>of</w:t>
      </w:r>
      <w:r w:rsidR="00134A26">
        <w:t xml:space="preserve"> </w:t>
      </w:r>
      <w:r w:rsidR="00B43E19">
        <w:t>Israel.</w:t>
      </w:r>
      <w:r w:rsidR="00134A26">
        <w:t xml:space="preserve">  </w:t>
      </w:r>
      <w:r w:rsidR="00B43E19">
        <w:t>They</w:t>
      </w:r>
      <w:r w:rsidR="00134A26">
        <w:t xml:space="preserve"> </w:t>
      </w:r>
      <w:r w:rsidR="00B43E19">
        <w:t>were</w:t>
      </w:r>
      <w:r w:rsidR="00134A26">
        <w:t xml:space="preserve"> </w:t>
      </w:r>
      <w:r w:rsidR="00B43E19">
        <w:t>seen</w:t>
      </w:r>
      <w:r w:rsidR="00134A26">
        <w:t xml:space="preserve"> </w:t>
      </w:r>
      <w:r w:rsidR="00B43E19">
        <w:t>in</w:t>
      </w:r>
      <w:r w:rsidR="00134A26">
        <w:t xml:space="preserve"> </w:t>
      </w:r>
      <w:r w:rsidR="00B43E19">
        <w:t>God’s</w:t>
      </w:r>
      <w:r w:rsidR="00134A26">
        <w:t xml:space="preserve"> </w:t>
      </w:r>
      <w:r w:rsidR="00B43E19">
        <w:lastRenderedPageBreak/>
        <w:t>place.</w:t>
      </w:r>
      <w:r w:rsidR="00B43E19">
        <w:rPr>
          <w:rStyle w:val="FootnoteReference"/>
        </w:rPr>
        <w:footnoteReference w:id="309"/>
      </w:r>
      <w:r w:rsidR="00134A26">
        <w:t xml:space="preserve">  </w:t>
      </w:r>
      <w:r w:rsidR="00B43E19">
        <w:t>They</w:t>
      </w:r>
      <w:r w:rsidR="00134A26">
        <w:t xml:space="preserve"> </w:t>
      </w:r>
      <w:r w:rsidR="00B43E19">
        <w:t>ate.</w:t>
      </w:r>
      <w:r w:rsidR="00134A26">
        <w:t xml:space="preserve">  </w:t>
      </w:r>
      <w:r w:rsidR="007F54A6">
        <w:t>They</w:t>
      </w:r>
      <w:r w:rsidR="00134A26">
        <w:t xml:space="preserve"> </w:t>
      </w:r>
      <w:r w:rsidR="007F54A6">
        <w:t>drank.</w:t>
      </w:r>
      <w:r w:rsidR="007F54A6">
        <w:rPr>
          <w:rStyle w:val="FootnoteReference"/>
        </w:rPr>
        <w:footnoteReference w:id="310"/>
      </w:r>
      <w:r w:rsidR="00134A26">
        <w:t xml:space="preserve">  </w:t>
      </w:r>
      <w:r w:rsidR="00014095">
        <w:t>L</w:t>
      </w:r>
      <w:r w:rsidRPr="005F7022">
        <w:t>ord</w:t>
      </w:r>
      <w:r w:rsidR="00134A26">
        <w:t xml:space="preserve"> </w:t>
      </w:r>
      <w:r w:rsidRPr="005F7022">
        <w:t>said</w:t>
      </w:r>
      <w:r w:rsidR="00134A26">
        <w:t xml:space="preserve"> </w:t>
      </w:r>
      <w:r w:rsidRPr="005F7022">
        <w:t>to</w:t>
      </w:r>
      <w:r w:rsidR="00134A26">
        <w:t xml:space="preserve"> </w:t>
      </w:r>
      <w:r w:rsidRPr="005F7022">
        <w:t>Moses,</w:t>
      </w:r>
      <w:r w:rsidR="00134A26">
        <w:t xml:space="preserve"> </w:t>
      </w:r>
      <w:r w:rsidR="00014095">
        <w:t>‘</w:t>
      </w:r>
      <w:r w:rsidRPr="005F7022">
        <w:t>Come</w:t>
      </w:r>
      <w:r w:rsidR="00134A26">
        <w:t xml:space="preserve"> </w:t>
      </w:r>
      <w:r w:rsidRPr="005F7022">
        <w:t>up</w:t>
      </w:r>
      <w:r w:rsidR="00134A26">
        <w:t xml:space="preserve"> </w:t>
      </w:r>
      <w:r w:rsidRPr="005F7022">
        <w:t>to</w:t>
      </w:r>
      <w:r w:rsidR="00014095">
        <w:t>ward</w:t>
      </w:r>
      <w:r w:rsidR="00134A26">
        <w:t xml:space="preserve"> </w:t>
      </w:r>
      <w:r w:rsidR="00014095">
        <w:t>M</w:t>
      </w:r>
      <w:r w:rsidRPr="005F7022">
        <w:t>e</w:t>
      </w:r>
      <w:r w:rsidR="00134A26">
        <w:t xml:space="preserve"> </w:t>
      </w:r>
      <w:r w:rsidRPr="005F7022">
        <w:t>into</w:t>
      </w:r>
      <w:r w:rsidR="00134A26">
        <w:t xml:space="preserve"> </w:t>
      </w:r>
      <w:r w:rsidRPr="005F7022">
        <w:t>the</w:t>
      </w:r>
      <w:r w:rsidR="00134A26">
        <w:t xml:space="preserve"> </w:t>
      </w:r>
      <w:r w:rsidRPr="005F7022">
        <w:t>mount</w:t>
      </w:r>
      <w:r w:rsidR="00014095">
        <w:t>ain.</w:t>
      </w:r>
      <w:r w:rsidR="00134A26">
        <w:t xml:space="preserve">  </w:t>
      </w:r>
      <w:r w:rsidR="00014095">
        <w:t>B</w:t>
      </w:r>
      <w:r w:rsidRPr="005F7022">
        <w:t>e</w:t>
      </w:r>
      <w:r w:rsidR="00134A26">
        <w:t xml:space="preserve"> </w:t>
      </w:r>
      <w:r w:rsidR="00014095">
        <w:t>there.</w:t>
      </w:r>
      <w:r w:rsidR="00134A26">
        <w:t xml:space="preserve">  </w:t>
      </w:r>
      <w:r w:rsidRPr="005F7022">
        <w:t>I</w:t>
      </w:r>
      <w:r w:rsidR="00134A26">
        <w:t xml:space="preserve"> </w:t>
      </w:r>
      <w:r w:rsidRPr="005F7022">
        <w:t>will</w:t>
      </w:r>
      <w:r w:rsidR="00134A26">
        <w:t xml:space="preserve"> </w:t>
      </w:r>
      <w:r w:rsidRPr="005F7022">
        <w:t>give</w:t>
      </w:r>
      <w:r w:rsidR="00134A26">
        <w:t xml:space="preserve"> </w:t>
      </w:r>
      <w:r w:rsidR="00014095">
        <w:t>you</w:t>
      </w:r>
      <w:r w:rsidR="00134A26">
        <w:t xml:space="preserve"> </w:t>
      </w:r>
      <w:r w:rsidR="00A67176">
        <w:t>the</w:t>
      </w:r>
      <w:r w:rsidR="00134A26">
        <w:t xml:space="preserve"> </w:t>
      </w:r>
      <w:r w:rsidR="00A67176" w:rsidRPr="005F7022">
        <w:t>stone</w:t>
      </w:r>
      <w:r w:rsidR="00134A26">
        <w:t xml:space="preserve"> </w:t>
      </w:r>
      <w:r w:rsidRPr="005F7022">
        <w:t>table</w:t>
      </w:r>
      <w:r w:rsidR="00A67176">
        <w:t>t</w:t>
      </w:r>
      <w:r w:rsidRPr="005F7022">
        <w:t>s</w:t>
      </w:r>
      <w:r w:rsidR="00A67176">
        <w:t>,</w:t>
      </w:r>
      <w:r w:rsidR="00134A26">
        <w:t xml:space="preserve"> </w:t>
      </w:r>
      <w:r w:rsidR="00A67176">
        <w:t>the</w:t>
      </w:r>
      <w:r w:rsidR="00134A26">
        <w:t xml:space="preserve"> </w:t>
      </w:r>
      <w:r w:rsidRPr="005F7022">
        <w:t>law</w:t>
      </w:r>
      <w:r w:rsidR="00134A26">
        <w:t xml:space="preserve"> </w:t>
      </w:r>
      <w:r w:rsidRPr="005F7022">
        <w:t>and</w:t>
      </w:r>
      <w:r w:rsidR="00134A26">
        <w:t xml:space="preserve"> </w:t>
      </w:r>
      <w:r w:rsidR="00A67176">
        <w:t>commands</w:t>
      </w:r>
      <w:r w:rsidR="00134A26">
        <w:t xml:space="preserve"> </w:t>
      </w:r>
      <w:r w:rsidRPr="005F7022">
        <w:t>which</w:t>
      </w:r>
      <w:r w:rsidR="00134A26">
        <w:t xml:space="preserve"> </w:t>
      </w:r>
      <w:r w:rsidRPr="005F7022">
        <w:t>I</w:t>
      </w:r>
      <w:r w:rsidR="00134A26">
        <w:t xml:space="preserve"> </w:t>
      </w:r>
      <w:r w:rsidRPr="005F7022">
        <w:t>wr</w:t>
      </w:r>
      <w:r w:rsidR="00A67176">
        <w:t>o</w:t>
      </w:r>
      <w:r w:rsidRPr="005F7022">
        <w:t>te;</w:t>
      </w:r>
      <w:r w:rsidR="001012D5">
        <w:rPr>
          <w:rStyle w:val="FootnoteReference"/>
        </w:rPr>
        <w:footnoteReference w:id="311"/>
      </w:r>
      <w:r w:rsidR="00134A26">
        <w:t xml:space="preserve"> </w:t>
      </w:r>
      <w:r w:rsidR="00A67176">
        <w:t>to</w:t>
      </w:r>
      <w:r w:rsidR="00134A26">
        <w:t xml:space="preserve"> </w:t>
      </w:r>
      <w:r w:rsidRPr="005F7022">
        <w:t>teach</w:t>
      </w:r>
      <w:r w:rsidR="00134A26">
        <w:t xml:space="preserve"> </w:t>
      </w:r>
      <w:r w:rsidRPr="005F7022">
        <w:t>them.</w:t>
      </w:r>
      <w:r w:rsidR="00987EDE">
        <w:t>’</w:t>
      </w:r>
      <w:r w:rsidR="00134A26">
        <w:t xml:space="preserve">  </w:t>
      </w:r>
      <w:r w:rsidRPr="005F7022">
        <w:t>Moses</w:t>
      </w:r>
      <w:r w:rsidR="00134A26">
        <w:t xml:space="preserve"> </w:t>
      </w:r>
      <w:r w:rsidR="004B7DCB">
        <w:t>standing</w:t>
      </w:r>
      <w:r w:rsidR="00134A26">
        <w:t xml:space="preserve"> </w:t>
      </w:r>
      <w:r w:rsidRPr="005F7022">
        <w:t>up</w:t>
      </w:r>
      <w:r w:rsidR="00134A26">
        <w:t xml:space="preserve"> </w:t>
      </w:r>
      <w:r w:rsidR="004B7DCB">
        <w:t>with</w:t>
      </w:r>
      <w:r w:rsidR="00134A26">
        <w:t xml:space="preserve"> </w:t>
      </w:r>
      <w:r w:rsidR="00411126" w:rsidRPr="005F7022">
        <w:t>his</w:t>
      </w:r>
      <w:r w:rsidR="00134A26">
        <w:t xml:space="preserve"> </w:t>
      </w:r>
      <w:r w:rsidR="00411126">
        <w:t>partner</w:t>
      </w:r>
      <w:r w:rsidR="00411126">
        <w:rPr>
          <w:rStyle w:val="FootnoteReference"/>
        </w:rPr>
        <w:footnoteReference w:id="312"/>
      </w:r>
      <w:r w:rsidR="00134A26">
        <w:t xml:space="preserve"> </w:t>
      </w:r>
      <w:r w:rsidR="00A90522">
        <w:t>Jesus</w:t>
      </w:r>
      <w:r w:rsidR="00A90522">
        <w:rPr>
          <w:rStyle w:val="FootnoteReference"/>
        </w:rPr>
        <w:footnoteReference w:id="313"/>
      </w:r>
      <w:r w:rsidR="00A90522">
        <w:t>,</w:t>
      </w:r>
      <w:r w:rsidR="00134A26">
        <w:t xml:space="preserve"> </w:t>
      </w:r>
      <w:r w:rsidRPr="005F7022">
        <w:t>went</w:t>
      </w:r>
      <w:r w:rsidR="00134A26">
        <w:t xml:space="preserve"> </w:t>
      </w:r>
      <w:r w:rsidRPr="005F7022">
        <w:t>up</w:t>
      </w:r>
      <w:r w:rsidR="00134A26">
        <w:t xml:space="preserve"> </w:t>
      </w:r>
      <w:r w:rsidRPr="005F7022">
        <w:t>into</w:t>
      </w:r>
      <w:r w:rsidR="00134A26">
        <w:t xml:space="preserve"> </w:t>
      </w:r>
      <w:r w:rsidRPr="005F7022">
        <w:t>the</w:t>
      </w:r>
      <w:r w:rsidR="00134A26">
        <w:t xml:space="preserve"> </w:t>
      </w:r>
      <w:r w:rsidRPr="005F7022">
        <w:t>mount</w:t>
      </w:r>
      <w:r w:rsidR="00411126">
        <w:t>ain</w:t>
      </w:r>
      <w:r w:rsidR="00134A26">
        <w:t xml:space="preserve"> </w:t>
      </w:r>
      <w:r w:rsidRPr="005F7022">
        <w:t>of</w:t>
      </w:r>
      <w:r w:rsidR="00134A26">
        <w:t xml:space="preserve"> </w:t>
      </w:r>
      <w:r w:rsidRPr="005F7022">
        <w:t>God.</w:t>
      </w:r>
      <w:r w:rsidR="00134A26">
        <w:t xml:space="preserve">  </w:t>
      </w:r>
      <w:r w:rsidR="00987EDE">
        <w:t>They</w:t>
      </w:r>
      <w:r w:rsidR="00134A26">
        <w:t xml:space="preserve"> </w:t>
      </w:r>
      <w:r w:rsidRPr="005F7022">
        <w:t>said</w:t>
      </w:r>
      <w:r w:rsidR="00134A26">
        <w:t xml:space="preserve"> </w:t>
      </w:r>
      <w:r w:rsidRPr="005F7022">
        <w:t>to</w:t>
      </w:r>
      <w:r w:rsidR="00134A26">
        <w:t xml:space="preserve"> </w:t>
      </w:r>
      <w:r w:rsidRPr="005F7022">
        <w:t>the</w:t>
      </w:r>
      <w:r w:rsidR="00134A26">
        <w:t xml:space="preserve"> </w:t>
      </w:r>
      <w:r w:rsidRPr="005F7022">
        <w:t>elders</w:t>
      </w:r>
      <w:r w:rsidR="00987EDE">
        <w:rPr>
          <w:rStyle w:val="FootnoteReference"/>
        </w:rPr>
        <w:footnoteReference w:id="314"/>
      </w:r>
      <w:r w:rsidRPr="005F7022">
        <w:t>,</w:t>
      </w:r>
      <w:r w:rsidR="00134A26">
        <w:t xml:space="preserve"> </w:t>
      </w:r>
      <w:r w:rsidR="00987EDE">
        <w:t>‘Rest</w:t>
      </w:r>
      <w:r w:rsidR="00134A26">
        <w:t xml:space="preserve"> </w:t>
      </w:r>
      <w:r w:rsidR="00BF20A4" w:rsidRPr="005F7022">
        <w:t>here</w:t>
      </w:r>
      <w:r w:rsidR="00987EDE">
        <w:rPr>
          <w:rStyle w:val="FootnoteReference"/>
        </w:rPr>
        <w:footnoteReference w:id="315"/>
      </w:r>
      <w:r w:rsidRPr="005F7022">
        <w:t>,</w:t>
      </w:r>
      <w:r w:rsidR="00134A26">
        <w:t xml:space="preserve"> </w:t>
      </w:r>
      <w:r w:rsidRPr="005F7022">
        <w:t>until</w:t>
      </w:r>
      <w:r w:rsidR="00134A26">
        <w:t xml:space="preserve"> </w:t>
      </w:r>
      <w:r w:rsidRPr="005F7022">
        <w:t>we</w:t>
      </w:r>
      <w:r w:rsidR="00134A26">
        <w:t xml:space="preserve"> </w:t>
      </w:r>
      <w:r w:rsidR="009A437B">
        <w:t>c</w:t>
      </w:r>
      <w:r w:rsidR="00B30B77">
        <w:t>ould</w:t>
      </w:r>
      <w:r w:rsidR="00134A26">
        <w:t xml:space="preserve"> </w:t>
      </w:r>
      <w:r w:rsidR="00B30B77">
        <w:t>return</w:t>
      </w:r>
      <w:r w:rsidR="00134A26">
        <w:t xml:space="preserve"> </w:t>
      </w:r>
      <w:r w:rsidRPr="005F7022">
        <w:t>to</w:t>
      </w:r>
      <w:r w:rsidR="00134A26">
        <w:t xml:space="preserve"> </w:t>
      </w:r>
      <w:r w:rsidR="00B30B77">
        <w:t>you.</w:t>
      </w:r>
      <w:r w:rsidR="00134A26">
        <w:t xml:space="preserve">  </w:t>
      </w:r>
      <w:r w:rsidR="00B30B77">
        <w:t>See</w:t>
      </w:r>
      <w:r w:rsidRPr="005F7022">
        <w:t>,</w:t>
      </w:r>
      <w:r w:rsidR="00134A26">
        <w:t xml:space="preserve"> </w:t>
      </w:r>
      <w:r w:rsidRPr="005F7022">
        <w:t>Aaron</w:t>
      </w:r>
      <w:r w:rsidR="00134A26">
        <w:t xml:space="preserve"> </w:t>
      </w:r>
      <w:r w:rsidRPr="005F7022">
        <w:t>and</w:t>
      </w:r>
      <w:r w:rsidR="00134A26">
        <w:t xml:space="preserve"> </w:t>
      </w:r>
      <w:r w:rsidR="00B30B77">
        <w:t>O</w:t>
      </w:r>
      <w:r w:rsidRPr="005F7022">
        <w:t>r</w:t>
      </w:r>
      <w:r w:rsidR="00134A26">
        <w:t xml:space="preserve"> </w:t>
      </w:r>
      <w:r w:rsidRPr="005F7022">
        <w:t>are</w:t>
      </w:r>
      <w:r w:rsidR="00134A26">
        <w:t xml:space="preserve"> </w:t>
      </w:r>
      <w:r w:rsidRPr="005F7022">
        <w:t>with</w:t>
      </w:r>
      <w:r w:rsidR="00134A26">
        <w:t xml:space="preserve"> </w:t>
      </w:r>
      <w:r w:rsidRPr="005F7022">
        <w:t>you:</w:t>
      </w:r>
      <w:r w:rsidR="00134A26">
        <w:t xml:space="preserve"> </w:t>
      </w:r>
      <w:r w:rsidRPr="005F7022">
        <w:t>if</w:t>
      </w:r>
      <w:r w:rsidR="00134A26">
        <w:t xml:space="preserve"> </w:t>
      </w:r>
      <w:r w:rsidRPr="005F7022">
        <w:t>any</w:t>
      </w:r>
      <w:r w:rsidR="00B30B77">
        <w:t>one</w:t>
      </w:r>
      <w:r w:rsidR="00134A26">
        <w:t xml:space="preserve"> </w:t>
      </w:r>
      <w:r w:rsidR="00B30B77">
        <w:t>would</w:t>
      </w:r>
      <w:r w:rsidR="00134A26">
        <w:t xml:space="preserve"> </w:t>
      </w:r>
      <w:r w:rsidR="00B30B77">
        <w:t>happen</w:t>
      </w:r>
      <w:r w:rsidR="00134A26">
        <w:t xml:space="preserve"> </w:t>
      </w:r>
      <w:r w:rsidR="00B30B77">
        <w:t>to</w:t>
      </w:r>
      <w:r w:rsidR="00134A26">
        <w:t xml:space="preserve"> </w:t>
      </w:r>
      <w:r w:rsidR="00B30B77">
        <w:t>have</w:t>
      </w:r>
      <w:r w:rsidR="00134A26">
        <w:t xml:space="preserve"> </w:t>
      </w:r>
      <w:r w:rsidR="00B30B77">
        <w:t>a</w:t>
      </w:r>
      <w:r w:rsidR="00134A26">
        <w:t xml:space="preserve"> </w:t>
      </w:r>
      <w:r w:rsidR="00B30B77">
        <w:t>crisis</w:t>
      </w:r>
      <w:r w:rsidR="000E281B">
        <w:rPr>
          <w:rStyle w:val="FootnoteReference"/>
        </w:rPr>
        <w:footnoteReference w:id="316"/>
      </w:r>
      <w:r w:rsidRPr="005F7022">
        <w:t>,</w:t>
      </w:r>
      <w:r w:rsidR="00134A26">
        <w:t xml:space="preserve"> </w:t>
      </w:r>
      <w:r w:rsidRPr="005F7022">
        <w:t>let</w:t>
      </w:r>
      <w:r w:rsidR="00134A26">
        <w:t xml:space="preserve"> </w:t>
      </w:r>
      <w:r w:rsidR="000E281B">
        <w:t>t</w:t>
      </w:r>
      <w:r w:rsidRPr="005F7022">
        <w:t>h</w:t>
      </w:r>
      <w:r w:rsidR="000E281B">
        <w:t>e</w:t>
      </w:r>
      <w:r w:rsidRPr="005F7022">
        <w:t>m</w:t>
      </w:r>
      <w:r w:rsidR="00134A26">
        <w:t xml:space="preserve"> </w:t>
      </w:r>
      <w:r w:rsidR="000E281B">
        <w:t>go</w:t>
      </w:r>
      <w:r w:rsidR="00134A26">
        <w:t xml:space="preserve"> </w:t>
      </w:r>
      <w:r w:rsidRPr="005F7022">
        <w:t>to</w:t>
      </w:r>
      <w:r w:rsidR="00134A26">
        <w:t xml:space="preserve"> </w:t>
      </w:r>
      <w:r w:rsidRPr="005F7022">
        <w:t>them.</w:t>
      </w:r>
      <w:r w:rsidR="00134A26">
        <w:t xml:space="preserve">  </w:t>
      </w:r>
      <w:r w:rsidRPr="005F7022">
        <w:t>Moses</w:t>
      </w:r>
      <w:r w:rsidR="00134A26">
        <w:t xml:space="preserve"> </w:t>
      </w:r>
      <w:r w:rsidRPr="005F7022">
        <w:t>went</w:t>
      </w:r>
      <w:r w:rsidR="00134A26">
        <w:t xml:space="preserve"> </w:t>
      </w:r>
      <w:r w:rsidRPr="005F7022">
        <w:t>up</w:t>
      </w:r>
      <w:r w:rsidR="00134A26">
        <w:t xml:space="preserve"> </w:t>
      </w:r>
      <w:r w:rsidRPr="005F7022">
        <w:t>into</w:t>
      </w:r>
      <w:r w:rsidR="00134A26">
        <w:t xml:space="preserve"> </w:t>
      </w:r>
      <w:r w:rsidRPr="005F7022">
        <w:t>the</w:t>
      </w:r>
      <w:r w:rsidR="00134A26">
        <w:t xml:space="preserve"> </w:t>
      </w:r>
      <w:r w:rsidRPr="005F7022">
        <w:t>mount</w:t>
      </w:r>
      <w:r w:rsidR="000E281B">
        <w:t>ain</w:t>
      </w:r>
      <w:r w:rsidR="00134A26">
        <w:t xml:space="preserve"> </w:t>
      </w:r>
      <w:r w:rsidR="000E281B">
        <w:t>with</w:t>
      </w:r>
      <w:r w:rsidR="00134A26">
        <w:t xml:space="preserve"> </w:t>
      </w:r>
      <w:r w:rsidR="000E281B">
        <w:t>Jesus.</w:t>
      </w:r>
      <w:r w:rsidR="00134A26">
        <w:t xml:space="preserve">  </w:t>
      </w:r>
      <w:r w:rsidR="000E281B">
        <w:t>A</w:t>
      </w:r>
      <w:r w:rsidR="00134A26">
        <w:t xml:space="preserve"> </w:t>
      </w:r>
      <w:r w:rsidRPr="005F7022">
        <w:t>cloud</w:t>
      </w:r>
      <w:r w:rsidR="00134A26">
        <w:t xml:space="preserve"> </w:t>
      </w:r>
      <w:r w:rsidRPr="005F7022">
        <w:t>covered</w:t>
      </w:r>
      <w:r w:rsidR="00134A26">
        <w:t xml:space="preserve"> </w:t>
      </w:r>
      <w:r w:rsidRPr="005F7022">
        <w:t>the</w:t>
      </w:r>
      <w:r w:rsidR="00134A26">
        <w:t xml:space="preserve"> </w:t>
      </w:r>
      <w:r w:rsidRPr="005F7022">
        <w:t>mount</w:t>
      </w:r>
      <w:r w:rsidR="000E281B">
        <w:t>ain</w:t>
      </w:r>
      <w:r w:rsidRPr="005F7022">
        <w:t>.</w:t>
      </w:r>
      <w:r w:rsidR="00134A26">
        <w:t xml:space="preserve">  </w:t>
      </w:r>
      <w:r w:rsidR="00C56A17">
        <w:t>Th</w:t>
      </w:r>
      <w:r w:rsidRPr="005F7022">
        <w:t>e</w:t>
      </w:r>
      <w:r w:rsidR="00134A26">
        <w:t xml:space="preserve"> </w:t>
      </w:r>
      <w:r w:rsidR="00C56A17">
        <w:t>G</w:t>
      </w:r>
      <w:r w:rsidRPr="005F7022">
        <w:t>lory</w:t>
      </w:r>
      <w:r w:rsidR="00134A26">
        <w:t xml:space="preserve"> </w:t>
      </w:r>
      <w:r w:rsidRPr="005F7022">
        <w:t>of</w:t>
      </w:r>
      <w:r w:rsidR="00134A26">
        <w:t xml:space="preserve"> </w:t>
      </w:r>
      <w:r w:rsidR="00C56A17">
        <w:t>God</w:t>
      </w:r>
      <w:r w:rsidR="00C56A17">
        <w:rPr>
          <w:rStyle w:val="FootnoteReference"/>
        </w:rPr>
        <w:footnoteReference w:id="317"/>
      </w:r>
      <w:r w:rsidR="00134A26">
        <w:t xml:space="preserve"> </w:t>
      </w:r>
      <w:r w:rsidR="00DD4940">
        <w:t>descended</w:t>
      </w:r>
      <w:r w:rsidR="00134A26">
        <w:t xml:space="preserve"> </w:t>
      </w:r>
      <w:r w:rsidRPr="005F7022">
        <w:t>upon</w:t>
      </w:r>
      <w:r w:rsidR="00134A26">
        <w:t xml:space="preserve"> </w:t>
      </w:r>
      <w:r w:rsidRPr="005F7022">
        <w:t>mount</w:t>
      </w:r>
      <w:r w:rsidR="00134A26">
        <w:t xml:space="preserve"> </w:t>
      </w:r>
      <w:r w:rsidR="00DD4940">
        <w:t>Sinai.</w:t>
      </w:r>
      <w:r w:rsidR="00134A26">
        <w:t xml:space="preserve">  </w:t>
      </w:r>
      <w:r w:rsidR="00DD4940">
        <w:t>T</w:t>
      </w:r>
      <w:r w:rsidRPr="005F7022">
        <w:t>he</w:t>
      </w:r>
      <w:r w:rsidR="00134A26">
        <w:t xml:space="preserve"> </w:t>
      </w:r>
      <w:r w:rsidRPr="005F7022">
        <w:t>cloud</w:t>
      </w:r>
      <w:r w:rsidR="00134A26">
        <w:t xml:space="preserve"> </w:t>
      </w:r>
      <w:r w:rsidRPr="005F7022">
        <w:t>covered</w:t>
      </w:r>
      <w:r w:rsidR="00134A26">
        <w:t xml:space="preserve"> </w:t>
      </w:r>
      <w:r w:rsidRPr="005F7022">
        <w:t>it</w:t>
      </w:r>
      <w:r w:rsidR="00134A26">
        <w:t xml:space="preserve"> </w:t>
      </w:r>
      <w:r w:rsidRPr="005F7022">
        <w:t>six</w:t>
      </w:r>
      <w:r w:rsidR="00134A26">
        <w:t xml:space="preserve"> </w:t>
      </w:r>
      <w:r w:rsidR="00DD4940">
        <w:t>days.</w:t>
      </w:r>
      <w:r w:rsidR="00134A26">
        <w:t xml:space="preserve">  </w:t>
      </w:r>
      <w:r w:rsidR="00DD4940">
        <w:t>Lord</w:t>
      </w:r>
      <w:r w:rsidR="00134A26">
        <w:t xml:space="preserve"> </w:t>
      </w:r>
      <w:r w:rsidR="00DD4940" w:rsidRPr="005F7022">
        <w:t>called</w:t>
      </w:r>
      <w:r w:rsidR="00134A26">
        <w:t xml:space="preserve"> </w:t>
      </w:r>
      <w:r w:rsidR="00DD4940" w:rsidRPr="005F7022">
        <w:t>Moses</w:t>
      </w:r>
      <w:r w:rsidR="00134A26">
        <w:t xml:space="preserve"> </w:t>
      </w:r>
      <w:r w:rsidRPr="005F7022">
        <w:t>the</w:t>
      </w:r>
      <w:r w:rsidR="00134A26">
        <w:t xml:space="preserve"> </w:t>
      </w:r>
      <w:r w:rsidRPr="005F7022">
        <w:t>seventh</w:t>
      </w:r>
      <w:r w:rsidR="00134A26">
        <w:t xml:space="preserve"> </w:t>
      </w:r>
      <w:r w:rsidRPr="005F7022">
        <w:t>day</w:t>
      </w:r>
      <w:r w:rsidR="00134A26">
        <w:t xml:space="preserve"> </w:t>
      </w:r>
      <w:r w:rsidRPr="005F7022">
        <w:t>out</w:t>
      </w:r>
      <w:r w:rsidR="00134A26">
        <w:t xml:space="preserve"> </w:t>
      </w:r>
      <w:r w:rsidRPr="005F7022">
        <w:t>of</w:t>
      </w:r>
      <w:r w:rsidR="00134A26">
        <w:t xml:space="preserve"> </w:t>
      </w:r>
      <w:r w:rsidRPr="005F7022">
        <w:t>the</w:t>
      </w:r>
      <w:r w:rsidR="00134A26">
        <w:t xml:space="preserve"> </w:t>
      </w:r>
      <w:r w:rsidRPr="005F7022">
        <w:t>midst</w:t>
      </w:r>
      <w:r w:rsidR="00134A26">
        <w:t xml:space="preserve"> </w:t>
      </w:r>
      <w:r w:rsidRPr="005F7022">
        <w:t>of</w:t>
      </w:r>
      <w:r w:rsidR="00134A26">
        <w:t xml:space="preserve"> </w:t>
      </w:r>
      <w:r w:rsidRPr="005F7022">
        <w:t>the</w:t>
      </w:r>
      <w:r w:rsidR="00134A26">
        <w:t xml:space="preserve"> </w:t>
      </w:r>
      <w:r w:rsidR="00DD4940">
        <w:t>cloud;</w:t>
      </w:r>
      <w:r w:rsidR="00134A26">
        <w:t xml:space="preserve"> </w:t>
      </w:r>
      <w:r w:rsidR="00F11342">
        <w:t>t</w:t>
      </w:r>
      <w:r w:rsidRPr="005F7022">
        <w:t>he</w:t>
      </w:r>
      <w:r w:rsidR="00134A26">
        <w:t xml:space="preserve"> </w:t>
      </w:r>
      <w:r w:rsidR="00D20D23">
        <w:t>appearance</w:t>
      </w:r>
      <w:r w:rsidR="00134A26">
        <w:t xml:space="preserve"> </w:t>
      </w:r>
      <w:r w:rsidRPr="005F7022">
        <w:t>of</w:t>
      </w:r>
      <w:r w:rsidR="00134A26">
        <w:t xml:space="preserve"> </w:t>
      </w:r>
      <w:r w:rsidR="00DD4940">
        <w:t>T</w:t>
      </w:r>
      <w:r w:rsidR="00DD4940" w:rsidRPr="005F7022">
        <w:t>he</w:t>
      </w:r>
      <w:r w:rsidR="00134A26">
        <w:t xml:space="preserve"> </w:t>
      </w:r>
      <w:r w:rsidR="00DD4940" w:rsidRPr="005F7022">
        <w:lastRenderedPageBreak/>
        <w:t>Lord</w:t>
      </w:r>
      <w:r w:rsidR="00DD4940">
        <w:t>’s</w:t>
      </w:r>
      <w:r w:rsidR="00134A26">
        <w:t xml:space="preserve"> </w:t>
      </w:r>
      <w:r w:rsidR="00DD4940">
        <w:t>G</w:t>
      </w:r>
      <w:r w:rsidRPr="005F7022">
        <w:t>lory</w:t>
      </w:r>
      <w:r w:rsidR="00134A26">
        <w:t xml:space="preserve"> </w:t>
      </w:r>
      <w:r w:rsidR="00D20D23">
        <w:t>[</w:t>
      </w:r>
      <w:r w:rsidRPr="005F7022">
        <w:t>was</w:t>
      </w:r>
      <w:r w:rsidR="00D20D23">
        <w:t>]</w:t>
      </w:r>
      <w:r w:rsidR="00134A26">
        <w:t xml:space="preserve"> </w:t>
      </w:r>
      <w:r w:rsidR="00D20D23">
        <w:t>as</w:t>
      </w:r>
      <w:r w:rsidR="00134A26">
        <w:t xml:space="preserve"> </w:t>
      </w:r>
      <w:r w:rsidR="00D20D23">
        <w:t>if</w:t>
      </w:r>
      <w:r w:rsidR="00134A26">
        <w:t xml:space="preserve"> </w:t>
      </w:r>
      <w:r w:rsidR="00D20D23">
        <w:t>igniting</w:t>
      </w:r>
      <w:r w:rsidR="00134A26">
        <w:t xml:space="preserve"> </w:t>
      </w:r>
      <w:r w:rsidRPr="005F7022">
        <w:t>fire</w:t>
      </w:r>
      <w:r w:rsidR="00134A26">
        <w:t xml:space="preserve"> </w:t>
      </w:r>
      <w:r w:rsidR="00D20D23">
        <w:t>on</w:t>
      </w:r>
      <w:r w:rsidR="00134A26">
        <w:t xml:space="preserve"> </w:t>
      </w:r>
      <w:r w:rsidRPr="005F7022">
        <w:t>the</w:t>
      </w:r>
      <w:r w:rsidR="00134A26">
        <w:t xml:space="preserve"> </w:t>
      </w:r>
      <w:r w:rsidRPr="005F7022">
        <w:t>mount</w:t>
      </w:r>
      <w:r w:rsidR="00D20D23">
        <w:t>ain’s</w:t>
      </w:r>
      <w:r w:rsidR="00134A26">
        <w:t xml:space="preserve"> </w:t>
      </w:r>
      <w:r w:rsidR="00D20D23">
        <w:t>summit</w:t>
      </w:r>
      <w:r w:rsidR="00134A26">
        <w:t xml:space="preserve"> </w:t>
      </w:r>
      <w:r w:rsidR="00D20D23">
        <w:t>facing</w:t>
      </w:r>
      <w:r w:rsidR="00D20D23">
        <w:rPr>
          <w:rStyle w:val="FootnoteReference"/>
        </w:rPr>
        <w:footnoteReference w:id="318"/>
      </w:r>
      <w:r w:rsidR="00134A26">
        <w:t xml:space="preserve"> </w:t>
      </w:r>
      <w:r w:rsidRPr="005F7022">
        <w:t>the</w:t>
      </w:r>
      <w:r w:rsidR="00134A26">
        <w:t xml:space="preserve"> </w:t>
      </w:r>
      <w:r w:rsidRPr="005F7022">
        <w:t>children</w:t>
      </w:r>
      <w:r w:rsidR="00134A26">
        <w:t xml:space="preserve"> </w:t>
      </w:r>
      <w:r w:rsidRPr="005F7022">
        <w:t>of</w:t>
      </w:r>
      <w:r w:rsidR="00134A26">
        <w:t xml:space="preserve"> </w:t>
      </w:r>
      <w:r w:rsidRPr="005F7022">
        <w:t>Israel.</w:t>
      </w:r>
      <w:r w:rsidR="00134A26">
        <w:t xml:space="preserve">  </w:t>
      </w:r>
      <w:r w:rsidR="00B42A45" w:rsidRPr="00283336">
        <w:t>Moses</w:t>
      </w:r>
      <w:r w:rsidR="00134A26">
        <w:t xml:space="preserve"> </w:t>
      </w:r>
      <w:r w:rsidR="00F11342">
        <w:t>entered</w:t>
      </w:r>
      <w:r w:rsidR="00134A26">
        <w:t xml:space="preserve"> </w:t>
      </w:r>
      <w:r w:rsidR="00B42A45" w:rsidRPr="00283336">
        <w:t>the</w:t>
      </w:r>
      <w:r w:rsidR="00134A26">
        <w:t xml:space="preserve"> </w:t>
      </w:r>
      <w:r w:rsidR="00B42A45" w:rsidRPr="00283336">
        <w:t>midst</w:t>
      </w:r>
      <w:r w:rsidR="00134A26">
        <w:t xml:space="preserve"> </w:t>
      </w:r>
      <w:r w:rsidR="00B42A45" w:rsidRPr="00283336">
        <w:t>of</w:t>
      </w:r>
      <w:r w:rsidR="00134A26">
        <w:t xml:space="preserve"> </w:t>
      </w:r>
      <w:r w:rsidR="00B42A45" w:rsidRPr="00283336">
        <w:t>the</w:t>
      </w:r>
      <w:r w:rsidR="00134A26">
        <w:t xml:space="preserve"> </w:t>
      </w:r>
      <w:r w:rsidR="00F11342">
        <w:t>cloud.</w:t>
      </w:r>
      <w:r w:rsidR="00134A26">
        <w:t xml:space="preserve">  </w:t>
      </w:r>
      <w:r w:rsidR="00F11342">
        <w:t>He</w:t>
      </w:r>
      <w:r w:rsidR="00134A26">
        <w:t xml:space="preserve"> </w:t>
      </w:r>
      <w:r w:rsidR="00F11342">
        <w:t>ascended</w:t>
      </w:r>
      <w:r w:rsidR="00134A26">
        <w:t xml:space="preserve"> </w:t>
      </w:r>
      <w:r w:rsidR="00B42A45" w:rsidRPr="00283336">
        <w:t>into</w:t>
      </w:r>
      <w:r w:rsidR="00134A26">
        <w:t xml:space="preserve"> </w:t>
      </w:r>
      <w:r w:rsidR="00B42A45" w:rsidRPr="00283336">
        <w:t>the</w:t>
      </w:r>
      <w:r w:rsidR="00134A26">
        <w:t xml:space="preserve"> </w:t>
      </w:r>
      <w:r w:rsidR="00B42A45" w:rsidRPr="00283336">
        <w:t>mount</w:t>
      </w:r>
      <w:r w:rsidR="00F11342">
        <w:t>ain.</w:t>
      </w:r>
      <w:r w:rsidR="00134A26">
        <w:t xml:space="preserve">  </w:t>
      </w:r>
      <w:r w:rsidR="00F11342">
        <w:t>He</w:t>
      </w:r>
      <w:r w:rsidR="00134A26">
        <w:t xml:space="preserve"> </w:t>
      </w:r>
      <w:r w:rsidR="00F11342">
        <w:t>had</w:t>
      </w:r>
      <w:r w:rsidR="00134A26">
        <w:t xml:space="preserve"> </w:t>
      </w:r>
      <w:r w:rsidR="00F11342">
        <w:t>been</w:t>
      </w:r>
      <w:r w:rsidR="00134A26">
        <w:t xml:space="preserve"> </w:t>
      </w:r>
      <w:r w:rsidR="00F11342">
        <w:t>there</w:t>
      </w:r>
      <w:r w:rsidR="00134A26">
        <w:t xml:space="preserve"> </w:t>
      </w:r>
      <w:r w:rsidR="00B42A45" w:rsidRPr="00283336">
        <w:t>in</w:t>
      </w:r>
      <w:r w:rsidR="00134A26">
        <w:t xml:space="preserve"> </w:t>
      </w:r>
      <w:r w:rsidR="00B42A45" w:rsidRPr="00283336">
        <w:t>the</w:t>
      </w:r>
      <w:r w:rsidR="00134A26">
        <w:t xml:space="preserve"> </w:t>
      </w:r>
      <w:r w:rsidR="00B42A45" w:rsidRPr="00283336">
        <w:t>mount</w:t>
      </w:r>
      <w:r w:rsidR="00F11342">
        <w:t>ain</w:t>
      </w:r>
      <w:r w:rsidR="00134A26">
        <w:t xml:space="preserve"> </w:t>
      </w:r>
      <w:r w:rsidR="00B42A45" w:rsidRPr="00283336">
        <w:t>forty</w:t>
      </w:r>
      <w:r w:rsidR="00134A26">
        <w:t xml:space="preserve"> </w:t>
      </w:r>
      <w:r w:rsidR="00B42A45" w:rsidRPr="00283336">
        <w:t>days</w:t>
      </w:r>
      <w:r w:rsidR="00134A26">
        <w:t xml:space="preserve"> </w:t>
      </w:r>
      <w:r w:rsidR="00B42A45" w:rsidRPr="00283336">
        <w:t>and</w:t>
      </w:r>
      <w:r w:rsidR="00134A26">
        <w:t xml:space="preserve"> </w:t>
      </w:r>
      <w:r w:rsidR="00B42A45" w:rsidRPr="00283336">
        <w:t>forty</w:t>
      </w:r>
      <w:r w:rsidR="00134A26">
        <w:t xml:space="preserve"> </w:t>
      </w:r>
      <w:r w:rsidR="00B42A45" w:rsidRPr="00283336">
        <w:t>nights.”</w:t>
      </w:r>
      <w:r w:rsidR="00134A26">
        <w:t xml:space="preserve"> </w:t>
      </w:r>
      <w:r w:rsidR="00B42A45" w:rsidRPr="00283336">
        <w:t>—</w:t>
      </w:r>
      <w:r w:rsidR="00134A26">
        <w:t xml:space="preserve"> </w:t>
      </w:r>
      <w:r w:rsidR="00B42A45" w:rsidRPr="00BC3AC2">
        <w:t>Exodus</w:t>
      </w:r>
      <w:r w:rsidR="00134A26">
        <w:t xml:space="preserve"> </w:t>
      </w:r>
      <w:r w:rsidR="00B42A45" w:rsidRPr="00BC3AC2">
        <w:t>24:</w:t>
      </w:r>
      <w:r>
        <w:t>6-</w:t>
      </w:r>
      <w:r w:rsidR="00B42A45" w:rsidRPr="00BC3AC2">
        <w:t>18</w:t>
      </w:r>
      <w:r w:rsidR="00134A26">
        <w:t xml:space="preserve"> </w:t>
      </w:r>
      <w:r w:rsidR="00900E05">
        <w:t>(</w:t>
      </w:r>
      <w:r w:rsidR="00F11342">
        <w:t>abbreviated)</w:t>
      </w:r>
    </w:p>
    <w:p w:rsidR="00B42A45" w:rsidRDefault="00B42A45" w:rsidP="00B42A45">
      <w:pPr>
        <w:tabs>
          <w:tab w:val="left" w:pos="1080"/>
        </w:tabs>
        <w:ind w:left="720" w:right="720"/>
      </w:pPr>
    </w:p>
    <w:p w:rsidR="00C77721" w:rsidRDefault="004E5258" w:rsidP="004E5258">
      <w:pPr>
        <w:tabs>
          <w:tab w:val="left" w:pos="1080"/>
        </w:tabs>
      </w:pPr>
      <w:r>
        <w:t>The</w:t>
      </w:r>
      <w:r w:rsidR="00134A26">
        <w:t xml:space="preserve"> </w:t>
      </w:r>
      <w:r>
        <w:t>Christology</w:t>
      </w:r>
      <w:r w:rsidR="00134A26">
        <w:t xml:space="preserve"> </w:t>
      </w:r>
      <w:r>
        <w:t>is</w:t>
      </w:r>
      <w:r w:rsidR="00134A26">
        <w:t xml:space="preserve"> </w:t>
      </w:r>
      <w:r>
        <w:t>overwhelming:</w:t>
      </w:r>
      <w:r w:rsidR="00134A26">
        <w:t xml:space="preserve"> </w:t>
      </w:r>
      <w:r>
        <w:t>first,</w:t>
      </w:r>
      <w:r w:rsidR="00134A26">
        <w:t xml:space="preserve"> </w:t>
      </w:r>
      <w:r>
        <w:t>in</w:t>
      </w:r>
      <w:r w:rsidR="00134A26">
        <w:t xml:space="preserve"> </w:t>
      </w:r>
      <w:r>
        <w:t>the</w:t>
      </w:r>
      <w:r w:rsidR="00134A26">
        <w:t xml:space="preserve"> </w:t>
      </w:r>
      <w:r>
        <w:t>blood</w:t>
      </w:r>
      <w:r w:rsidR="00134A26">
        <w:t xml:space="preserve"> </w:t>
      </w:r>
      <w:r>
        <w:t>of</w:t>
      </w:r>
      <w:r w:rsidR="00134A26">
        <w:t xml:space="preserve"> </w:t>
      </w:r>
      <w:r>
        <w:t>the</w:t>
      </w:r>
      <w:r w:rsidR="00134A26">
        <w:t xml:space="preserve"> </w:t>
      </w:r>
      <w:r>
        <w:t>Covenant;</w:t>
      </w:r>
      <w:r w:rsidR="00134A26">
        <w:t xml:space="preserve"> </w:t>
      </w:r>
      <w:r>
        <w:t>second,</w:t>
      </w:r>
      <w:r w:rsidR="00134A26">
        <w:t xml:space="preserve"> </w:t>
      </w:r>
      <w:r>
        <w:t>in</w:t>
      </w:r>
      <w:r w:rsidR="00134A26">
        <w:t xml:space="preserve"> </w:t>
      </w:r>
      <w:r>
        <w:t>the</w:t>
      </w:r>
      <w:r w:rsidR="00134A26">
        <w:t xml:space="preserve"> </w:t>
      </w:r>
      <w:r>
        <w:t>reading</w:t>
      </w:r>
      <w:r w:rsidR="00134A26">
        <w:t xml:space="preserve"> </w:t>
      </w:r>
      <w:r>
        <w:t>of</w:t>
      </w:r>
      <w:r w:rsidR="00134A26">
        <w:t xml:space="preserve"> </w:t>
      </w:r>
      <w:r>
        <w:t>the</w:t>
      </w:r>
      <w:r w:rsidR="00134A26">
        <w:t xml:space="preserve"> </w:t>
      </w:r>
      <w:r>
        <w:t>word;</w:t>
      </w:r>
      <w:r w:rsidR="00134A26">
        <w:t xml:space="preserve"> </w:t>
      </w:r>
      <w:r>
        <w:t>third,</w:t>
      </w:r>
      <w:r w:rsidR="00134A26">
        <w:t xml:space="preserve"> </w:t>
      </w:r>
      <w:r>
        <w:t>in</w:t>
      </w:r>
      <w:r w:rsidR="00134A26">
        <w:t xml:space="preserve"> </w:t>
      </w:r>
      <w:r>
        <w:t>the</w:t>
      </w:r>
      <w:r w:rsidR="00134A26">
        <w:t xml:space="preserve"> </w:t>
      </w:r>
      <w:r>
        <w:t>sprinkling</w:t>
      </w:r>
      <w:r w:rsidR="00134A26">
        <w:t xml:space="preserve"> </w:t>
      </w:r>
      <w:r>
        <w:t>of</w:t>
      </w:r>
      <w:r w:rsidR="00134A26">
        <w:t xml:space="preserve"> </w:t>
      </w:r>
      <w:r>
        <w:t>blood;</w:t>
      </w:r>
      <w:r w:rsidR="00134A26">
        <w:t xml:space="preserve"> </w:t>
      </w:r>
      <w:r>
        <w:t>fourth,</w:t>
      </w:r>
      <w:r w:rsidR="00134A26">
        <w:t xml:space="preserve"> </w:t>
      </w:r>
      <w:r>
        <w:t>in</w:t>
      </w:r>
      <w:r w:rsidR="00134A26">
        <w:t xml:space="preserve"> </w:t>
      </w:r>
      <w:r>
        <w:t>the</w:t>
      </w:r>
      <w:r w:rsidR="00134A26">
        <w:t xml:space="preserve"> </w:t>
      </w:r>
      <w:r>
        <w:t>eating</w:t>
      </w:r>
      <w:r w:rsidR="00134A26">
        <w:t xml:space="preserve"> </w:t>
      </w:r>
      <w:r>
        <w:t>of</w:t>
      </w:r>
      <w:r w:rsidR="00134A26">
        <w:t xml:space="preserve"> </w:t>
      </w:r>
      <w:r>
        <w:t>the</w:t>
      </w:r>
      <w:r w:rsidR="00134A26">
        <w:t xml:space="preserve"> </w:t>
      </w:r>
      <w:r>
        <w:t>Communion</w:t>
      </w:r>
      <w:r w:rsidR="00134A26">
        <w:t xml:space="preserve"> </w:t>
      </w:r>
      <w:r>
        <w:t>in</w:t>
      </w:r>
      <w:r w:rsidR="00134A26">
        <w:t xml:space="preserve"> </w:t>
      </w:r>
      <w:r>
        <w:t>the</w:t>
      </w:r>
      <w:r w:rsidR="00134A26">
        <w:t xml:space="preserve"> </w:t>
      </w:r>
      <w:r>
        <w:t>consecrated</w:t>
      </w:r>
      <w:r w:rsidR="00134A26">
        <w:t xml:space="preserve"> </w:t>
      </w:r>
      <w:r>
        <w:t>space.</w:t>
      </w:r>
      <w:r w:rsidR="00134A26">
        <w:t xml:space="preserve">  </w:t>
      </w:r>
      <w:r>
        <w:t>These</w:t>
      </w:r>
      <w:r w:rsidR="00134A26">
        <w:t xml:space="preserve"> </w:t>
      </w:r>
      <w:r>
        <w:t>things</w:t>
      </w:r>
      <w:r w:rsidR="00134A26">
        <w:t xml:space="preserve"> </w:t>
      </w:r>
      <w:r>
        <w:t>follow</w:t>
      </w:r>
      <w:r w:rsidR="00134A26">
        <w:t xml:space="preserve"> </w:t>
      </w:r>
      <w:r>
        <w:t>the</w:t>
      </w:r>
      <w:r w:rsidR="00134A26">
        <w:t xml:space="preserve"> </w:t>
      </w:r>
      <w:r>
        <w:t>New</w:t>
      </w:r>
      <w:r w:rsidR="00134A26">
        <w:t xml:space="preserve"> </w:t>
      </w:r>
      <w:r>
        <w:t>Testament</w:t>
      </w:r>
      <w:r w:rsidR="00134A26">
        <w:t xml:space="preserve"> </w:t>
      </w:r>
      <w:r>
        <w:t>sequence</w:t>
      </w:r>
      <w:r w:rsidR="00134A26">
        <w:t xml:space="preserve"> </w:t>
      </w:r>
      <w:r>
        <w:t>of</w:t>
      </w:r>
      <w:r w:rsidR="00134A26">
        <w:t xml:space="preserve"> </w:t>
      </w:r>
      <w:r>
        <w:t>worship</w:t>
      </w:r>
      <w:r w:rsidR="00134A26">
        <w:t xml:space="preserve"> </w:t>
      </w:r>
      <w:r>
        <w:t>found</w:t>
      </w:r>
      <w:r w:rsidR="00134A26">
        <w:t xml:space="preserve"> </w:t>
      </w:r>
      <w:r>
        <w:t>in</w:t>
      </w:r>
      <w:r w:rsidR="00134A26">
        <w:t xml:space="preserve"> </w:t>
      </w:r>
      <w:r>
        <w:t>Luke</w:t>
      </w:r>
      <w:r w:rsidR="00134A26">
        <w:t xml:space="preserve"> </w:t>
      </w:r>
      <w:r>
        <w:t>24.</w:t>
      </w:r>
      <w:r w:rsidR="00134A26">
        <w:t xml:space="preserve">  </w:t>
      </w:r>
      <w:r>
        <w:t>The</w:t>
      </w:r>
      <w:r w:rsidR="00134A26">
        <w:t xml:space="preserve"> </w:t>
      </w:r>
      <w:r>
        <w:t>blood</w:t>
      </w:r>
      <w:r w:rsidR="00134A26">
        <w:t xml:space="preserve"> </w:t>
      </w:r>
      <w:r>
        <w:t>of</w:t>
      </w:r>
      <w:r w:rsidR="00134A26">
        <w:t xml:space="preserve"> </w:t>
      </w:r>
      <w:r>
        <w:t>the</w:t>
      </w:r>
      <w:r w:rsidR="00134A26">
        <w:t xml:space="preserve"> </w:t>
      </w:r>
      <w:r>
        <w:t>Covenant</w:t>
      </w:r>
      <w:r w:rsidR="00134A26">
        <w:t xml:space="preserve"> </w:t>
      </w:r>
      <w:r>
        <w:t>matches</w:t>
      </w:r>
      <w:r w:rsidR="00134A26">
        <w:t xml:space="preserve"> </w:t>
      </w:r>
      <w:r>
        <w:t>the</w:t>
      </w:r>
      <w:r w:rsidR="00134A26">
        <w:t xml:space="preserve"> </w:t>
      </w:r>
      <w:r>
        <w:t>blood</w:t>
      </w:r>
      <w:r w:rsidR="00134A26">
        <w:t xml:space="preserve"> </w:t>
      </w:r>
      <w:r>
        <w:t>of</w:t>
      </w:r>
      <w:r w:rsidR="00134A26">
        <w:t xml:space="preserve"> </w:t>
      </w:r>
      <w:r>
        <w:t>the</w:t>
      </w:r>
      <w:r w:rsidR="00134A26">
        <w:t xml:space="preserve"> </w:t>
      </w:r>
      <w:r>
        <w:t>Covenant</w:t>
      </w:r>
      <w:r w:rsidR="00134A26">
        <w:t xml:space="preserve"> </w:t>
      </w:r>
      <w:r>
        <w:t>in</w:t>
      </w:r>
      <w:r w:rsidR="00134A26">
        <w:t xml:space="preserve"> </w:t>
      </w:r>
      <w:r>
        <w:t>Hebrews.</w:t>
      </w:r>
      <w:r w:rsidR="00134A26">
        <w:t xml:space="preserve">  </w:t>
      </w:r>
      <w:r>
        <w:t>Then</w:t>
      </w:r>
      <w:r w:rsidR="00134A26">
        <w:t xml:space="preserve"> </w:t>
      </w:r>
      <w:r>
        <w:t>the</w:t>
      </w:r>
      <w:r w:rsidR="00134A26">
        <w:t xml:space="preserve"> </w:t>
      </w:r>
      <w:r>
        <w:t>details</w:t>
      </w:r>
      <w:r w:rsidR="00134A26">
        <w:t xml:space="preserve"> </w:t>
      </w:r>
      <w:r>
        <w:t>of</w:t>
      </w:r>
      <w:r w:rsidR="00134A26">
        <w:t xml:space="preserve"> </w:t>
      </w:r>
      <w:r>
        <w:t>the</w:t>
      </w:r>
      <w:r w:rsidR="00134A26">
        <w:t xml:space="preserve"> </w:t>
      </w:r>
      <w:r>
        <w:t>tablet</w:t>
      </w:r>
      <w:r w:rsidR="00134A26">
        <w:t xml:space="preserve"> </w:t>
      </w:r>
      <w:r>
        <w:t>creation</w:t>
      </w:r>
      <w:r w:rsidR="00134A26">
        <w:t xml:space="preserve"> </w:t>
      </w:r>
      <w:r>
        <w:t>are</w:t>
      </w:r>
      <w:r w:rsidR="00134A26">
        <w:t xml:space="preserve"> </w:t>
      </w:r>
      <w:r>
        <w:t>discussed:</w:t>
      </w:r>
      <w:r w:rsidR="00134A26">
        <w:t xml:space="preserve"> </w:t>
      </w:r>
      <w:r>
        <w:t>which,</w:t>
      </w:r>
      <w:r w:rsidR="00134A26">
        <w:t xml:space="preserve"> </w:t>
      </w:r>
      <w:r>
        <w:t>God</w:t>
      </w:r>
      <w:r w:rsidR="00134A26">
        <w:t xml:space="preserve"> </w:t>
      </w:r>
      <w:r>
        <w:t>wrote,</w:t>
      </w:r>
      <w:r w:rsidR="00134A26">
        <w:t xml:space="preserve"> </w:t>
      </w:r>
      <w:r>
        <w:t>with</w:t>
      </w:r>
      <w:r w:rsidR="00134A26">
        <w:t xml:space="preserve"> </w:t>
      </w:r>
      <w:r>
        <w:t>the</w:t>
      </w:r>
      <w:r w:rsidR="00134A26">
        <w:t xml:space="preserve"> </w:t>
      </w:r>
      <w:r>
        <w:t>objective</w:t>
      </w:r>
      <w:r w:rsidR="00134A26">
        <w:t xml:space="preserve"> </w:t>
      </w:r>
      <w:r>
        <w:t>of</w:t>
      </w:r>
      <w:r w:rsidR="00134A26">
        <w:t xml:space="preserve"> </w:t>
      </w:r>
      <w:r>
        <w:t>teaching.</w:t>
      </w:r>
      <w:r w:rsidR="00134A26">
        <w:t xml:space="preserve">  </w:t>
      </w:r>
      <w:r>
        <w:t>Moses’</w:t>
      </w:r>
      <w:r w:rsidR="00134A26">
        <w:t xml:space="preserve"> </w:t>
      </w:r>
      <w:r>
        <w:t>partner</w:t>
      </w:r>
      <w:r w:rsidR="00134A26">
        <w:t xml:space="preserve"> </w:t>
      </w:r>
      <w:r>
        <w:t>just</w:t>
      </w:r>
      <w:r w:rsidR="00134A26">
        <w:t xml:space="preserve"> </w:t>
      </w:r>
      <w:r>
        <w:t>happens</w:t>
      </w:r>
      <w:r w:rsidR="00134A26">
        <w:t xml:space="preserve"> </w:t>
      </w:r>
      <w:r>
        <w:t>to</w:t>
      </w:r>
      <w:r w:rsidR="00134A26">
        <w:t xml:space="preserve"> </w:t>
      </w:r>
      <w:r>
        <w:t>be</w:t>
      </w:r>
      <w:r w:rsidR="00134A26">
        <w:t xml:space="preserve"> </w:t>
      </w:r>
      <w:r>
        <w:t>named</w:t>
      </w:r>
      <w:r w:rsidR="00134A26">
        <w:t xml:space="preserve"> </w:t>
      </w:r>
      <w:r>
        <w:t>Jesus:</w:t>
      </w:r>
      <w:r w:rsidR="00134A26">
        <w:t xml:space="preserve"> </w:t>
      </w:r>
      <w:r>
        <w:t>rather,</w:t>
      </w:r>
      <w:r w:rsidR="00134A26">
        <w:t xml:space="preserve"> </w:t>
      </w:r>
      <w:r>
        <w:t>Matthew</w:t>
      </w:r>
      <w:r w:rsidR="00134A26">
        <w:t xml:space="preserve"> </w:t>
      </w:r>
      <w:r>
        <w:t>just</w:t>
      </w:r>
      <w:r w:rsidR="00134A26">
        <w:t xml:space="preserve"> </w:t>
      </w:r>
      <w:r>
        <w:t>happens</w:t>
      </w:r>
      <w:r w:rsidR="00134A26">
        <w:t xml:space="preserve"> </w:t>
      </w:r>
      <w:r>
        <w:t>to</w:t>
      </w:r>
      <w:r w:rsidR="00134A26">
        <w:t xml:space="preserve"> </w:t>
      </w:r>
      <w:r>
        <w:t>emphasize</w:t>
      </w:r>
      <w:r w:rsidR="00134A26">
        <w:t xml:space="preserve"> </w:t>
      </w:r>
      <w:r>
        <w:t>that</w:t>
      </w:r>
      <w:r w:rsidR="00134A26">
        <w:t xml:space="preserve"> </w:t>
      </w:r>
      <w:r>
        <w:t>the</w:t>
      </w:r>
      <w:r w:rsidR="00134A26">
        <w:t xml:space="preserve"> </w:t>
      </w:r>
      <w:r>
        <w:t>Christ’s</w:t>
      </w:r>
      <w:r w:rsidR="00134A26">
        <w:t xml:space="preserve"> </w:t>
      </w:r>
      <w:r>
        <w:t>name</w:t>
      </w:r>
      <w:r w:rsidR="00134A26">
        <w:t xml:space="preserve"> </w:t>
      </w:r>
      <w:r>
        <w:t>is</w:t>
      </w:r>
      <w:r w:rsidR="00134A26">
        <w:t xml:space="preserve"> </w:t>
      </w:r>
      <w:r>
        <w:t>Jesus.</w:t>
      </w:r>
      <w:r w:rsidR="00134A26">
        <w:t xml:space="preserve">  </w:t>
      </w:r>
      <w:r>
        <w:t>The</w:t>
      </w:r>
      <w:r w:rsidR="00134A26">
        <w:t xml:space="preserve"> </w:t>
      </w:r>
      <w:r>
        <w:t>Glory</w:t>
      </w:r>
      <w:r w:rsidR="00134A26">
        <w:t xml:space="preserve"> </w:t>
      </w:r>
      <w:r>
        <w:t>descended;</w:t>
      </w:r>
      <w:r w:rsidR="00134A26">
        <w:t xml:space="preserve"> </w:t>
      </w:r>
      <w:r>
        <w:t>Moses</w:t>
      </w:r>
      <w:r w:rsidR="00134A26">
        <w:t xml:space="preserve"> </w:t>
      </w:r>
      <w:r>
        <w:t>ascended:</w:t>
      </w:r>
      <w:r w:rsidR="00134A26">
        <w:t xml:space="preserve"> </w:t>
      </w:r>
      <w:r>
        <w:t>Jesus</w:t>
      </w:r>
      <w:r w:rsidR="00134A26">
        <w:t xml:space="preserve"> </w:t>
      </w:r>
      <w:r>
        <w:t>descended</w:t>
      </w:r>
      <w:r w:rsidR="00134A26">
        <w:t xml:space="preserve"> </w:t>
      </w:r>
      <w:r>
        <w:t>and</w:t>
      </w:r>
      <w:r w:rsidR="00134A26">
        <w:t xml:space="preserve"> </w:t>
      </w:r>
      <w:r>
        <w:t>ascended.</w:t>
      </w:r>
      <w:r w:rsidR="00134A26">
        <w:t xml:space="preserve">  </w:t>
      </w:r>
      <w:r>
        <w:t>Moses</w:t>
      </w:r>
      <w:r w:rsidR="00134A26">
        <w:t xml:space="preserve"> </w:t>
      </w:r>
      <w:r>
        <w:t>meets</w:t>
      </w:r>
      <w:r w:rsidR="00134A26">
        <w:t xml:space="preserve"> </w:t>
      </w:r>
      <w:r>
        <w:t>with</w:t>
      </w:r>
      <w:r w:rsidR="00134A26">
        <w:t xml:space="preserve"> </w:t>
      </w:r>
      <w:r>
        <w:t>Jesus</w:t>
      </w:r>
      <w:r w:rsidR="00134A26">
        <w:t xml:space="preserve"> </w:t>
      </w:r>
      <w:r>
        <w:t>on</w:t>
      </w:r>
      <w:r w:rsidR="00134A26">
        <w:t xml:space="preserve"> </w:t>
      </w:r>
      <w:r>
        <w:t>the</w:t>
      </w:r>
      <w:r w:rsidR="00134A26">
        <w:t xml:space="preserve"> </w:t>
      </w:r>
      <w:r>
        <w:t>mount</w:t>
      </w:r>
      <w:r w:rsidR="00134A26">
        <w:t xml:space="preserve"> </w:t>
      </w:r>
      <w:r>
        <w:t>of</w:t>
      </w:r>
      <w:r w:rsidR="00134A26">
        <w:t xml:space="preserve"> </w:t>
      </w:r>
      <w:r>
        <w:t>Transfiguration</w:t>
      </w:r>
      <w:r w:rsidR="009A0BF4">
        <w:t>.</w:t>
      </w:r>
      <w:r w:rsidR="00134A26">
        <w:t xml:space="preserve">  </w:t>
      </w:r>
      <w:r w:rsidR="009A0BF4">
        <w:t>Jesus</w:t>
      </w:r>
      <w:r w:rsidR="00134A26">
        <w:t xml:space="preserve"> </w:t>
      </w:r>
      <w:r w:rsidR="009A0BF4">
        <w:t>is</w:t>
      </w:r>
      <w:r w:rsidR="00134A26">
        <w:t xml:space="preserve"> </w:t>
      </w:r>
      <w:r w:rsidR="009A0BF4">
        <w:t>the</w:t>
      </w:r>
      <w:r w:rsidR="00134A26">
        <w:t xml:space="preserve"> </w:t>
      </w:r>
      <w:r w:rsidR="009A0BF4">
        <w:t>return</w:t>
      </w:r>
      <w:r w:rsidR="00134A26">
        <w:t xml:space="preserve"> </w:t>
      </w:r>
      <w:r w:rsidR="009A0BF4">
        <w:t>of</w:t>
      </w:r>
      <w:r w:rsidR="00134A26">
        <w:t xml:space="preserve"> </w:t>
      </w:r>
      <w:r w:rsidR="009A0BF4">
        <w:t>the</w:t>
      </w:r>
      <w:r w:rsidR="00134A26">
        <w:t xml:space="preserve"> </w:t>
      </w:r>
      <w:r w:rsidR="009A0BF4">
        <w:t>Glory</w:t>
      </w:r>
      <w:r w:rsidR="00134A26">
        <w:t xml:space="preserve"> </w:t>
      </w:r>
      <w:r w:rsidR="009A0BF4">
        <w:t>of</w:t>
      </w:r>
      <w:r w:rsidR="00134A26">
        <w:t xml:space="preserve"> </w:t>
      </w:r>
      <w:r w:rsidR="009A0BF4">
        <w:t>God</w:t>
      </w:r>
      <w:r w:rsidR="00134A26">
        <w:t xml:space="preserve"> </w:t>
      </w:r>
      <w:r w:rsidR="009A0BF4">
        <w:t>after</w:t>
      </w:r>
      <w:r w:rsidR="00134A26">
        <w:t xml:space="preserve"> </w:t>
      </w:r>
      <w:r w:rsidR="009A0BF4">
        <w:t>a</w:t>
      </w:r>
      <w:r w:rsidR="00134A26">
        <w:t xml:space="preserve"> </w:t>
      </w:r>
      <w:r w:rsidR="009A0BF4">
        <w:t>nearly</w:t>
      </w:r>
      <w:r w:rsidR="00134A26">
        <w:t xml:space="preserve"> </w:t>
      </w:r>
      <w:r w:rsidR="009A0BF4">
        <w:t>six-hundred-year</w:t>
      </w:r>
      <w:r w:rsidR="00134A26">
        <w:t xml:space="preserve"> </w:t>
      </w:r>
      <w:r w:rsidR="009A0BF4">
        <w:t>absence.</w:t>
      </w:r>
      <w:r w:rsidR="00134A26">
        <w:t xml:space="preserve">  </w:t>
      </w:r>
      <w:r w:rsidR="009A0BF4">
        <w:t>Tongues</w:t>
      </w:r>
      <w:r w:rsidR="00134A26">
        <w:t xml:space="preserve"> </w:t>
      </w:r>
      <w:r w:rsidR="009A0BF4">
        <w:t>of</w:t>
      </w:r>
      <w:r w:rsidR="00134A26">
        <w:t xml:space="preserve"> </w:t>
      </w:r>
      <w:r w:rsidR="009A0BF4">
        <w:t>fire</w:t>
      </w:r>
      <w:r w:rsidR="00134A26">
        <w:t xml:space="preserve"> </w:t>
      </w:r>
      <w:r w:rsidR="009A0BF4">
        <w:t>descend</w:t>
      </w:r>
      <w:r w:rsidR="00134A26">
        <w:t xml:space="preserve"> </w:t>
      </w:r>
      <w:r w:rsidR="009A0BF4">
        <w:t>on</w:t>
      </w:r>
      <w:r w:rsidR="00134A26">
        <w:t xml:space="preserve"> </w:t>
      </w:r>
      <w:r w:rsidR="009A0BF4">
        <w:t>the</w:t>
      </w:r>
      <w:r w:rsidR="00134A26">
        <w:t xml:space="preserve"> </w:t>
      </w:r>
      <w:r w:rsidR="009A0BF4">
        <w:t>disciples.</w:t>
      </w:r>
      <w:r w:rsidR="00134A26">
        <w:t xml:space="preserve">  </w:t>
      </w:r>
      <w:r w:rsidR="009A0BF4">
        <w:t>The</w:t>
      </w:r>
      <w:r w:rsidR="00134A26">
        <w:t xml:space="preserve"> </w:t>
      </w:r>
      <w:r w:rsidR="009A0BF4">
        <w:t>giving</w:t>
      </w:r>
      <w:r w:rsidR="00134A26">
        <w:t xml:space="preserve"> </w:t>
      </w:r>
      <w:r w:rsidR="009A0BF4">
        <w:t>of</w:t>
      </w:r>
      <w:r w:rsidR="00134A26">
        <w:t xml:space="preserve"> </w:t>
      </w:r>
      <w:r w:rsidR="009A0BF4">
        <w:t>the</w:t>
      </w:r>
      <w:r w:rsidR="00134A26">
        <w:t xml:space="preserve"> </w:t>
      </w:r>
      <w:r w:rsidR="009A0BF4">
        <w:t>Law</w:t>
      </w:r>
      <w:r w:rsidR="00134A26">
        <w:t xml:space="preserve"> </w:t>
      </w:r>
      <w:r w:rsidR="009A0BF4">
        <w:t>and</w:t>
      </w:r>
      <w:r w:rsidR="00134A26">
        <w:t xml:space="preserve"> </w:t>
      </w:r>
      <w:r w:rsidR="009A0BF4">
        <w:t>the</w:t>
      </w:r>
      <w:r w:rsidR="00134A26">
        <w:t xml:space="preserve"> </w:t>
      </w:r>
      <w:r w:rsidR="009A0BF4">
        <w:t>coming</w:t>
      </w:r>
      <w:r w:rsidR="00134A26">
        <w:t xml:space="preserve"> </w:t>
      </w:r>
      <w:r w:rsidR="009A0BF4">
        <w:t>of</w:t>
      </w:r>
      <w:r w:rsidR="00134A26">
        <w:t xml:space="preserve"> </w:t>
      </w:r>
      <w:r w:rsidR="009A0BF4">
        <w:t>the</w:t>
      </w:r>
      <w:r w:rsidR="00134A26">
        <w:t xml:space="preserve"> </w:t>
      </w:r>
      <w:r w:rsidR="009A0BF4">
        <w:t>Spirit</w:t>
      </w:r>
      <w:r w:rsidR="00134A26">
        <w:t xml:space="preserve"> </w:t>
      </w:r>
      <w:r w:rsidR="009A0BF4">
        <w:t>both</w:t>
      </w:r>
      <w:r w:rsidR="00134A26">
        <w:t xml:space="preserve"> </w:t>
      </w:r>
      <w:r w:rsidR="009A0BF4">
        <w:t>take</w:t>
      </w:r>
      <w:r w:rsidR="00134A26">
        <w:t xml:space="preserve"> </w:t>
      </w:r>
      <w:r w:rsidR="009A0BF4">
        <w:t>place</w:t>
      </w:r>
      <w:r w:rsidR="00134A26">
        <w:t xml:space="preserve"> </w:t>
      </w:r>
      <w:r w:rsidR="009A0BF4">
        <w:t>fifty</w:t>
      </w:r>
      <w:r w:rsidR="00134A26">
        <w:t xml:space="preserve"> </w:t>
      </w:r>
      <w:r w:rsidR="009A0BF4">
        <w:t>days</w:t>
      </w:r>
      <w:r w:rsidR="00134A26">
        <w:t xml:space="preserve"> </w:t>
      </w:r>
      <w:r w:rsidR="009A0BF4">
        <w:t>after</w:t>
      </w:r>
      <w:r w:rsidR="00134A26">
        <w:t xml:space="preserve"> </w:t>
      </w:r>
      <w:r w:rsidR="009A0BF4">
        <w:t>Pesach;</w:t>
      </w:r>
      <w:r w:rsidR="00134A26">
        <w:t xml:space="preserve"> </w:t>
      </w:r>
      <w:r w:rsidR="009A0BF4">
        <w:t>both</w:t>
      </w:r>
      <w:r w:rsidR="00134A26">
        <w:t xml:space="preserve"> </w:t>
      </w:r>
      <w:r w:rsidR="009A0BF4">
        <w:t>establish</w:t>
      </w:r>
      <w:r w:rsidR="00134A26">
        <w:t xml:space="preserve"> </w:t>
      </w:r>
      <w:r w:rsidR="009A0BF4">
        <w:t>the</w:t>
      </w:r>
      <w:r w:rsidR="00134A26">
        <w:t xml:space="preserve"> </w:t>
      </w:r>
      <w:r w:rsidR="009A0BF4">
        <w:t>new</w:t>
      </w:r>
      <w:r w:rsidR="00134A26">
        <w:t xml:space="preserve"> </w:t>
      </w:r>
      <w:r w:rsidR="009A0BF4">
        <w:t>government</w:t>
      </w:r>
      <w:r w:rsidR="00134A26">
        <w:t xml:space="preserve"> </w:t>
      </w:r>
      <w:r w:rsidR="009A0BF4">
        <w:t>of</w:t>
      </w:r>
      <w:r w:rsidR="00134A26">
        <w:t xml:space="preserve"> </w:t>
      </w:r>
      <w:r w:rsidR="009A0BF4">
        <w:t>an</w:t>
      </w:r>
      <w:r w:rsidR="00134A26">
        <w:t xml:space="preserve"> </w:t>
      </w:r>
      <w:r w:rsidR="009A0BF4">
        <w:t>existing</w:t>
      </w:r>
      <w:r w:rsidR="00134A26">
        <w:t xml:space="preserve"> </w:t>
      </w:r>
      <w:r w:rsidR="009A0BF4">
        <w:t>nation</w:t>
      </w:r>
      <w:r w:rsidR="00134A26">
        <w:t xml:space="preserve"> </w:t>
      </w:r>
      <w:r w:rsidR="009A0BF4">
        <w:t>or</w:t>
      </w:r>
      <w:r w:rsidR="00134A26">
        <w:t xml:space="preserve"> </w:t>
      </w:r>
      <w:r w:rsidR="009A0BF4">
        <w:t>people:</w:t>
      </w:r>
      <w:r w:rsidR="00134A26">
        <w:t xml:space="preserve"> </w:t>
      </w:r>
      <w:r w:rsidR="009A0BF4">
        <w:t>both</w:t>
      </w:r>
      <w:r w:rsidR="00134A26">
        <w:t xml:space="preserve"> </w:t>
      </w:r>
      <w:r w:rsidR="009A0BF4">
        <w:t>provide</w:t>
      </w:r>
      <w:r w:rsidR="00134A26">
        <w:t xml:space="preserve"> </w:t>
      </w:r>
      <w:r w:rsidR="009A0BF4">
        <w:t>the</w:t>
      </w:r>
      <w:r w:rsidR="00134A26">
        <w:t xml:space="preserve"> </w:t>
      </w:r>
      <w:r w:rsidR="009A0BF4">
        <w:t>constitutional</w:t>
      </w:r>
      <w:r w:rsidR="00134A26">
        <w:t xml:space="preserve"> </w:t>
      </w:r>
      <w:r w:rsidR="009A0BF4">
        <w:t>authorization</w:t>
      </w:r>
      <w:r w:rsidR="00134A26">
        <w:t xml:space="preserve"> </w:t>
      </w:r>
      <w:r w:rsidR="009A0BF4">
        <w:t>of</w:t>
      </w:r>
      <w:r w:rsidR="00134A26">
        <w:t xml:space="preserve"> </w:t>
      </w:r>
      <w:r w:rsidR="009A0BF4">
        <w:t>the</w:t>
      </w:r>
      <w:r w:rsidR="00134A26">
        <w:t xml:space="preserve"> </w:t>
      </w:r>
      <w:r w:rsidR="009A0BF4">
        <w:t>people</w:t>
      </w:r>
      <w:r w:rsidR="00134A26">
        <w:t xml:space="preserve"> </w:t>
      </w:r>
      <w:r w:rsidR="009A0BF4">
        <w:t>to</w:t>
      </w:r>
      <w:r w:rsidR="00134A26">
        <w:t xml:space="preserve"> </w:t>
      </w:r>
      <w:r w:rsidR="009A0BF4">
        <w:t>continue</w:t>
      </w:r>
      <w:r w:rsidR="00134A26">
        <w:t xml:space="preserve"> </w:t>
      </w:r>
      <w:r w:rsidR="009A0BF4">
        <w:t>lawfully.</w:t>
      </w:r>
      <w:r w:rsidR="00134A26">
        <w:t xml:space="preserve">  </w:t>
      </w:r>
      <w:r w:rsidR="009A0BF4">
        <w:t>However,</w:t>
      </w:r>
      <w:r w:rsidR="00134A26">
        <w:t xml:space="preserve"> </w:t>
      </w:r>
      <w:r w:rsidR="009A0BF4">
        <w:t>only</w:t>
      </w:r>
      <w:r w:rsidR="00134A26">
        <w:t xml:space="preserve"> </w:t>
      </w:r>
      <w:r w:rsidR="009A0BF4">
        <w:t>the</w:t>
      </w:r>
      <w:r w:rsidR="00134A26">
        <w:t xml:space="preserve"> </w:t>
      </w:r>
      <w:r w:rsidR="009A0BF4">
        <w:t>Spirit</w:t>
      </w:r>
      <w:r w:rsidR="00134A26">
        <w:t xml:space="preserve"> </w:t>
      </w:r>
      <w:r w:rsidR="009A0BF4">
        <w:t>brings</w:t>
      </w:r>
      <w:r w:rsidR="00134A26">
        <w:t xml:space="preserve"> </w:t>
      </w:r>
      <w:r w:rsidR="009A0BF4">
        <w:t>power.</w:t>
      </w:r>
      <w:r w:rsidR="00134A26">
        <w:t xml:space="preserve">  </w:t>
      </w:r>
      <w:r w:rsidR="009A0BF4">
        <w:t>Everything</w:t>
      </w:r>
      <w:r w:rsidR="00134A26">
        <w:t xml:space="preserve"> </w:t>
      </w:r>
      <w:r w:rsidR="009A0BF4">
        <w:t>about</w:t>
      </w:r>
      <w:r w:rsidR="00134A26">
        <w:t xml:space="preserve"> </w:t>
      </w:r>
      <w:r w:rsidR="009A0BF4">
        <w:t>the</w:t>
      </w:r>
      <w:r w:rsidR="00134A26">
        <w:t xml:space="preserve"> </w:t>
      </w:r>
      <w:r w:rsidR="009A0BF4">
        <w:t>Divine-human</w:t>
      </w:r>
      <w:r w:rsidR="00134A26">
        <w:t xml:space="preserve"> </w:t>
      </w:r>
      <w:r w:rsidR="009A0BF4">
        <w:t>relationship</w:t>
      </w:r>
      <w:r w:rsidR="00134A26">
        <w:t xml:space="preserve"> </w:t>
      </w:r>
      <w:r w:rsidR="009A0BF4">
        <w:t>is</w:t>
      </w:r>
      <w:r w:rsidR="00134A26">
        <w:t xml:space="preserve"> </w:t>
      </w:r>
      <w:r w:rsidR="009A0BF4">
        <w:t>expressed</w:t>
      </w:r>
      <w:r w:rsidR="00134A26">
        <w:t xml:space="preserve"> </w:t>
      </w:r>
      <w:r w:rsidR="009A0BF4">
        <w:t>in</w:t>
      </w:r>
      <w:r w:rsidR="00134A26">
        <w:t xml:space="preserve"> </w:t>
      </w:r>
      <w:r w:rsidR="009A0BF4">
        <w:t>terms</w:t>
      </w:r>
      <w:r w:rsidR="00134A26">
        <w:t xml:space="preserve"> </w:t>
      </w:r>
      <w:r w:rsidR="009A0BF4">
        <w:t>of</w:t>
      </w:r>
      <w:r w:rsidR="00134A26">
        <w:t xml:space="preserve"> </w:t>
      </w:r>
      <w:r w:rsidR="009A0BF4">
        <w:t>walking</w:t>
      </w:r>
      <w:r w:rsidR="00134A26">
        <w:t xml:space="preserve"> </w:t>
      </w:r>
      <w:r w:rsidR="009A0BF4">
        <w:t>and</w:t>
      </w:r>
      <w:r w:rsidR="00134A26">
        <w:t xml:space="preserve"> </w:t>
      </w:r>
      <w:r w:rsidR="009A0BF4">
        <w:t>talking</w:t>
      </w:r>
      <w:r w:rsidR="00134A26">
        <w:t xml:space="preserve"> </w:t>
      </w:r>
      <w:r w:rsidR="009A0BF4">
        <w:t>together:</w:t>
      </w:r>
      <w:r w:rsidR="00134A26">
        <w:t xml:space="preserve"> </w:t>
      </w:r>
      <w:r w:rsidR="008E6F1E">
        <w:t>Jesus</w:t>
      </w:r>
      <w:r w:rsidR="00134A26">
        <w:t xml:space="preserve"> </w:t>
      </w:r>
      <w:r w:rsidR="008E6F1E">
        <w:t>says,</w:t>
      </w:r>
      <w:r w:rsidR="00134A26">
        <w:t xml:space="preserve"> </w:t>
      </w:r>
      <w:r w:rsidR="008E6F1E">
        <w:t>‘</w:t>
      </w:r>
      <w:r w:rsidR="009A0BF4">
        <w:t>follow</w:t>
      </w:r>
      <w:r w:rsidR="00134A26">
        <w:t xml:space="preserve"> </w:t>
      </w:r>
      <w:r w:rsidR="009A0BF4">
        <w:t>Me;</w:t>
      </w:r>
      <w:r w:rsidR="008E6F1E">
        <w:t>’</w:t>
      </w:r>
      <w:r w:rsidR="00134A26">
        <w:t xml:space="preserve"> </w:t>
      </w:r>
      <w:r w:rsidR="008E6F1E">
        <w:t>we</w:t>
      </w:r>
      <w:r w:rsidR="00134A26">
        <w:t xml:space="preserve"> </w:t>
      </w:r>
      <w:r w:rsidR="008E6F1E">
        <w:t>are</w:t>
      </w:r>
      <w:r w:rsidR="00134A26">
        <w:t xml:space="preserve"> </w:t>
      </w:r>
      <w:r w:rsidR="008E6F1E">
        <w:t>empowered</w:t>
      </w:r>
      <w:r w:rsidR="00134A26">
        <w:t xml:space="preserve"> </w:t>
      </w:r>
      <w:r w:rsidR="008E6F1E">
        <w:t>to</w:t>
      </w:r>
      <w:r w:rsidR="00134A26">
        <w:t xml:space="preserve"> </w:t>
      </w:r>
      <w:r w:rsidR="009A0BF4">
        <w:t>join</w:t>
      </w:r>
      <w:r w:rsidR="00134A26">
        <w:t xml:space="preserve"> </w:t>
      </w:r>
      <w:r w:rsidR="009A0BF4">
        <w:t>the</w:t>
      </w:r>
      <w:r w:rsidR="00134A26">
        <w:t xml:space="preserve"> </w:t>
      </w:r>
      <w:r w:rsidR="009A0BF4">
        <w:t>Conversation.</w:t>
      </w:r>
    </w:p>
    <w:p w:rsidR="001204E8" w:rsidRDefault="001204E8" w:rsidP="004E5258">
      <w:pPr>
        <w:tabs>
          <w:tab w:val="left" w:pos="1080"/>
        </w:tabs>
      </w:pPr>
      <w:r>
        <w:t>We</w:t>
      </w:r>
      <w:r w:rsidR="00134A26">
        <w:t xml:space="preserve"> </w:t>
      </w:r>
      <w:r w:rsidR="00144260">
        <w:t>skim</w:t>
      </w:r>
      <w:r w:rsidR="00134A26">
        <w:t xml:space="preserve"> </w:t>
      </w:r>
      <w:r>
        <w:t>over</w:t>
      </w:r>
      <w:r w:rsidR="00134A26">
        <w:t xml:space="preserve"> </w:t>
      </w:r>
      <w:r>
        <w:t>most</w:t>
      </w:r>
      <w:r w:rsidR="00134A26">
        <w:t xml:space="preserve"> </w:t>
      </w:r>
      <w:r>
        <w:t>of</w:t>
      </w:r>
      <w:r w:rsidR="00134A26">
        <w:t xml:space="preserve"> </w:t>
      </w:r>
      <w:r>
        <w:t>the</w:t>
      </w:r>
      <w:r w:rsidR="00134A26">
        <w:t xml:space="preserve"> </w:t>
      </w:r>
      <w:r>
        <w:t>Christological</w:t>
      </w:r>
      <w:r w:rsidR="00134A26">
        <w:t xml:space="preserve"> </w:t>
      </w:r>
      <w:r>
        <w:t>c</w:t>
      </w:r>
      <w:r w:rsidR="00144260">
        <w:t>ontent</w:t>
      </w:r>
      <w:r w:rsidR="00134A26">
        <w:t xml:space="preserve"> </w:t>
      </w:r>
      <w:r w:rsidR="00144260">
        <w:t>of</w:t>
      </w:r>
      <w:r w:rsidR="00134A26">
        <w:t xml:space="preserve"> </w:t>
      </w:r>
      <w:r w:rsidR="00144260">
        <w:t>Exodus</w:t>
      </w:r>
      <w:r w:rsidR="00134A26">
        <w:t xml:space="preserve"> </w:t>
      </w:r>
      <w:r w:rsidR="00144260">
        <w:t>25</w:t>
      </w:r>
      <w:r w:rsidR="00134A26">
        <w:t xml:space="preserve"> </w:t>
      </w:r>
      <w:r w:rsidR="00144260">
        <w:t>through</w:t>
      </w:r>
      <w:r w:rsidR="00134A26">
        <w:t xml:space="preserve"> </w:t>
      </w:r>
      <w:r w:rsidR="00E0437D">
        <w:t>31</w:t>
      </w:r>
      <w:r w:rsidR="00144260">
        <w:t>;</w:t>
      </w:r>
      <w:r w:rsidR="00134A26">
        <w:t xml:space="preserve"> </w:t>
      </w:r>
      <w:r w:rsidR="00144260">
        <w:t>each</w:t>
      </w:r>
      <w:r w:rsidR="00134A26">
        <w:t xml:space="preserve"> </w:t>
      </w:r>
      <w:r w:rsidR="00144260">
        <w:t>article</w:t>
      </w:r>
      <w:r w:rsidR="00134A26">
        <w:t xml:space="preserve"> </w:t>
      </w:r>
      <w:r w:rsidR="00144260">
        <w:t>of</w:t>
      </w:r>
      <w:r w:rsidR="00134A26">
        <w:t xml:space="preserve"> </w:t>
      </w:r>
      <w:r w:rsidR="00144260">
        <w:t>clothing</w:t>
      </w:r>
      <w:r w:rsidR="007A5495">
        <w:t>,</w:t>
      </w:r>
      <w:r w:rsidR="00134A26">
        <w:t xml:space="preserve"> </w:t>
      </w:r>
      <w:r w:rsidR="007A5495">
        <w:t>each</w:t>
      </w:r>
      <w:r w:rsidR="00134A26">
        <w:t xml:space="preserve"> </w:t>
      </w:r>
      <w:r w:rsidR="007A5495">
        <w:t>stick</w:t>
      </w:r>
      <w:r w:rsidR="00134A26">
        <w:t xml:space="preserve"> </w:t>
      </w:r>
      <w:r w:rsidR="007A5495">
        <w:t>of</w:t>
      </w:r>
      <w:r w:rsidR="00134A26">
        <w:t xml:space="preserve"> </w:t>
      </w:r>
      <w:r w:rsidR="007A5495">
        <w:t>furniture,</w:t>
      </w:r>
      <w:r w:rsidR="00134A26">
        <w:t xml:space="preserve"> </w:t>
      </w:r>
      <w:r w:rsidR="007A5495">
        <w:t>each</w:t>
      </w:r>
      <w:r w:rsidR="00134A26">
        <w:t xml:space="preserve"> </w:t>
      </w:r>
      <w:r w:rsidR="007A5495">
        <w:t>tent</w:t>
      </w:r>
      <w:r w:rsidR="00134A26">
        <w:t xml:space="preserve"> </w:t>
      </w:r>
      <w:r w:rsidR="007A5495">
        <w:t>and</w:t>
      </w:r>
      <w:r w:rsidR="00134A26">
        <w:t xml:space="preserve"> </w:t>
      </w:r>
      <w:r w:rsidR="007A5495">
        <w:t>court</w:t>
      </w:r>
      <w:r w:rsidR="00134A26">
        <w:t xml:space="preserve"> </w:t>
      </w:r>
      <w:r w:rsidR="007A5495">
        <w:t>piece</w:t>
      </w:r>
      <w:r w:rsidR="00134A26">
        <w:t xml:space="preserve"> </w:t>
      </w:r>
      <w:r w:rsidR="00144260">
        <w:t>has</w:t>
      </w:r>
      <w:r w:rsidR="00134A26">
        <w:t xml:space="preserve"> </w:t>
      </w:r>
      <w:r w:rsidR="00144260">
        <w:t>Christological</w:t>
      </w:r>
      <w:r w:rsidR="00134A26">
        <w:t xml:space="preserve"> </w:t>
      </w:r>
      <w:r w:rsidR="00144260">
        <w:t>significance:</w:t>
      </w:r>
      <w:r w:rsidR="00134A26">
        <w:t xml:space="preserve"> </w:t>
      </w:r>
      <w:r w:rsidR="00144260">
        <w:t>the</w:t>
      </w:r>
      <w:r w:rsidR="00134A26">
        <w:t xml:space="preserve"> </w:t>
      </w:r>
      <w:r w:rsidR="00144260">
        <w:t>ark</w:t>
      </w:r>
      <w:r w:rsidR="00134A26">
        <w:t xml:space="preserve"> </w:t>
      </w:r>
      <w:r w:rsidR="00144260">
        <w:t>is</w:t>
      </w:r>
      <w:r w:rsidR="00134A26">
        <w:t xml:space="preserve"> </w:t>
      </w:r>
      <w:r w:rsidR="00144260">
        <w:t>a</w:t>
      </w:r>
      <w:r w:rsidR="00134A26">
        <w:t xml:space="preserve"> </w:t>
      </w:r>
      <w:r w:rsidR="00144260">
        <w:t>sedan</w:t>
      </w:r>
      <w:r w:rsidR="00134A26">
        <w:t xml:space="preserve"> </w:t>
      </w:r>
      <w:r w:rsidR="00144260">
        <w:t>chair:</w:t>
      </w:r>
      <w:r w:rsidR="00134A26">
        <w:t xml:space="preserve"> </w:t>
      </w:r>
      <w:r w:rsidR="00144260">
        <w:t>it</w:t>
      </w:r>
      <w:r w:rsidR="00134A26">
        <w:t xml:space="preserve"> </w:t>
      </w:r>
      <w:r w:rsidR="00144260">
        <w:t>proclaims</w:t>
      </w:r>
      <w:r w:rsidR="00134A26">
        <w:t xml:space="preserve"> </w:t>
      </w:r>
      <w:r w:rsidR="00144260">
        <w:t>that</w:t>
      </w:r>
      <w:r w:rsidR="00134A26">
        <w:t xml:space="preserve"> </w:t>
      </w:r>
      <w:r w:rsidR="00144260">
        <w:t>Christ</w:t>
      </w:r>
      <w:r w:rsidR="00134A26">
        <w:t xml:space="preserve"> </w:t>
      </w:r>
      <w:r w:rsidR="00144260">
        <w:t>is</w:t>
      </w:r>
      <w:r w:rsidR="00134A26">
        <w:t xml:space="preserve"> </w:t>
      </w:r>
      <w:r w:rsidR="00144260">
        <w:t>the</w:t>
      </w:r>
      <w:r w:rsidR="00134A26">
        <w:t xml:space="preserve"> </w:t>
      </w:r>
      <w:r w:rsidR="00144260">
        <w:t>greatest</w:t>
      </w:r>
      <w:r w:rsidR="00134A26">
        <w:t xml:space="preserve"> </w:t>
      </w:r>
      <w:r w:rsidR="00144260">
        <w:t>of</w:t>
      </w:r>
      <w:r w:rsidR="00134A26">
        <w:t xml:space="preserve"> </w:t>
      </w:r>
      <w:r w:rsidR="00144260">
        <w:t>kings.</w:t>
      </w:r>
      <w:r w:rsidR="00134A26">
        <w:t xml:space="preserve">  </w:t>
      </w:r>
      <w:r w:rsidR="00144260">
        <w:t>The</w:t>
      </w:r>
      <w:r w:rsidR="00134A26">
        <w:t xml:space="preserve"> </w:t>
      </w:r>
      <w:r w:rsidR="00144260">
        <w:t>table</w:t>
      </w:r>
      <w:r w:rsidR="00134A26">
        <w:t xml:space="preserve"> </w:t>
      </w:r>
      <w:r w:rsidR="00144260">
        <w:t>speaks</w:t>
      </w:r>
      <w:r w:rsidR="00134A26">
        <w:t xml:space="preserve"> </w:t>
      </w:r>
      <w:r w:rsidR="00144260">
        <w:t>of</w:t>
      </w:r>
      <w:r w:rsidR="00134A26">
        <w:t xml:space="preserve"> </w:t>
      </w:r>
      <w:r w:rsidR="007A5495">
        <w:t>the</w:t>
      </w:r>
      <w:r w:rsidR="00134A26">
        <w:t xml:space="preserve"> </w:t>
      </w:r>
      <w:r w:rsidR="00144260">
        <w:lastRenderedPageBreak/>
        <w:t>Body</w:t>
      </w:r>
      <w:r w:rsidR="00134A26">
        <w:t xml:space="preserve"> </w:t>
      </w:r>
      <w:r w:rsidR="00144260">
        <w:t>and</w:t>
      </w:r>
      <w:r w:rsidR="00134A26">
        <w:t xml:space="preserve"> </w:t>
      </w:r>
      <w:r w:rsidR="00144260">
        <w:t>Blood</w:t>
      </w:r>
      <w:r w:rsidR="00134A26">
        <w:t xml:space="preserve"> </w:t>
      </w:r>
      <w:r w:rsidR="00144260">
        <w:t>of</w:t>
      </w:r>
      <w:r w:rsidR="00134A26">
        <w:t xml:space="preserve"> </w:t>
      </w:r>
      <w:r w:rsidR="00144260">
        <w:t>Christ;</w:t>
      </w:r>
      <w:r w:rsidR="00134A26">
        <w:t xml:space="preserve"> </w:t>
      </w:r>
      <w:r w:rsidR="00144260">
        <w:t>the</w:t>
      </w:r>
      <w:r w:rsidR="00134A26">
        <w:t xml:space="preserve"> </w:t>
      </w:r>
      <w:r w:rsidR="00144260">
        <w:t>candlestick</w:t>
      </w:r>
      <w:r w:rsidR="00134A26">
        <w:t xml:space="preserve"> </w:t>
      </w:r>
      <w:r w:rsidR="00144260">
        <w:t>of</w:t>
      </w:r>
      <w:r w:rsidR="00134A26">
        <w:t xml:space="preserve"> </w:t>
      </w:r>
      <w:r w:rsidR="00144260">
        <w:t>the</w:t>
      </w:r>
      <w:r w:rsidR="00134A26">
        <w:t xml:space="preserve"> </w:t>
      </w:r>
      <w:r w:rsidR="00144260">
        <w:t>Spirit.</w:t>
      </w:r>
      <w:r w:rsidR="00134A26">
        <w:t xml:space="preserve">  </w:t>
      </w:r>
      <w:r w:rsidR="00144260">
        <w:t>The</w:t>
      </w:r>
      <w:r w:rsidR="00134A26">
        <w:t xml:space="preserve"> </w:t>
      </w:r>
      <w:r w:rsidR="00144260">
        <w:t>key</w:t>
      </w:r>
      <w:r w:rsidR="00134A26">
        <w:t xml:space="preserve"> </w:t>
      </w:r>
      <w:r w:rsidR="00144260">
        <w:t>words,</w:t>
      </w:r>
      <w:r w:rsidR="00134A26">
        <w:t xml:space="preserve"> </w:t>
      </w:r>
      <w:r w:rsidR="00144260">
        <w:t>“showed</w:t>
      </w:r>
      <w:r w:rsidR="00134A26">
        <w:t xml:space="preserve"> </w:t>
      </w:r>
      <w:r w:rsidR="00144260">
        <w:t>you</w:t>
      </w:r>
      <w:r w:rsidR="00134A26">
        <w:t xml:space="preserve"> </w:t>
      </w:r>
      <w:r w:rsidR="00144260">
        <w:t>on</w:t>
      </w:r>
      <w:r w:rsidR="00134A26">
        <w:t xml:space="preserve"> </w:t>
      </w:r>
      <w:r w:rsidR="00144260">
        <w:t>the</w:t>
      </w:r>
      <w:r w:rsidR="00134A26">
        <w:t xml:space="preserve"> </w:t>
      </w:r>
      <w:r w:rsidR="00144260">
        <w:t>mountain”,</w:t>
      </w:r>
      <w:r w:rsidR="00134A26">
        <w:t xml:space="preserve"> </w:t>
      </w:r>
      <w:r w:rsidR="00144260">
        <w:t>emphasize</w:t>
      </w:r>
      <w:r w:rsidR="00134A26">
        <w:t xml:space="preserve"> </w:t>
      </w:r>
      <w:r w:rsidR="00144260">
        <w:t>that</w:t>
      </w:r>
      <w:r w:rsidR="00134A26">
        <w:t xml:space="preserve"> </w:t>
      </w:r>
      <w:r w:rsidR="00144260">
        <w:t>all</w:t>
      </w:r>
      <w:r w:rsidR="00134A26">
        <w:t xml:space="preserve"> </w:t>
      </w:r>
      <w:r w:rsidR="00144260">
        <w:t>of</w:t>
      </w:r>
      <w:r w:rsidR="00134A26">
        <w:t xml:space="preserve"> </w:t>
      </w:r>
      <w:r w:rsidR="00144260">
        <w:t>these</w:t>
      </w:r>
      <w:r w:rsidR="00134A26">
        <w:t xml:space="preserve"> </w:t>
      </w:r>
      <w:r w:rsidR="00144260">
        <w:t>things</w:t>
      </w:r>
      <w:r w:rsidR="00134A26">
        <w:t xml:space="preserve"> </w:t>
      </w:r>
      <w:r w:rsidR="00144260">
        <w:t>are</w:t>
      </w:r>
      <w:r w:rsidR="00134A26">
        <w:t xml:space="preserve"> </w:t>
      </w:r>
      <w:r w:rsidR="00144260">
        <w:t>tropes</w:t>
      </w:r>
      <w:r w:rsidR="00134A26">
        <w:t xml:space="preserve"> </w:t>
      </w:r>
      <w:r w:rsidR="00144260">
        <w:t>of</w:t>
      </w:r>
      <w:r w:rsidR="00134A26">
        <w:t xml:space="preserve"> </w:t>
      </w:r>
      <w:r w:rsidR="00144260">
        <w:t>heavenly</w:t>
      </w:r>
      <w:r w:rsidR="00134A26">
        <w:t xml:space="preserve"> </w:t>
      </w:r>
      <w:r w:rsidR="00144260">
        <w:t>realities.</w:t>
      </w:r>
      <w:r w:rsidR="00134A26">
        <w:t xml:space="preserve">  </w:t>
      </w:r>
      <w:r w:rsidR="00144260">
        <w:t>They</w:t>
      </w:r>
      <w:r w:rsidR="00134A26">
        <w:t xml:space="preserve"> </w:t>
      </w:r>
      <w:r w:rsidR="00144260">
        <w:t>also</w:t>
      </w:r>
      <w:r w:rsidR="00134A26">
        <w:t xml:space="preserve"> </w:t>
      </w:r>
      <w:r w:rsidR="00144260">
        <w:t>remind</w:t>
      </w:r>
      <w:r w:rsidR="00134A26">
        <w:t xml:space="preserve"> </w:t>
      </w:r>
      <w:r w:rsidR="00144260">
        <w:t>us</w:t>
      </w:r>
      <w:r w:rsidR="00134A26">
        <w:t xml:space="preserve"> </w:t>
      </w:r>
      <w:r w:rsidR="00144260">
        <w:t>that</w:t>
      </w:r>
      <w:r w:rsidR="00134A26">
        <w:t xml:space="preserve"> </w:t>
      </w:r>
      <w:r w:rsidR="00144260">
        <w:t>worship</w:t>
      </w:r>
      <w:r w:rsidR="00134A26">
        <w:t xml:space="preserve"> </w:t>
      </w:r>
      <w:r w:rsidR="00144260">
        <w:t>services</w:t>
      </w:r>
      <w:r w:rsidR="00134A26">
        <w:t xml:space="preserve"> </w:t>
      </w:r>
      <w:r w:rsidR="00144260">
        <w:t>are</w:t>
      </w:r>
      <w:r w:rsidR="00134A26">
        <w:t xml:space="preserve"> </w:t>
      </w:r>
      <w:r w:rsidR="00144260">
        <w:t>pageants</w:t>
      </w:r>
      <w:r w:rsidR="00134A26">
        <w:t xml:space="preserve"> </w:t>
      </w:r>
      <w:r w:rsidR="00144260">
        <w:t>of</w:t>
      </w:r>
      <w:r w:rsidR="00134A26">
        <w:t xml:space="preserve"> </w:t>
      </w:r>
      <w:r w:rsidR="00144260">
        <w:t>eternal</w:t>
      </w:r>
      <w:r w:rsidR="00134A26">
        <w:t xml:space="preserve"> </w:t>
      </w:r>
      <w:r w:rsidR="00144260">
        <w:t>glory.</w:t>
      </w:r>
    </w:p>
    <w:p w:rsidR="00C77721" w:rsidRDefault="00C77721" w:rsidP="00B42A45">
      <w:pPr>
        <w:tabs>
          <w:tab w:val="left" w:pos="1080"/>
        </w:tabs>
        <w:ind w:left="720" w:right="720"/>
      </w:pPr>
    </w:p>
    <w:p w:rsidR="007A5495" w:rsidRDefault="007A5495" w:rsidP="00B42A45">
      <w:pPr>
        <w:tabs>
          <w:tab w:val="left" w:pos="1080"/>
        </w:tabs>
        <w:ind w:left="720" w:right="720"/>
      </w:pPr>
      <w:r>
        <w:t>“T</w:t>
      </w:r>
      <w:r w:rsidRPr="007A5495">
        <w:t>hey</w:t>
      </w:r>
      <w:r w:rsidR="00134A26">
        <w:t xml:space="preserve"> </w:t>
      </w:r>
      <w:r>
        <w:t>wi</w:t>
      </w:r>
      <w:r w:rsidRPr="007A5495">
        <w:t>ll</w:t>
      </w:r>
      <w:r w:rsidR="00134A26">
        <w:t xml:space="preserve"> </w:t>
      </w:r>
      <w:r w:rsidRPr="007A5495">
        <w:t>know</w:t>
      </w:r>
      <w:r>
        <w:rPr>
          <w:rStyle w:val="FootnoteReference"/>
        </w:rPr>
        <w:footnoteReference w:id="319"/>
      </w:r>
      <w:r w:rsidR="00134A26">
        <w:t xml:space="preserve"> </w:t>
      </w:r>
      <w:r w:rsidRPr="007A5495">
        <w:t>that</w:t>
      </w:r>
      <w:r w:rsidR="00134A26">
        <w:t xml:space="preserve"> </w:t>
      </w:r>
      <w:r w:rsidRPr="00940216">
        <w:rPr>
          <w:b/>
          <w:bCs/>
          <w:i/>
          <w:iCs/>
        </w:rPr>
        <w:t>I</w:t>
      </w:r>
      <w:r w:rsidR="00134A26">
        <w:rPr>
          <w:b/>
          <w:bCs/>
          <w:i/>
          <w:iCs/>
        </w:rPr>
        <w:t xml:space="preserve"> </w:t>
      </w:r>
      <w:r w:rsidR="00765164" w:rsidRPr="00940216">
        <w:rPr>
          <w:b/>
          <w:bCs/>
          <w:i/>
          <w:iCs/>
        </w:rPr>
        <w:t>A</w:t>
      </w:r>
      <w:r w:rsidRPr="00940216">
        <w:rPr>
          <w:b/>
          <w:bCs/>
          <w:i/>
          <w:iCs/>
        </w:rPr>
        <w:t>m</w:t>
      </w:r>
      <w:r w:rsidR="00940216" w:rsidRPr="00BD79D5">
        <w:rPr>
          <w:rStyle w:val="FootnoteReference"/>
        </w:rPr>
        <w:footnoteReference w:id="320"/>
      </w:r>
      <w:r w:rsidR="00134A26">
        <w:t xml:space="preserve"> </w:t>
      </w:r>
      <w:r w:rsidRPr="007A5495">
        <w:t>the</w:t>
      </w:r>
      <w:r w:rsidR="00765164">
        <w:t>ir</w:t>
      </w:r>
      <w:r w:rsidR="00134A26">
        <w:t xml:space="preserve"> </w:t>
      </w:r>
      <w:r w:rsidR="00765164" w:rsidRPr="007A5495">
        <w:t>God</w:t>
      </w:r>
      <w:r w:rsidR="00134A26">
        <w:t xml:space="preserve"> </w:t>
      </w:r>
      <w:r w:rsidRPr="007A5495">
        <w:t>Lord,</w:t>
      </w:r>
      <w:r w:rsidR="00134A26">
        <w:t xml:space="preserve"> </w:t>
      </w:r>
      <w:r w:rsidR="00F164E9">
        <w:t>The One</w:t>
      </w:r>
      <w:r w:rsidR="00134A26">
        <w:t xml:space="preserve"> </w:t>
      </w:r>
      <w:r w:rsidR="00D66F3F">
        <w:t>B</w:t>
      </w:r>
      <w:r w:rsidR="00940216">
        <w:t>ring</w:t>
      </w:r>
      <w:r w:rsidR="00D66F3F">
        <w:t>ing</w:t>
      </w:r>
      <w:r w:rsidR="00D66F3F">
        <w:rPr>
          <w:rStyle w:val="FootnoteReference"/>
        </w:rPr>
        <w:footnoteReference w:id="321"/>
      </w:r>
      <w:r w:rsidR="00134A26">
        <w:t xml:space="preserve"> </w:t>
      </w:r>
      <w:r w:rsidRPr="007A5495">
        <w:t>them</w:t>
      </w:r>
      <w:r w:rsidR="00134A26">
        <w:t xml:space="preserve"> </w:t>
      </w:r>
      <w:r w:rsidRPr="007A5495">
        <w:t>out</w:t>
      </w:r>
      <w:r w:rsidR="00134A26">
        <w:t xml:space="preserve"> </w:t>
      </w:r>
      <w:r w:rsidRPr="007A5495">
        <w:t>of</w:t>
      </w:r>
      <w:r w:rsidR="00134A26">
        <w:t xml:space="preserve"> </w:t>
      </w:r>
      <w:r w:rsidRPr="007A5495">
        <w:t>Egypt</w:t>
      </w:r>
      <w:r w:rsidR="00940216">
        <w:t>’s</w:t>
      </w:r>
      <w:r w:rsidR="00134A26">
        <w:t xml:space="preserve"> </w:t>
      </w:r>
      <w:r w:rsidR="00940216">
        <w:t>land</w:t>
      </w:r>
      <w:r w:rsidR="00940216">
        <w:rPr>
          <w:rStyle w:val="FootnoteReference"/>
        </w:rPr>
        <w:footnoteReference w:id="322"/>
      </w:r>
      <w:r w:rsidRPr="007A5495">
        <w:t>,</w:t>
      </w:r>
      <w:r w:rsidR="00134A26">
        <w:t xml:space="preserve"> </w:t>
      </w:r>
      <w:r w:rsidR="00D66F3F">
        <w:t>to</w:t>
      </w:r>
      <w:r w:rsidR="00134A26">
        <w:t xml:space="preserve"> </w:t>
      </w:r>
      <w:r w:rsidR="00D66F3F">
        <w:t>be</w:t>
      </w:r>
      <w:r w:rsidR="00134A26">
        <w:t xml:space="preserve"> </w:t>
      </w:r>
      <w:r w:rsidR="00D66F3F">
        <w:t>called</w:t>
      </w:r>
      <w:r w:rsidR="00134A26">
        <w:t xml:space="preserve"> </w:t>
      </w:r>
      <w:r w:rsidR="00D66F3F">
        <w:t>upon</w:t>
      </w:r>
      <w:r w:rsidR="00134A26">
        <w:t xml:space="preserve"> </w:t>
      </w:r>
      <w:r w:rsidR="00D66F3F">
        <w:t>by</w:t>
      </w:r>
      <w:r w:rsidR="00134A26">
        <w:t xml:space="preserve"> </w:t>
      </w:r>
      <w:r w:rsidR="00D66F3F">
        <w:t>them.</w:t>
      </w:r>
      <w:r w:rsidR="00134A26">
        <w:t xml:space="preserve">  </w:t>
      </w:r>
      <w:r w:rsidR="00D66F3F">
        <w:t>To</w:t>
      </w:r>
      <w:r w:rsidR="00134A26">
        <w:t xml:space="preserve"> </w:t>
      </w:r>
      <w:r w:rsidR="00D66F3F">
        <w:t>be</w:t>
      </w:r>
      <w:r w:rsidR="00134A26">
        <w:t xml:space="preserve"> </w:t>
      </w:r>
      <w:r w:rsidRPr="007A5495">
        <w:t>their</w:t>
      </w:r>
      <w:r w:rsidR="00134A26">
        <w:t xml:space="preserve"> </w:t>
      </w:r>
      <w:r w:rsidRPr="007A5495">
        <w:t>God.</w:t>
      </w:r>
      <w:r w:rsidR="00D66F3F">
        <w:t>”</w:t>
      </w:r>
      <w:r w:rsidR="00134A26">
        <w:t xml:space="preserve"> </w:t>
      </w:r>
      <w:r w:rsidR="00D66F3F">
        <w:t>—</w:t>
      </w:r>
      <w:r w:rsidR="00134A26">
        <w:t xml:space="preserve"> </w:t>
      </w:r>
      <w:r w:rsidR="00D66F3F">
        <w:t>Exodus</w:t>
      </w:r>
      <w:r w:rsidR="00134A26">
        <w:t xml:space="preserve"> </w:t>
      </w:r>
      <w:r w:rsidR="00D66F3F">
        <w:t>29:46</w:t>
      </w:r>
    </w:p>
    <w:p w:rsidR="007A5495" w:rsidRDefault="007A5495" w:rsidP="00B42A45">
      <w:pPr>
        <w:tabs>
          <w:tab w:val="left" w:pos="1080"/>
        </w:tabs>
        <w:ind w:left="720" w:right="720"/>
      </w:pPr>
    </w:p>
    <w:p w:rsidR="00B42A45" w:rsidRDefault="00E0437D" w:rsidP="00E0437D">
      <w:pPr>
        <w:tabs>
          <w:tab w:val="left" w:pos="1080"/>
        </w:tabs>
      </w:pPr>
      <w:r>
        <w:t>In</w:t>
      </w:r>
      <w:r w:rsidR="00134A26">
        <w:t xml:space="preserve"> </w:t>
      </w:r>
      <w:r>
        <w:t>Exodus</w:t>
      </w:r>
      <w:r w:rsidR="00134A26">
        <w:t xml:space="preserve"> </w:t>
      </w:r>
      <w:r>
        <w:t>32,</w:t>
      </w:r>
      <w:r w:rsidR="00134A26">
        <w:t xml:space="preserve"> </w:t>
      </w:r>
      <w:r>
        <w:t>the</w:t>
      </w:r>
      <w:r w:rsidR="00134A26">
        <w:t xml:space="preserve"> </w:t>
      </w:r>
      <w:r>
        <w:t>Covenant</w:t>
      </w:r>
      <w:r w:rsidR="00134A26">
        <w:t xml:space="preserve"> </w:t>
      </w:r>
      <w:r>
        <w:t>is</w:t>
      </w:r>
      <w:r w:rsidR="00134A26">
        <w:t xml:space="preserve"> </w:t>
      </w:r>
      <w:r>
        <w:t>no</w:t>
      </w:r>
      <w:r w:rsidR="00134A26">
        <w:t xml:space="preserve"> </w:t>
      </w:r>
      <w:r>
        <w:t>sooner</w:t>
      </w:r>
      <w:r w:rsidR="00134A26">
        <w:t xml:space="preserve"> </w:t>
      </w:r>
      <w:r>
        <w:t>made</w:t>
      </w:r>
      <w:r w:rsidR="00134A26">
        <w:t xml:space="preserve"> </w:t>
      </w:r>
      <w:r>
        <w:t>than</w:t>
      </w:r>
      <w:r w:rsidR="00134A26">
        <w:t xml:space="preserve"> </w:t>
      </w:r>
      <w:r>
        <w:t>it</w:t>
      </w:r>
      <w:r w:rsidR="00134A26">
        <w:t xml:space="preserve"> </w:t>
      </w:r>
      <w:r>
        <w:t>is</w:t>
      </w:r>
      <w:r w:rsidR="00134A26">
        <w:t xml:space="preserve"> </w:t>
      </w:r>
      <w:r>
        <w:t>broken,</w:t>
      </w:r>
      <w:r w:rsidR="00134A26">
        <w:t xml:space="preserve"> </w:t>
      </w:r>
      <w:r>
        <w:t>literally</w:t>
      </w:r>
      <w:r w:rsidR="00134A26">
        <w:t xml:space="preserve"> </w:t>
      </w:r>
      <w:r>
        <w:t>smashed</w:t>
      </w:r>
      <w:r w:rsidR="00784F2C">
        <w:t>,</w:t>
      </w:r>
      <w:r w:rsidR="00134A26">
        <w:t xml:space="preserve"> </w:t>
      </w:r>
      <w:r>
        <w:t>as</w:t>
      </w:r>
      <w:r w:rsidR="00134A26">
        <w:t xml:space="preserve"> </w:t>
      </w:r>
      <w:r>
        <w:t>Moses</w:t>
      </w:r>
      <w:r w:rsidR="00134A26">
        <w:t xml:space="preserve"> </w:t>
      </w:r>
      <w:r>
        <w:t>throws</w:t>
      </w:r>
      <w:r w:rsidR="00134A26">
        <w:t xml:space="preserve"> </w:t>
      </w:r>
      <w:r>
        <w:t>the</w:t>
      </w:r>
      <w:r w:rsidR="00134A26">
        <w:t xml:space="preserve"> </w:t>
      </w:r>
      <w:r>
        <w:t>tablets</w:t>
      </w:r>
      <w:r w:rsidR="00134A26">
        <w:t xml:space="preserve"> </w:t>
      </w:r>
      <w:r>
        <w:t>on</w:t>
      </w:r>
      <w:r w:rsidR="00134A26">
        <w:t xml:space="preserve"> </w:t>
      </w:r>
      <w:r>
        <w:t>the</w:t>
      </w:r>
      <w:r w:rsidR="00134A26">
        <w:t xml:space="preserve"> </w:t>
      </w:r>
      <w:r>
        <w:t>ground.</w:t>
      </w:r>
      <w:r w:rsidR="00134A26">
        <w:t xml:space="preserve">  </w:t>
      </w:r>
      <w:r w:rsidR="002940E2">
        <w:t>From</w:t>
      </w:r>
      <w:r w:rsidR="00134A26">
        <w:t xml:space="preserve"> </w:t>
      </w:r>
      <w:r w:rsidR="002940E2">
        <w:t>this</w:t>
      </w:r>
      <w:r w:rsidR="00134A26">
        <w:t xml:space="preserve"> </w:t>
      </w:r>
      <w:r w:rsidR="002940E2">
        <w:t>point</w:t>
      </w:r>
      <w:r w:rsidR="00134A26">
        <w:t xml:space="preserve"> </w:t>
      </w:r>
      <w:r w:rsidR="002940E2">
        <w:t>on,</w:t>
      </w:r>
      <w:r w:rsidR="00134A26">
        <w:t xml:space="preserve"> </w:t>
      </w:r>
      <w:r w:rsidR="002940E2">
        <w:t>the</w:t>
      </w:r>
      <w:r w:rsidR="00134A26">
        <w:t xml:space="preserve"> </w:t>
      </w:r>
      <w:r w:rsidR="002940E2">
        <w:t>people</w:t>
      </w:r>
      <w:r w:rsidR="00134A26">
        <w:t xml:space="preserve"> </w:t>
      </w:r>
      <w:r w:rsidR="002940E2">
        <w:t>move</w:t>
      </w:r>
      <w:r w:rsidR="00134A26">
        <w:t xml:space="preserve"> </w:t>
      </w:r>
      <w:r w:rsidR="002940E2">
        <w:t>under</w:t>
      </w:r>
      <w:r w:rsidR="00134A26">
        <w:t xml:space="preserve"> </w:t>
      </w:r>
      <w:r w:rsidR="00784F2C">
        <w:t>strict</w:t>
      </w:r>
      <w:r w:rsidR="00134A26">
        <w:t xml:space="preserve"> </w:t>
      </w:r>
      <w:r w:rsidR="002940E2">
        <w:t>discipline</w:t>
      </w:r>
      <w:r w:rsidR="00747791">
        <w:t>.</w:t>
      </w:r>
      <w:r w:rsidR="00747791">
        <w:rPr>
          <w:rStyle w:val="FootnoteReference"/>
        </w:rPr>
        <w:footnoteReference w:id="323"/>
      </w:r>
      <w:r w:rsidR="00134A26">
        <w:t xml:space="preserve">  </w:t>
      </w:r>
      <w:r w:rsidR="00747791">
        <w:t>Moses</w:t>
      </w:r>
      <w:r w:rsidR="00134A26">
        <w:t xml:space="preserve"> </w:t>
      </w:r>
      <w:r w:rsidR="00747791">
        <w:t>and</w:t>
      </w:r>
      <w:r w:rsidR="00134A26">
        <w:t xml:space="preserve"> </w:t>
      </w:r>
      <w:r w:rsidR="00747791">
        <w:t>Jesus</w:t>
      </w:r>
      <w:r w:rsidR="00134A26">
        <w:t xml:space="preserve"> </w:t>
      </w:r>
      <w:r w:rsidR="00747791">
        <w:t>are</w:t>
      </w:r>
      <w:r w:rsidR="00134A26">
        <w:t xml:space="preserve"> </w:t>
      </w:r>
      <w:r w:rsidR="00747791">
        <w:t>still</w:t>
      </w:r>
      <w:r w:rsidR="00134A26">
        <w:t xml:space="preserve"> </w:t>
      </w:r>
      <w:r w:rsidR="00747791">
        <w:t>in</w:t>
      </w:r>
      <w:r w:rsidR="00134A26">
        <w:t xml:space="preserve"> </w:t>
      </w:r>
      <w:r w:rsidR="00747791">
        <w:t>communion</w:t>
      </w:r>
      <w:r w:rsidR="00134A26">
        <w:t xml:space="preserve"> </w:t>
      </w:r>
      <w:r w:rsidR="00747791">
        <w:t>with</w:t>
      </w:r>
      <w:r w:rsidR="00134A26">
        <w:t xml:space="preserve"> </w:t>
      </w:r>
      <w:r w:rsidR="00747791">
        <w:t>God:</w:t>
      </w:r>
      <w:r w:rsidR="00134A26">
        <w:t xml:space="preserve"> </w:t>
      </w:r>
      <w:r w:rsidR="00747791">
        <w:t>but,</w:t>
      </w:r>
      <w:r w:rsidR="00134A26">
        <w:t xml:space="preserve"> </w:t>
      </w:r>
      <w:r w:rsidR="00747791">
        <w:t>everyone</w:t>
      </w:r>
      <w:r w:rsidR="00134A26">
        <w:t xml:space="preserve"> </w:t>
      </w:r>
      <w:r w:rsidR="00747791">
        <w:t>else</w:t>
      </w:r>
      <w:r w:rsidR="00134A26">
        <w:t xml:space="preserve"> </w:t>
      </w:r>
      <w:r w:rsidR="00747791">
        <w:t>is</w:t>
      </w:r>
      <w:r w:rsidR="00134A26">
        <w:t xml:space="preserve"> </w:t>
      </w:r>
      <w:r w:rsidR="00747791">
        <w:t>excommunicated.</w:t>
      </w:r>
      <w:r w:rsidR="00747791">
        <w:rPr>
          <w:rStyle w:val="FootnoteReference"/>
        </w:rPr>
        <w:footnoteReference w:id="324"/>
      </w:r>
      <w:r w:rsidR="00134A26">
        <w:t xml:space="preserve">  </w:t>
      </w:r>
      <w:r w:rsidR="00747791">
        <w:t>The</w:t>
      </w:r>
      <w:r w:rsidR="00134A26">
        <w:t xml:space="preserve"> </w:t>
      </w:r>
      <w:r w:rsidR="00747791">
        <w:t>tablets</w:t>
      </w:r>
      <w:r w:rsidR="00134A26">
        <w:t xml:space="preserve"> </w:t>
      </w:r>
      <w:r w:rsidR="00747791">
        <w:t>are</w:t>
      </w:r>
      <w:r w:rsidR="00134A26">
        <w:t xml:space="preserve"> </w:t>
      </w:r>
      <w:r w:rsidR="00747791">
        <w:t>replaced</w:t>
      </w:r>
      <w:r w:rsidR="00134A26">
        <w:t xml:space="preserve"> </w:t>
      </w:r>
      <w:r w:rsidR="00747791">
        <w:t>in</w:t>
      </w:r>
      <w:r w:rsidR="00134A26">
        <w:t xml:space="preserve"> </w:t>
      </w:r>
      <w:r w:rsidR="007C4F8A">
        <w:t>Exodus</w:t>
      </w:r>
      <w:r w:rsidR="00134A26">
        <w:t xml:space="preserve"> </w:t>
      </w:r>
      <w:r w:rsidR="007C4F8A">
        <w:t>34</w:t>
      </w:r>
      <w:r w:rsidR="00F15451">
        <w:t>:</w:t>
      </w:r>
      <w:r w:rsidR="00134A26">
        <w:t xml:space="preserve"> </w:t>
      </w:r>
      <w:r w:rsidR="00F15451">
        <w:t>this</w:t>
      </w:r>
      <w:r w:rsidR="00134A26">
        <w:t xml:space="preserve"> </w:t>
      </w:r>
      <w:r w:rsidR="00F15451">
        <w:t>time</w:t>
      </w:r>
      <w:r w:rsidR="00134A26">
        <w:t xml:space="preserve"> </w:t>
      </w:r>
      <w:r w:rsidR="00F15451">
        <w:t>with</w:t>
      </w:r>
      <w:r w:rsidR="00134A26">
        <w:t xml:space="preserve"> </w:t>
      </w:r>
      <w:r w:rsidR="00F15451">
        <w:t>tablets</w:t>
      </w:r>
      <w:r w:rsidR="00134A26">
        <w:t xml:space="preserve"> </w:t>
      </w:r>
      <w:r w:rsidR="00F15451">
        <w:t>made</w:t>
      </w:r>
      <w:r w:rsidR="00134A26">
        <w:t xml:space="preserve"> </w:t>
      </w:r>
      <w:r w:rsidR="00F15451">
        <w:t>by</w:t>
      </w:r>
      <w:r w:rsidR="00134A26">
        <w:t xml:space="preserve"> </w:t>
      </w:r>
      <w:r w:rsidR="00F15451">
        <w:t>Moses,</w:t>
      </w:r>
      <w:r w:rsidR="00134A26">
        <w:t xml:space="preserve"> </w:t>
      </w:r>
      <w:r w:rsidR="00F15451">
        <w:t>rather</w:t>
      </w:r>
      <w:r w:rsidR="00134A26">
        <w:t xml:space="preserve"> </w:t>
      </w:r>
      <w:r w:rsidR="00F15451">
        <w:t>than</w:t>
      </w:r>
      <w:r w:rsidR="00134A26">
        <w:t xml:space="preserve"> </w:t>
      </w:r>
      <w:r w:rsidR="00F15451">
        <w:t>tablets</w:t>
      </w:r>
      <w:r w:rsidR="00134A26">
        <w:t xml:space="preserve"> </w:t>
      </w:r>
      <w:r w:rsidR="00F15451">
        <w:t>made</w:t>
      </w:r>
      <w:r w:rsidR="00134A26">
        <w:t xml:space="preserve"> </w:t>
      </w:r>
      <w:r w:rsidR="00F15451">
        <w:t>by</w:t>
      </w:r>
      <w:r w:rsidR="00134A26">
        <w:t xml:space="preserve"> </w:t>
      </w:r>
      <w:r w:rsidR="00F15451">
        <w:t>God</w:t>
      </w:r>
      <w:r w:rsidR="00911E56">
        <w:t>:</w:t>
      </w:r>
      <w:r w:rsidR="00134A26">
        <w:t xml:space="preserve"> </w:t>
      </w:r>
      <w:r w:rsidR="00911E56">
        <w:t>this</w:t>
      </w:r>
      <w:r w:rsidR="00134A26">
        <w:t xml:space="preserve"> </w:t>
      </w:r>
      <w:r w:rsidR="00911E56">
        <w:t>reestablishes</w:t>
      </w:r>
      <w:r w:rsidR="00134A26">
        <w:t xml:space="preserve"> </w:t>
      </w:r>
      <w:r w:rsidR="00F06884">
        <w:t>the</w:t>
      </w:r>
      <w:r w:rsidR="00134A26">
        <w:t xml:space="preserve"> </w:t>
      </w:r>
      <w:r w:rsidR="00F06884">
        <w:t>Covenant</w:t>
      </w:r>
      <w:r w:rsidR="00F15451">
        <w:t>.</w:t>
      </w:r>
      <w:r w:rsidR="00134A26">
        <w:t xml:space="preserve">  </w:t>
      </w:r>
      <w:r w:rsidR="007C4F8A">
        <w:t>Moses</w:t>
      </w:r>
      <w:r w:rsidR="00F15451">
        <w:t>’</w:t>
      </w:r>
      <w:r w:rsidR="00134A26">
        <w:t xml:space="preserve"> </w:t>
      </w:r>
      <w:r w:rsidR="007C4F8A">
        <w:t>face</w:t>
      </w:r>
      <w:r w:rsidR="00134A26">
        <w:t xml:space="preserve"> </w:t>
      </w:r>
      <w:r w:rsidR="007C4F8A">
        <w:t>glows</w:t>
      </w:r>
      <w:r w:rsidR="00134A26">
        <w:t xml:space="preserve"> </w:t>
      </w:r>
      <w:r w:rsidR="007C4F8A">
        <w:t>with</w:t>
      </w:r>
      <w:r w:rsidR="00134A26">
        <w:t xml:space="preserve"> </w:t>
      </w:r>
      <w:r w:rsidR="007C4F8A">
        <w:t>the</w:t>
      </w:r>
      <w:r w:rsidR="00134A26">
        <w:t xml:space="preserve"> </w:t>
      </w:r>
      <w:r w:rsidR="007C4F8A">
        <w:t>reflecting</w:t>
      </w:r>
      <w:r w:rsidR="00134A26">
        <w:t xml:space="preserve"> </w:t>
      </w:r>
      <w:r w:rsidR="007C4F8A">
        <w:t>Glory</w:t>
      </w:r>
      <w:r w:rsidR="00134A26">
        <w:t xml:space="preserve"> </w:t>
      </w:r>
      <w:r w:rsidR="007C4F8A">
        <w:t>of</w:t>
      </w:r>
      <w:r w:rsidR="00134A26">
        <w:t xml:space="preserve"> </w:t>
      </w:r>
      <w:r w:rsidR="007C4F8A">
        <w:t>God.</w:t>
      </w:r>
      <w:r w:rsidR="007C4F8A">
        <w:rPr>
          <w:rStyle w:val="FootnoteReference"/>
        </w:rPr>
        <w:footnoteReference w:id="325"/>
      </w:r>
      <w:r w:rsidR="00134A26">
        <w:t xml:space="preserve">  </w:t>
      </w:r>
      <w:r w:rsidR="00F15451">
        <w:t>The</w:t>
      </w:r>
      <w:r w:rsidR="00134A26">
        <w:t xml:space="preserve"> </w:t>
      </w:r>
      <w:r w:rsidR="00F15451">
        <w:t>Israelites</w:t>
      </w:r>
      <w:r w:rsidR="00134A26">
        <w:t xml:space="preserve"> </w:t>
      </w:r>
      <w:r w:rsidR="00F15451">
        <w:lastRenderedPageBreak/>
        <w:t>are</w:t>
      </w:r>
      <w:r w:rsidR="00134A26">
        <w:t xml:space="preserve"> </w:t>
      </w:r>
      <w:r w:rsidR="00F15451">
        <w:t>finally</w:t>
      </w:r>
      <w:r w:rsidR="00134A26">
        <w:t xml:space="preserve"> </w:t>
      </w:r>
      <w:r w:rsidR="00F15451">
        <w:t>allowed</w:t>
      </w:r>
      <w:r w:rsidR="00134A26">
        <w:t xml:space="preserve"> </w:t>
      </w:r>
      <w:r w:rsidR="00F15451">
        <w:t>t</w:t>
      </w:r>
      <w:r w:rsidR="00B20B61">
        <w:t>o</w:t>
      </w:r>
      <w:r w:rsidR="00134A26">
        <w:t xml:space="preserve"> </w:t>
      </w:r>
      <w:r w:rsidR="00B20B61">
        <w:t>make</w:t>
      </w:r>
      <w:r w:rsidR="00134A26">
        <w:t xml:space="preserve"> </w:t>
      </w:r>
      <w:r w:rsidR="00B20B61">
        <w:t>the</w:t>
      </w:r>
      <w:r w:rsidR="00134A26">
        <w:t xml:space="preserve"> </w:t>
      </w:r>
      <w:r w:rsidR="00B20B61">
        <w:t>consecrated</w:t>
      </w:r>
      <w:r w:rsidR="00134A26">
        <w:t xml:space="preserve"> </w:t>
      </w:r>
      <w:r w:rsidR="00B20B61">
        <w:t>articles,</w:t>
      </w:r>
      <w:r w:rsidR="00F15451">
        <w:rPr>
          <w:rStyle w:val="FootnoteReference"/>
        </w:rPr>
        <w:footnoteReference w:id="326"/>
      </w:r>
      <w:r w:rsidR="00134A26">
        <w:t xml:space="preserve"> </w:t>
      </w:r>
      <w:r w:rsidR="00B20B61">
        <w:t>then</w:t>
      </w:r>
      <w:r w:rsidR="00134A26">
        <w:t xml:space="preserve"> </w:t>
      </w:r>
      <w:r w:rsidR="00B20B61">
        <w:t>put</w:t>
      </w:r>
      <w:r w:rsidR="00134A26">
        <w:t xml:space="preserve"> </w:t>
      </w:r>
      <w:r w:rsidR="00B20B61">
        <w:t>them</w:t>
      </w:r>
      <w:r w:rsidR="00134A26">
        <w:t xml:space="preserve"> </w:t>
      </w:r>
      <w:r w:rsidR="00B20B61">
        <w:t>into</w:t>
      </w:r>
      <w:r w:rsidR="00134A26">
        <w:t xml:space="preserve"> </w:t>
      </w:r>
      <w:r w:rsidR="00B20B61">
        <w:t>use.</w:t>
      </w:r>
    </w:p>
    <w:p w:rsidR="00127CD2" w:rsidRDefault="00127CD2" w:rsidP="00E0437D">
      <w:pPr>
        <w:tabs>
          <w:tab w:val="left" w:pos="1080"/>
        </w:tabs>
      </w:pPr>
    </w:p>
    <w:p w:rsidR="00127CD2" w:rsidRDefault="00127CD2" w:rsidP="00E0437D">
      <w:pPr>
        <w:tabs>
          <w:tab w:val="left" w:pos="1080"/>
        </w:tabs>
        <w:rPr>
          <w:sz w:val="36"/>
          <w:szCs w:val="36"/>
        </w:rPr>
      </w:pPr>
      <w:r>
        <w:rPr>
          <w:sz w:val="36"/>
          <w:szCs w:val="36"/>
        </w:rPr>
        <w:t>Concluding</w:t>
      </w:r>
      <w:r w:rsidR="00134A26">
        <w:rPr>
          <w:sz w:val="36"/>
          <w:szCs w:val="36"/>
        </w:rPr>
        <w:t xml:space="preserve"> </w:t>
      </w:r>
      <w:r>
        <w:rPr>
          <w:sz w:val="36"/>
          <w:szCs w:val="36"/>
        </w:rPr>
        <w:t>Summary</w:t>
      </w:r>
      <w:r w:rsidR="00134A26">
        <w:rPr>
          <w:sz w:val="36"/>
          <w:szCs w:val="36"/>
        </w:rPr>
        <w:t xml:space="preserve"> </w:t>
      </w:r>
      <w:r>
        <w:rPr>
          <w:sz w:val="36"/>
          <w:szCs w:val="36"/>
        </w:rPr>
        <w:t>of</w:t>
      </w:r>
      <w:r w:rsidR="00134A26">
        <w:rPr>
          <w:sz w:val="36"/>
          <w:szCs w:val="36"/>
        </w:rPr>
        <w:t xml:space="preserve"> </w:t>
      </w:r>
      <w:r>
        <w:rPr>
          <w:sz w:val="36"/>
          <w:szCs w:val="36"/>
        </w:rPr>
        <w:t>Exodus</w:t>
      </w:r>
      <w:r w:rsidR="00134A26">
        <w:rPr>
          <w:sz w:val="36"/>
          <w:szCs w:val="36"/>
        </w:rPr>
        <w:t xml:space="preserve"> </w:t>
      </w:r>
      <w:r>
        <w:rPr>
          <w:sz w:val="36"/>
          <w:szCs w:val="36"/>
        </w:rPr>
        <w:t>Christology.</w:t>
      </w:r>
    </w:p>
    <w:p w:rsidR="00127CD2" w:rsidRDefault="00127CD2" w:rsidP="00E0437D">
      <w:pPr>
        <w:tabs>
          <w:tab w:val="left" w:pos="1080"/>
        </w:tabs>
      </w:pPr>
      <w:r>
        <w:t>Exodus</w:t>
      </w:r>
      <w:r w:rsidR="00134A26">
        <w:t xml:space="preserve"> </w:t>
      </w:r>
      <w:r>
        <w:t>is</w:t>
      </w:r>
      <w:r w:rsidR="00134A26">
        <w:t xml:space="preserve"> </w:t>
      </w:r>
      <w:r>
        <w:t>the</w:t>
      </w:r>
      <w:r w:rsidR="00134A26">
        <w:t xml:space="preserve"> </w:t>
      </w:r>
      <w:r>
        <w:t>history</w:t>
      </w:r>
      <w:r w:rsidR="00134A26">
        <w:t xml:space="preserve"> </w:t>
      </w:r>
      <w:r>
        <w:t>of</w:t>
      </w:r>
      <w:r w:rsidR="00134A26">
        <w:t xml:space="preserve"> </w:t>
      </w:r>
      <w:r>
        <w:t>the</w:t>
      </w:r>
      <w:r w:rsidR="00134A26">
        <w:t xml:space="preserve"> </w:t>
      </w:r>
      <w:r>
        <w:t>Presence</w:t>
      </w:r>
      <w:r w:rsidR="00134A26">
        <w:t xml:space="preserve"> </w:t>
      </w:r>
      <w:r>
        <w:t>of</w:t>
      </w:r>
      <w:r w:rsidR="00134A26">
        <w:t xml:space="preserve"> </w:t>
      </w:r>
      <w:r>
        <w:t>God,</w:t>
      </w:r>
      <w:r w:rsidR="00134A26">
        <w:t xml:space="preserve"> </w:t>
      </w:r>
      <w:r>
        <w:t>the</w:t>
      </w:r>
      <w:r w:rsidR="00134A26">
        <w:t xml:space="preserve"> </w:t>
      </w:r>
      <w:r>
        <w:t>so-called</w:t>
      </w:r>
      <w:r w:rsidR="00134A26">
        <w:t xml:space="preserve"> </w:t>
      </w:r>
      <w:r>
        <w:t>Sh</w:t>
      </w:r>
      <w:r w:rsidRPr="00127CD2">
        <w:rPr>
          <w:vertAlign w:val="superscript"/>
        </w:rPr>
        <w:t>ə</w:t>
      </w:r>
      <w:r>
        <w:t>kinah,</w:t>
      </w:r>
      <w:r w:rsidR="00134A26">
        <w:t xml:space="preserve"> </w:t>
      </w:r>
      <w:r>
        <w:t>the</w:t>
      </w:r>
      <w:r w:rsidR="00134A26">
        <w:t xml:space="preserve"> </w:t>
      </w:r>
      <w:r>
        <w:t>Glory</w:t>
      </w:r>
      <w:r w:rsidR="00134A26">
        <w:t xml:space="preserve"> </w:t>
      </w:r>
      <w:r>
        <w:t>in</w:t>
      </w:r>
      <w:r w:rsidR="00134A26">
        <w:t xml:space="preserve"> </w:t>
      </w:r>
      <w:r>
        <w:t>the</w:t>
      </w:r>
      <w:r w:rsidR="00134A26">
        <w:t xml:space="preserve"> </w:t>
      </w:r>
      <w:r>
        <w:t>New</w:t>
      </w:r>
      <w:r w:rsidR="00134A26">
        <w:t xml:space="preserve"> </w:t>
      </w:r>
      <w:r>
        <w:t>Testament</w:t>
      </w:r>
      <w:r w:rsidR="00134A26">
        <w:t xml:space="preserve"> </w:t>
      </w:r>
      <w:r>
        <w:t>among</w:t>
      </w:r>
      <w:r w:rsidR="00134A26">
        <w:t xml:space="preserve"> </w:t>
      </w:r>
      <w:r>
        <w:t>the</w:t>
      </w:r>
      <w:r w:rsidR="00134A26">
        <w:t xml:space="preserve"> </w:t>
      </w:r>
      <w:r>
        <w:t>people</w:t>
      </w:r>
      <w:r w:rsidR="00134A26">
        <w:t xml:space="preserve"> </w:t>
      </w:r>
      <w:r>
        <w:t>of</w:t>
      </w:r>
      <w:r w:rsidR="00134A26">
        <w:t xml:space="preserve"> </w:t>
      </w:r>
      <w:r>
        <w:t>God</w:t>
      </w:r>
      <w:r w:rsidR="00453CF6">
        <w:t>:</w:t>
      </w:r>
      <w:r w:rsidR="00134A26">
        <w:t xml:space="preserve"> </w:t>
      </w:r>
      <w:r w:rsidR="00453CF6">
        <w:t>which</w:t>
      </w:r>
      <w:r w:rsidR="00134A26">
        <w:t xml:space="preserve"> </w:t>
      </w:r>
      <w:r w:rsidR="00453CF6">
        <w:t>Presence</w:t>
      </w:r>
      <w:r w:rsidR="00134A26">
        <w:t xml:space="preserve"> </w:t>
      </w:r>
      <w:r w:rsidR="00453CF6">
        <w:t>had</w:t>
      </w:r>
      <w:r w:rsidR="00134A26">
        <w:t xml:space="preserve"> </w:t>
      </w:r>
      <w:r w:rsidR="00453CF6">
        <w:t>only</w:t>
      </w:r>
      <w:r w:rsidR="00134A26">
        <w:t xml:space="preserve"> </w:t>
      </w:r>
      <w:r w:rsidR="00453CF6">
        <w:t>been</w:t>
      </w:r>
      <w:r w:rsidR="00134A26">
        <w:t xml:space="preserve"> </w:t>
      </w:r>
      <w:r w:rsidR="00453CF6">
        <w:t>personal</w:t>
      </w:r>
      <w:r w:rsidR="00134A26">
        <w:t xml:space="preserve"> </w:t>
      </w:r>
      <w:r w:rsidR="00453CF6">
        <w:t>and</w:t>
      </w:r>
      <w:r w:rsidR="00134A26">
        <w:t xml:space="preserve"> </w:t>
      </w:r>
      <w:r w:rsidR="00453CF6">
        <w:t>private</w:t>
      </w:r>
      <w:r w:rsidR="00134A26">
        <w:t xml:space="preserve"> </w:t>
      </w:r>
      <w:r w:rsidR="00453CF6">
        <w:t>previously</w:t>
      </w:r>
      <w:r>
        <w:t>.</w:t>
      </w:r>
      <w:r w:rsidR="00134A26">
        <w:t xml:space="preserve">  </w:t>
      </w:r>
      <w:r>
        <w:t>This</w:t>
      </w:r>
      <w:r w:rsidR="00134A26">
        <w:t xml:space="preserve"> </w:t>
      </w:r>
      <w:r>
        <w:t>Presence</w:t>
      </w:r>
      <w:r w:rsidR="00134A26">
        <w:t xml:space="preserve"> </w:t>
      </w:r>
      <w:r>
        <w:t>of</w:t>
      </w:r>
      <w:r w:rsidR="00134A26">
        <w:t xml:space="preserve"> </w:t>
      </w:r>
      <w:r>
        <w:t>the</w:t>
      </w:r>
      <w:r w:rsidR="00134A26">
        <w:t xml:space="preserve"> </w:t>
      </w:r>
      <w:r>
        <w:t>Glory,</w:t>
      </w:r>
      <w:r w:rsidR="00134A26">
        <w:t xml:space="preserve"> </w:t>
      </w:r>
      <w:r>
        <w:t>is</w:t>
      </w:r>
      <w:r w:rsidR="00134A26">
        <w:t xml:space="preserve"> </w:t>
      </w:r>
      <w:r>
        <w:t>closely</w:t>
      </w:r>
      <w:r w:rsidR="00134A26">
        <w:t xml:space="preserve"> </w:t>
      </w:r>
      <w:r>
        <w:t>related</w:t>
      </w:r>
      <w:r w:rsidR="00134A26">
        <w:t xml:space="preserve"> </w:t>
      </w:r>
      <w:r>
        <w:t>to</w:t>
      </w:r>
      <w:r w:rsidR="00134A26">
        <w:t xml:space="preserve"> </w:t>
      </w:r>
      <w:r>
        <w:t>the</w:t>
      </w:r>
      <w:r w:rsidR="00134A26">
        <w:t xml:space="preserve"> </w:t>
      </w:r>
      <w:r>
        <w:t>giving</w:t>
      </w:r>
      <w:r w:rsidR="00134A26">
        <w:t xml:space="preserve"> </w:t>
      </w:r>
      <w:r>
        <w:t>of</w:t>
      </w:r>
      <w:r w:rsidR="00134A26">
        <w:t xml:space="preserve"> </w:t>
      </w:r>
      <w:r>
        <w:t>the</w:t>
      </w:r>
      <w:r w:rsidR="00134A26">
        <w:t xml:space="preserve"> </w:t>
      </w:r>
      <w:r>
        <w:t>Decalogue</w:t>
      </w:r>
      <w:r w:rsidR="00134A26">
        <w:t xml:space="preserve"> </w:t>
      </w:r>
      <w:r>
        <w:t>and</w:t>
      </w:r>
      <w:r w:rsidR="00134A26">
        <w:t xml:space="preserve"> </w:t>
      </w:r>
      <w:r>
        <w:t>the</w:t>
      </w:r>
      <w:r w:rsidR="00134A26">
        <w:t xml:space="preserve"> </w:t>
      </w:r>
      <w:r>
        <w:t>coming</w:t>
      </w:r>
      <w:r w:rsidR="00134A26">
        <w:t xml:space="preserve"> </w:t>
      </w:r>
      <w:r>
        <w:t>of</w:t>
      </w:r>
      <w:r w:rsidR="00134A26">
        <w:t xml:space="preserve"> </w:t>
      </w:r>
      <w:r>
        <w:t>the</w:t>
      </w:r>
      <w:r w:rsidR="00134A26">
        <w:t xml:space="preserve"> </w:t>
      </w:r>
      <w:r>
        <w:t>Spirit</w:t>
      </w:r>
      <w:r w:rsidR="00CD40FC">
        <w:rPr>
          <w:rStyle w:val="FootnoteReference"/>
        </w:rPr>
        <w:footnoteReference w:id="327"/>
      </w:r>
      <w:r w:rsidR="00CD40FC">
        <w:t>:</w:t>
      </w:r>
      <w:r w:rsidR="00134A26">
        <w:t xml:space="preserve"> </w:t>
      </w:r>
      <w:r w:rsidR="00CD40FC">
        <w:t>both</w:t>
      </w:r>
      <w:r w:rsidR="00134A26">
        <w:t xml:space="preserve"> </w:t>
      </w:r>
      <w:r w:rsidR="00CD40FC">
        <w:t>are</w:t>
      </w:r>
      <w:r w:rsidR="00134A26">
        <w:t xml:space="preserve"> </w:t>
      </w:r>
      <w:r w:rsidR="00CD40FC">
        <w:t>dependent</w:t>
      </w:r>
      <w:r w:rsidR="00134A26">
        <w:t xml:space="preserve"> </w:t>
      </w:r>
      <w:r w:rsidR="00CD40FC">
        <w:t>upon</w:t>
      </w:r>
      <w:r w:rsidR="00134A26">
        <w:t xml:space="preserve"> </w:t>
      </w:r>
      <w:r w:rsidR="00CD40FC">
        <w:t>the</w:t>
      </w:r>
      <w:r w:rsidR="00134A26">
        <w:t xml:space="preserve"> </w:t>
      </w:r>
      <w:r w:rsidR="00CD40FC">
        <w:t>Pesach</w:t>
      </w:r>
      <w:r w:rsidR="00134A26">
        <w:t xml:space="preserve"> </w:t>
      </w:r>
      <w:r w:rsidR="00CD40FC">
        <w:t>or</w:t>
      </w:r>
      <w:r w:rsidR="00134A26">
        <w:t xml:space="preserve"> </w:t>
      </w:r>
      <w:r w:rsidR="00CD40FC">
        <w:t>Pascha;</w:t>
      </w:r>
      <w:r w:rsidR="00134A26">
        <w:t xml:space="preserve"> </w:t>
      </w:r>
      <w:r w:rsidR="00CD40FC">
        <w:t>both</w:t>
      </w:r>
      <w:r w:rsidR="00134A26">
        <w:t xml:space="preserve"> </w:t>
      </w:r>
      <w:r w:rsidR="00CD40FC">
        <w:t>occur</w:t>
      </w:r>
      <w:r w:rsidR="00134A26">
        <w:t xml:space="preserve"> </w:t>
      </w:r>
      <w:r w:rsidR="00CD40FC">
        <w:t>exactly</w:t>
      </w:r>
      <w:r w:rsidR="00134A26">
        <w:t xml:space="preserve"> </w:t>
      </w:r>
      <w:r w:rsidR="00CD40FC">
        <w:t>fifty</w:t>
      </w:r>
      <w:r w:rsidR="00134A26">
        <w:t xml:space="preserve"> </w:t>
      </w:r>
      <w:r w:rsidR="00CD40FC">
        <w:t>days</w:t>
      </w:r>
      <w:r w:rsidR="00134A26">
        <w:t xml:space="preserve"> </w:t>
      </w:r>
      <w:r w:rsidR="00CD40FC">
        <w:t>after</w:t>
      </w:r>
      <w:r w:rsidR="00134A26">
        <w:t xml:space="preserve"> </w:t>
      </w:r>
      <w:r w:rsidR="00CD40FC">
        <w:t>Pascha</w:t>
      </w:r>
      <w:r w:rsidR="00134A26">
        <w:t xml:space="preserve"> </w:t>
      </w:r>
      <w:r w:rsidR="00CD40FC">
        <w:t>or</w:t>
      </w:r>
      <w:r w:rsidR="00134A26">
        <w:t xml:space="preserve"> </w:t>
      </w:r>
      <w:r w:rsidR="00CD40FC">
        <w:t>Pesach;</w:t>
      </w:r>
      <w:r w:rsidR="00134A26">
        <w:t xml:space="preserve"> </w:t>
      </w:r>
      <w:r w:rsidR="00CD40FC">
        <w:t>both</w:t>
      </w:r>
      <w:r w:rsidR="00134A26">
        <w:t xml:space="preserve"> </w:t>
      </w:r>
      <w:r w:rsidR="00CD40FC">
        <w:t>establish</w:t>
      </w:r>
      <w:r w:rsidR="00134A26">
        <w:t xml:space="preserve"> </w:t>
      </w:r>
      <w:r w:rsidR="00CD40FC">
        <w:t>a</w:t>
      </w:r>
      <w:r w:rsidR="00134A26">
        <w:t xml:space="preserve"> </w:t>
      </w:r>
      <w:r w:rsidR="00CD40FC">
        <w:t>new</w:t>
      </w:r>
      <w:r w:rsidR="00134A26">
        <w:t xml:space="preserve"> </w:t>
      </w:r>
      <w:r w:rsidR="00CD40FC">
        <w:t>nation</w:t>
      </w:r>
      <w:r w:rsidR="005B28E2">
        <w:t>,</w:t>
      </w:r>
      <w:r w:rsidR="00134A26">
        <w:t xml:space="preserve"> </w:t>
      </w:r>
      <w:r w:rsidR="00CD40FC">
        <w:t>constitutionally.</w:t>
      </w:r>
      <w:r w:rsidR="00134A26">
        <w:t xml:space="preserve">  </w:t>
      </w:r>
      <w:r w:rsidR="00CD40FC">
        <w:t>Thus,</w:t>
      </w:r>
      <w:r w:rsidR="00134A26">
        <w:t xml:space="preserve"> </w:t>
      </w:r>
      <w:r w:rsidR="00CD40FC">
        <w:t>we</w:t>
      </w:r>
      <w:r w:rsidR="00134A26">
        <w:t xml:space="preserve"> </w:t>
      </w:r>
      <w:r w:rsidR="00CD40FC">
        <w:t>must</w:t>
      </w:r>
      <w:r w:rsidR="00134A26">
        <w:t xml:space="preserve"> </w:t>
      </w:r>
      <w:r w:rsidR="00CD40FC">
        <w:t>see</w:t>
      </w:r>
      <w:r w:rsidR="00134A26">
        <w:t xml:space="preserve"> </w:t>
      </w:r>
      <w:r w:rsidR="00CD40FC">
        <w:t>the</w:t>
      </w:r>
      <w:r w:rsidR="00134A26">
        <w:t xml:space="preserve"> </w:t>
      </w:r>
      <w:r w:rsidR="00CD40FC">
        <w:t>giving</w:t>
      </w:r>
      <w:r w:rsidR="00134A26">
        <w:t xml:space="preserve"> </w:t>
      </w:r>
      <w:r w:rsidR="00CD40FC">
        <w:t>of</w:t>
      </w:r>
      <w:r w:rsidR="00134A26">
        <w:t xml:space="preserve"> </w:t>
      </w:r>
      <w:r w:rsidR="00CD40FC">
        <w:t>the</w:t>
      </w:r>
      <w:r w:rsidR="00134A26">
        <w:t xml:space="preserve"> </w:t>
      </w:r>
      <w:r w:rsidR="00CD40FC">
        <w:t>Law</w:t>
      </w:r>
      <w:r w:rsidR="00134A26">
        <w:t xml:space="preserve"> </w:t>
      </w:r>
      <w:r w:rsidR="00CD40FC">
        <w:t>as</w:t>
      </w:r>
      <w:r w:rsidR="00134A26">
        <w:t xml:space="preserve"> </w:t>
      </w:r>
      <w:r w:rsidR="00CD40FC">
        <w:t>a</w:t>
      </w:r>
      <w:r w:rsidR="00134A26">
        <w:t xml:space="preserve"> </w:t>
      </w:r>
      <w:r w:rsidR="00CD40FC">
        <w:t>kind</w:t>
      </w:r>
      <w:r w:rsidR="00134A26">
        <w:t xml:space="preserve"> </w:t>
      </w:r>
      <w:r w:rsidR="00CD40FC">
        <w:t>of</w:t>
      </w:r>
      <w:r w:rsidR="00134A26">
        <w:t xml:space="preserve"> </w:t>
      </w:r>
      <w:r w:rsidR="00CD40FC">
        <w:t>trope</w:t>
      </w:r>
      <w:r w:rsidR="00134A26">
        <w:t xml:space="preserve"> </w:t>
      </w:r>
      <w:r w:rsidR="00CD40FC">
        <w:t>of</w:t>
      </w:r>
      <w:r w:rsidR="00134A26">
        <w:t xml:space="preserve"> </w:t>
      </w:r>
      <w:r w:rsidR="00CD40FC">
        <w:t>the</w:t>
      </w:r>
      <w:r w:rsidR="00134A26">
        <w:t xml:space="preserve"> </w:t>
      </w:r>
      <w:r w:rsidR="00CD40FC">
        <w:t>Spirit.</w:t>
      </w:r>
      <w:r w:rsidR="00CD40FC">
        <w:rPr>
          <w:rStyle w:val="FootnoteReference"/>
        </w:rPr>
        <w:footnoteReference w:id="328"/>
      </w:r>
      <w:r w:rsidR="00134A26">
        <w:t xml:space="preserve">  </w:t>
      </w:r>
      <w:r w:rsidR="00CD40FC">
        <w:t>This</w:t>
      </w:r>
      <w:r w:rsidR="00134A26">
        <w:t xml:space="preserve"> </w:t>
      </w:r>
      <w:r w:rsidR="00CD40FC">
        <w:t>giving</w:t>
      </w:r>
      <w:r w:rsidR="00134A26">
        <w:t xml:space="preserve"> </w:t>
      </w:r>
      <w:r w:rsidR="00CD40FC">
        <w:t>of</w:t>
      </w:r>
      <w:r w:rsidR="00134A26">
        <w:t xml:space="preserve"> </w:t>
      </w:r>
      <w:r w:rsidR="00CD40FC">
        <w:t>the</w:t>
      </w:r>
      <w:r w:rsidR="00134A26">
        <w:t xml:space="preserve"> </w:t>
      </w:r>
      <w:r w:rsidR="00CD40FC">
        <w:t>Law,</w:t>
      </w:r>
      <w:r w:rsidR="00134A26">
        <w:t xml:space="preserve"> </w:t>
      </w:r>
      <w:r w:rsidR="00CD40FC">
        <w:t>which</w:t>
      </w:r>
      <w:r w:rsidR="00134A26">
        <w:t xml:space="preserve"> </w:t>
      </w:r>
      <w:r w:rsidR="00CD40FC">
        <w:t>is</w:t>
      </w:r>
      <w:r w:rsidR="00134A26">
        <w:t xml:space="preserve"> </w:t>
      </w:r>
      <w:r w:rsidR="00CD40FC">
        <w:t>a</w:t>
      </w:r>
      <w:r w:rsidR="00134A26">
        <w:t xml:space="preserve"> </w:t>
      </w:r>
      <w:r w:rsidR="00CD40FC">
        <w:t>covenant</w:t>
      </w:r>
      <w:r w:rsidR="00134A26">
        <w:t xml:space="preserve"> </w:t>
      </w:r>
      <w:r w:rsidR="00CD40FC">
        <w:t>renewal</w:t>
      </w:r>
      <w:r w:rsidR="00134A26">
        <w:t xml:space="preserve"> </w:t>
      </w:r>
      <w:r w:rsidR="00CD40FC">
        <w:t>of</w:t>
      </w:r>
      <w:r w:rsidR="00134A26">
        <w:t xml:space="preserve"> </w:t>
      </w:r>
      <w:r w:rsidR="00CD40FC">
        <w:t>Jacobs</w:t>
      </w:r>
      <w:r w:rsidR="00134A26">
        <w:t xml:space="preserve"> </w:t>
      </w:r>
      <w:r w:rsidR="00CD40FC">
        <w:t>Covenant</w:t>
      </w:r>
      <w:r w:rsidR="00134A26">
        <w:t xml:space="preserve"> </w:t>
      </w:r>
      <w:r w:rsidR="00CD40FC">
        <w:t>breaking,</w:t>
      </w:r>
      <w:r w:rsidR="00134A26">
        <w:t xml:space="preserve"> </w:t>
      </w:r>
      <w:r w:rsidR="00CD40FC">
        <w:t>is</w:t>
      </w:r>
      <w:r w:rsidR="00134A26">
        <w:t xml:space="preserve"> </w:t>
      </w:r>
      <w:r w:rsidR="00CD40FC">
        <w:t>a</w:t>
      </w:r>
      <w:r w:rsidR="00134A26">
        <w:t xml:space="preserve"> </w:t>
      </w:r>
      <w:r w:rsidR="00453CF6">
        <w:t>declaration</w:t>
      </w:r>
      <w:r w:rsidR="00134A26">
        <w:t xml:space="preserve"> </w:t>
      </w:r>
      <w:r w:rsidR="00CD40FC">
        <w:t>of</w:t>
      </w:r>
      <w:r w:rsidR="00134A26">
        <w:t xml:space="preserve"> </w:t>
      </w:r>
      <w:r w:rsidR="00CD40FC">
        <w:t>the</w:t>
      </w:r>
      <w:r w:rsidR="00134A26">
        <w:t xml:space="preserve"> </w:t>
      </w:r>
      <w:r w:rsidR="00CD40FC">
        <w:t>Blood</w:t>
      </w:r>
      <w:r w:rsidR="00134A26">
        <w:t xml:space="preserve"> </w:t>
      </w:r>
      <w:r w:rsidR="00CD40FC">
        <w:t>of</w:t>
      </w:r>
      <w:r w:rsidR="00134A26">
        <w:t xml:space="preserve"> </w:t>
      </w:r>
      <w:r w:rsidR="00CD40FC">
        <w:t>the</w:t>
      </w:r>
      <w:r w:rsidR="00134A26">
        <w:t xml:space="preserve"> </w:t>
      </w:r>
      <w:r w:rsidR="00CD40FC">
        <w:t>Covenant,</w:t>
      </w:r>
      <w:r w:rsidR="00134A26">
        <w:t xml:space="preserve"> </w:t>
      </w:r>
      <w:r w:rsidR="00CD40FC">
        <w:t>in</w:t>
      </w:r>
      <w:r w:rsidR="00134A26">
        <w:t xml:space="preserve"> </w:t>
      </w:r>
      <w:r w:rsidR="00CD40FC">
        <w:t>its</w:t>
      </w:r>
      <w:r w:rsidR="00134A26">
        <w:t xml:space="preserve"> </w:t>
      </w:r>
      <w:r w:rsidR="00CD40FC">
        <w:t>own</w:t>
      </w:r>
      <w:r w:rsidR="00134A26">
        <w:t xml:space="preserve"> </w:t>
      </w:r>
      <w:r w:rsidR="00CD40FC">
        <w:t>right:</w:t>
      </w:r>
      <w:r w:rsidR="00134A26">
        <w:t xml:space="preserve"> </w:t>
      </w:r>
      <w:r w:rsidR="00CD40FC">
        <w:t>it</w:t>
      </w:r>
      <w:r w:rsidR="00134A26">
        <w:t xml:space="preserve"> </w:t>
      </w:r>
      <w:r w:rsidR="00CD40FC">
        <w:t>is</w:t>
      </w:r>
      <w:r w:rsidR="00134A26">
        <w:t xml:space="preserve"> </w:t>
      </w:r>
      <w:r w:rsidR="00CD40FC">
        <w:t>completed</w:t>
      </w:r>
      <w:r w:rsidR="00134A26">
        <w:t xml:space="preserve"> </w:t>
      </w:r>
      <w:r w:rsidR="00CD40FC">
        <w:t>in</w:t>
      </w:r>
      <w:r w:rsidR="00134A26">
        <w:t xml:space="preserve"> </w:t>
      </w:r>
      <w:r w:rsidR="00CD40FC">
        <w:t>Christ.</w:t>
      </w:r>
      <w:r w:rsidR="00CD40FC">
        <w:rPr>
          <w:rStyle w:val="FootnoteReference"/>
        </w:rPr>
        <w:footnoteReference w:id="329"/>
      </w:r>
      <w:r w:rsidR="00134A26">
        <w:t xml:space="preserve">  </w:t>
      </w:r>
      <w:r w:rsidR="00662A25">
        <w:t>Throughout</w:t>
      </w:r>
      <w:r w:rsidR="00134A26">
        <w:t xml:space="preserve"> </w:t>
      </w:r>
      <w:r w:rsidR="00662A25">
        <w:t>this</w:t>
      </w:r>
      <w:r w:rsidR="00134A26">
        <w:t xml:space="preserve"> </w:t>
      </w:r>
      <w:r w:rsidR="00662A25">
        <w:t>Blood</w:t>
      </w:r>
      <w:r w:rsidR="00134A26">
        <w:t xml:space="preserve"> </w:t>
      </w:r>
      <w:r w:rsidR="00662A25">
        <w:t>Covenant,</w:t>
      </w:r>
      <w:r w:rsidR="00134A26">
        <w:t xml:space="preserve"> </w:t>
      </w:r>
      <w:r w:rsidR="00662A25">
        <w:t>we</w:t>
      </w:r>
      <w:r w:rsidR="00134A26">
        <w:t xml:space="preserve"> </w:t>
      </w:r>
      <w:r w:rsidR="00662A25">
        <w:t>see</w:t>
      </w:r>
      <w:r w:rsidR="00134A26">
        <w:t xml:space="preserve"> </w:t>
      </w:r>
      <w:r w:rsidR="00662A25">
        <w:t>Jesus:</w:t>
      </w:r>
      <w:r w:rsidR="00134A26">
        <w:t xml:space="preserve"> </w:t>
      </w:r>
      <w:r w:rsidR="00662A25">
        <w:t>else,</w:t>
      </w:r>
      <w:r w:rsidR="00134A26">
        <w:t xml:space="preserve"> </w:t>
      </w:r>
      <w:r w:rsidR="00662A25">
        <w:t>“</w:t>
      </w:r>
      <w:r w:rsidR="00662A25" w:rsidRPr="00662A25">
        <w:t>the</w:t>
      </w:r>
      <w:r w:rsidR="00134A26">
        <w:t xml:space="preserve"> </w:t>
      </w:r>
      <w:r w:rsidR="00662A25" w:rsidRPr="00662A25">
        <w:t>blood</w:t>
      </w:r>
      <w:r w:rsidR="00134A26">
        <w:t xml:space="preserve"> </w:t>
      </w:r>
      <w:r w:rsidR="00662A25" w:rsidRPr="00662A25">
        <w:t>of</w:t>
      </w:r>
      <w:r w:rsidR="00134A26">
        <w:t xml:space="preserve"> </w:t>
      </w:r>
      <w:r w:rsidR="00662A25" w:rsidRPr="00662A25">
        <w:t>the</w:t>
      </w:r>
      <w:r w:rsidR="00134A26">
        <w:t xml:space="preserve"> </w:t>
      </w:r>
      <w:r w:rsidR="00662A25" w:rsidRPr="00662A25">
        <w:t>everlasting</w:t>
      </w:r>
      <w:r w:rsidR="00134A26">
        <w:t xml:space="preserve"> </w:t>
      </w:r>
      <w:r w:rsidR="00662A25" w:rsidRPr="00662A25">
        <w:t>covenant</w:t>
      </w:r>
      <w:r w:rsidR="00662A25">
        <w:t>”,</w:t>
      </w:r>
      <w:r w:rsidR="00134A26">
        <w:t xml:space="preserve"> </w:t>
      </w:r>
      <w:r w:rsidR="00662A25">
        <w:t>would</w:t>
      </w:r>
      <w:r w:rsidR="00134A26">
        <w:t xml:space="preserve"> </w:t>
      </w:r>
      <w:r w:rsidR="00662A25">
        <w:t>have</w:t>
      </w:r>
      <w:r w:rsidR="00134A26">
        <w:t xml:space="preserve"> </w:t>
      </w:r>
      <w:r w:rsidR="00662A25">
        <w:t>no</w:t>
      </w:r>
      <w:r w:rsidR="00134A26">
        <w:t xml:space="preserve"> </w:t>
      </w:r>
      <w:r w:rsidR="00662A25">
        <w:t>sensible</w:t>
      </w:r>
      <w:r w:rsidR="00134A26">
        <w:t xml:space="preserve"> </w:t>
      </w:r>
      <w:r w:rsidR="00662A25">
        <w:t>meaning</w:t>
      </w:r>
      <w:r w:rsidR="00134A26">
        <w:t xml:space="preserve"> </w:t>
      </w:r>
      <w:r w:rsidR="00662A25">
        <w:t>unless</w:t>
      </w:r>
      <w:r w:rsidR="00134A26">
        <w:t xml:space="preserve"> </w:t>
      </w:r>
      <w:r w:rsidR="00662A25">
        <w:t>Law</w:t>
      </w:r>
      <w:r w:rsidR="00134A26">
        <w:t xml:space="preserve"> </w:t>
      </w:r>
      <w:r w:rsidR="00662A25">
        <w:t>and</w:t>
      </w:r>
      <w:r w:rsidR="00134A26">
        <w:t xml:space="preserve"> </w:t>
      </w:r>
      <w:r w:rsidR="00662A25">
        <w:t>Gospel</w:t>
      </w:r>
      <w:r w:rsidR="00134A26">
        <w:t xml:space="preserve"> </w:t>
      </w:r>
      <w:r w:rsidR="00662A25">
        <w:t>are</w:t>
      </w:r>
      <w:r w:rsidR="00134A26">
        <w:t xml:space="preserve"> </w:t>
      </w:r>
      <w:r w:rsidR="00662A25">
        <w:t>One.</w:t>
      </w:r>
      <w:r w:rsidR="00134A26">
        <w:t xml:space="preserve">  </w:t>
      </w:r>
      <w:r w:rsidR="00453CF6">
        <w:t>Jesus</w:t>
      </w:r>
      <w:r w:rsidR="00134A26">
        <w:t xml:space="preserve"> </w:t>
      </w:r>
      <w:r w:rsidR="00453CF6">
        <w:t>Christ</w:t>
      </w:r>
      <w:r w:rsidR="00134A26">
        <w:t xml:space="preserve"> </w:t>
      </w:r>
      <w:r w:rsidR="00453CF6">
        <w:t>Himself</w:t>
      </w:r>
      <w:r w:rsidR="00134A26">
        <w:t xml:space="preserve"> </w:t>
      </w:r>
      <w:r w:rsidR="00453CF6">
        <w:t>fulfills</w:t>
      </w:r>
      <w:r w:rsidR="00134A26">
        <w:t xml:space="preserve"> </w:t>
      </w:r>
      <w:r w:rsidR="00453CF6">
        <w:t>all</w:t>
      </w:r>
      <w:r w:rsidR="00134A26">
        <w:t xml:space="preserve"> </w:t>
      </w:r>
      <w:r w:rsidR="00453CF6">
        <w:t>the</w:t>
      </w:r>
      <w:r w:rsidR="00134A26">
        <w:t xml:space="preserve"> </w:t>
      </w:r>
      <w:r w:rsidR="00453CF6">
        <w:t>righteous</w:t>
      </w:r>
      <w:r w:rsidR="00134A26">
        <w:t xml:space="preserve"> </w:t>
      </w:r>
      <w:r w:rsidR="00453CF6">
        <w:t>demands</w:t>
      </w:r>
      <w:r w:rsidR="00134A26">
        <w:t xml:space="preserve"> </w:t>
      </w:r>
      <w:r w:rsidR="00453CF6">
        <w:t>of</w:t>
      </w:r>
      <w:r w:rsidR="00134A26">
        <w:t xml:space="preserve"> </w:t>
      </w:r>
      <w:r w:rsidR="00453CF6">
        <w:t>the</w:t>
      </w:r>
      <w:r w:rsidR="00134A26">
        <w:t xml:space="preserve"> </w:t>
      </w:r>
      <w:r w:rsidR="00453CF6">
        <w:t>Covenant</w:t>
      </w:r>
      <w:r w:rsidR="00134A26">
        <w:t xml:space="preserve"> </w:t>
      </w:r>
      <w:r w:rsidR="00453CF6">
        <w:t>in</w:t>
      </w:r>
      <w:r w:rsidR="00134A26">
        <w:t xml:space="preserve"> </w:t>
      </w:r>
      <w:r w:rsidR="00453CF6">
        <w:t>single</w:t>
      </w:r>
      <w:r w:rsidR="00134A26">
        <w:t xml:space="preserve"> </w:t>
      </w:r>
      <w:r w:rsidR="00453CF6">
        <w:t>combat</w:t>
      </w:r>
      <w:r w:rsidR="00134A26">
        <w:t xml:space="preserve"> </w:t>
      </w:r>
      <w:r w:rsidR="00453CF6">
        <w:t>against</w:t>
      </w:r>
      <w:r w:rsidR="00134A26">
        <w:t xml:space="preserve"> </w:t>
      </w:r>
      <w:r w:rsidR="00453CF6">
        <w:t>the</w:t>
      </w:r>
      <w:r w:rsidR="00134A26">
        <w:t xml:space="preserve"> </w:t>
      </w:r>
      <w:r w:rsidR="00453CF6">
        <w:t>powers</w:t>
      </w:r>
      <w:r w:rsidR="00134A26">
        <w:t xml:space="preserve"> </w:t>
      </w:r>
      <w:r w:rsidR="00453CF6">
        <w:t>of</w:t>
      </w:r>
      <w:r w:rsidR="00134A26">
        <w:t xml:space="preserve"> </w:t>
      </w:r>
      <w:r w:rsidR="00453CF6">
        <w:t>darkness.</w:t>
      </w:r>
      <w:r w:rsidR="00134A26">
        <w:t xml:space="preserve">  </w:t>
      </w:r>
      <w:r w:rsidR="00662A25">
        <w:t>Nevertheless,</w:t>
      </w:r>
      <w:r w:rsidR="00134A26">
        <w:t xml:space="preserve"> </w:t>
      </w:r>
      <w:r w:rsidR="00662A25">
        <w:t>the</w:t>
      </w:r>
      <w:r w:rsidR="00134A26">
        <w:t xml:space="preserve"> </w:t>
      </w:r>
      <w:r w:rsidR="00662A25">
        <w:t>Covenant</w:t>
      </w:r>
      <w:r w:rsidR="00134A26">
        <w:t xml:space="preserve"> </w:t>
      </w:r>
      <w:r w:rsidR="00662A25">
        <w:t>is</w:t>
      </w:r>
      <w:r w:rsidR="00134A26">
        <w:t xml:space="preserve"> </w:t>
      </w:r>
      <w:r w:rsidR="00662A25">
        <w:t>broken,</w:t>
      </w:r>
      <w:r w:rsidR="00134A26">
        <w:t xml:space="preserve"> </w:t>
      </w:r>
      <w:r w:rsidR="00662A25">
        <w:t>when</w:t>
      </w:r>
      <w:r w:rsidR="00134A26">
        <w:t xml:space="preserve"> </w:t>
      </w:r>
      <w:r w:rsidR="00662A25">
        <w:t>the</w:t>
      </w:r>
      <w:r w:rsidR="00134A26">
        <w:t xml:space="preserve"> </w:t>
      </w:r>
      <w:r w:rsidR="00662A25">
        <w:t>tablets</w:t>
      </w:r>
      <w:r w:rsidR="00134A26">
        <w:t xml:space="preserve"> </w:t>
      </w:r>
      <w:r w:rsidR="00662A25">
        <w:t>are</w:t>
      </w:r>
      <w:r w:rsidR="00134A26">
        <w:t xml:space="preserve"> </w:t>
      </w:r>
      <w:r w:rsidR="00662A25">
        <w:t>broken.</w:t>
      </w:r>
      <w:r w:rsidR="00134A26">
        <w:t xml:space="preserve">  </w:t>
      </w:r>
      <w:r w:rsidR="00662A25">
        <w:t>When</w:t>
      </w:r>
      <w:r w:rsidR="00134A26">
        <w:t xml:space="preserve"> </w:t>
      </w:r>
      <w:r w:rsidR="00662A25">
        <w:t>the</w:t>
      </w:r>
      <w:r w:rsidR="00134A26">
        <w:t xml:space="preserve"> </w:t>
      </w:r>
      <w:r w:rsidR="00662A25">
        <w:t>Covenant</w:t>
      </w:r>
      <w:r w:rsidR="00134A26">
        <w:t xml:space="preserve"> </w:t>
      </w:r>
      <w:r w:rsidR="00662A25">
        <w:t>is</w:t>
      </w:r>
      <w:r w:rsidR="00134A26">
        <w:t xml:space="preserve"> </w:t>
      </w:r>
      <w:r w:rsidR="00662A25">
        <w:t>renewed,</w:t>
      </w:r>
      <w:r w:rsidR="00134A26">
        <w:t xml:space="preserve"> </w:t>
      </w:r>
      <w:r w:rsidR="00662A25">
        <w:t>the</w:t>
      </w:r>
      <w:r w:rsidR="00134A26">
        <w:t xml:space="preserve"> </w:t>
      </w:r>
      <w:r w:rsidR="00662A25">
        <w:t>new</w:t>
      </w:r>
      <w:r w:rsidR="00134A26">
        <w:t xml:space="preserve"> </w:t>
      </w:r>
      <w:r w:rsidR="00662A25">
        <w:t>tablets</w:t>
      </w:r>
      <w:r w:rsidR="00134A26">
        <w:t xml:space="preserve"> </w:t>
      </w:r>
      <w:r w:rsidR="00662A25">
        <w:t>are</w:t>
      </w:r>
      <w:r w:rsidR="00134A26">
        <w:t xml:space="preserve"> </w:t>
      </w:r>
      <w:r w:rsidR="00662A25">
        <w:t>made</w:t>
      </w:r>
      <w:r w:rsidR="00134A26">
        <w:t xml:space="preserve"> </w:t>
      </w:r>
      <w:r w:rsidR="00662A25">
        <w:t>by</w:t>
      </w:r>
      <w:r w:rsidR="00134A26">
        <w:t xml:space="preserve"> </w:t>
      </w:r>
      <w:r w:rsidR="00662A25">
        <w:t>Moses,</w:t>
      </w:r>
      <w:r w:rsidR="00134A26">
        <w:t xml:space="preserve"> </w:t>
      </w:r>
      <w:r w:rsidR="00662A25">
        <w:t>and</w:t>
      </w:r>
      <w:r w:rsidR="00134A26">
        <w:t xml:space="preserve"> </w:t>
      </w:r>
      <w:r w:rsidR="00662A25">
        <w:t>the</w:t>
      </w:r>
      <w:r w:rsidR="00134A26">
        <w:t xml:space="preserve"> </w:t>
      </w:r>
      <w:r w:rsidR="00662A25">
        <w:t>blessing</w:t>
      </w:r>
      <w:r w:rsidR="00134A26">
        <w:t xml:space="preserve"> </w:t>
      </w:r>
      <w:r w:rsidR="00662A25">
        <w:t>is</w:t>
      </w:r>
      <w:r w:rsidR="00134A26">
        <w:t xml:space="preserve"> </w:t>
      </w:r>
      <w:r w:rsidR="00662A25">
        <w:t>given</w:t>
      </w:r>
      <w:r w:rsidR="00134A26">
        <w:t xml:space="preserve"> </w:t>
      </w:r>
      <w:r w:rsidR="00662A25">
        <w:t>by</w:t>
      </w:r>
      <w:r w:rsidR="00134A26">
        <w:t xml:space="preserve"> </w:t>
      </w:r>
      <w:r w:rsidR="00662A25">
        <w:t>Moses:</w:t>
      </w:r>
      <w:r w:rsidR="00134A26">
        <w:t xml:space="preserve"> </w:t>
      </w:r>
      <w:r w:rsidR="00662A25">
        <w:t>so,</w:t>
      </w:r>
      <w:r w:rsidR="00134A26">
        <w:t xml:space="preserve"> </w:t>
      </w:r>
      <w:r w:rsidR="00662A25">
        <w:t>a</w:t>
      </w:r>
      <w:r w:rsidR="00134A26">
        <w:t xml:space="preserve"> </w:t>
      </w:r>
      <w:r w:rsidR="00662A25">
        <w:t>profound</w:t>
      </w:r>
      <w:r w:rsidR="00134A26">
        <w:t xml:space="preserve"> </w:t>
      </w:r>
      <w:r w:rsidR="00662A25">
        <w:t>change</w:t>
      </w:r>
      <w:r w:rsidR="00134A26">
        <w:t xml:space="preserve"> </w:t>
      </w:r>
      <w:r w:rsidR="00662A25">
        <w:t>has</w:t>
      </w:r>
      <w:r w:rsidR="00134A26">
        <w:t xml:space="preserve"> </w:t>
      </w:r>
      <w:r w:rsidR="00662A25">
        <w:t>taken</w:t>
      </w:r>
      <w:r w:rsidR="00134A26">
        <w:t xml:space="preserve"> </w:t>
      </w:r>
      <w:r w:rsidR="00662A25">
        <w:t>place.</w:t>
      </w:r>
      <w:r w:rsidR="005B28E2">
        <w:rPr>
          <w:rStyle w:val="FootnoteReference"/>
        </w:rPr>
        <w:footnoteReference w:id="330"/>
      </w:r>
      <w:r w:rsidR="00134A26">
        <w:t xml:space="preserve">  </w:t>
      </w:r>
      <w:r w:rsidR="00662A25">
        <w:lastRenderedPageBreak/>
        <w:t>Still,</w:t>
      </w:r>
      <w:r w:rsidR="00134A26">
        <w:t xml:space="preserve"> </w:t>
      </w:r>
      <w:r w:rsidR="00662A25">
        <w:t>the</w:t>
      </w:r>
      <w:r w:rsidR="00134A26">
        <w:t xml:space="preserve"> </w:t>
      </w:r>
      <w:r w:rsidR="00662A25">
        <w:t>Covenant</w:t>
      </w:r>
      <w:r w:rsidR="00134A26">
        <w:t xml:space="preserve"> </w:t>
      </w:r>
      <w:r w:rsidR="00662A25">
        <w:t>based</w:t>
      </w:r>
      <w:r w:rsidR="00134A26">
        <w:t xml:space="preserve"> </w:t>
      </w:r>
      <w:r w:rsidR="00662A25">
        <w:t>worship</w:t>
      </w:r>
      <w:r w:rsidR="00134A26">
        <w:t xml:space="preserve"> </w:t>
      </w:r>
      <w:r w:rsidR="00662A25">
        <w:t>is</w:t>
      </w:r>
      <w:r w:rsidR="00134A26">
        <w:t xml:space="preserve"> </w:t>
      </w:r>
      <w:r w:rsidR="00662A25">
        <w:t>allowed</w:t>
      </w:r>
      <w:r w:rsidR="00134A26">
        <w:t xml:space="preserve"> </w:t>
      </w:r>
      <w:r w:rsidR="00662A25">
        <w:t>to</w:t>
      </w:r>
      <w:r w:rsidR="00134A26">
        <w:t xml:space="preserve"> </w:t>
      </w:r>
      <w:r w:rsidR="00662A25">
        <w:t>proceed;</w:t>
      </w:r>
      <w:r w:rsidR="00134A26">
        <w:t xml:space="preserve"> </w:t>
      </w:r>
      <w:r w:rsidR="00662A25">
        <w:t>there</w:t>
      </w:r>
      <w:r w:rsidR="00134A26">
        <w:t xml:space="preserve"> </w:t>
      </w:r>
      <w:r w:rsidR="00662A25">
        <w:t>is</w:t>
      </w:r>
      <w:r w:rsidR="00134A26">
        <w:t xml:space="preserve"> </w:t>
      </w:r>
      <w:r w:rsidR="00662A25">
        <w:t>no</w:t>
      </w:r>
      <w:r w:rsidR="00134A26">
        <w:t xml:space="preserve"> </w:t>
      </w:r>
      <w:r w:rsidR="00662A25">
        <w:t>evident</w:t>
      </w:r>
      <w:r w:rsidR="00134A26">
        <w:t xml:space="preserve"> </w:t>
      </w:r>
      <w:r w:rsidR="00662A25">
        <w:t>reason</w:t>
      </w:r>
      <w:r w:rsidR="00134A26">
        <w:t xml:space="preserve"> </w:t>
      </w:r>
      <w:r w:rsidR="00662A25">
        <w:t>for</w:t>
      </w:r>
      <w:r w:rsidR="00134A26">
        <w:t xml:space="preserve"> </w:t>
      </w:r>
      <w:r w:rsidR="00662A25">
        <w:t>this</w:t>
      </w:r>
      <w:r w:rsidR="00134A26">
        <w:t xml:space="preserve"> </w:t>
      </w:r>
      <w:r w:rsidR="00662A25">
        <w:t>to</w:t>
      </w:r>
      <w:r w:rsidR="00134A26">
        <w:t xml:space="preserve"> </w:t>
      </w:r>
      <w:r w:rsidR="00662A25">
        <w:t>happen:</w:t>
      </w:r>
      <w:r w:rsidR="00134A26">
        <w:t xml:space="preserve"> </w:t>
      </w:r>
      <w:r w:rsidR="00662A25">
        <w:t>the</w:t>
      </w:r>
      <w:r w:rsidR="00134A26">
        <w:t xml:space="preserve"> </w:t>
      </w:r>
      <w:r w:rsidR="00662A25">
        <w:t>Covenant</w:t>
      </w:r>
      <w:r w:rsidR="00453CF6">
        <w:t>,</w:t>
      </w:r>
      <w:r w:rsidR="00134A26">
        <w:t xml:space="preserve"> </w:t>
      </w:r>
      <w:r w:rsidR="00453CF6">
        <w:t>now</w:t>
      </w:r>
      <w:r w:rsidR="00134A26">
        <w:t xml:space="preserve"> </w:t>
      </w:r>
      <w:r w:rsidR="00662A25">
        <w:t>in</w:t>
      </w:r>
      <w:r w:rsidR="00134A26">
        <w:t xml:space="preserve"> </w:t>
      </w:r>
      <w:r w:rsidR="00662A25">
        <w:t>Law,</w:t>
      </w:r>
      <w:r w:rsidR="00134A26">
        <w:t xml:space="preserve"> </w:t>
      </w:r>
      <w:r w:rsidR="00662A25">
        <w:t>still</w:t>
      </w:r>
      <w:r w:rsidR="00134A26">
        <w:t xml:space="preserve"> </w:t>
      </w:r>
      <w:r w:rsidR="00453CF6">
        <w:t>stands</w:t>
      </w:r>
      <w:r w:rsidR="00134A26">
        <w:t xml:space="preserve"> </w:t>
      </w:r>
      <w:r w:rsidR="00453CF6">
        <w:t>supported</w:t>
      </w:r>
      <w:r w:rsidR="00134A26">
        <w:t xml:space="preserve"> </w:t>
      </w:r>
      <w:r w:rsidR="00453CF6">
        <w:t>on</w:t>
      </w:r>
      <w:r w:rsidR="00134A26">
        <w:t xml:space="preserve"> </w:t>
      </w:r>
      <w:r w:rsidR="00662A25">
        <w:t>the</w:t>
      </w:r>
      <w:r w:rsidR="00134A26">
        <w:t xml:space="preserve"> </w:t>
      </w:r>
      <w:r w:rsidR="00662A25">
        <w:t>twin</w:t>
      </w:r>
      <w:r w:rsidR="00134A26">
        <w:t xml:space="preserve"> </w:t>
      </w:r>
      <w:r w:rsidR="00662A25">
        <w:t>pillars</w:t>
      </w:r>
      <w:r w:rsidR="00134A26">
        <w:t xml:space="preserve"> </w:t>
      </w:r>
      <w:r w:rsidR="00662A25">
        <w:t>of</w:t>
      </w:r>
      <w:r w:rsidR="00134A26">
        <w:t xml:space="preserve"> </w:t>
      </w:r>
      <w:r w:rsidR="00662A25">
        <w:t>grace</w:t>
      </w:r>
      <w:r w:rsidR="00134A26">
        <w:t xml:space="preserve"> </w:t>
      </w:r>
      <w:r w:rsidR="00662A25">
        <w:t>and</w:t>
      </w:r>
      <w:r w:rsidR="00134A26">
        <w:t xml:space="preserve"> </w:t>
      </w:r>
      <w:r w:rsidR="00662A25">
        <w:t>faith</w:t>
      </w:r>
      <w:r w:rsidR="00453CF6">
        <w:t>.</w:t>
      </w:r>
      <w:r w:rsidR="000111B8">
        <w:t xml:space="preserve">  All of these, we now know, were established by </w:t>
      </w:r>
      <w:r w:rsidR="000111B8" w:rsidRPr="00703A50">
        <w:rPr>
          <w:b/>
          <w:bCs/>
          <w:i/>
          <w:iCs/>
        </w:rPr>
        <w:t>I Am</w:t>
      </w:r>
      <w:r w:rsidR="000111B8">
        <w:t>.</w:t>
      </w:r>
    </w:p>
    <w:p w:rsidR="00453CF6" w:rsidRDefault="00453CF6" w:rsidP="00E0437D">
      <w:pPr>
        <w:tabs>
          <w:tab w:val="left" w:pos="1080"/>
        </w:tabs>
      </w:pPr>
    </w:p>
    <w:p w:rsidR="002F381E" w:rsidRDefault="002F381E" w:rsidP="00B54768">
      <w:pPr>
        <w:keepNext/>
        <w:tabs>
          <w:tab w:val="left" w:pos="1080"/>
        </w:tabs>
        <w:jc w:val="center"/>
        <w:rPr>
          <w:rFonts w:ascii="Segoe UI" w:hAnsi="Segoe UI" w:cs="Segoe UI"/>
          <w:sz w:val="36"/>
          <w:szCs w:val="36"/>
        </w:rPr>
      </w:pPr>
      <w:r>
        <w:rPr>
          <w:rFonts w:ascii="Segoe UI" w:hAnsi="Segoe UI" w:cs="Segoe UI"/>
          <w:sz w:val="36"/>
          <w:szCs w:val="36"/>
        </w:rPr>
        <w:t>Leviticus</w:t>
      </w:r>
    </w:p>
    <w:p w:rsidR="002F381E" w:rsidRDefault="002F381E" w:rsidP="00B54768">
      <w:pPr>
        <w:keepNext/>
        <w:tabs>
          <w:tab w:val="left" w:pos="1080"/>
        </w:tabs>
      </w:pPr>
    </w:p>
    <w:p w:rsidR="00453CF6" w:rsidRDefault="00453CF6" w:rsidP="002F381E">
      <w:pPr>
        <w:tabs>
          <w:tab w:val="left" w:pos="1080"/>
        </w:tabs>
      </w:pPr>
      <w:r>
        <w:t>The</w:t>
      </w:r>
      <w:r w:rsidR="00134A26">
        <w:t xml:space="preserve"> </w:t>
      </w:r>
      <w:r>
        <w:t>entire</w:t>
      </w:r>
      <w:r w:rsidR="00134A26">
        <w:t xml:space="preserve"> </w:t>
      </w:r>
      <w:r>
        <w:t>book</w:t>
      </w:r>
      <w:r w:rsidR="00134A26">
        <w:t xml:space="preserve"> </w:t>
      </w:r>
      <w:r>
        <w:t>of</w:t>
      </w:r>
      <w:r w:rsidR="00134A26">
        <w:t xml:space="preserve"> </w:t>
      </w:r>
      <w:r>
        <w:t>Leviticus</w:t>
      </w:r>
      <w:r w:rsidR="00134A26">
        <w:t xml:space="preserve"> </w:t>
      </w:r>
      <w:r>
        <w:t>is</w:t>
      </w:r>
      <w:r w:rsidR="00134A26">
        <w:t xml:space="preserve"> </w:t>
      </w:r>
      <w:r>
        <w:t>a</w:t>
      </w:r>
      <w:r w:rsidR="00134A26">
        <w:t xml:space="preserve"> </w:t>
      </w:r>
      <w:r>
        <w:t>solemn</w:t>
      </w:r>
      <w:r w:rsidR="00134A26">
        <w:t xml:space="preserve"> </w:t>
      </w:r>
      <w:r>
        <w:t>declaration</w:t>
      </w:r>
      <w:r w:rsidR="00134A26">
        <w:t xml:space="preserve"> </w:t>
      </w:r>
      <w:r>
        <w:t>of</w:t>
      </w:r>
      <w:r w:rsidR="00134A26">
        <w:t xml:space="preserve"> </w:t>
      </w:r>
      <w:r>
        <w:t>the</w:t>
      </w:r>
      <w:r w:rsidR="00134A26">
        <w:t xml:space="preserve"> </w:t>
      </w:r>
      <w:r>
        <w:t>death</w:t>
      </w:r>
      <w:r w:rsidR="00134A26">
        <w:t xml:space="preserve"> </w:t>
      </w:r>
      <w:r>
        <w:t>of</w:t>
      </w:r>
      <w:r w:rsidR="00134A26">
        <w:t xml:space="preserve"> </w:t>
      </w:r>
      <w:r>
        <w:t>Christ,</w:t>
      </w:r>
      <w:r w:rsidR="00134A26">
        <w:t xml:space="preserve"> </w:t>
      </w:r>
      <w:r>
        <w:t>and</w:t>
      </w:r>
      <w:r w:rsidR="00134A26">
        <w:t xml:space="preserve"> </w:t>
      </w:r>
      <w:r>
        <w:t>the</w:t>
      </w:r>
      <w:r w:rsidR="00134A26">
        <w:t xml:space="preserve"> </w:t>
      </w:r>
      <w:r>
        <w:t>fullness</w:t>
      </w:r>
      <w:r w:rsidR="00134A26">
        <w:t xml:space="preserve"> </w:t>
      </w:r>
      <w:r>
        <w:t>of</w:t>
      </w:r>
      <w:r w:rsidR="00134A26">
        <w:t xml:space="preserve"> </w:t>
      </w:r>
      <w:r>
        <w:t>its</w:t>
      </w:r>
      <w:r w:rsidR="00134A26">
        <w:t xml:space="preserve"> </w:t>
      </w:r>
      <w:r>
        <w:t>meaning.</w:t>
      </w:r>
      <w:r w:rsidR="00134A26">
        <w:t xml:space="preserve">  </w:t>
      </w:r>
      <w:r>
        <w:t>Since,</w:t>
      </w:r>
      <w:r w:rsidR="00134A26">
        <w:t xml:space="preserve"> </w:t>
      </w:r>
      <w:r>
        <w:t>we</w:t>
      </w:r>
      <w:r w:rsidR="00134A26">
        <w:t xml:space="preserve"> </w:t>
      </w:r>
      <w:r>
        <w:t>would</w:t>
      </w:r>
      <w:r w:rsidR="00134A26">
        <w:t xml:space="preserve"> </w:t>
      </w:r>
      <w:r>
        <w:t>have</w:t>
      </w:r>
      <w:r w:rsidR="00134A26">
        <w:t xml:space="preserve"> </w:t>
      </w:r>
      <w:r>
        <w:t>to</w:t>
      </w:r>
      <w:r w:rsidR="00134A26">
        <w:t xml:space="preserve"> </w:t>
      </w:r>
      <w:r>
        <w:t>become</w:t>
      </w:r>
      <w:r w:rsidR="00134A26">
        <w:t xml:space="preserve"> </w:t>
      </w:r>
      <w:r>
        <w:t>experts</w:t>
      </w:r>
      <w:r w:rsidR="00134A26">
        <w:t xml:space="preserve"> </w:t>
      </w:r>
      <w:r>
        <w:t>on</w:t>
      </w:r>
      <w:r w:rsidR="00134A26">
        <w:t xml:space="preserve"> </w:t>
      </w:r>
      <w:r>
        <w:t>the</w:t>
      </w:r>
      <w:r w:rsidR="00134A26">
        <w:t xml:space="preserve"> </w:t>
      </w:r>
      <w:r>
        <w:t>topic</w:t>
      </w:r>
      <w:r w:rsidR="00134A26">
        <w:t xml:space="preserve"> </w:t>
      </w:r>
      <w:r>
        <w:t>of</w:t>
      </w:r>
      <w:r w:rsidR="00134A26">
        <w:t xml:space="preserve"> </w:t>
      </w:r>
      <w:r>
        <w:t>bloody</w:t>
      </w:r>
      <w:r w:rsidR="00134A26">
        <w:t xml:space="preserve"> </w:t>
      </w:r>
      <w:r>
        <w:t>sacrifice</w:t>
      </w:r>
      <w:r w:rsidR="00134A26">
        <w:t xml:space="preserve"> </w:t>
      </w:r>
      <w:r>
        <w:t>to</w:t>
      </w:r>
      <w:r w:rsidR="00134A26">
        <w:t xml:space="preserve"> </w:t>
      </w:r>
      <w:r>
        <w:t>explain</w:t>
      </w:r>
      <w:r w:rsidR="00134A26">
        <w:t xml:space="preserve"> </w:t>
      </w:r>
      <w:r>
        <w:t>this</w:t>
      </w:r>
      <w:r w:rsidR="00134A26">
        <w:t xml:space="preserve"> </w:t>
      </w:r>
      <w:r>
        <w:t>Christology,</w:t>
      </w:r>
      <w:r w:rsidR="00134A26">
        <w:t xml:space="preserve"> </w:t>
      </w:r>
      <w:r>
        <w:t>it</w:t>
      </w:r>
      <w:r w:rsidR="00134A26">
        <w:t xml:space="preserve"> </w:t>
      </w:r>
      <w:r>
        <w:t>will</w:t>
      </w:r>
      <w:r w:rsidR="00134A26">
        <w:t xml:space="preserve"> </w:t>
      </w:r>
      <w:r>
        <w:t>suffice</w:t>
      </w:r>
      <w:r w:rsidR="00134A26">
        <w:t xml:space="preserve"> </w:t>
      </w:r>
      <w:r>
        <w:t>just</w:t>
      </w:r>
      <w:r w:rsidR="00134A26">
        <w:t xml:space="preserve"> </w:t>
      </w:r>
      <w:r>
        <w:t>to</w:t>
      </w:r>
      <w:r w:rsidR="00134A26">
        <w:t xml:space="preserve"> </w:t>
      </w:r>
      <w:r>
        <w:t>take</w:t>
      </w:r>
      <w:r w:rsidR="00134A26">
        <w:t xml:space="preserve"> </w:t>
      </w:r>
      <w:r>
        <w:t>a</w:t>
      </w:r>
      <w:r w:rsidR="00134A26">
        <w:t xml:space="preserve"> </w:t>
      </w:r>
      <w:r>
        <w:t>passing</w:t>
      </w:r>
      <w:r w:rsidR="00134A26">
        <w:t xml:space="preserve"> </w:t>
      </w:r>
      <w:r>
        <w:t>glance.</w:t>
      </w:r>
      <w:r>
        <w:rPr>
          <w:rStyle w:val="FootnoteReference"/>
        </w:rPr>
        <w:footnoteReference w:id="331"/>
      </w:r>
    </w:p>
    <w:p w:rsidR="00FE5DE4" w:rsidRDefault="00B51482" w:rsidP="002F381E">
      <w:pPr>
        <w:tabs>
          <w:tab w:val="left" w:pos="1080"/>
        </w:tabs>
      </w:pPr>
      <w:r>
        <w:t>A</w:t>
      </w:r>
      <w:r w:rsidR="00134A26">
        <w:t xml:space="preserve"> </w:t>
      </w:r>
      <w:r w:rsidR="006D38D2">
        <w:t>popular</w:t>
      </w:r>
      <w:r w:rsidR="00134A26">
        <w:t xml:space="preserve"> </w:t>
      </w:r>
      <w:r>
        <w:t>opinion</w:t>
      </w:r>
      <w:r w:rsidR="00134A26">
        <w:t xml:space="preserve"> </w:t>
      </w:r>
      <w:r>
        <w:t>is</w:t>
      </w:r>
      <w:r w:rsidR="00134A26">
        <w:t xml:space="preserve"> </w:t>
      </w:r>
      <w:r>
        <w:t>that</w:t>
      </w:r>
      <w:r w:rsidR="00134A26">
        <w:t xml:space="preserve"> </w:t>
      </w:r>
      <w:r>
        <w:t>the</w:t>
      </w:r>
      <w:r w:rsidR="00134A26">
        <w:t xml:space="preserve"> </w:t>
      </w:r>
      <w:r>
        <w:t>Law</w:t>
      </w:r>
      <w:r w:rsidR="00134A26">
        <w:t xml:space="preserve"> </w:t>
      </w:r>
      <w:r>
        <w:t>is</w:t>
      </w:r>
      <w:r w:rsidR="00134A26">
        <w:t xml:space="preserve"> </w:t>
      </w:r>
      <w:r>
        <w:t>divisible</w:t>
      </w:r>
      <w:r w:rsidR="00134A26">
        <w:t xml:space="preserve"> </w:t>
      </w:r>
      <w:r w:rsidR="00574A5C">
        <w:t>into</w:t>
      </w:r>
      <w:r w:rsidR="00134A26">
        <w:t xml:space="preserve"> </w:t>
      </w:r>
      <w:r w:rsidR="00574A5C">
        <w:t>three</w:t>
      </w:r>
      <w:r w:rsidR="00134A26">
        <w:t xml:space="preserve"> </w:t>
      </w:r>
      <w:r w:rsidR="00574A5C">
        <w:t>parts:</w:t>
      </w:r>
      <w:r w:rsidR="00134A26">
        <w:t xml:space="preserve"> </w:t>
      </w:r>
      <w:r w:rsidR="00574A5C">
        <w:t>civil,</w:t>
      </w:r>
      <w:r w:rsidR="00134A26">
        <w:t xml:space="preserve"> </w:t>
      </w:r>
      <w:r w:rsidR="00574A5C">
        <w:t>moral,</w:t>
      </w:r>
      <w:r w:rsidR="00134A26">
        <w:t xml:space="preserve"> </w:t>
      </w:r>
      <w:r w:rsidR="00574A5C">
        <w:t>and</w:t>
      </w:r>
      <w:r w:rsidR="00134A26">
        <w:t xml:space="preserve"> </w:t>
      </w:r>
      <w:r w:rsidR="00574A5C">
        <w:t>ceremonial.</w:t>
      </w:r>
      <w:r w:rsidR="00134A26">
        <w:t xml:space="preserve">  </w:t>
      </w:r>
      <w:r w:rsidR="00574A5C">
        <w:t>However,</w:t>
      </w:r>
      <w:r w:rsidR="00134A26">
        <w:t xml:space="preserve"> </w:t>
      </w:r>
      <w:r w:rsidR="00574A5C">
        <w:t>no</w:t>
      </w:r>
      <w:r w:rsidR="00134A26">
        <w:t xml:space="preserve"> </w:t>
      </w:r>
      <w:r w:rsidR="00574A5C">
        <w:t>such</w:t>
      </w:r>
      <w:r w:rsidR="00134A26">
        <w:t xml:space="preserve"> </w:t>
      </w:r>
      <w:r w:rsidR="00574A5C">
        <w:t>division</w:t>
      </w:r>
      <w:r w:rsidR="00134A26">
        <w:t xml:space="preserve"> </w:t>
      </w:r>
      <w:r w:rsidR="00574A5C">
        <w:t>is</w:t>
      </w:r>
      <w:r w:rsidR="00134A26">
        <w:t xml:space="preserve"> </w:t>
      </w:r>
      <w:r w:rsidR="00574A5C">
        <w:t>really</w:t>
      </w:r>
      <w:r w:rsidR="00134A26">
        <w:t xml:space="preserve"> </w:t>
      </w:r>
      <w:r w:rsidR="00574A5C">
        <w:t>possible</w:t>
      </w:r>
      <w:r w:rsidR="00134A26">
        <w:t xml:space="preserve"> </w:t>
      </w:r>
      <w:r w:rsidR="00574A5C">
        <w:t>since</w:t>
      </w:r>
      <w:r w:rsidR="00134A26">
        <w:t xml:space="preserve"> </w:t>
      </w:r>
      <w:r w:rsidR="00574A5C">
        <w:t>Christ</w:t>
      </w:r>
      <w:r w:rsidR="00134A26">
        <w:t xml:space="preserve"> </w:t>
      </w:r>
      <w:r w:rsidR="00574A5C">
        <w:t>fulfills</w:t>
      </w:r>
      <w:r w:rsidR="00134A26">
        <w:t xml:space="preserve"> </w:t>
      </w:r>
      <w:r w:rsidR="00574A5C">
        <w:t>all</w:t>
      </w:r>
      <w:r w:rsidR="00134A26">
        <w:t xml:space="preserve"> </w:t>
      </w:r>
      <w:r w:rsidR="00574A5C">
        <w:t>the</w:t>
      </w:r>
      <w:r w:rsidR="00134A26">
        <w:t xml:space="preserve"> </w:t>
      </w:r>
      <w:r w:rsidR="00574A5C">
        <w:t>righteous</w:t>
      </w:r>
      <w:r w:rsidR="00134A26">
        <w:t xml:space="preserve"> </w:t>
      </w:r>
      <w:r w:rsidR="00574A5C">
        <w:t>demands</w:t>
      </w:r>
      <w:r w:rsidR="00134A26">
        <w:t xml:space="preserve"> </w:t>
      </w:r>
      <w:r w:rsidR="00574A5C">
        <w:t>of</w:t>
      </w:r>
      <w:r w:rsidR="00134A26">
        <w:t xml:space="preserve"> </w:t>
      </w:r>
      <w:r w:rsidR="00574A5C">
        <w:t>the</w:t>
      </w:r>
      <w:r w:rsidR="00134A26">
        <w:t xml:space="preserve"> </w:t>
      </w:r>
      <w:r w:rsidR="00574A5C">
        <w:t>Law</w:t>
      </w:r>
      <w:r w:rsidR="00134A26">
        <w:t xml:space="preserve"> </w:t>
      </w:r>
      <w:r w:rsidR="00574A5C">
        <w:t>by</w:t>
      </w:r>
      <w:r w:rsidR="00134A26">
        <w:t xml:space="preserve"> </w:t>
      </w:r>
      <w:r w:rsidR="00574A5C">
        <w:t>His</w:t>
      </w:r>
      <w:r w:rsidR="00134A26">
        <w:t xml:space="preserve"> </w:t>
      </w:r>
      <w:r w:rsidR="00574A5C">
        <w:t>single</w:t>
      </w:r>
      <w:r w:rsidR="00134A26">
        <w:t xml:space="preserve"> </w:t>
      </w:r>
      <w:r w:rsidR="00574A5C">
        <w:t>combat:</w:t>
      </w:r>
      <w:r w:rsidR="00134A26">
        <w:t xml:space="preserve"> </w:t>
      </w:r>
      <w:r w:rsidR="00574A5C">
        <w:t>so,</w:t>
      </w:r>
      <w:r w:rsidR="00134A26">
        <w:t xml:space="preserve"> </w:t>
      </w:r>
      <w:r w:rsidR="00574A5C">
        <w:t>the</w:t>
      </w:r>
      <w:r w:rsidR="00134A26">
        <w:t xml:space="preserve"> </w:t>
      </w:r>
      <w:r w:rsidR="00574A5C">
        <w:t>Law</w:t>
      </w:r>
      <w:r w:rsidR="00134A26">
        <w:t xml:space="preserve"> </w:t>
      </w:r>
      <w:r w:rsidR="00574A5C">
        <w:t>is</w:t>
      </w:r>
      <w:r w:rsidR="00134A26">
        <w:t xml:space="preserve"> </w:t>
      </w:r>
      <w:r w:rsidR="00574A5C">
        <w:t>an</w:t>
      </w:r>
      <w:r w:rsidR="00134A26">
        <w:t xml:space="preserve"> </w:t>
      </w:r>
      <w:r w:rsidR="00574A5C">
        <w:t>indivisible</w:t>
      </w:r>
      <w:r w:rsidR="0018181A">
        <w:t>,</w:t>
      </w:r>
      <w:r w:rsidR="00134A26">
        <w:t xml:space="preserve"> </w:t>
      </w:r>
      <w:r w:rsidR="0018181A">
        <w:t xml:space="preserve">seamless </w:t>
      </w:r>
      <w:r w:rsidR="00574A5C">
        <w:t>garment.</w:t>
      </w:r>
    </w:p>
    <w:p w:rsidR="00083920" w:rsidRDefault="00574A5C" w:rsidP="002F381E">
      <w:pPr>
        <w:tabs>
          <w:tab w:val="left" w:pos="1080"/>
        </w:tabs>
      </w:pPr>
      <w:r>
        <w:t>These</w:t>
      </w:r>
      <w:r w:rsidR="00134A26">
        <w:t xml:space="preserve"> </w:t>
      </w:r>
      <w:r>
        <w:t>things</w:t>
      </w:r>
      <w:r w:rsidR="00134A26">
        <w:t xml:space="preserve"> </w:t>
      </w:r>
      <w:r>
        <w:t>are</w:t>
      </w:r>
      <w:r w:rsidR="00134A26">
        <w:t xml:space="preserve"> </w:t>
      </w:r>
      <w:r>
        <w:t>all</w:t>
      </w:r>
      <w:r w:rsidR="00134A26">
        <w:t xml:space="preserve"> </w:t>
      </w:r>
      <w:r>
        <w:t>performed</w:t>
      </w:r>
      <w:r w:rsidR="00134A26">
        <w:t xml:space="preserve"> </w:t>
      </w:r>
      <w:r>
        <w:t>within</w:t>
      </w:r>
      <w:r w:rsidR="00134A26">
        <w:t xml:space="preserve"> </w:t>
      </w:r>
      <w:r>
        <w:t>us</w:t>
      </w:r>
      <w:r w:rsidR="00134A26">
        <w:t xml:space="preserve"> </w:t>
      </w:r>
      <w:r>
        <w:t>as</w:t>
      </w:r>
      <w:r w:rsidR="00134A26">
        <w:t xml:space="preserve"> </w:t>
      </w:r>
      <w:r>
        <w:t>Christ</w:t>
      </w:r>
      <w:r w:rsidR="00134A26">
        <w:t xml:space="preserve"> </w:t>
      </w:r>
      <w:r>
        <w:t>and</w:t>
      </w:r>
      <w:r w:rsidR="00134A26">
        <w:t xml:space="preserve"> </w:t>
      </w:r>
      <w:r>
        <w:t>the</w:t>
      </w:r>
      <w:r w:rsidR="00134A26">
        <w:t xml:space="preserve"> </w:t>
      </w:r>
      <w:r>
        <w:t>Spirit</w:t>
      </w:r>
      <w:r w:rsidR="00134A26">
        <w:t xml:space="preserve"> </w:t>
      </w:r>
      <w:r>
        <w:t>indwell</w:t>
      </w:r>
      <w:r w:rsidR="00134A26">
        <w:t xml:space="preserve"> </w:t>
      </w:r>
      <w:r>
        <w:t>us</w:t>
      </w:r>
      <w:r w:rsidR="00134A26">
        <w:t xml:space="preserve"> </w:t>
      </w:r>
      <w:r>
        <w:t>with</w:t>
      </w:r>
      <w:r w:rsidR="00134A26">
        <w:t xml:space="preserve"> </w:t>
      </w:r>
      <w:r>
        <w:t>the</w:t>
      </w:r>
      <w:r w:rsidR="00134A26">
        <w:t xml:space="preserve"> </w:t>
      </w:r>
      <w:r>
        <w:t>Father:</w:t>
      </w:r>
      <w:r w:rsidR="00134A26">
        <w:t xml:space="preserve"> </w:t>
      </w:r>
      <w:r>
        <w:t>thus,</w:t>
      </w:r>
      <w:r w:rsidR="00134A26">
        <w:t xml:space="preserve"> </w:t>
      </w:r>
      <w:r>
        <w:t>in</w:t>
      </w:r>
      <w:r w:rsidR="00134A26">
        <w:t xml:space="preserve"> </w:t>
      </w:r>
      <w:r>
        <w:t>Christ</w:t>
      </w:r>
      <w:r w:rsidR="00134A26">
        <w:t xml:space="preserve"> </w:t>
      </w:r>
      <w:r>
        <w:t>we</w:t>
      </w:r>
      <w:r w:rsidR="00134A26">
        <w:t xml:space="preserve"> </w:t>
      </w:r>
      <w:r>
        <w:t>are</w:t>
      </w:r>
      <w:r w:rsidR="00134A26">
        <w:t xml:space="preserve"> </w:t>
      </w:r>
      <w:r>
        <w:t>new</w:t>
      </w:r>
      <w:r w:rsidR="00134A26">
        <w:t xml:space="preserve"> </w:t>
      </w:r>
      <w:r>
        <w:t>creatures</w:t>
      </w:r>
      <w:r w:rsidR="00134A26">
        <w:t xml:space="preserve"> </w:t>
      </w:r>
      <w:r>
        <w:t>and</w:t>
      </w:r>
      <w:r w:rsidR="00134A26">
        <w:t xml:space="preserve"> </w:t>
      </w:r>
      <w:r>
        <w:t>doers</w:t>
      </w:r>
      <w:r w:rsidR="00134A26">
        <w:t xml:space="preserve"> </w:t>
      </w:r>
      <w:r>
        <w:t>of</w:t>
      </w:r>
      <w:r w:rsidR="00134A26">
        <w:t xml:space="preserve"> </w:t>
      </w:r>
      <w:r>
        <w:t>the</w:t>
      </w:r>
      <w:r w:rsidR="00134A26">
        <w:t xml:space="preserve"> </w:t>
      </w:r>
      <w:r>
        <w:t>Law.</w:t>
      </w:r>
      <w:r w:rsidR="00134A26">
        <w:t xml:space="preserve">  </w:t>
      </w:r>
      <w:r>
        <w:t>It</w:t>
      </w:r>
      <w:r w:rsidR="00134A26">
        <w:t xml:space="preserve"> </w:t>
      </w:r>
      <w:r>
        <w:t>makes</w:t>
      </w:r>
      <w:r w:rsidR="00134A26">
        <w:t xml:space="preserve"> </w:t>
      </w:r>
      <w:r>
        <w:t>no</w:t>
      </w:r>
      <w:r w:rsidR="00134A26">
        <w:t xml:space="preserve"> </w:t>
      </w:r>
      <w:r>
        <w:t>sense</w:t>
      </w:r>
      <w:r w:rsidR="00134A26">
        <w:t xml:space="preserve"> </w:t>
      </w:r>
      <w:r>
        <w:t>for</w:t>
      </w:r>
      <w:r w:rsidR="00134A26">
        <w:t xml:space="preserve"> </w:t>
      </w:r>
      <w:r>
        <w:t>us</w:t>
      </w:r>
      <w:r w:rsidR="00134A26">
        <w:t xml:space="preserve"> </w:t>
      </w:r>
      <w:r>
        <w:t>to</w:t>
      </w:r>
      <w:r w:rsidR="00134A26">
        <w:t xml:space="preserve"> </w:t>
      </w:r>
      <w:r>
        <w:t>bring</w:t>
      </w:r>
      <w:r w:rsidR="00134A26">
        <w:t xml:space="preserve"> </w:t>
      </w:r>
      <w:r>
        <w:t>bloody</w:t>
      </w:r>
      <w:r w:rsidR="00134A26">
        <w:t xml:space="preserve"> </w:t>
      </w:r>
      <w:r>
        <w:t>sacrifice;</w:t>
      </w:r>
      <w:r w:rsidR="00134A26">
        <w:t xml:space="preserve"> </w:t>
      </w:r>
      <w:r>
        <w:t>since</w:t>
      </w:r>
      <w:r w:rsidR="00134A26">
        <w:t xml:space="preserve"> </w:t>
      </w:r>
      <w:r>
        <w:t>the</w:t>
      </w:r>
      <w:r w:rsidR="00134A26">
        <w:t xml:space="preserve"> </w:t>
      </w:r>
      <w:r>
        <w:t>whole</w:t>
      </w:r>
      <w:r w:rsidR="00134A26">
        <w:t xml:space="preserve"> </w:t>
      </w:r>
      <w:r>
        <w:t>of</w:t>
      </w:r>
      <w:r w:rsidR="00134A26">
        <w:t xml:space="preserve"> </w:t>
      </w:r>
      <w:r>
        <w:t>bloody</w:t>
      </w:r>
      <w:r w:rsidR="00134A26">
        <w:t xml:space="preserve"> </w:t>
      </w:r>
      <w:r>
        <w:t>sacrifice</w:t>
      </w:r>
      <w:r w:rsidR="00134A26">
        <w:t xml:space="preserve"> </w:t>
      </w:r>
      <w:r>
        <w:t>has</w:t>
      </w:r>
      <w:r w:rsidR="00134A26">
        <w:t xml:space="preserve"> </w:t>
      </w:r>
      <w:r>
        <w:t>been</w:t>
      </w:r>
      <w:r w:rsidR="00134A26">
        <w:t xml:space="preserve"> </w:t>
      </w:r>
      <w:r>
        <w:t>completed</w:t>
      </w:r>
      <w:r w:rsidR="00134A26">
        <w:t xml:space="preserve"> </w:t>
      </w:r>
      <w:r w:rsidR="003C3EF3">
        <w:t>within</w:t>
      </w:r>
      <w:r w:rsidR="00134A26">
        <w:t xml:space="preserve"> </w:t>
      </w:r>
      <w:r w:rsidR="003C3EF3">
        <w:t>us</w:t>
      </w:r>
      <w:r>
        <w:t>:</w:t>
      </w:r>
      <w:r w:rsidR="00134A26">
        <w:t xml:space="preserve"> </w:t>
      </w:r>
      <w:r>
        <w:t>continuing</w:t>
      </w:r>
      <w:r w:rsidR="00134A26">
        <w:t xml:space="preserve"> </w:t>
      </w:r>
      <w:r>
        <w:t>only</w:t>
      </w:r>
      <w:r w:rsidR="00134A26">
        <w:t xml:space="preserve"> </w:t>
      </w:r>
      <w:r>
        <w:t>as</w:t>
      </w:r>
      <w:r w:rsidR="00134A26">
        <w:t xml:space="preserve"> </w:t>
      </w:r>
      <w:r>
        <w:t>Body</w:t>
      </w:r>
      <w:r w:rsidR="00134A26">
        <w:t xml:space="preserve"> </w:t>
      </w:r>
      <w:r>
        <w:t>and</w:t>
      </w:r>
      <w:r w:rsidR="00134A26">
        <w:t xml:space="preserve"> </w:t>
      </w:r>
      <w:r>
        <w:t>Blood</w:t>
      </w:r>
      <w:r w:rsidR="00134A26">
        <w:t xml:space="preserve"> </w:t>
      </w:r>
      <w:r>
        <w:t>in</w:t>
      </w:r>
      <w:r w:rsidR="00134A26">
        <w:t xml:space="preserve"> </w:t>
      </w:r>
      <w:r>
        <w:t>Communion.</w:t>
      </w:r>
      <w:r w:rsidR="00134A26">
        <w:t xml:space="preserve">  </w:t>
      </w:r>
      <w:r>
        <w:t>Even</w:t>
      </w:r>
      <w:r w:rsidR="00134A26">
        <w:t xml:space="preserve"> </w:t>
      </w:r>
      <w:r>
        <w:t>the</w:t>
      </w:r>
      <w:r w:rsidR="00134A26">
        <w:t xml:space="preserve"> </w:t>
      </w:r>
      <w:r>
        <w:t>Brazen</w:t>
      </w:r>
      <w:r w:rsidR="00134A26">
        <w:t xml:space="preserve"> </w:t>
      </w:r>
      <w:r>
        <w:t>Altar</w:t>
      </w:r>
      <w:r w:rsidR="00134A26">
        <w:t xml:space="preserve"> </w:t>
      </w:r>
      <w:r>
        <w:t>has</w:t>
      </w:r>
      <w:r w:rsidR="00134A26">
        <w:t xml:space="preserve"> </w:t>
      </w:r>
      <w:r>
        <w:t>been</w:t>
      </w:r>
      <w:r w:rsidR="00134A26">
        <w:t xml:space="preserve"> </w:t>
      </w:r>
      <w:r>
        <w:t>taken</w:t>
      </w:r>
      <w:r w:rsidR="00134A26">
        <w:t xml:space="preserve"> </w:t>
      </w:r>
      <w:r>
        <w:t>away;</w:t>
      </w:r>
      <w:r w:rsidR="00134A26">
        <w:t xml:space="preserve"> </w:t>
      </w:r>
      <w:r>
        <w:t>so,</w:t>
      </w:r>
      <w:r w:rsidR="00134A26">
        <w:t xml:space="preserve"> </w:t>
      </w:r>
      <w:r>
        <w:t>there</w:t>
      </w:r>
      <w:r w:rsidR="00134A26">
        <w:t xml:space="preserve"> </w:t>
      </w:r>
      <w:r>
        <w:t>is</w:t>
      </w:r>
      <w:r w:rsidR="00134A26">
        <w:t xml:space="preserve"> </w:t>
      </w:r>
      <w:r>
        <w:t>no</w:t>
      </w:r>
      <w:r w:rsidR="00134A26">
        <w:t xml:space="preserve"> </w:t>
      </w:r>
      <w:r>
        <w:t>place</w:t>
      </w:r>
      <w:r w:rsidR="00134A26">
        <w:t xml:space="preserve"> </w:t>
      </w:r>
      <w:r>
        <w:t>to</w:t>
      </w:r>
      <w:r w:rsidR="00134A26">
        <w:t xml:space="preserve"> </w:t>
      </w:r>
      <w:r>
        <w:t>bring</w:t>
      </w:r>
      <w:r w:rsidR="00134A26">
        <w:t xml:space="preserve"> </w:t>
      </w:r>
      <w:r>
        <w:t>a</w:t>
      </w:r>
      <w:r w:rsidR="00134A26">
        <w:t xml:space="preserve"> </w:t>
      </w:r>
      <w:r>
        <w:t>bloody</w:t>
      </w:r>
      <w:r w:rsidR="00134A26">
        <w:t xml:space="preserve"> </w:t>
      </w:r>
      <w:r>
        <w:t>sacrifice.</w:t>
      </w:r>
    </w:p>
    <w:p w:rsidR="00083920" w:rsidRDefault="00574A5C" w:rsidP="002F381E">
      <w:pPr>
        <w:tabs>
          <w:tab w:val="left" w:pos="1080"/>
        </w:tabs>
      </w:pPr>
      <w:r>
        <w:t>However,</w:t>
      </w:r>
      <w:r w:rsidR="00134A26">
        <w:t xml:space="preserve"> </w:t>
      </w:r>
      <w:r>
        <w:t>we</w:t>
      </w:r>
      <w:r w:rsidR="00134A26">
        <w:t xml:space="preserve"> </w:t>
      </w:r>
      <w:r>
        <w:t>are</w:t>
      </w:r>
      <w:r w:rsidR="00134A26">
        <w:t xml:space="preserve"> </w:t>
      </w:r>
      <w:r>
        <w:t>just</w:t>
      </w:r>
      <w:r w:rsidR="00134A26">
        <w:t xml:space="preserve"> </w:t>
      </w:r>
      <w:r>
        <w:t>as</w:t>
      </w:r>
      <w:r w:rsidR="00134A26">
        <w:t xml:space="preserve"> </w:t>
      </w:r>
      <w:r>
        <w:t>responsible</w:t>
      </w:r>
      <w:r w:rsidR="00134A26">
        <w:t xml:space="preserve"> </w:t>
      </w:r>
      <w:r>
        <w:t>to</w:t>
      </w:r>
      <w:r w:rsidR="00134A26">
        <w:t xml:space="preserve"> </w:t>
      </w:r>
      <w:r>
        <w:t>maintain</w:t>
      </w:r>
      <w:r w:rsidR="00134A26">
        <w:t xml:space="preserve"> </w:t>
      </w:r>
      <w:r>
        <w:t>Communion</w:t>
      </w:r>
      <w:r w:rsidR="00134A26">
        <w:t xml:space="preserve"> </w:t>
      </w:r>
      <w:r>
        <w:t>by</w:t>
      </w:r>
      <w:r w:rsidR="00134A26">
        <w:t xml:space="preserve"> </w:t>
      </w:r>
      <w:r>
        <w:t>faith</w:t>
      </w:r>
      <w:r w:rsidR="00134A26">
        <w:t xml:space="preserve"> </w:t>
      </w:r>
      <w:r>
        <w:t>as</w:t>
      </w:r>
      <w:r w:rsidR="00134A26">
        <w:t xml:space="preserve"> </w:t>
      </w:r>
      <w:r>
        <w:t>we</w:t>
      </w:r>
      <w:r w:rsidR="00134A26">
        <w:t xml:space="preserve"> </w:t>
      </w:r>
      <w:r>
        <w:t>are</w:t>
      </w:r>
      <w:r w:rsidR="00134A26">
        <w:t xml:space="preserve"> </w:t>
      </w:r>
      <w:r w:rsidR="008D0CC1">
        <w:t>to</w:t>
      </w:r>
      <w:r w:rsidR="00134A26">
        <w:t xml:space="preserve"> </w:t>
      </w:r>
      <w:r w:rsidR="008D0CC1">
        <w:t>act</w:t>
      </w:r>
      <w:r w:rsidR="00134A26">
        <w:t xml:space="preserve"> </w:t>
      </w:r>
      <w:r w:rsidR="008D0CC1">
        <w:t>civilly</w:t>
      </w:r>
      <w:r w:rsidR="00134A26">
        <w:t xml:space="preserve"> </w:t>
      </w:r>
      <w:r w:rsidR="008D0CC1">
        <w:t>and</w:t>
      </w:r>
      <w:r w:rsidR="00134A26">
        <w:t xml:space="preserve"> </w:t>
      </w:r>
      <w:r w:rsidR="008D0CC1">
        <w:t>morally</w:t>
      </w:r>
      <w:r w:rsidR="00134A26">
        <w:t xml:space="preserve"> </w:t>
      </w:r>
      <w:r w:rsidR="008D0CC1">
        <w:t>by</w:t>
      </w:r>
      <w:r w:rsidR="00134A26">
        <w:t xml:space="preserve"> </w:t>
      </w:r>
      <w:r w:rsidR="008D0CC1">
        <w:t>faith;</w:t>
      </w:r>
      <w:r w:rsidR="00134A26">
        <w:t xml:space="preserve"> </w:t>
      </w:r>
      <w:r w:rsidR="008D0CC1">
        <w:t>these</w:t>
      </w:r>
      <w:r w:rsidR="00134A26">
        <w:t xml:space="preserve"> </w:t>
      </w:r>
      <w:r w:rsidR="008D0CC1">
        <w:t>responsibilities</w:t>
      </w:r>
      <w:r w:rsidR="00134A26">
        <w:t xml:space="preserve"> </w:t>
      </w:r>
      <w:r w:rsidR="008D0CC1">
        <w:t>weigh</w:t>
      </w:r>
      <w:r w:rsidR="00134A26">
        <w:t xml:space="preserve"> </w:t>
      </w:r>
      <w:r w:rsidR="008D0CC1">
        <w:t>equally</w:t>
      </w:r>
      <w:r w:rsidR="00134A26">
        <w:t xml:space="preserve"> </w:t>
      </w:r>
      <w:r w:rsidR="008D0CC1">
        <w:t>on</w:t>
      </w:r>
      <w:r w:rsidR="00134A26">
        <w:t xml:space="preserve"> </w:t>
      </w:r>
      <w:r w:rsidR="008D0CC1">
        <w:t>the</w:t>
      </w:r>
      <w:r w:rsidR="00134A26">
        <w:t xml:space="preserve"> </w:t>
      </w:r>
      <w:r w:rsidR="008D0CC1">
        <w:t>heart:</w:t>
      </w:r>
      <w:r w:rsidR="00134A26">
        <w:t xml:space="preserve"> </w:t>
      </w:r>
      <w:r w:rsidR="008D0CC1">
        <w:t>our</w:t>
      </w:r>
      <w:r w:rsidR="00134A26">
        <w:t xml:space="preserve"> </w:t>
      </w:r>
      <w:r w:rsidR="008D0CC1">
        <w:t>consciences</w:t>
      </w:r>
      <w:r w:rsidR="00134A26">
        <w:t xml:space="preserve"> </w:t>
      </w:r>
      <w:r w:rsidR="008D0CC1">
        <w:t>afflict</w:t>
      </w:r>
      <w:r w:rsidR="00134A26">
        <w:t xml:space="preserve"> </w:t>
      </w:r>
      <w:r w:rsidR="008D0CC1">
        <w:t>us</w:t>
      </w:r>
      <w:r w:rsidR="00134A26">
        <w:t xml:space="preserve"> </w:t>
      </w:r>
      <w:r w:rsidR="008D0CC1">
        <w:t>when</w:t>
      </w:r>
      <w:r w:rsidR="00134A26">
        <w:t xml:space="preserve"> </w:t>
      </w:r>
      <w:r w:rsidR="008D0CC1">
        <w:t>we</w:t>
      </w:r>
      <w:r w:rsidR="00134A26">
        <w:t xml:space="preserve"> </w:t>
      </w:r>
      <w:r w:rsidR="008D0CC1">
        <w:t>violate</w:t>
      </w:r>
      <w:r w:rsidR="00134A26">
        <w:t xml:space="preserve"> </w:t>
      </w:r>
      <w:r w:rsidR="008D0CC1">
        <w:t>any</w:t>
      </w:r>
      <w:r w:rsidR="00134A26">
        <w:t xml:space="preserve"> </w:t>
      </w:r>
      <w:r w:rsidR="008D0CC1">
        <w:t>of</w:t>
      </w:r>
      <w:r w:rsidR="00134A26">
        <w:t xml:space="preserve"> </w:t>
      </w:r>
      <w:r w:rsidR="008D0CC1">
        <w:t>them.</w:t>
      </w:r>
    </w:p>
    <w:p w:rsidR="00083920" w:rsidRDefault="008D0CC1" w:rsidP="002F381E">
      <w:pPr>
        <w:tabs>
          <w:tab w:val="left" w:pos="1080"/>
        </w:tabs>
      </w:pPr>
      <w:r>
        <w:lastRenderedPageBreak/>
        <w:t>The</w:t>
      </w:r>
      <w:r w:rsidR="00134A26">
        <w:t xml:space="preserve"> </w:t>
      </w:r>
      <w:r>
        <w:t>Law</w:t>
      </w:r>
      <w:r w:rsidR="00134A26">
        <w:t xml:space="preserve"> </w:t>
      </w:r>
      <w:r>
        <w:t>of</w:t>
      </w:r>
      <w:r w:rsidR="00134A26">
        <w:t xml:space="preserve"> </w:t>
      </w:r>
      <w:r>
        <w:t>Sacrifices</w:t>
      </w:r>
      <w:r w:rsidR="00134A26">
        <w:t xml:space="preserve"> </w:t>
      </w:r>
      <w:r>
        <w:t>which</w:t>
      </w:r>
      <w:r w:rsidR="00134A26">
        <w:t xml:space="preserve"> </w:t>
      </w:r>
      <w:r>
        <w:t>are</w:t>
      </w:r>
      <w:r w:rsidR="00134A26">
        <w:t xml:space="preserve"> </w:t>
      </w:r>
      <w:r>
        <w:t>seen</w:t>
      </w:r>
      <w:r w:rsidR="00134A26">
        <w:t xml:space="preserve"> </w:t>
      </w:r>
      <w:r>
        <w:t>here</w:t>
      </w:r>
      <w:r w:rsidR="00134A26">
        <w:t xml:space="preserve"> </w:t>
      </w:r>
      <w:r>
        <w:t>in</w:t>
      </w:r>
      <w:r w:rsidR="00134A26">
        <w:t xml:space="preserve"> </w:t>
      </w:r>
      <w:r>
        <w:t>Leviticus</w:t>
      </w:r>
      <w:r w:rsidR="00134A26">
        <w:t xml:space="preserve"> </w:t>
      </w:r>
      <w:r>
        <w:t>as</w:t>
      </w:r>
      <w:r w:rsidR="00134A26">
        <w:t xml:space="preserve"> </w:t>
      </w:r>
      <w:r>
        <w:t>external,</w:t>
      </w:r>
      <w:r w:rsidR="00134A26">
        <w:t xml:space="preserve"> </w:t>
      </w:r>
      <w:r>
        <w:t>is</w:t>
      </w:r>
      <w:r w:rsidR="00134A26">
        <w:t xml:space="preserve"> </w:t>
      </w:r>
      <w:r>
        <w:t>now</w:t>
      </w:r>
      <w:r w:rsidR="00134A26">
        <w:t xml:space="preserve"> </w:t>
      </w:r>
      <w:r>
        <w:t>made</w:t>
      </w:r>
      <w:r w:rsidR="00134A26">
        <w:t xml:space="preserve"> </w:t>
      </w:r>
      <w:r>
        <w:t>internal</w:t>
      </w:r>
      <w:r w:rsidR="00134A26">
        <w:t xml:space="preserve"> </w:t>
      </w:r>
      <w:r w:rsidR="00C00021">
        <w:t>by</w:t>
      </w:r>
      <w:r w:rsidR="00134A26">
        <w:t xml:space="preserve"> </w:t>
      </w:r>
      <w:r w:rsidR="00C00021">
        <w:t>the</w:t>
      </w:r>
      <w:r w:rsidR="00134A26">
        <w:t xml:space="preserve"> </w:t>
      </w:r>
      <w:r w:rsidR="00C00021">
        <w:t>authority</w:t>
      </w:r>
      <w:r w:rsidR="00134A26">
        <w:t xml:space="preserve"> </w:t>
      </w:r>
      <w:r w:rsidR="00C00021">
        <w:t>of</w:t>
      </w:r>
      <w:r w:rsidR="00134A26">
        <w:t xml:space="preserve"> </w:t>
      </w:r>
      <w:r w:rsidR="00C00021">
        <w:t>Christ</w:t>
      </w:r>
      <w:r w:rsidR="00134A26">
        <w:t xml:space="preserve"> </w:t>
      </w:r>
      <w:r w:rsidR="00C00021">
        <w:t>and</w:t>
      </w:r>
      <w:r w:rsidR="00134A26">
        <w:t xml:space="preserve"> </w:t>
      </w:r>
      <w:r w:rsidR="00C00021">
        <w:t>the</w:t>
      </w:r>
      <w:r w:rsidR="00134A26">
        <w:t xml:space="preserve"> </w:t>
      </w:r>
      <w:r w:rsidR="00C00021">
        <w:t>power</w:t>
      </w:r>
      <w:r w:rsidR="00134A26">
        <w:t xml:space="preserve"> </w:t>
      </w:r>
      <w:r w:rsidR="00C00021">
        <w:t>of</w:t>
      </w:r>
      <w:r w:rsidR="00134A26">
        <w:t xml:space="preserve"> </w:t>
      </w:r>
      <w:r w:rsidR="00C00021">
        <w:t>the</w:t>
      </w:r>
      <w:r w:rsidR="00134A26">
        <w:t xml:space="preserve"> </w:t>
      </w:r>
      <w:r w:rsidR="00C00021">
        <w:t>Spirit;</w:t>
      </w:r>
      <w:r w:rsidR="00C00021">
        <w:rPr>
          <w:rStyle w:val="FootnoteReference"/>
        </w:rPr>
        <w:footnoteReference w:id="332"/>
      </w:r>
      <w:r w:rsidR="00134A26">
        <w:t xml:space="preserve"> </w:t>
      </w:r>
      <w:r w:rsidR="00C00021">
        <w:t>this</w:t>
      </w:r>
      <w:r w:rsidR="00134A26">
        <w:t xml:space="preserve"> </w:t>
      </w:r>
      <w:r w:rsidR="00C00021">
        <w:t>does</w:t>
      </w:r>
      <w:r w:rsidR="00134A26">
        <w:t xml:space="preserve"> </w:t>
      </w:r>
      <w:r w:rsidR="00C00021">
        <w:t>not</w:t>
      </w:r>
      <w:r w:rsidR="00134A26">
        <w:t xml:space="preserve"> </w:t>
      </w:r>
      <w:r w:rsidR="00C00021">
        <w:t>mean</w:t>
      </w:r>
      <w:r w:rsidR="00134A26">
        <w:t xml:space="preserve"> </w:t>
      </w:r>
      <w:r w:rsidR="00C00021">
        <w:t>that</w:t>
      </w:r>
      <w:r w:rsidR="00134A26">
        <w:t xml:space="preserve"> </w:t>
      </w:r>
      <w:r w:rsidR="00C00021">
        <w:t>obedience</w:t>
      </w:r>
      <w:r w:rsidR="00134A26">
        <w:t xml:space="preserve"> </w:t>
      </w:r>
      <w:r w:rsidR="00C00021">
        <w:t>by</w:t>
      </w:r>
      <w:r w:rsidR="00134A26">
        <w:t xml:space="preserve"> </w:t>
      </w:r>
      <w:r w:rsidR="00C00021">
        <w:t>faith</w:t>
      </w:r>
      <w:r w:rsidR="00134A26">
        <w:t xml:space="preserve"> </w:t>
      </w:r>
      <w:r w:rsidR="00C00021">
        <w:t>is</w:t>
      </w:r>
      <w:r w:rsidR="00134A26">
        <w:t xml:space="preserve"> </w:t>
      </w:r>
      <w:r w:rsidR="00C00021">
        <w:t>suddenly</w:t>
      </w:r>
      <w:r w:rsidR="00134A26">
        <w:t xml:space="preserve"> </w:t>
      </w:r>
      <w:r w:rsidR="00C00021">
        <w:t>internal:</w:t>
      </w:r>
      <w:r w:rsidR="00134A26">
        <w:t xml:space="preserve"> </w:t>
      </w:r>
      <w:r w:rsidR="00C00021">
        <w:t>if</w:t>
      </w:r>
      <w:r w:rsidR="00134A26">
        <w:t xml:space="preserve"> </w:t>
      </w:r>
      <w:r w:rsidR="00C00021">
        <w:t>it’s</w:t>
      </w:r>
      <w:r w:rsidR="00134A26">
        <w:t xml:space="preserve"> </w:t>
      </w:r>
      <w:r w:rsidR="00C00021">
        <w:t>wrong</w:t>
      </w:r>
      <w:r w:rsidR="00134A26">
        <w:t xml:space="preserve"> </w:t>
      </w:r>
      <w:r w:rsidR="00C00021">
        <w:t>in</w:t>
      </w:r>
      <w:r w:rsidR="00134A26">
        <w:t xml:space="preserve"> </w:t>
      </w:r>
      <w:r w:rsidR="00C00021">
        <w:t>the</w:t>
      </w:r>
      <w:r w:rsidR="00134A26">
        <w:t xml:space="preserve"> </w:t>
      </w:r>
      <w:r w:rsidR="00C00021">
        <w:t>Old</w:t>
      </w:r>
      <w:r w:rsidR="00134A26">
        <w:t xml:space="preserve"> </w:t>
      </w:r>
      <w:r w:rsidR="00C00021">
        <w:t>Testament;</w:t>
      </w:r>
      <w:r w:rsidR="00134A26">
        <w:t xml:space="preserve"> </w:t>
      </w:r>
      <w:r w:rsidR="00C00021">
        <w:t>it’s</w:t>
      </w:r>
      <w:r w:rsidR="00134A26">
        <w:t xml:space="preserve"> </w:t>
      </w:r>
      <w:r w:rsidR="00C00021">
        <w:t>wrong</w:t>
      </w:r>
      <w:r w:rsidR="00134A26">
        <w:t xml:space="preserve"> </w:t>
      </w:r>
      <w:r w:rsidR="00C00021">
        <w:t>in</w:t>
      </w:r>
      <w:r w:rsidR="00134A26">
        <w:t xml:space="preserve"> </w:t>
      </w:r>
      <w:r w:rsidR="00C00021">
        <w:t>the</w:t>
      </w:r>
      <w:r w:rsidR="00134A26">
        <w:t xml:space="preserve"> </w:t>
      </w:r>
      <w:r w:rsidR="00C00021">
        <w:t>New</w:t>
      </w:r>
      <w:r w:rsidR="003076EE">
        <w:t>.</w:t>
      </w:r>
    </w:p>
    <w:p w:rsidR="00B51482" w:rsidRDefault="003076EE" w:rsidP="002F381E">
      <w:pPr>
        <w:tabs>
          <w:tab w:val="left" w:pos="1080"/>
        </w:tabs>
      </w:pPr>
      <w:r>
        <w:t>It</w:t>
      </w:r>
      <w:r w:rsidR="00134A26">
        <w:t xml:space="preserve"> </w:t>
      </w:r>
      <w:r>
        <w:t>simply</w:t>
      </w:r>
      <w:r w:rsidR="00134A26">
        <w:t xml:space="preserve"> </w:t>
      </w:r>
      <w:r>
        <w:t>can’t</w:t>
      </w:r>
      <w:r w:rsidR="00134A26">
        <w:t xml:space="preserve"> </w:t>
      </w:r>
      <w:r>
        <w:t>be</w:t>
      </w:r>
      <w:r w:rsidR="00134A26">
        <w:t xml:space="preserve"> </w:t>
      </w:r>
      <w:r>
        <w:t>satisfied</w:t>
      </w:r>
      <w:r w:rsidR="00134A26">
        <w:t xml:space="preserve"> </w:t>
      </w:r>
      <w:r>
        <w:t>by</w:t>
      </w:r>
      <w:r w:rsidR="00134A26">
        <w:t xml:space="preserve"> </w:t>
      </w:r>
      <w:r>
        <w:t>the</w:t>
      </w:r>
      <w:r w:rsidR="00134A26">
        <w:t xml:space="preserve"> </w:t>
      </w:r>
      <w:r>
        <w:t>endless</w:t>
      </w:r>
      <w:r w:rsidR="00134A26">
        <w:t xml:space="preserve"> </w:t>
      </w:r>
      <w:r>
        <w:t>writing</w:t>
      </w:r>
      <w:r w:rsidR="00134A26">
        <w:t xml:space="preserve"> </w:t>
      </w:r>
      <w:r>
        <w:t>of</w:t>
      </w:r>
      <w:r w:rsidR="00134A26">
        <w:t xml:space="preserve"> </w:t>
      </w:r>
      <w:r>
        <w:t>regulations.</w:t>
      </w:r>
      <w:r w:rsidR="00134A26">
        <w:t xml:space="preserve">  </w:t>
      </w:r>
      <w:r>
        <w:t>Jesus</w:t>
      </w:r>
      <w:r w:rsidR="00134A26">
        <w:t xml:space="preserve"> </w:t>
      </w:r>
      <w:r>
        <w:t>clearly</w:t>
      </w:r>
      <w:r w:rsidR="00134A26">
        <w:t xml:space="preserve"> </w:t>
      </w:r>
      <w:r>
        <w:t>shows</w:t>
      </w:r>
      <w:r w:rsidR="00134A26">
        <w:t xml:space="preserve"> </w:t>
      </w:r>
      <w:r w:rsidR="005059FA">
        <w:t>u</w:t>
      </w:r>
      <w:r>
        <w:t>s</w:t>
      </w:r>
      <w:r w:rsidR="00134A26">
        <w:t xml:space="preserve"> </w:t>
      </w:r>
      <w:r>
        <w:t>the</w:t>
      </w:r>
      <w:r w:rsidR="00134A26">
        <w:t xml:space="preserve"> </w:t>
      </w:r>
      <w:r>
        <w:t>spirit</w:t>
      </w:r>
      <w:r w:rsidR="00134A26">
        <w:t xml:space="preserve"> </w:t>
      </w:r>
      <w:r>
        <w:t>of</w:t>
      </w:r>
      <w:r w:rsidR="00134A26">
        <w:t xml:space="preserve"> </w:t>
      </w:r>
      <w:r>
        <w:t>these</w:t>
      </w:r>
      <w:r w:rsidR="00134A26">
        <w:t xml:space="preserve"> </w:t>
      </w:r>
      <w:r>
        <w:t>Laws:</w:t>
      </w:r>
      <w:r w:rsidR="00134A26">
        <w:t xml:space="preserve"> </w:t>
      </w:r>
      <w:r>
        <w:t>for,</w:t>
      </w:r>
      <w:r w:rsidR="00134A26">
        <w:t xml:space="preserve"> </w:t>
      </w:r>
      <w:r>
        <w:t>the</w:t>
      </w:r>
      <w:r w:rsidR="00134A26">
        <w:t xml:space="preserve"> </w:t>
      </w:r>
      <w:r>
        <w:t>letter</w:t>
      </w:r>
      <w:r w:rsidR="00134A26">
        <w:t xml:space="preserve"> </w:t>
      </w:r>
      <w:r>
        <w:t>kills.</w:t>
      </w:r>
      <w:r>
        <w:rPr>
          <w:rStyle w:val="FootnoteReference"/>
        </w:rPr>
        <w:footnoteReference w:id="333"/>
      </w:r>
    </w:p>
    <w:p w:rsidR="0098555D" w:rsidRDefault="0098555D" w:rsidP="002F381E">
      <w:pPr>
        <w:tabs>
          <w:tab w:val="left" w:pos="1080"/>
        </w:tabs>
      </w:pPr>
      <w:r>
        <w:t>Everything</w:t>
      </w:r>
      <w:r w:rsidR="00134A26">
        <w:t xml:space="preserve"> </w:t>
      </w:r>
      <w:r>
        <w:t>seems</w:t>
      </w:r>
      <w:r w:rsidR="00134A26">
        <w:t xml:space="preserve"> </w:t>
      </w:r>
      <w:r>
        <w:t>to</w:t>
      </w:r>
      <w:r w:rsidR="00134A26">
        <w:t xml:space="preserve"> </w:t>
      </w:r>
      <w:r>
        <w:t>be</w:t>
      </w:r>
      <w:r w:rsidR="00134A26">
        <w:t xml:space="preserve"> </w:t>
      </w:r>
      <w:r>
        <w:t>going</w:t>
      </w:r>
      <w:r w:rsidR="00134A26">
        <w:t xml:space="preserve"> </w:t>
      </w:r>
      <w:r>
        <w:t>well</w:t>
      </w:r>
      <w:r w:rsidR="003A2FDE">
        <w:t>,</w:t>
      </w:r>
      <w:r w:rsidR="00134A26">
        <w:t xml:space="preserve"> </w:t>
      </w:r>
      <w:r w:rsidR="003A2FDE">
        <w:t>until</w:t>
      </w:r>
      <w:r w:rsidR="00134A26">
        <w:t xml:space="preserve"> </w:t>
      </w:r>
      <w:r w:rsidR="003A2FDE">
        <w:t>the</w:t>
      </w:r>
      <w:r w:rsidR="00134A26">
        <w:t xml:space="preserve"> </w:t>
      </w:r>
      <w:r w:rsidR="003A2FDE">
        <w:t>Covenant</w:t>
      </w:r>
      <w:r w:rsidR="00134A26">
        <w:t xml:space="preserve"> </w:t>
      </w:r>
      <w:r w:rsidR="003A2FDE">
        <w:t>is</w:t>
      </w:r>
      <w:r w:rsidR="00134A26">
        <w:t xml:space="preserve"> </w:t>
      </w:r>
      <w:r w:rsidR="003A2FDE">
        <w:t>again</w:t>
      </w:r>
      <w:r w:rsidR="00134A26">
        <w:t xml:space="preserve"> </w:t>
      </w:r>
      <w:r w:rsidR="003A2FDE">
        <w:t>brought</w:t>
      </w:r>
      <w:r w:rsidR="00134A26">
        <w:t xml:space="preserve"> </w:t>
      </w:r>
      <w:r w:rsidR="003A2FDE">
        <w:t>crashing</w:t>
      </w:r>
      <w:r w:rsidR="00134A26">
        <w:t xml:space="preserve"> </w:t>
      </w:r>
      <w:r w:rsidR="003A2FDE">
        <w:t>down</w:t>
      </w:r>
      <w:r w:rsidR="00134A26">
        <w:t xml:space="preserve"> </w:t>
      </w:r>
      <w:r w:rsidR="003A2FDE">
        <w:t>as</w:t>
      </w:r>
      <w:r w:rsidR="00134A26">
        <w:t xml:space="preserve"> </w:t>
      </w:r>
      <w:r w:rsidR="003A2FDE">
        <w:t>Aaron’s</w:t>
      </w:r>
      <w:r w:rsidR="00134A26">
        <w:t xml:space="preserve"> </w:t>
      </w:r>
      <w:r w:rsidR="003A2FDE">
        <w:t>sons</w:t>
      </w:r>
      <w:r w:rsidR="00134A26">
        <w:t xml:space="preserve"> </w:t>
      </w:r>
      <w:r w:rsidR="003A2FDE">
        <w:t>offer</w:t>
      </w:r>
      <w:r w:rsidR="00134A26">
        <w:t xml:space="preserve"> </w:t>
      </w:r>
      <w:r w:rsidR="003A2FDE">
        <w:t>strange</w:t>
      </w:r>
      <w:r w:rsidR="00134A26">
        <w:t xml:space="preserve"> </w:t>
      </w:r>
      <w:r w:rsidR="003A2FDE">
        <w:t>fire.</w:t>
      </w:r>
      <w:r w:rsidR="003A2FDE">
        <w:rPr>
          <w:rStyle w:val="FootnoteReference"/>
        </w:rPr>
        <w:footnoteReference w:id="334"/>
      </w:r>
      <w:r w:rsidR="00134A26">
        <w:t xml:space="preserve">  </w:t>
      </w:r>
      <w:r w:rsidR="00A12CFB">
        <w:t>Later</w:t>
      </w:r>
      <w:r w:rsidR="00134A26">
        <w:t xml:space="preserve"> </w:t>
      </w:r>
      <w:r w:rsidR="00A12CFB">
        <w:t>we</w:t>
      </w:r>
      <w:r w:rsidR="00134A26">
        <w:t xml:space="preserve"> </w:t>
      </w:r>
      <w:r w:rsidR="00A12CFB">
        <w:t>learn</w:t>
      </w:r>
      <w:r w:rsidR="00134A26">
        <w:t xml:space="preserve"> </w:t>
      </w:r>
      <w:r w:rsidR="00A12CFB">
        <w:t>the</w:t>
      </w:r>
      <w:r w:rsidR="00134A26">
        <w:t xml:space="preserve"> </w:t>
      </w:r>
      <w:r w:rsidR="00A12CFB">
        <w:t>reason</w:t>
      </w:r>
      <w:r w:rsidR="00134A26">
        <w:t xml:space="preserve"> </w:t>
      </w:r>
      <w:r w:rsidR="00A12CFB">
        <w:t>for</w:t>
      </w:r>
      <w:r w:rsidR="00134A26">
        <w:t xml:space="preserve"> </w:t>
      </w:r>
      <w:r w:rsidR="00A12CFB">
        <w:t>all</w:t>
      </w:r>
      <w:r w:rsidR="00134A26">
        <w:t xml:space="preserve"> </w:t>
      </w:r>
      <w:r w:rsidR="00A12CFB">
        <w:t>these</w:t>
      </w:r>
      <w:r w:rsidR="00134A26">
        <w:t xml:space="preserve"> </w:t>
      </w:r>
      <w:r w:rsidR="00A12CFB">
        <w:t>Laws.</w:t>
      </w:r>
    </w:p>
    <w:p w:rsidR="00B54768" w:rsidRDefault="00B54768" w:rsidP="00B54768">
      <w:pPr>
        <w:keepLines/>
        <w:tabs>
          <w:tab w:val="left" w:pos="1080"/>
        </w:tabs>
        <w:ind w:left="720" w:right="720"/>
      </w:pPr>
    </w:p>
    <w:p w:rsidR="00106CD6" w:rsidRDefault="00106CD6" w:rsidP="00B54768">
      <w:pPr>
        <w:keepLines/>
        <w:tabs>
          <w:tab w:val="left" w:pos="1080"/>
        </w:tabs>
        <w:ind w:left="720" w:right="720"/>
      </w:pPr>
      <w:r>
        <w:t>Leviticus 5:11; 12:8; Luke 2:24</w:t>
      </w:r>
    </w:p>
    <w:p w:rsidR="00106CD6" w:rsidRDefault="00106CD6" w:rsidP="00B54768">
      <w:pPr>
        <w:keepLines/>
        <w:tabs>
          <w:tab w:val="left" w:pos="1080"/>
        </w:tabs>
        <w:ind w:left="720" w:right="720"/>
      </w:pPr>
    </w:p>
    <w:p w:rsidR="0071441F" w:rsidRDefault="00A12CFB" w:rsidP="00E74BD5">
      <w:pPr>
        <w:keepLines/>
        <w:tabs>
          <w:tab w:val="left" w:pos="1080"/>
        </w:tabs>
        <w:ind w:left="720" w:right="720"/>
      </w:pPr>
      <w:r>
        <w:lastRenderedPageBreak/>
        <w:t>“Because,</w:t>
      </w:r>
      <w:r w:rsidR="00134A26">
        <w:t xml:space="preserve"> </w:t>
      </w:r>
      <w:r w:rsidRPr="00A12CFB">
        <w:rPr>
          <w:b/>
          <w:bCs/>
          <w:i/>
          <w:iCs/>
        </w:rPr>
        <w:t>I</w:t>
      </w:r>
      <w:r w:rsidR="00134A26">
        <w:rPr>
          <w:b/>
          <w:bCs/>
          <w:i/>
          <w:iCs/>
        </w:rPr>
        <w:t xml:space="preserve"> </w:t>
      </w:r>
      <w:r w:rsidRPr="00A12CFB">
        <w:rPr>
          <w:b/>
          <w:bCs/>
          <w:i/>
          <w:iCs/>
        </w:rPr>
        <w:t>Am</w:t>
      </w:r>
      <w:r w:rsidRPr="00BD79D5">
        <w:rPr>
          <w:rStyle w:val="FootnoteReference"/>
        </w:rPr>
        <w:footnoteReference w:id="335"/>
      </w:r>
      <w:r w:rsidR="00134A26">
        <w:t xml:space="preserve"> </w:t>
      </w:r>
      <w:r w:rsidRPr="00A12CFB">
        <w:t>your</w:t>
      </w:r>
      <w:r w:rsidR="00134A26">
        <w:t xml:space="preserve"> </w:t>
      </w:r>
      <w:r w:rsidRPr="00A12CFB">
        <w:t>God</w:t>
      </w:r>
      <w:r w:rsidR="00134A26">
        <w:t xml:space="preserve"> </w:t>
      </w:r>
      <w:r w:rsidRPr="00A12CFB">
        <w:t>Lord</w:t>
      </w:r>
      <w:r>
        <w:t>.</w:t>
      </w:r>
      <w:r w:rsidR="00134A26">
        <w:t xml:space="preserve">  </w:t>
      </w:r>
      <w:r>
        <w:t>You</w:t>
      </w:r>
      <w:r w:rsidR="00134A26">
        <w:t xml:space="preserve"> </w:t>
      </w:r>
      <w:r>
        <w:t>wi</w:t>
      </w:r>
      <w:r w:rsidRPr="00A12CFB">
        <w:t>ll</w:t>
      </w:r>
      <w:r w:rsidR="00134A26">
        <w:t xml:space="preserve"> </w:t>
      </w:r>
      <w:r>
        <w:t>be</w:t>
      </w:r>
      <w:r w:rsidR="00134A26">
        <w:t xml:space="preserve"> </w:t>
      </w:r>
      <w:r w:rsidR="008B15AA">
        <w:t>made</w:t>
      </w:r>
      <w:r w:rsidR="00134A26">
        <w:t xml:space="preserve"> </w:t>
      </w:r>
      <w:r>
        <w:t>consecrated.</w:t>
      </w:r>
      <w:r>
        <w:rPr>
          <w:rStyle w:val="FootnoteReference"/>
        </w:rPr>
        <w:footnoteReference w:id="336"/>
      </w:r>
      <w:r w:rsidR="00134A26">
        <w:t xml:space="preserve">  </w:t>
      </w:r>
      <w:r w:rsidR="0071441F">
        <w:t>Consecrated</w:t>
      </w:r>
      <w:r w:rsidR="00134A26">
        <w:t xml:space="preserve"> </w:t>
      </w:r>
      <w:r w:rsidR="0071441F">
        <w:t>y</w:t>
      </w:r>
      <w:r w:rsidR="008B15AA">
        <w:t>ou</w:t>
      </w:r>
      <w:r w:rsidR="00134A26">
        <w:t xml:space="preserve"> </w:t>
      </w:r>
      <w:r w:rsidR="008B15AA">
        <w:t>will</w:t>
      </w:r>
      <w:r w:rsidR="00134A26">
        <w:t xml:space="preserve"> </w:t>
      </w:r>
      <w:r w:rsidRPr="00A12CFB">
        <w:t>be;</w:t>
      </w:r>
      <w:r w:rsidR="00134A26">
        <w:t xml:space="preserve"> </w:t>
      </w:r>
      <w:r w:rsidR="008B15AA">
        <w:t>because</w:t>
      </w:r>
      <w:r w:rsidR="00134A26">
        <w:t xml:space="preserve"> </w:t>
      </w:r>
      <w:r w:rsidR="008B15AA">
        <w:t>consecrated</w:t>
      </w:r>
      <w:r w:rsidR="00134A26">
        <w:t xml:space="preserve"> </w:t>
      </w:r>
      <w:r w:rsidR="008B15AA">
        <w:t>A</w:t>
      </w:r>
      <w:r w:rsidRPr="00A12CFB">
        <w:t>m</w:t>
      </w:r>
      <w:r w:rsidR="00134A26">
        <w:t xml:space="preserve"> </w:t>
      </w:r>
      <w:r w:rsidR="008B15AA">
        <w:t>I</w:t>
      </w:r>
      <w:r w:rsidR="008B15AA" w:rsidRPr="00BD79D5">
        <w:rPr>
          <w:rStyle w:val="FootnoteReference"/>
        </w:rPr>
        <w:footnoteReference w:id="337"/>
      </w:r>
      <w:r w:rsidR="00134A26">
        <w:t xml:space="preserve"> </w:t>
      </w:r>
      <w:r w:rsidR="008B15AA">
        <w:t>your</w:t>
      </w:r>
      <w:r w:rsidR="00134A26">
        <w:t xml:space="preserve"> </w:t>
      </w:r>
      <w:r w:rsidR="008B15AA">
        <w:t>God</w:t>
      </w:r>
      <w:r w:rsidR="00134A26">
        <w:t xml:space="preserve"> </w:t>
      </w:r>
      <w:r w:rsidR="008B15AA">
        <w:t>Lord.</w:t>
      </w:r>
      <w:r w:rsidR="00134A26">
        <w:t xml:space="preserve">  </w:t>
      </w:r>
      <w:r w:rsidR="00B71006">
        <w:t>You</w:t>
      </w:r>
      <w:r w:rsidR="00134A26">
        <w:t xml:space="preserve"> </w:t>
      </w:r>
      <w:r w:rsidR="00B71006">
        <w:t>will</w:t>
      </w:r>
      <w:r w:rsidR="00134A26">
        <w:t xml:space="preserve"> </w:t>
      </w:r>
      <w:r w:rsidR="00B71006">
        <w:t>not</w:t>
      </w:r>
      <w:r w:rsidR="00134A26">
        <w:t xml:space="preserve"> </w:t>
      </w:r>
      <w:r w:rsidR="00B71006">
        <w:t>defile</w:t>
      </w:r>
      <w:r w:rsidR="00134A26">
        <w:t xml:space="preserve"> </w:t>
      </w:r>
      <w:r w:rsidR="00B71006">
        <w:t>your</w:t>
      </w:r>
      <w:r w:rsidR="00134A26">
        <w:t xml:space="preserve"> </w:t>
      </w:r>
      <w:r w:rsidR="00B71006">
        <w:t>souls</w:t>
      </w:r>
      <w:r w:rsidR="00134A26">
        <w:t xml:space="preserve"> </w:t>
      </w:r>
      <w:r w:rsidRPr="00A12CFB">
        <w:t>with</w:t>
      </w:r>
      <w:r w:rsidR="00134A26">
        <w:t xml:space="preserve"> </w:t>
      </w:r>
      <w:r w:rsidRPr="00A12CFB">
        <w:t>any</w:t>
      </w:r>
      <w:r w:rsidR="00134A26">
        <w:t xml:space="preserve"> </w:t>
      </w:r>
      <w:r w:rsidR="00B71006">
        <w:t>moving</w:t>
      </w:r>
      <w:r w:rsidR="00134A26">
        <w:t xml:space="preserve"> </w:t>
      </w:r>
      <w:r w:rsidR="00B71006">
        <w:t>creepers</w:t>
      </w:r>
      <w:r w:rsidR="00134A26">
        <w:t xml:space="preserve"> </w:t>
      </w:r>
      <w:r w:rsidRPr="00A12CFB">
        <w:t>on</w:t>
      </w:r>
      <w:r w:rsidR="00134A26">
        <w:t xml:space="preserve"> </w:t>
      </w:r>
      <w:r w:rsidRPr="00A12CFB">
        <w:t>the</w:t>
      </w:r>
      <w:r w:rsidR="00134A26">
        <w:t xml:space="preserve"> </w:t>
      </w:r>
      <w:r w:rsidRPr="00A12CFB">
        <w:t>earth.</w:t>
      </w:r>
      <w:r w:rsidR="00134A26">
        <w:t xml:space="preserve">  </w:t>
      </w:r>
      <w:r>
        <w:t>Because,</w:t>
      </w:r>
      <w:r w:rsidR="00134A26">
        <w:t xml:space="preserve"> </w:t>
      </w:r>
      <w:r w:rsidRPr="00A12CFB">
        <w:rPr>
          <w:b/>
          <w:bCs/>
          <w:i/>
          <w:iCs/>
        </w:rPr>
        <w:t>I</w:t>
      </w:r>
      <w:r w:rsidR="00134A26">
        <w:rPr>
          <w:b/>
          <w:bCs/>
          <w:i/>
          <w:iCs/>
        </w:rPr>
        <w:t xml:space="preserve"> </w:t>
      </w:r>
      <w:r w:rsidRPr="00A12CFB">
        <w:rPr>
          <w:b/>
          <w:bCs/>
          <w:i/>
          <w:iCs/>
        </w:rPr>
        <w:t>Am</w:t>
      </w:r>
      <w:r w:rsidRPr="00BD79D5">
        <w:rPr>
          <w:rStyle w:val="FootnoteReference"/>
        </w:rPr>
        <w:footnoteReference w:id="338"/>
      </w:r>
      <w:r w:rsidR="00134A26">
        <w:t xml:space="preserve"> </w:t>
      </w:r>
      <w:r w:rsidRPr="00A12CFB">
        <w:t>Lord</w:t>
      </w:r>
      <w:r w:rsidR="00C02BAA">
        <w:t>,</w:t>
      </w:r>
      <w:r w:rsidR="00134A26">
        <w:t xml:space="preserve"> </w:t>
      </w:r>
      <w:r w:rsidR="00F164E9">
        <w:t>The One</w:t>
      </w:r>
      <w:r w:rsidR="00134A26">
        <w:t xml:space="preserve"> </w:t>
      </w:r>
      <w:r w:rsidR="00B71006">
        <w:t>bringing</w:t>
      </w:r>
      <w:r w:rsidR="00134A26">
        <w:t xml:space="preserve"> </w:t>
      </w:r>
      <w:r w:rsidRPr="00A12CFB">
        <w:t>you</w:t>
      </w:r>
      <w:r w:rsidR="00134A26">
        <w:t xml:space="preserve"> </w:t>
      </w:r>
      <w:r w:rsidRPr="00A12CFB">
        <w:t>out</w:t>
      </w:r>
      <w:r w:rsidR="00134A26">
        <w:t xml:space="preserve"> </w:t>
      </w:r>
      <w:r w:rsidRPr="00A12CFB">
        <w:t>of</w:t>
      </w:r>
      <w:r w:rsidR="00134A26">
        <w:t xml:space="preserve"> </w:t>
      </w:r>
      <w:r w:rsidR="0071441F">
        <w:t>Egypt</w:t>
      </w:r>
      <w:r w:rsidR="00134A26">
        <w:t xml:space="preserve"> </w:t>
      </w:r>
      <w:r w:rsidRPr="00A12CFB">
        <w:t>to</w:t>
      </w:r>
      <w:r w:rsidR="00134A26">
        <w:t xml:space="preserve"> </w:t>
      </w:r>
      <w:r w:rsidRPr="00A12CFB">
        <w:t>be</w:t>
      </w:r>
      <w:r w:rsidR="00134A26">
        <w:t xml:space="preserve"> </w:t>
      </w:r>
      <w:r w:rsidRPr="00A12CFB">
        <w:t>your</w:t>
      </w:r>
      <w:r w:rsidR="00134A26">
        <w:t xml:space="preserve"> </w:t>
      </w:r>
      <w:r w:rsidR="0071441F">
        <w:t>God.</w:t>
      </w:r>
      <w:r w:rsidR="00134A26">
        <w:t xml:space="preserve">  </w:t>
      </w:r>
      <w:r w:rsidR="0071441F">
        <w:t>You</w:t>
      </w:r>
      <w:r w:rsidR="00134A26">
        <w:t xml:space="preserve"> </w:t>
      </w:r>
      <w:r w:rsidR="0071441F">
        <w:t>will</w:t>
      </w:r>
      <w:r w:rsidR="00134A26">
        <w:t xml:space="preserve"> </w:t>
      </w:r>
      <w:r w:rsidR="0071441F" w:rsidRPr="00A12CFB">
        <w:t>be</w:t>
      </w:r>
      <w:r w:rsidR="00134A26">
        <w:t xml:space="preserve"> </w:t>
      </w:r>
      <w:r w:rsidR="0071441F">
        <w:t>consecrated</w:t>
      </w:r>
      <w:r w:rsidR="0071441F" w:rsidRPr="00A12CFB">
        <w:t>;</w:t>
      </w:r>
      <w:r w:rsidR="00134A26">
        <w:t xml:space="preserve"> </w:t>
      </w:r>
      <w:r w:rsidR="0071441F">
        <w:t>because</w:t>
      </w:r>
      <w:r w:rsidR="00134A26">
        <w:t xml:space="preserve"> </w:t>
      </w:r>
      <w:r w:rsidR="0071441F">
        <w:t>consecrated</w:t>
      </w:r>
      <w:r w:rsidR="00134A26">
        <w:t xml:space="preserve"> </w:t>
      </w:r>
      <w:r w:rsidR="0071441F">
        <w:t>A</w:t>
      </w:r>
      <w:r w:rsidR="0071441F" w:rsidRPr="00A12CFB">
        <w:t>m</w:t>
      </w:r>
      <w:r w:rsidR="00134A26">
        <w:t xml:space="preserve"> </w:t>
      </w:r>
      <w:r w:rsidR="0071441F">
        <w:t>I</w:t>
      </w:r>
      <w:r w:rsidR="0071441F" w:rsidRPr="00BD79D5">
        <w:rPr>
          <w:rStyle w:val="FootnoteReference"/>
        </w:rPr>
        <w:footnoteReference w:id="339"/>
      </w:r>
      <w:r w:rsidR="00134A26">
        <w:t xml:space="preserve"> </w:t>
      </w:r>
      <w:r w:rsidR="0071441F">
        <w:t>Lord.”</w:t>
      </w:r>
      <w:r w:rsidR="00134A26">
        <w:t xml:space="preserve"> </w:t>
      </w:r>
      <w:r w:rsidR="0071441F">
        <w:t>—</w:t>
      </w:r>
      <w:r w:rsidR="00134A26">
        <w:t xml:space="preserve"> </w:t>
      </w:r>
      <w:r w:rsidR="0071441F">
        <w:t>Leviticus</w:t>
      </w:r>
      <w:r w:rsidR="00134A26">
        <w:t xml:space="preserve"> </w:t>
      </w:r>
      <w:r w:rsidR="0071441F">
        <w:t>11</w:t>
      </w:r>
      <w:r w:rsidR="00B97B3B">
        <w:t>:44-</w:t>
      </w:r>
      <w:r w:rsidR="0071441F">
        <w:t>45</w:t>
      </w:r>
    </w:p>
    <w:p w:rsidR="00A12CFB" w:rsidRPr="00A12CFB" w:rsidRDefault="00A12CFB" w:rsidP="0071441F">
      <w:pPr>
        <w:keepLines/>
        <w:tabs>
          <w:tab w:val="left" w:pos="1080"/>
        </w:tabs>
        <w:ind w:left="720" w:right="720"/>
      </w:pPr>
    </w:p>
    <w:p w:rsidR="00B54768" w:rsidRDefault="00BD08F6" w:rsidP="00BD08F6">
      <w:pPr>
        <w:tabs>
          <w:tab w:val="left" w:pos="1080"/>
        </w:tabs>
      </w:pPr>
      <w:r>
        <w:t>In</w:t>
      </w:r>
      <w:r w:rsidR="00134A26">
        <w:t xml:space="preserve"> </w:t>
      </w:r>
      <w:r>
        <w:t>Leviticus</w:t>
      </w:r>
      <w:r w:rsidR="00134A26">
        <w:t xml:space="preserve"> </w:t>
      </w:r>
      <w:r>
        <w:t>15</w:t>
      </w:r>
      <w:r w:rsidR="00134A26">
        <w:t xml:space="preserve"> </w:t>
      </w:r>
      <w:r>
        <w:t>we</w:t>
      </w:r>
      <w:r w:rsidR="00134A26">
        <w:t xml:space="preserve"> </w:t>
      </w:r>
      <w:r>
        <w:t>learn</w:t>
      </w:r>
      <w:r w:rsidR="00134A26">
        <w:t xml:space="preserve"> </w:t>
      </w:r>
      <w:r>
        <w:t>that</w:t>
      </w:r>
      <w:r w:rsidR="00134A26">
        <w:t xml:space="preserve"> </w:t>
      </w:r>
      <w:r>
        <w:t>anything</w:t>
      </w:r>
      <w:r w:rsidR="00134A26">
        <w:t xml:space="preserve"> </w:t>
      </w:r>
      <w:r>
        <w:t>an</w:t>
      </w:r>
      <w:r w:rsidR="00134A26">
        <w:t xml:space="preserve"> </w:t>
      </w:r>
      <w:r>
        <w:t>unclean</w:t>
      </w:r>
      <w:r w:rsidR="00134A26">
        <w:t xml:space="preserve"> </w:t>
      </w:r>
      <w:r>
        <w:t>woman</w:t>
      </w:r>
      <w:r w:rsidR="00134A26">
        <w:t xml:space="preserve"> </w:t>
      </w:r>
      <w:r>
        <w:t>touches</w:t>
      </w:r>
      <w:r w:rsidR="00134A26">
        <w:t xml:space="preserve"> </w:t>
      </w:r>
      <w:r>
        <w:t>is</w:t>
      </w:r>
      <w:r w:rsidR="00134A26">
        <w:t xml:space="preserve"> </w:t>
      </w:r>
      <w:r>
        <w:t>made</w:t>
      </w:r>
      <w:r w:rsidR="00134A26">
        <w:t xml:space="preserve"> </w:t>
      </w:r>
      <w:r>
        <w:t>unclean,</w:t>
      </w:r>
      <w:r w:rsidR="00134A26">
        <w:t xml:space="preserve"> </w:t>
      </w:r>
      <w:r>
        <w:t>or</w:t>
      </w:r>
      <w:r w:rsidR="00134A26">
        <w:t xml:space="preserve"> </w:t>
      </w:r>
      <w:r>
        <w:t>anyone</w:t>
      </w:r>
      <w:r w:rsidR="00134A26">
        <w:t xml:space="preserve"> </w:t>
      </w:r>
      <w:r>
        <w:t>who</w:t>
      </w:r>
      <w:r w:rsidR="00134A26">
        <w:t xml:space="preserve"> </w:t>
      </w:r>
      <w:r>
        <w:t>touches</w:t>
      </w:r>
      <w:r w:rsidR="00134A26">
        <w:t xml:space="preserve"> </w:t>
      </w:r>
      <w:r>
        <w:t>an</w:t>
      </w:r>
      <w:r w:rsidR="00134A26">
        <w:t xml:space="preserve"> </w:t>
      </w:r>
      <w:r>
        <w:t>unclean</w:t>
      </w:r>
      <w:r w:rsidR="00134A26">
        <w:t xml:space="preserve"> </w:t>
      </w:r>
      <w:r>
        <w:t>woman</w:t>
      </w:r>
      <w:r w:rsidR="00134A26">
        <w:t xml:space="preserve"> </w:t>
      </w:r>
      <w:r w:rsidR="00CE3EA0">
        <w:t>is</w:t>
      </w:r>
      <w:r w:rsidR="00134A26">
        <w:t xml:space="preserve"> </w:t>
      </w:r>
      <w:r w:rsidR="00CE3EA0">
        <w:t>made</w:t>
      </w:r>
      <w:r w:rsidR="00134A26">
        <w:t xml:space="preserve"> </w:t>
      </w:r>
      <w:r w:rsidR="00CE3EA0">
        <w:t>unclean.</w:t>
      </w:r>
      <w:r w:rsidR="00134A26">
        <w:t xml:space="preserve">  </w:t>
      </w:r>
      <w:r w:rsidR="00CE3EA0">
        <w:t>The</w:t>
      </w:r>
      <w:r w:rsidR="00134A26">
        <w:t xml:space="preserve"> </w:t>
      </w:r>
      <w:r w:rsidR="00CE3EA0">
        <w:t>Gospels</w:t>
      </w:r>
      <w:r w:rsidR="00134A26">
        <w:t xml:space="preserve"> </w:t>
      </w:r>
      <w:r w:rsidR="00CE3EA0">
        <w:t>make</w:t>
      </w:r>
      <w:r w:rsidR="00134A26">
        <w:t xml:space="preserve"> </w:t>
      </w:r>
      <w:r w:rsidR="00CE3EA0">
        <w:t>a</w:t>
      </w:r>
      <w:r w:rsidR="00134A26">
        <w:t xml:space="preserve"> </w:t>
      </w:r>
      <w:r w:rsidR="00CE3EA0">
        <w:t>point</w:t>
      </w:r>
      <w:r w:rsidR="00134A26">
        <w:t xml:space="preserve"> </w:t>
      </w:r>
      <w:r w:rsidR="00CE3EA0">
        <w:t>of</w:t>
      </w:r>
      <w:r w:rsidR="00134A26">
        <w:t xml:space="preserve"> </w:t>
      </w:r>
      <w:r w:rsidR="00CE3EA0">
        <w:t>this;</w:t>
      </w:r>
      <w:r w:rsidR="00134A26">
        <w:t xml:space="preserve"> </w:t>
      </w:r>
      <w:r w:rsidR="00CE3EA0">
        <w:t>yet,</w:t>
      </w:r>
      <w:r w:rsidR="00134A26">
        <w:t xml:space="preserve"> </w:t>
      </w:r>
      <w:r w:rsidR="00CE3EA0">
        <w:t>as</w:t>
      </w:r>
      <w:r w:rsidR="00134A26">
        <w:t xml:space="preserve"> </w:t>
      </w:r>
      <w:r w:rsidR="00CE3EA0">
        <w:t>the</w:t>
      </w:r>
      <w:r w:rsidR="00134A26">
        <w:t xml:space="preserve"> </w:t>
      </w:r>
      <w:r w:rsidR="00CE3EA0">
        <w:t>woman</w:t>
      </w:r>
      <w:r w:rsidR="00134A26">
        <w:t xml:space="preserve"> </w:t>
      </w:r>
      <w:r w:rsidR="00CE3EA0">
        <w:t>touches</w:t>
      </w:r>
      <w:r w:rsidR="00134A26">
        <w:t xml:space="preserve"> </w:t>
      </w:r>
      <w:r w:rsidR="00CE3EA0">
        <w:t>Jesus,</w:t>
      </w:r>
      <w:r w:rsidR="00134A26">
        <w:t xml:space="preserve"> </w:t>
      </w:r>
      <w:r w:rsidR="00CE3EA0">
        <w:t>she</w:t>
      </w:r>
      <w:r w:rsidR="00134A26">
        <w:t xml:space="preserve"> </w:t>
      </w:r>
      <w:r w:rsidR="00CE3EA0">
        <w:t>is</w:t>
      </w:r>
      <w:r w:rsidR="00134A26">
        <w:t xml:space="preserve"> </w:t>
      </w:r>
      <w:r w:rsidR="00CE3EA0">
        <w:t>healed</w:t>
      </w:r>
      <w:r w:rsidR="00134A26">
        <w:t xml:space="preserve"> </w:t>
      </w:r>
      <w:r w:rsidR="00CE3EA0">
        <w:t>and</w:t>
      </w:r>
      <w:r w:rsidR="00134A26">
        <w:t xml:space="preserve"> </w:t>
      </w:r>
      <w:r w:rsidR="00CE3EA0">
        <w:t>He</w:t>
      </w:r>
      <w:r w:rsidR="00134A26">
        <w:t xml:space="preserve"> </w:t>
      </w:r>
      <w:r w:rsidR="00CE3EA0">
        <w:t>is</w:t>
      </w:r>
      <w:r w:rsidR="00134A26">
        <w:t xml:space="preserve"> </w:t>
      </w:r>
      <w:r w:rsidR="00CE3EA0">
        <w:t>not</w:t>
      </w:r>
      <w:r w:rsidR="00134A26">
        <w:t xml:space="preserve"> </w:t>
      </w:r>
      <w:r w:rsidR="00CE3EA0">
        <w:t>defiled:</w:t>
      </w:r>
      <w:r w:rsidR="00134A26">
        <w:t xml:space="preserve"> </w:t>
      </w:r>
      <w:r w:rsidR="00CE3EA0">
        <w:t>this</w:t>
      </w:r>
      <w:r w:rsidR="00134A26">
        <w:t xml:space="preserve"> </w:t>
      </w:r>
      <w:r w:rsidR="00CE3EA0">
        <w:t>is</w:t>
      </w:r>
      <w:r w:rsidR="00134A26">
        <w:t xml:space="preserve"> </w:t>
      </w:r>
      <w:r w:rsidR="00CE3EA0">
        <w:t>because</w:t>
      </w:r>
      <w:r w:rsidR="00134A26">
        <w:t xml:space="preserve"> </w:t>
      </w:r>
      <w:r w:rsidR="00CE3EA0">
        <w:t>He</w:t>
      </w:r>
      <w:r w:rsidR="00134A26">
        <w:t xml:space="preserve"> </w:t>
      </w:r>
      <w:r w:rsidR="00CE3EA0">
        <w:t>is</w:t>
      </w:r>
      <w:r w:rsidR="00134A26">
        <w:t xml:space="preserve"> </w:t>
      </w:r>
      <w:r w:rsidR="00CE3EA0">
        <w:t>so</w:t>
      </w:r>
      <w:r w:rsidR="00134A26">
        <w:t xml:space="preserve"> </w:t>
      </w:r>
      <w:r w:rsidR="00CE3EA0">
        <w:t>perfectly</w:t>
      </w:r>
      <w:r w:rsidR="00134A26">
        <w:t xml:space="preserve"> </w:t>
      </w:r>
      <w:r w:rsidR="00CE3EA0">
        <w:t>consecrated</w:t>
      </w:r>
      <w:r w:rsidR="00134A26">
        <w:t xml:space="preserve"> </w:t>
      </w:r>
      <w:r w:rsidR="00CE3EA0">
        <w:t>as</w:t>
      </w:r>
      <w:r w:rsidR="00134A26">
        <w:t xml:space="preserve"> </w:t>
      </w:r>
      <w:r w:rsidR="00CE3EA0">
        <w:t>God-man</w:t>
      </w:r>
      <w:r w:rsidR="00134A26">
        <w:t xml:space="preserve"> </w:t>
      </w:r>
      <w:r w:rsidR="00CE3EA0">
        <w:t>that</w:t>
      </w:r>
      <w:r w:rsidR="00134A26">
        <w:t xml:space="preserve"> </w:t>
      </w:r>
      <w:r w:rsidR="00CE3EA0">
        <w:t>He</w:t>
      </w:r>
      <w:r w:rsidR="00134A26">
        <w:t xml:space="preserve"> </w:t>
      </w:r>
      <w:r w:rsidR="00CE3EA0">
        <w:t>cannot</w:t>
      </w:r>
      <w:r w:rsidR="00134A26">
        <w:t xml:space="preserve"> </w:t>
      </w:r>
      <w:r w:rsidR="00CE3EA0">
        <w:t>possibly</w:t>
      </w:r>
      <w:r w:rsidR="00134A26">
        <w:t xml:space="preserve"> </w:t>
      </w:r>
      <w:r w:rsidR="00CE3EA0">
        <w:t>be</w:t>
      </w:r>
      <w:r w:rsidR="00134A26">
        <w:t xml:space="preserve"> </w:t>
      </w:r>
      <w:r w:rsidR="00CE3EA0">
        <w:t>defiled.</w:t>
      </w:r>
      <w:r w:rsidR="00CE3EA0">
        <w:rPr>
          <w:rStyle w:val="FootnoteReference"/>
        </w:rPr>
        <w:footnoteReference w:id="340"/>
      </w:r>
      <w:r w:rsidR="00134A26">
        <w:t xml:space="preserve">  </w:t>
      </w:r>
      <w:r w:rsidR="00CE3EA0">
        <w:t>A</w:t>
      </w:r>
      <w:r w:rsidR="00134A26">
        <w:t xml:space="preserve"> </w:t>
      </w:r>
      <w:r w:rsidR="00CE3EA0">
        <w:t>similar</w:t>
      </w:r>
      <w:r w:rsidR="00134A26">
        <w:t xml:space="preserve"> </w:t>
      </w:r>
      <w:r w:rsidR="00CE3EA0">
        <w:t>case</w:t>
      </w:r>
      <w:r w:rsidR="00134A26">
        <w:t xml:space="preserve"> </w:t>
      </w:r>
      <w:r w:rsidR="00CE3EA0">
        <w:t>might</w:t>
      </w:r>
      <w:r w:rsidR="00134A26">
        <w:t xml:space="preserve"> </w:t>
      </w:r>
      <w:r w:rsidR="00CE3EA0">
        <w:t>have</w:t>
      </w:r>
      <w:r w:rsidR="00134A26">
        <w:t xml:space="preserve"> </w:t>
      </w:r>
      <w:r w:rsidR="00CE3EA0">
        <w:t>been</w:t>
      </w:r>
      <w:r w:rsidR="00134A26">
        <w:t xml:space="preserve"> </w:t>
      </w:r>
      <w:r w:rsidR="00CE3EA0">
        <w:t>made</w:t>
      </w:r>
      <w:r w:rsidR="00134A26">
        <w:t xml:space="preserve"> </w:t>
      </w:r>
      <w:r w:rsidR="00CE3EA0">
        <w:t>for</w:t>
      </w:r>
      <w:r w:rsidR="00134A26">
        <w:t xml:space="preserve"> </w:t>
      </w:r>
      <w:r w:rsidR="00CE3EA0">
        <w:t>males;</w:t>
      </w:r>
      <w:r w:rsidR="00134A26">
        <w:t xml:space="preserve"> </w:t>
      </w:r>
      <w:r w:rsidR="00CE3EA0">
        <w:t>but,</w:t>
      </w:r>
      <w:r w:rsidR="00134A26">
        <w:t xml:space="preserve"> </w:t>
      </w:r>
      <w:r w:rsidR="00CE3EA0">
        <w:t>this</w:t>
      </w:r>
      <w:r w:rsidR="00134A26">
        <w:t xml:space="preserve"> </w:t>
      </w:r>
      <w:r w:rsidR="00CE3EA0">
        <w:t>is</w:t>
      </w:r>
      <w:r w:rsidR="00134A26">
        <w:t xml:space="preserve"> </w:t>
      </w:r>
      <w:r w:rsidR="00CE3EA0">
        <w:t>the</w:t>
      </w:r>
      <w:r w:rsidR="00134A26">
        <w:t xml:space="preserve"> </w:t>
      </w:r>
      <w:r w:rsidR="00CE3EA0">
        <w:t>instance</w:t>
      </w:r>
      <w:r w:rsidR="00134A26">
        <w:t xml:space="preserve"> </w:t>
      </w:r>
      <w:r w:rsidR="00CE3EA0">
        <w:t>that</w:t>
      </w:r>
      <w:r w:rsidR="00134A26">
        <w:t xml:space="preserve"> </w:t>
      </w:r>
      <w:r w:rsidR="00CE3EA0">
        <w:t>Scripture</w:t>
      </w:r>
      <w:r w:rsidR="00134A26">
        <w:t xml:space="preserve"> </w:t>
      </w:r>
      <w:r w:rsidR="00CE3EA0">
        <w:t>uses</w:t>
      </w:r>
      <w:r w:rsidR="00134A26">
        <w:t xml:space="preserve"> </w:t>
      </w:r>
      <w:r w:rsidR="00CE3EA0">
        <w:t>to</w:t>
      </w:r>
      <w:r w:rsidR="00134A26">
        <w:t xml:space="preserve"> </w:t>
      </w:r>
      <w:r w:rsidR="00CE3EA0">
        <w:t>emphasize</w:t>
      </w:r>
      <w:r w:rsidR="00134A26">
        <w:t xml:space="preserve"> </w:t>
      </w:r>
      <w:r w:rsidR="00CE3EA0">
        <w:t>the</w:t>
      </w:r>
      <w:r w:rsidR="00134A26">
        <w:t xml:space="preserve"> </w:t>
      </w:r>
      <w:r w:rsidR="00CE3EA0">
        <w:t>perfect</w:t>
      </w:r>
      <w:r w:rsidR="00134A26">
        <w:t xml:space="preserve"> </w:t>
      </w:r>
      <w:r w:rsidR="00CE3EA0">
        <w:t>consecration</w:t>
      </w:r>
      <w:r w:rsidR="00134A26">
        <w:t xml:space="preserve"> </w:t>
      </w:r>
      <w:r w:rsidR="00CE3EA0">
        <w:t>of</w:t>
      </w:r>
      <w:r w:rsidR="00134A26">
        <w:t xml:space="preserve"> </w:t>
      </w:r>
      <w:r w:rsidR="00CE3EA0">
        <w:t>Jesus.</w:t>
      </w:r>
      <w:r w:rsidR="00134A26">
        <w:t xml:space="preserve">  </w:t>
      </w:r>
      <w:r w:rsidR="00CE3EA0">
        <w:t>We</w:t>
      </w:r>
      <w:r w:rsidR="00134A26">
        <w:t xml:space="preserve"> </w:t>
      </w:r>
      <w:r w:rsidR="00CE3EA0">
        <w:t>recall</w:t>
      </w:r>
      <w:r w:rsidR="00134A26">
        <w:t xml:space="preserve"> </w:t>
      </w:r>
      <w:r w:rsidR="00CE3EA0">
        <w:t>that</w:t>
      </w:r>
      <w:r w:rsidR="00134A26">
        <w:t xml:space="preserve"> </w:t>
      </w:r>
      <w:r w:rsidR="00CE3EA0">
        <w:t>“you</w:t>
      </w:r>
      <w:r w:rsidR="00134A26">
        <w:t xml:space="preserve"> </w:t>
      </w:r>
      <w:r w:rsidR="00CE3EA0">
        <w:t>will</w:t>
      </w:r>
      <w:r w:rsidR="00134A26">
        <w:t xml:space="preserve"> </w:t>
      </w:r>
      <w:r w:rsidR="00CE3EA0">
        <w:t>be</w:t>
      </w:r>
      <w:r w:rsidR="00134A26">
        <w:t xml:space="preserve"> </w:t>
      </w:r>
      <w:r w:rsidR="00CE3EA0">
        <w:t>consecrated</w:t>
      </w:r>
      <w:r w:rsidR="00134A26">
        <w:t xml:space="preserve"> </w:t>
      </w:r>
      <w:r w:rsidR="00CE3EA0">
        <w:t>because</w:t>
      </w:r>
      <w:r w:rsidR="00134A26">
        <w:t xml:space="preserve"> </w:t>
      </w:r>
      <w:r w:rsidR="00CE3EA0" w:rsidRPr="00CE3EA0">
        <w:rPr>
          <w:b/>
          <w:bCs/>
          <w:i/>
          <w:iCs/>
        </w:rPr>
        <w:t>I</w:t>
      </w:r>
      <w:r w:rsidR="00134A26">
        <w:rPr>
          <w:b/>
          <w:bCs/>
          <w:i/>
          <w:iCs/>
        </w:rPr>
        <w:t xml:space="preserve"> </w:t>
      </w:r>
      <w:r w:rsidR="00CE3EA0" w:rsidRPr="00CE3EA0">
        <w:rPr>
          <w:b/>
          <w:bCs/>
          <w:i/>
          <w:iCs/>
        </w:rPr>
        <w:t>Am</w:t>
      </w:r>
      <w:r w:rsidR="00134A26">
        <w:t xml:space="preserve"> </w:t>
      </w:r>
      <w:r w:rsidR="00CE3EA0">
        <w:t>consecrated.”</w:t>
      </w:r>
    </w:p>
    <w:p w:rsidR="005B3D02" w:rsidRDefault="005B3D02" w:rsidP="001D1DF9">
      <w:pPr>
        <w:tabs>
          <w:tab w:val="left" w:pos="1080"/>
        </w:tabs>
      </w:pPr>
      <w:r>
        <w:t>In</w:t>
      </w:r>
      <w:r w:rsidR="00134A26">
        <w:t xml:space="preserve"> </w:t>
      </w:r>
      <w:r>
        <w:t>Leviticus</w:t>
      </w:r>
      <w:r w:rsidR="00134A26">
        <w:t xml:space="preserve"> </w:t>
      </w:r>
      <w:r>
        <w:t>16</w:t>
      </w:r>
      <w:r w:rsidR="00134A26">
        <w:t xml:space="preserve"> </w:t>
      </w:r>
      <w:r>
        <w:t>we</w:t>
      </w:r>
      <w:r w:rsidR="00134A26">
        <w:t xml:space="preserve"> </w:t>
      </w:r>
      <w:r>
        <w:t>learn</w:t>
      </w:r>
      <w:r w:rsidR="00134A26">
        <w:t xml:space="preserve"> </w:t>
      </w:r>
      <w:r>
        <w:t>the</w:t>
      </w:r>
      <w:r w:rsidR="00134A26">
        <w:t xml:space="preserve"> </w:t>
      </w:r>
      <w:r>
        <w:t>details</w:t>
      </w:r>
      <w:r w:rsidR="00134A26">
        <w:t xml:space="preserve"> </w:t>
      </w:r>
      <w:r>
        <w:t>of</w:t>
      </w:r>
      <w:r w:rsidR="00134A26">
        <w:t xml:space="preserve"> </w:t>
      </w:r>
      <w:r>
        <w:t>the</w:t>
      </w:r>
      <w:r w:rsidR="00134A26">
        <w:t xml:space="preserve"> </w:t>
      </w:r>
      <w:r>
        <w:t>Day</w:t>
      </w:r>
      <w:r w:rsidR="00134A26">
        <w:t xml:space="preserve"> </w:t>
      </w:r>
      <w:r>
        <w:t>of</w:t>
      </w:r>
      <w:r w:rsidR="00134A26">
        <w:t xml:space="preserve"> </w:t>
      </w:r>
      <w:r>
        <w:t>Atonement.</w:t>
      </w:r>
      <w:r>
        <w:rPr>
          <w:rStyle w:val="FootnoteReference"/>
        </w:rPr>
        <w:footnoteReference w:id="341"/>
      </w:r>
      <w:r w:rsidR="00134A26">
        <w:t xml:space="preserve">  </w:t>
      </w:r>
      <w:r>
        <w:t>It</w:t>
      </w:r>
      <w:r w:rsidR="00134A26">
        <w:t xml:space="preserve"> </w:t>
      </w:r>
      <w:r>
        <w:t>is</w:t>
      </w:r>
      <w:r w:rsidR="00134A26">
        <w:t xml:space="preserve"> </w:t>
      </w:r>
      <w:r>
        <w:t>popular</w:t>
      </w:r>
      <w:r w:rsidR="00134A26">
        <w:t xml:space="preserve"> </w:t>
      </w:r>
      <w:r>
        <w:t>nowadays</w:t>
      </w:r>
      <w:r w:rsidR="00134A26">
        <w:t xml:space="preserve"> </w:t>
      </w:r>
      <w:r>
        <w:t>to</w:t>
      </w:r>
      <w:r w:rsidR="00134A26">
        <w:t xml:space="preserve"> </w:t>
      </w:r>
      <w:r>
        <w:t>translate</w:t>
      </w:r>
      <w:r w:rsidR="00134A26">
        <w:t xml:space="preserve"> </w:t>
      </w:r>
      <w:r>
        <w:t>Paul’s</w:t>
      </w:r>
      <w:r w:rsidR="00134A26">
        <w:t xml:space="preserve"> </w:t>
      </w:r>
      <w:r>
        <w:t>word,</w:t>
      </w:r>
      <w:r w:rsidR="00134A26">
        <w:t xml:space="preserve"> </w:t>
      </w:r>
      <w:r w:rsidRPr="005B3D02">
        <w:t>μόνος</w:t>
      </w:r>
      <w:r>
        <w:t>,</w:t>
      </w:r>
      <w:r w:rsidR="00134A26">
        <w:t xml:space="preserve"> </w:t>
      </w:r>
      <w:r>
        <w:t>as</w:t>
      </w:r>
      <w:r w:rsidR="00134A26">
        <w:t xml:space="preserve"> </w:t>
      </w:r>
      <w:r>
        <w:t>only</w:t>
      </w:r>
      <w:r w:rsidR="00134A26">
        <w:t xml:space="preserve"> </w:t>
      </w:r>
      <w:r>
        <w:t>once</w:t>
      </w:r>
      <w:r w:rsidR="00134A26">
        <w:t xml:space="preserve"> </w:t>
      </w:r>
      <w:r>
        <w:t>a</w:t>
      </w:r>
      <w:r w:rsidR="00134A26">
        <w:t xml:space="preserve"> </w:t>
      </w:r>
      <w:r>
        <w:t>year</w:t>
      </w:r>
      <w:r w:rsidR="0001368C">
        <w:t>.</w:t>
      </w:r>
      <w:r w:rsidR="00134A26">
        <w:t xml:space="preserve">  </w:t>
      </w:r>
      <w:r w:rsidR="0001368C">
        <w:t>This</w:t>
      </w:r>
      <w:r w:rsidR="00134A26">
        <w:t xml:space="preserve"> </w:t>
      </w:r>
      <w:r w:rsidR="0001368C">
        <w:t>can</w:t>
      </w:r>
      <w:r w:rsidR="00134A26">
        <w:t xml:space="preserve"> </w:t>
      </w:r>
      <w:r w:rsidR="0001368C">
        <w:t>change</w:t>
      </w:r>
      <w:r w:rsidR="00134A26">
        <w:t xml:space="preserve"> </w:t>
      </w:r>
      <w:r w:rsidR="0001368C">
        <w:t>the</w:t>
      </w:r>
      <w:r w:rsidR="00134A26">
        <w:t xml:space="preserve"> </w:t>
      </w:r>
      <w:r w:rsidR="0001368C">
        <w:t>whole</w:t>
      </w:r>
      <w:r w:rsidR="00134A26">
        <w:t xml:space="preserve"> </w:t>
      </w:r>
      <w:r w:rsidR="0001368C">
        <w:t>meaning</w:t>
      </w:r>
      <w:r w:rsidR="00134A26">
        <w:t xml:space="preserve"> </w:t>
      </w:r>
      <w:r w:rsidR="0001368C">
        <w:t>of</w:t>
      </w:r>
      <w:r w:rsidR="00134A26">
        <w:t xml:space="preserve"> </w:t>
      </w:r>
      <w:r w:rsidR="004E33AD">
        <w:t xml:space="preserve">Hebrews 9:7 </w:t>
      </w:r>
      <w:r w:rsidR="0001368C">
        <w:t>into</w:t>
      </w:r>
      <w:r w:rsidR="00134A26">
        <w:t xml:space="preserve"> </w:t>
      </w:r>
      <w:r w:rsidR="0001368C">
        <w:t>something</w:t>
      </w:r>
      <w:r w:rsidR="00134A26">
        <w:t xml:space="preserve"> </w:t>
      </w:r>
      <w:r w:rsidR="0001368C">
        <w:t>that</w:t>
      </w:r>
      <w:r w:rsidR="00134A26">
        <w:t xml:space="preserve"> </w:t>
      </w:r>
      <w:r w:rsidR="0001368C">
        <w:t>is</w:t>
      </w:r>
      <w:r w:rsidR="00134A26">
        <w:t xml:space="preserve"> </w:t>
      </w:r>
      <w:r w:rsidR="0001368C">
        <w:t>impossible.</w:t>
      </w:r>
      <w:r w:rsidR="00134A26">
        <w:t xml:space="preserve">  </w:t>
      </w:r>
      <w:r w:rsidR="0001368C">
        <w:t>For</w:t>
      </w:r>
      <w:r w:rsidR="00134A26">
        <w:t xml:space="preserve"> </w:t>
      </w:r>
      <w:r w:rsidR="0001368C">
        <w:t>example:</w:t>
      </w:r>
      <w:r w:rsidR="00134A26">
        <w:t xml:space="preserve"> </w:t>
      </w:r>
      <w:r w:rsidR="0001368C">
        <w:t>one</w:t>
      </w:r>
      <w:r w:rsidR="00134A26">
        <w:t xml:space="preserve"> </w:t>
      </w:r>
      <w:r w:rsidR="0001368C">
        <w:t>literal</w:t>
      </w:r>
      <w:r w:rsidR="00134A26">
        <w:t xml:space="preserve"> </w:t>
      </w:r>
      <w:r w:rsidR="0001368C">
        <w:t>translation</w:t>
      </w:r>
      <w:r w:rsidR="00134A26">
        <w:t xml:space="preserve"> </w:t>
      </w:r>
      <w:r w:rsidR="0001368C">
        <w:t>has,</w:t>
      </w:r>
      <w:r w:rsidR="00134A26">
        <w:t xml:space="preserve"> </w:t>
      </w:r>
      <w:r w:rsidR="0001368C">
        <w:t>“</w:t>
      </w:r>
      <w:r w:rsidR="0001368C" w:rsidRPr="0001368C">
        <w:t>only</w:t>
      </w:r>
      <w:r w:rsidR="00134A26">
        <w:t xml:space="preserve"> </w:t>
      </w:r>
      <w:r w:rsidR="0001368C" w:rsidRPr="0001368C">
        <w:t>the</w:t>
      </w:r>
      <w:r w:rsidR="00134A26">
        <w:t xml:space="preserve"> </w:t>
      </w:r>
      <w:r w:rsidR="0001368C" w:rsidRPr="0001368C">
        <w:t>high</w:t>
      </w:r>
      <w:r w:rsidR="00134A26">
        <w:t xml:space="preserve"> </w:t>
      </w:r>
      <w:r w:rsidR="0001368C" w:rsidRPr="0001368C">
        <w:t>priest</w:t>
      </w:r>
      <w:r w:rsidR="00134A26">
        <w:t xml:space="preserve"> </w:t>
      </w:r>
      <w:r w:rsidR="0001368C" w:rsidRPr="0001368C">
        <w:t>enters</w:t>
      </w:r>
      <w:r w:rsidR="00134A26">
        <w:t xml:space="preserve"> </w:t>
      </w:r>
      <w:r w:rsidR="0001368C" w:rsidRPr="0001368C">
        <w:t>into</w:t>
      </w:r>
      <w:r w:rsidR="00134A26">
        <w:t xml:space="preserve"> </w:t>
      </w:r>
      <w:r w:rsidR="0001368C" w:rsidRPr="0001368C">
        <w:t>the</w:t>
      </w:r>
      <w:r w:rsidR="00134A26">
        <w:t xml:space="preserve"> </w:t>
      </w:r>
      <w:r w:rsidR="0001368C" w:rsidRPr="0001368C">
        <w:t>second</w:t>
      </w:r>
      <w:r w:rsidR="00134A26">
        <w:t xml:space="preserve"> </w:t>
      </w:r>
      <w:r w:rsidR="0001368C" w:rsidRPr="0001368C">
        <w:t>tent</w:t>
      </w:r>
      <w:r w:rsidR="00134A26">
        <w:t xml:space="preserve"> </w:t>
      </w:r>
      <w:r w:rsidR="0001368C" w:rsidRPr="0001368C">
        <w:t>once</w:t>
      </w:r>
      <w:r w:rsidR="00134A26">
        <w:t xml:space="preserve"> </w:t>
      </w:r>
      <w:r w:rsidR="0001368C" w:rsidRPr="0001368C">
        <w:t>a</w:t>
      </w:r>
      <w:r w:rsidR="00134A26">
        <w:t xml:space="preserve"> </w:t>
      </w:r>
      <w:r w:rsidR="0001368C" w:rsidRPr="0001368C">
        <w:t>year</w:t>
      </w:r>
      <w:r w:rsidR="0001368C">
        <w:t>”.</w:t>
      </w:r>
      <w:r w:rsidR="0001368C">
        <w:rPr>
          <w:rStyle w:val="FootnoteReference"/>
        </w:rPr>
        <w:footnoteReference w:id="342"/>
      </w:r>
      <w:r w:rsidR="00134A26">
        <w:t xml:space="preserve">  </w:t>
      </w:r>
      <w:r w:rsidR="0001368C">
        <w:t>Many</w:t>
      </w:r>
      <w:r w:rsidR="00134A26">
        <w:t xml:space="preserve"> </w:t>
      </w:r>
      <w:r w:rsidR="0001368C">
        <w:t>translations,</w:t>
      </w:r>
      <w:r w:rsidR="00134A26">
        <w:t xml:space="preserve"> </w:t>
      </w:r>
      <w:r w:rsidR="0001368C">
        <w:lastRenderedPageBreak/>
        <w:t>being</w:t>
      </w:r>
      <w:r w:rsidR="00134A26">
        <w:t xml:space="preserve"> </w:t>
      </w:r>
      <w:r w:rsidR="0001368C">
        <w:t>less</w:t>
      </w:r>
      <w:r w:rsidR="00134A26">
        <w:t xml:space="preserve"> </w:t>
      </w:r>
      <w:r w:rsidR="0001368C">
        <w:t>careful</w:t>
      </w:r>
      <w:r w:rsidR="00134A26">
        <w:t xml:space="preserve"> </w:t>
      </w:r>
      <w:r w:rsidR="0001368C">
        <w:t>have</w:t>
      </w:r>
      <w:r w:rsidR="00134A26">
        <w:t xml:space="preserve"> </w:t>
      </w:r>
      <w:r w:rsidR="0001368C">
        <w:t>something</w:t>
      </w:r>
      <w:r w:rsidR="00134A26">
        <w:t xml:space="preserve"> </w:t>
      </w:r>
      <w:r w:rsidR="0001368C">
        <w:t>like,</w:t>
      </w:r>
      <w:r w:rsidR="00134A26">
        <w:t xml:space="preserve"> </w:t>
      </w:r>
      <w:r w:rsidR="0001368C">
        <w:t>“</w:t>
      </w:r>
      <w:r w:rsidR="0001368C" w:rsidRPr="0001368C">
        <w:t>the</w:t>
      </w:r>
      <w:r w:rsidR="00134A26">
        <w:t xml:space="preserve"> </w:t>
      </w:r>
      <w:r w:rsidR="0001368C" w:rsidRPr="0001368C">
        <w:t>high</w:t>
      </w:r>
      <w:r w:rsidR="00134A26">
        <w:t xml:space="preserve"> </w:t>
      </w:r>
      <w:r w:rsidR="0001368C" w:rsidRPr="0001368C">
        <w:t>priest</w:t>
      </w:r>
      <w:r w:rsidR="00134A26">
        <w:t xml:space="preserve"> </w:t>
      </w:r>
      <w:r w:rsidR="0001368C">
        <w:t>enters</w:t>
      </w:r>
      <w:r w:rsidR="00134A26">
        <w:t xml:space="preserve"> </w:t>
      </w:r>
      <w:r w:rsidR="0001368C">
        <w:t>only</w:t>
      </w:r>
      <w:r w:rsidR="00134A26">
        <w:t xml:space="preserve"> </w:t>
      </w:r>
      <w:r w:rsidR="0001368C" w:rsidRPr="0001368C">
        <w:t>once</w:t>
      </w:r>
      <w:r w:rsidR="00134A26">
        <w:t xml:space="preserve"> </w:t>
      </w:r>
      <w:r w:rsidR="0001368C" w:rsidRPr="0001368C">
        <w:t>every</w:t>
      </w:r>
      <w:r w:rsidR="00134A26">
        <w:t xml:space="preserve"> </w:t>
      </w:r>
      <w:r w:rsidR="0001368C" w:rsidRPr="0001368C">
        <w:t>year</w:t>
      </w:r>
      <w:r w:rsidR="0001368C">
        <w:t>,”</w:t>
      </w:r>
      <w:r w:rsidR="00134A26">
        <w:t xml:space="preserve"> </w:t>
      </w:r>
      <w:r w:rsidR="0001368C">
        <w:t>making,</w:t>
      </w:r>
      <w:r w:rsidR="00134A26">
        <w:t xml:space="preserve"> </w:t>
      </w:r>
      <w:r w:rsidR="0001368C">
        <w:t>only,</w:t>
      </w:r>
      <w:r w:rsidR="00134A26">
        <w:t xml:space="preserve"> </w:t>
      </w:r>
      <w:r w:rsidR="0001368C">
        <w:t>modify,</w:t>
      </w:r>
      <w:r w:rsidR="00134A26">
        <w:t xml:space="preserve"> </w:t>
      </w:r>
      <w:r w:rsidR="0001368C">
        <w:t>once:</w:t>
      </w:r>
      <w:r w:rsidR="00134A26">
        <w:t xml:space="preserve"> </w:t>
      </w:r>
      <w:r w:rsidR="0001368C">
        <w:t>this</w:t>
      </w:r>
      <w:r w:rsidR="00134A26">
        <w:t xml:space="preserve"> </w:t>
      </w:r>
      <w:r w:rsidR="0001368C">
        <w:t>we</w:t>
      </w:r>
      <w:r w:rsidR="00134A26">
        <w:t xml:space="preserve"> </w:t>
      </w:r>
      <w:r w:rsidR="0001368C">
        <w:t>must</w:t>
      </w:r>
      <w:r w:rsidR="00134A26">
        <w:t xml:space="preserve"> </w:t>
      </w:r>
      <w:r w:rsidR="0001368C">
        <w:t>protest.</w:t>
      </w:r>
      <w:r w:rsidR="00134A26">
        <w:t xml:space="preserve">  </w:t>
      </w:r>
      <w:r w:rsidR="0001368C">
        <w:t>The</w:t>
      </w:r>
      <w:r w:rsidR="00134A26">
        <w:t xml:space="preserve"> </w:t>
      </w:r>
      <w:r w:rsidR="0001368C">
        <w:t>older</w:t>
      </w:r>
      <w:r w:rsidR="00134A26">
        <w:t xml:space="preserve"> </w:t>
      </w:r>
      <w:r w:rsidR="0001368C">
        <w:t>KJV</w:t>
      </w:r>
      <w:r w:rsidR="00134A26">
        <w:t xml:space="preserve"> </w:t>
      </w:r>
      <w:r w:rsidR="0001368C">
        <w:t>is</w:t>
      </w:r>
      <w:r w:rsidR="00134A26">
        <w:t xml:space="preserve"> </w:t>
      </w:r>
      <w:r w:rsidR="0001368C">
        <w:t>better,</w:t>
      </w:r>
      <w:r w:rsidR="00134A26">
        <w:t xml:space="preserve"> </w:t>
      </w:r>
      <w:r w:rsidR="0001368C">
        <w:t>“</w:t>
      </w:r>
      <w:r w:rsidR="0001368C" w:rsidRPr="0001368C">
        <w:t>went</w:t>
      </w:r>
      <w:r w:rsidR="00134A26">
        <w:t xml:space="preserve"> </w:t>
      </w:r>
      <w:r w:rsidR="0001368C" w:rsidRPr="0001368C">
        <w:t>the</w:t>
      </w:r>
      <w:r w:rsidR="00134A26">
        <w:t xml:space="preserve"> </w:t>
      </w:r>
      <w:r w:rsidR="0001368C" w:rsidRPr="0001368C">
        <w:t>high</w:t>
      </w:r>
      <w:r w:rsidR="00134A26">
        <w:t xml:space="preserve"> </w:t>
      </w:r>
      <w:r w:rsidR="0001368C" w:rsidRPr="0001368C">
        <w:t>priest</w:t>
      </w:r>
      <w:r w:rsidR="00134A26">
        <w:t xml:space="preserve"> </w:t>
      </w:r>
      <w:r w:rsidR="0001368C" w:rsidRPr="0001368C">
        <w:t>alone</w:t>
      </w:r>
      <w:r w:rsidR="00134A26">
        <w:t xml:space="preserve"> </w:t>
      </w:r>
      <w:r w:rsidR="0001368C" w:rsidRPr="0001368C">
        <w:t>once</w:t>
      </w:r>
      <w:r w:rsidR="00134A26">
        <w:t xml:space="preserve"> </w:t>
      </w:r>
      <w:r w:rsidR="0001368C" w:rsidRPr="0001368C">
        <w:t>every</w:t>
      </w:r>
      <w:r w:rsidR="00134A26">
        <w:t xml:space="preserve"> </w:t>
      </w:r>
      <w:r w:rsidR="0001368C" w:rsidRPr="0001368C">
        <w:t>year</w:t>
      </w:r>
      <w:r w:rsidR="0001368C">
        <w:t>.”</w:t>
      </w:r>
      <w:r w:rsidR="00134A26">
        <w:t xml:space="preserve">  </w:t>
      </w:r>
      <w:r w:rsidR="0001368C">
        <w:t>It</w:t>
      </w:r>
      <w:r w:rsidR="00134A26">
        <w:t xml:space="preserve"> </w:t>
      </w:r>
      <w:r w:rsidR="0001368C">
        <w:t>should</w:t>
      </w:r>
      <w:r w:rsidR="00134A26">
        <w:t xml:space="preserve"> </w:t>
      </w:r>
      <w:r w:rsidR="0001368C">
        <w:t>be</w:t>
      </w:r>
      <w:r w:rsidR="00134A26">
        <w:t xml:space="preserve"> </w:t>
      </w:r>
      <w:r w:rsidR="0001368C">
        <w:t>obvious:</w:t>
      </w:r>
      <w:r w:rsidR="00134A26">
        <w:t xml:space="preserve"> </w:t>
      </w:r>
      <w:r w:rsidR="0001368C">
        <w:t>that</w:t>
      </w:r>
      <w:r w:rsidR="00134A26">
        <w:t xml:space="preserve"> </w:t>
      </w:r>
      <w:r w:rsidR="0001368C">
        <w:t>ordinary</w:t>
      </w:r>
      <w:r w:rsidR="00134A26">
        <w:t xml:space="preserve"> </w:t>
      </w:r>
      <w:r w:rsidR="0001368C">
        <w:t>priests</w:t>
      </w:r>
      <w:r w:rsidR="00134A26">
        <w:t xml:space="preserve"> </w:t>
      </w:r>
      <w:r w:rsidR="0001368C">
        <w:t>had</w:t>
      </w:r>
      <w:r w:rsidR="00134A26">
        <w:t xml:space="preserve"> </w:t>
      </w:r>
      <w:r w:rsidR="0001368C">
        <w:t>to</w:t>
      </w:r>
      <w:r w:rsidR="00134A26">
        <w:t xml:space="preserve"> </w:t>
      </w:r>
      <w:r w:rsidR="0001368C">
        <w:t>enter</w:t>
      </w:r>
      <w:r w:rsidR="00134A26">
        <w:t xml:space="preserve"> </w:t>
      </w:r>
      <w:r w:rsidR="0001368C">
        <w:t>the</w:t>
      </w:r>
      <w:r w:rsidR="00134A26">
        <w:t xml:space="preserve"> </w:t>
      </w:r>
      <w:r w:rsidR="0001368C">
        <w:t>Oracle</w:t>
      </w:r>
      <w:r w:rsidR="00134A26">
        <w:t xml:space="preserve"> </w:t>
      </w:r>
      <w:r w:rsidR="0001368C">
        <w:t>twice</w:t>
      </w:r>
      <w:r w:rsidR="00134A26">
        <w:t xml:space="preserve"> </w:t>
      </w:r>
      <w:r w:rsidR="0001368C">
        <w:t>a</w:t>
      </w:r>
      <w:r w:rsidR="00134A26">
        <w:t xml:space="preserve"> </w:t>
      </w:r>
      <w:r w:rsidR="0001368C">
        <w:t>day</w:t>
      </w:r>
      <w:r w:rsidR="00134A26">
        <w:t xml:space="preserve"> </w:t>
      </w:r>
      <w:r w:rsidR="0001368C">
        <w:t>to</w:t>
      </w:r>
      <w:r w:rsidR="00134A26">
        <w:t xml:space="preserve"> </w:t>
      </w:r>
      <w:r w:rsidR="0001368C">
        <w:t>cense</w:t>
      </w:r>
      <w:r w:rsidR="00134A26">
        <w:t xml:space="preserve"> </w:t>
      </w:r>
      <w:r w:rsidR="0001368C">
        <w:t>the</w:t>
      </w:r>
      <w:r w:rsidR="00134A26">
        <w:t xml:space="preserve"> </w:t>
      </w:r>
      <w:r w:rsidR="0001368C">
        <w:t>Mercy</w:t>
      </w:r>
      <w:r w:rsidR="00134A26">
        <w:t xml:space="preserve"> </w:t>
      </w:r>
      <w:r w:rsidR="0001368C">
        <w:t>Seat;</w:t>
      </w:r>
      <w:r w:rsidR="00134A26">
        <w:t xml:space="preserve"> </w:t>
      </w:r>
      <w:r w:rsidR="0001368C">
        <w:t>that</w:t>
      </w:r>
      <w:r w:rsidR="00134A26">
        <w:t xml:space="preserve"> </w:t>
      </w:r>
      <w:r w:rsidR="0001368C">
        <w:t>Levites</w:t>
      </w:r>
      <w:r w:rsidR="00134A26">
        <w:t xml:space="preserve"> </w:t>
      </w:r>
      <w:r w:rsidR="0001368C">
        <w:t>had</w:t>
      </w:r>
      <w:r w:rsidR="00134A26">
        <w:t xml:space="preserve"> </w:t>
      </w:r>
      <w:r w:rsidR="0001368C">
        <w:t>to</w:t>
      </w:r>
      <w:r w:rsidR="00134A26">
        <w:t xml:space="preserve"> </w:t>
      </w:r>
      <w:r w:rsidR="0001368C">
        <w:t>enter</w:t>
      </w:r>
      <w:r w:rsidR="00134A26">
        <w:t xml:space="preserve"> </w:t>
      </w:r>
      <w:r w:rsidR="0001368C">
        <w:t>the</w:t>
      </w:r>
      <w:r w:rsidR="00134A26">
        <w:t xml:space="preserve"> </w:t>
      </w:r>
      <w:r w:rsidR="0001368C">
        <w:t>Oracle</w:t>
      </w:r>
      <w:r w:rsidR="00134A26">
        <w:t xml:space="preserve"> </w:t>
      </w:r>
      <w:r w:rsidR="00663120">
        <w:t>to</w:t>
      </w:r>
      <w:r w:rsidR="00134A26">
        <w:t xml:space="preserve"> </w:t>
      </w:r>
      <w:r w:rsidR="00663120">
        <w:t>move</w:t>
      </w:r>
      <w:r w:rsidR="00134A26">
        <w:t xml:space="preserve"> </w:t>
      </w:r>
      <w:r w:rsidR="00663120">
        <w:t>the</w:t>
      </w:r>
      <w:r w:rsidR="00134A26">
        <w:t xml:space="preserve"> </w:t>
      </w:r>
      <w:r w:rsidR="00663120">
        <w:t>Ark;</w:t>
      </w:r>
      <w:r w:rsidR="00134A26">
        <w:t xml:space="preserve"> </w:t>
      </w:r>
      <w:r w:rsidR="00663120">
        <w:t>and</w:t>
      </w:r>
      <w:r w:rsidR="00134A26">
        <w:t xml:space="preserve"> </w:t>
      </w:r>
      <w:r w:rsidR="00663120">
        <w:t>that</w:t>
      </w:r>
      <w:r w:rsidR="00134A26">
        <w:t xml:space="preserve"> </w:t>
      </w:r>
      <w:r w:rsidR="00663120">
        <w:t>whenever</w:t>
      </w:r>
      <w:r w:rsidR="00134A26">
        <w:t xml:space="preserve"> </w:t>
      </w:r>
      <w:r w:rsidR="00663120">
        <w:t>it</w:t>
      </w:r>
      <w:r w:rsidR="00134A26">
        <w:t xml:space="preserve"> </w:t>
      </w:r>
      <w:r w:rsidR="00663120">
        <w:t>was</w:t>
      </w:r>
      <w:r w:rsidR="00134A26">
        <w:t xml:space="preserve"> </w:t>
      </w:r>
      <w:r w:rsidR="00663120">
        <w:t>necessary</w:t>
      </w:r>
      <w:r w:rsidR="00134A26">
        <w:t xml:space="preserve"> </w:t>
      </w:r>
      <w:r w:rsidR="00663120">
        <w:t>to</w:t>
      </w:r>
      <w:r w:rsidR="00134A26">
        <w:t xml:space="preserve"> </w:t>
      </w:r>
      <w:r w:rsidR="00663120">
        <w:t>confirm</w:t>
      </w:r>
      <w:r w:rsidR="00134A26">
        <w:t xml:space="preserve"> </w:t>
      </w:r>
      <w:r w:rsidR="00663120">
        <w:t>or</w:t>
      </w:r>
      <w:r w:rsidR="00134A26">
        <w:t xml:space="preserve"> </w:t>
      </w:r>
      <w:r w:rsidR="00663120">
        <w:t>copy</w:t>
      </w:r>
      <w:r w:rsidR="00134A26">
        <w:t xml:space="preserve"> </w:t>
      </w:r>
      <w:r w:rsidR="00663120">
        <w:t>Scripture,</w:t>
      </w:r>
      <w:r w:rsidR="00134A26">
        <w:t xml:space="preserve"> </w:t>
      </w:r>
      <w:r w:rsidR="00663120">
        <w:t>scribes</w:t>
      </w:r>
      <w:r w:rsidR="00134A26">
        <w:t xml:space="preserve"> </w:t>
      </w:r>
      <w:r w:rsidR="00663120">
        <w:t>had</w:t>
      </w:r>
      <w:r w:rsidR="00134A26">
        <w:t xml:space="preserve"> </w:t>
      </w:r>
      <w:r w:rsidR="00663120">
        <w:t>to</w:t>
      </w:r>
      <w:r w:rsidR="00134A26">
        <w:t xml:space="preserve"> </w:t>
      </w:r>
      <w:r w:rsidR="00663120">
        <w:t>enter</w:t>
      </w:r>
      <w:r w:rsidR="00134A26">
        <w:t xml:space="preserve"> </w:t>
      </w:r>
      <w:r w:rsidR="00663120">
        <w:t>the</w:t>
      </w:r>
      <w:r w:rsidR="00134A26">
        <w:t xml:space="preserve"> </w:t>
      </w:r>
      <w:r w:rsidR="00663120">
        <w:t>Oracle</w:t>
      </w:r>
      <w:r w:rsidR="00134A26">
        <w:t xml:space="preserve"> </w:t>
      </w:r>
      <w:r w:rsidR="00663120">
        <w:t>to</w:t>
      </w:r>
      <w:r w:rsidR="00134A26">
        <w:t xml:space="preserve"> </w:t>
      </w:r>
      <w:r w:rsidR="00663120">
        <w:t>reach</w:t>
      </w:r>
      <w:r w:rsidR="00134A26">
        <w:t xml:space="preserve"> </w:t>
      </w:r>
      <w:r w:rsidR="00663120">
        <w:t>the</w:t>
      </w:r>
      <w:r w:rsidR="00134A26">
        <w:t xml:space="preserve"> </w:t>
      </w:r>
      <w:r w:rsidR="00663120">
        <w:t>autographa.</w:t>
      </w:r>
      <w:r w:rsidR="00134A26">
        <w:t xml:space="preserve">  </w:t>
      </w:r>
      <w:r w:rsidR="00663120">
        <w:t>Moreover,</w:t>
      </w:r>
      <w:r w:rsidR="00134A26">
        <w:t xml:space="preserve"> </w:t>
      </w:r>
      <w:r w:rsidR="00663120">
        <w:t>it</w:t>
      </w:r>
      <w:r w:rsidR="00134A26">
        <w:t xml:space="preserve"> </w:t>
      </w:r>
      <w:r w:rsidR="00663120">
        <w:t>is</w:t>
      </w:r>
      <w:r w:rsidR="00134A26">
        <w:t xml:space="preserve"> </w:t>
      </w:r>
      <w:r w:rsidR="00663120">
        <w:t>widely</w:t>
      </w:r>
      <w:r w:rsidR="00134A26">
        <w:t xml:space="preserve"> </w:t>
      </w:r>
      <w:r w:rsidR="00663120">
        <w:t>believed</w:t>
      </w:r>
      <w:r w:rsidR="00134A26">
        <w:t xml:space="preserve"> </w:t>
      </w:r>
      <w:r w:rsidR="00663120">
        <w:t>that</w:t>
      </w:r>
      <w:r w:rsidR="00134A26">
        <w:t xml:space="preserve"> </w:t>
      </w:r>
      <w:r w:rsidR="00663120">
        <w:t>both</w:t>
      </w:r>
      <w:r w:rsidR="00134A26">
        <w:t xml:space="preserve"> </w:t>
      </w:r>
      <w:r w:rsidR="00663120">
        <w:t>Samuel</w:t>
      </w:r>
      <w:r w:rsidR="00134A26">
        <w:t xml:space="preserve"> </w:t>
      </w:r>
      <w:r w:rsidR="00663120">
        <w:t>and</w:t>
      </w:r>
      <w:r w:rsidR="00134A26">
        <w:t xml:space="preserve"> </w:t>
      </w:r>
      <w:r w:rsidR="00663120">
        <w:t>Mary</w:t>
      </w:r>
      <w:r w:rsidR="00134A26">
        <w:t xml:space="preserve"> </w:t>
      </w:r>
      <w:r w:rsidR="00663120">
        <w:t>were</w:t>
      </w:r>
      <w:r w:rsidR="00134A26">
        <w:t xml:space="preserve"> </w:t>
      </w:r>
      <w:r w:rsidR="00663120">
        <w:t>raised</w:t>
      </w:r>
      <w:r w:rsidR="00134A26">
        <w:t xml:space="preserve"> </w:t>
      </w:r>
      <w:r w:rsidR="00663120">
        <w:t>in</w:t>
      </w:r>
      <w:r w:rsidR="00134A26">
        <w:t xml:space="preserve"> </w:t>
      </w:r>
      <w:r w:rsidR="00663120">
        <w:t>the</w:t>
      </w:r>
      <w:r w:rsidR="00134A26">
        <w:t xml:space="preserve"> </w:t>
      </w:r>
      <w:r w:rsidR="00663120">
        <w:t>Oracle</w:t>
      </w:r>
      <w:r w:rsidR="00134A26">
        <w:t xml:space="preserve"> </w:t>
      </w:r>
      <w:r w:rsidR="00663120">
        <w:t>by</w:t>
      </w:r>
      <w:r w:rsidR="00134A26">
        <w:t xml:space="preserve"> </w:t>
      </w:r>
      <w:r w:rsidR="00663120">
        <w:t>God</w:t>
      </w:r>
      <w:r w:rsidR="00134A26">
        <w:t xml:space="preserve"> </w:t>
      </w:r>
      <w:r w:rsidR="00663120">
        <w:t>Himself.</w:t>
      </w:r>
      <w:r w:rsidR="00134A26">
        <w:t xml:space="preserve">  </w:t>
      </w:r>
      <w:r w:rsidR="00663120">
        <w:t>Indeed,</w:t>
      </w:r>
      <w:r w:rsidR="00134A26">
        <w:t xml:space="preserve"> </w:t>
      </w:r>
      <w:r w:rsidR="00663120">
        <w:t>the</w:t>
      </w:r>
      <w:r w:rsidR="00134A26">
        <w:t xml:space="preserve"> </w:t>
      </w:r>
      <w:r w:rsidR="00663120">
        <w:t>prophets</w:t>
      </w:r>
      <w:r w:rsidR="00134A26">
        <w:t xml:space="preserve"> </w:t>
      </w:r>
      <w:r w:rsidR="00663120">
        <w:t>had</w:t>
      </w:r>
      <w:r w:rsidR="00134A26">
        <w:t xml:space="preserve"> </w:t>
      </w:r>
      <w:r w:rsidR="00663120">
        <w:t>to</w:t>
      </w:r>
      <w:r w:rsidR="00134A26">
        <w:t xml:space="preserve"> </w:t>
      </w:r>
      <w:r w:rsidR="00663120">
        <w:t>enter</w:t>
      </w:r>
      <w:r w:rsidR="00134A26">
        <w:t xml:space="preserve"> </w:t>
      </w:r>
      <w:r w:rsidR="00663120">
        <w:t>the</w:t>
      </w:r>
      <w:r w:rsidR="00134A26">
        <w:t xml:space="preserve"> </w:t>
      </w:r>
      <w:r w:rsidR="00663120">
        <w:t>Oracle</w:t>
      </w:r>
      <w:r w:rsidR="00134A26">
        <w:t xml:space="preserve"> </w:t>
      </w:r>
      <w:r w:rsidR="00663120">
        <w:t>to</w:t>
      </w:r>
      <w:r w:rsidR="00134A26">
        <w:t xml:space="preserve"> </w:t>
      </w:r>
      <w:r w:rsidR="00663120">
        <w:t>talk</w:t>
      </w:r>
      <w:r w:rsidR="00134A26">
        <w:t xml:space="preserve"> </w:t>
      </w:r>
      <w:r w:rsidR="00663120">
        <w:t>to</w:t>
      </w:r>
      <w:r w:rsidR="00134A26">
        <w:t xml:space="preserve"> </w:t>
      </w:r>
      <w:r w:rsidR="00663120">
        <w:t>God.</w:t>
      </w:r>
      <w:r w:rsidR="00134A26">
        <w:t xml:space="preserve">  </w:t>
      </w:r>
      <w:r w:rsidR="00663120">
        <w:t>David</w:t>
      </w:r>
      <w:r w:rsidR="00134A26">
        <w:t xml:space="preserve"> </w:t>
      </w:r>
      <w:r w:rsidR="00663120">
        <w:t>may</w:t>
      </w:r>
      <w:r w:rsidR="00134A26">
        <w:t xml:space="preserve"> </w:t>
      </w:r>
      <w:r w:rsidR="00663120">
        <w:t>also</w:t>
      </w:r>
      <w:r w:rsidR="00134A26">
        <w:t xml:space="preserve"> </w:t>
      </w:r>
      <w:r w:rsidR="00663120">
        <w:t>have</w:t>
      </w:r>
      <w:r w:rsidR="00134A26">
        <w:t xml:space="preserve"> </w:t>
      </w:r>
      <w:r w:rsidR="00663120">
        <w:t>entered</w:t>
      </w:r>
      <w:r w:rsidR="00134A26">
        <w:t xml:space="preserve"> </w:t>
      </w:r>
      <w:r w:rsidR="00663120">
        <w:t>the</w:t>
      </w:r>
      <w:r w:rsidR="00134A26">
        <w:t xml:space="preserve"> </w:t>
      </w:r>
      <w:r w:rsidR="00663120">
        <w:t>Oracle.</w:t>
      </w:r>
      <w:r w:rsidR="00134A26">
        <w:t xml:space="preserve">  </w:t>
      </w:r>
      <w:r w:rsidR="00663120">
        <w:t>It</w:t>
      </w:r>
      <w:r w:rsidR="00134A26">
        <w:t xml:space="preserve"> </w:t>
      </w:r>
      <w:r w:rsidR="00663120">
        <w:t>may</w:t>
      </w:r>
      <w:r w:rsidR="00134A26">
        <w:t xml:space="preserve"> </w:t>
      </w:r>
      <w:r w:rsidR="00663120">
        <w:t>even</w:t>
      </w:r>
      <w:r w:rsidR="00134A26">
        <w:t xml:space="preserve"> </w:t>
      </w:r>
      <w:r w:rsidR="00663120">
        <w:t>be</w:t>
      </w:r>
      <w:r w:rsidR="00134A26">
        <w:t xml:space="preserve"> </w:t>
      </w:r>
      <w:r w:rsidR="00663120">
        <w:t>true</w:t>
      </w:r>
      <w:r w:rsidR="00134A26">
        <w:t xml:space="preserve"> </w:t>
      </w:r>
      <w:r w:rsidR="00663120">
        <w:t>that</w:t>
      </w:r>
      <w:r w:rsidR="00134A26">
        <w:t xml:space="preserve"> </w:t>
      </w:r>
      <w:r w:rsidR="00663120">
        <w:t>the</w:t>
      </w:r>
      <w:r w:rsidR="00134A26">
        <w:t xml:space="preserve"> </w:t>
      </w:r>
      <w:r w:rsidR="00663120">
        <w:t>High</w:t>
      </w:r>
      <w:r w:rsidR="00134A26">
        <w:t xml:space="preserve"> </w:t>
      </w:r>
      <w:r w:rsidR="00663120">
        <w:t>Priest</w:t>
      </w:r>
      <w:r w:rsidR="00134A26">
        <w:t xml:space="preserve"> </w:t>
      </w:r>
      <w:r w:rsidR="00663120">
        <w:t>was</w:t>
      </w:r>
      <w:r w:rsidR="00134A26">
        <w:t xml:space="preserve"> </w:t>
      </w:r>
      <w:r w:rsidR="00663120">
        <w:t>restricted</w:t>
      </w:r>
      <w:r w:rsidR="00134A26">
        <w:t xml:space="preserve"> </w:t>
      </w:r>
      <w:r w:rsidR="00663120">
        <w:t>from</w:t>
      </w:r>
      <w:r w:rsidR="00134A26">
        <w:t xml:space="preserve"> </w:t>
      </w:r>
      <w:r w:rsidR="00663120">
        <w:t>all</w:t>
      </w:r>
      <w:r w:rsidR="00134A26">
        <w:t xml:space="preserve"> </w:t>
      </w:r>
      <w:r w:rsidR="00663120">
        <w:t>but</w:t>
      </w:r>
      <w:r w:rsidR="00134A26">
        <w:t xml:space="preserve"> </w:t>
      </w:r>
      <w:r w:rsidR="00663120">
        <w:t>one</w:t>
      </w:r>
      <w:r w:rsidR="00134A26">
        <w:t xml:space="preserve"> </w:t>
      </w:r>
      <w:r w:rsidR="00663120">
        <w:t>annual</w:t>
      </w:r>
      <w:r w:rsidR="00134A26">
        <w:t xml:space="preserve"> </w:t>
      </w:r>
      <w:r w:rsidR="00663120">
        <w:t>entry;</w:t>
      </w:r>
      <w:r w:rsidR="00134A26">
        <w:t xml:space="preserve"> </w:t>
      </w:r>
      <w:r w:rsidR="00663120">
        <w:t>however,</w:t>
      </w:r>
      <w:r w:rsidR="00134A26">
        <w:t xml:space="preserve"> </w:t>
      </w:r>
      <w:r w:rsidR="003F5CFE">
        <w:t>such a</w:t>
      </w:r>
      <w:r w:rsidR="00134A26">
        <w:t xml:space="preserve"> </w:t>
      </w:r>
      <w:r w:rsidR="00663120">
        <w:t>restriction</w:t>
      </w:r>
      <w:r w:rsidR="00134A26">
        <w:t xml:space="preserve"> </w:t>
      </w:r>
      <w:r w:rsidR="00663120">
        <w:t>could</w:t>
      </w:r>
      <w:r w:rsidR="00134A26">
        <w:t xml:space="preserve"> </w:t>
      </w:r>
      <w:r w:rsidR="00663120">
        <w:t>not</w:t>
      </w:r>
      <w:r w:rsidR="00134A26">
        <w:t xml:space="preserve"> </w:t>
      </w:r>
      <w:r w:rsidR="003F5CFE">
        <w:t xml:space="preserve">possibly </w:t>
      </w:r>
      <w:r w:rsidR="00663120">
        <w:t>apply</w:t>
      </w:r>
      <w:r w:rsidR="00134A26">
        <w:t xml:space="preserve"> </w:t>
      </w:r>
      <w:r w:rsidR="00663120">
        <w:t>to</w:t>
      </w:r>
      <w:r w:rsidR="00134A26">
        <w:t xml:space="preserve"> </w:t>
      </w:r>
      <w:r w:rsidR="00663120">
        <w:t>all</w:t>
      </w:r>
      <w:r w:rsidR="00134A26">
        <w:t xml:space="preserve"> </w:t>
      </w:r>
      <w:r w:rsidR="00663120">
        <w:t>others.</w:t>
      </w:r>
      <w:r w:rsidR="00134A26">
        <w:t xml:space="preserve">  </w:t>
      </w:r>
      <w:r w:rsidR="00663120">
        <w:t>Christ</w:t>
      </w:r>
      <w:r w:rsidR="00134A26">
        <w:t xml:space="preserve"> </w:t>
      </w:r>
      <w:r w:rsidR="00663120">
        <w:t>alone</w:t>
      </w:r>
      <w:r w:rsidR="00134A26">
        <w:t xml:space="preserve"> </w:t>
      </w:r>
      <w:r w:rsidR="00663120">
        <w:t>consecrates</w:t>
      </w:r>
      <w:r w:rsidR="00134A26">
        <w:t xml:space="preserve"> </w:t>
      </w:r>
      <w:r w:rsidR="00663120">
        <w:t>and</w:t>
      </w:r>
      <w:r w:rsidR="00134A26">
        <w:t xml:space="preserve"> </w:t>
      </w:r>
      <w:r w:rsidR="00663120">
        <w:t>purifies</w:t>
      </w:r>
      <w:r w:rsidR="00134A26">
        <w:t xml:space="preserve"> </w:t>
      </w:r>
      <w:r w:rsidR="00663120">
        <w:t>the</w:t>
      </w:r>
      <w:r w:rsidR="00134A26">
        <w:t xml:space="preserve"> </w:t>
      </w:r>
      <w:r w:rsidR="00663120">
        <w:t>heavenly</w:t>
      </w:r>
      <w:r w:rsidR="00134A26">
        <w:t xml:space="preserve"> </w:t>
      </w:r>
      <w:r w:rsidR="00663120">
        <w:t>Oracle;</w:t>
      </w:r>
      <w:r w:rsidR="00134A26">
        <w:t xml:space="preserve"> </w:t>
      </w:r>
      <w:r w:rsidR="00663120">
        <w:t>so</w:t>
      </w:r>
      <w:r w:rsidR="00134A26">
        <w:t xml:space="preserve"> </w:t>
      </w:r>
      <w:r w:rsidR="00663120">
        <w:t>that</w:t>
      </w:r>
      <w:r w:rsidR="00134A26">
        <w:t xml:space="preserve"> </w:t>
      </w:r>
      <w:r w:rsidR="00663120">
        <w:t>we</w:t>
      </w:r>
      <w:r w:rsidR="00134A26">
        <w:t xml:space="preserve"> </w:t>
      </w:r>
      <w:r w:rsidR="00663120">
        <w:t>may</w:t>
      </w:r>
      <w:r w:rsidR="00134A26">
        <w:t xml:space="preserve"> </w:t>
      </w:r>
      <w:r w:rsidR="00663120">
        <w:t>come</w:t>
      </w:r>
      <w:r w:rsidR="00134A26">
        <w:t xml:space="preserve"> </w:t>
      </w:r>
      <w:r w:rsidR="00663120">
        <w:t>inside:</w:t>
      </w:r>
      <w:r w:rsidR="00134A26">
        <w:t xml:space="preserve"> </w:t>
      </w:r>
      <w:r w:rsidR="00663120">
        <w:t>because</w:t>
      </w:r>
      <w:r w:rsidR="00134A26">
        <w:t xml:space="preserve"> </w:t>
      </w:r>
      <w:r w:rsidR="00663120">
        <w:t>Christ</w:t>
      </w:r>
      <w:r w:rsidR="00134A26">
        <w:t xml:space="preserve"> </w:t>
      </w:r>
      <w:r w:rsidR="00663120">
        <w:t>has</w:t>
      </w:r>
      <w:r w:rsidR="00134A26">
        <w:t xml:space="preserve"> </w:t>
      </w:r>
      <w:r w:rsidR="00663120">
        <w:t>given</w:t>
      </w:r>
      <w:r w:rsidR="00134A26">
        <w:t xml:space="preserve"> </w:t>
      </w:r>
      <w:r w:rsidR="00663120">
        <w:t>us</w:t>
      </w:r>
      <w:r w:rsidR="00134A26">
        <w:t xml:space="preserve"> </w:t>
      </w:r>
      <w:r w:rsidR="00663120">
        <w:t>direct</w:t>
      </w:r>
      <w:r w:rsidR="00134A26">
        <w:t xml:space="preserve"> </w:t>
      </w:r>
      <w:r w:rsidR="00663120">
        <w:t>access</w:t>
      </w:r>
      <w:r w:rsidR="00134A26">
        <w:t xml:space="preserve"> </w:t>
      </w:r>
      <w:r w:rsidR="00663120">
        <w:t>to</w:t>
      </w:r>
      <w:r w:rsidR="00134A26">
        <w:t xml:space="preserve"> </w:t>
      </w:r>
      <w:r w:rsidR="00663120">
        <w:t>the</w:t>
      </w:r>
      <w:r w:rsidR="00134A26">
        <w:t xml:space="preserve"> </w:t>
      </w:r>
      <w:r w:rsidR="00663120">
        <w:t>Father.</w:t>
      </w:r>
      <w:r w:rsidR="00134A26">
        <w:t xml:space="preserve">  </w:t>
      </w:r>
      <w:r w:rsidR="00663120">
        <w:t>We</w:t>
      </w:r>
      <w:r w:rsidR="00134A26">
        <w:t xml:space="preserve"> </w:t>
      </w:r>
      <w:r w:rsidR="00663120">
        <w:t>need</w:t>
      </w:r>
      <w:r w:rsidR="00134A26">
        <w:t xml:space="preserve"> </w:t>
      </w:r>
      <w:r w:rsidR="00663120">
        <w:t>to</w:t>
      </w:r>
      <w:r w:rsidR="00134A26">
        <w:t xml:space="preserve"> </w:t>
      </w:r>
      <w:r w:rsidR="00663120">
        <w:t>be</w:t>
      </w:r>
      <w:r w:rsidR="00134A26">
        <w:t xml:space="preserve"> </w:t>
      </w:r>
      <w:r w:rsidR="00663120">
        <w:t>careful</w:t>
      </w:r>
      <w:r w:rsidR="00134A26">
        <w:t xml:space="preserve"> </w:t>
      </w:r>
      <w:r w:rsidR="00663120">
        <w:t>about</w:t>
      </w:r>
      <w:r w:rsidR="00134A26">
        <w:t xml:space="preserve"> </w:t>
      </w:r>
      <w:r w:rsidR="00663120">
        <w:t>throwing</w:t>
      </w:r>
      <w:r w:rsidR="00134A26">
        <w:t xml:space="preserve"> </w:t>
      </w:r>
      <w:r w:rsidR="00663120">
        <w:t>the</w:t>
      </w:r>
      <w:r w:rsidR="00134A26">
        <w:t xml:space="preserve"> </w:t>
      </w:r>
      <w:r w:rsidR="00663120">
        <w:t>word,</w:t>
      </w:r>
      <w:r w:rsidR="00134A26">
        <w:t xml:space="preserve"> </w:t>
      </w:r>
      <w:r w:rsidR="00663120">
        <w:t>only,</w:t>
      </w:r>
      <w:r w:rsidR="00134A26">
        <w:t xml:space="preserve"> </w:t>
      </w:r>
      <w:r w:rsidR="00663120">
        <w:t>around</w:t>
      </w:r>
      <w:r w:rsidR="00134A26">
        <w:t xml:space="preserve"> </w:t>
      </w:r>
      <w:r w:rsidR="00663120">
        <w:t>loosely.</w:t>
      </w:r>
    </w:p>
    <w:p w:rsidR="001D1DF9" w:rsidRDefault="001D1DF9" w:rsidP="001739FF">
      <w:pPr>
        <w:keepLines/>
        <w:tabs>
          <w:tab w:val="left" w:pos="1080"/>
        </w:tabs>
        <w:ind w:left="720" w:right="720"/>
      </w:pPr>
    </w:p>
    <w:p w:rsidR="00B54768" w:rsidRDefault="001D1DF9" w:rsidP="001739FF">
      <w:pPr>
        <w:keepLines/>
        <w:tabs>
          <w:tab w:val="left" w:pos="1080"/>
        </w:tabs>
        <w:ind w:left="720" w:right="720"/>
      </w:pPr>
      <w:r>
        <w:t>“Your</w:t>
      </w:r>
      <w:r w:rsidR="00134A26">
        <w:t xml:space="preserve"> </w:t>
      </w:r>
      <w:r w:rsidRPr="001D1DF9">
        <w:t>vineyard</w:t>
      </w:r>
      <w:r w:rsidR="00134A26">
        <w:t xml:space="preserve"> </w:t>
      </w:r>
      <w:r>
        <w:t>y</w:t>
      </w:r>
      <w:r w:rsidR="000F742F" w:rsidRPr="001D1DF9">
        <w:t>ou</w:t>
      </w:r>
      <w:r w:rsidR="00134A26">
        <w:t xml:space="preserve"> </w:t>
      </w:r>
      <w:r>
        <w:t>wi</w:t>
      </w:r>
      <w:r w:rsidR="000F742F" w:rsidRPr="001D1DF9">
        <w:t>l</w:t>
      </w:r>
      <w:r>
        <w:t>l</w:t>
      </w:r>
      <w:r w:rsidR="00134A26">
        <w:t xml:space="preserve"> </w:t>
      </w:r>
      <w:r w:rsidR="000F742F" w:rsidRPr="001D1DF9">
        <w:t>not</w:t>
      </w:r>
      <w:r w:rsidR="00134A26">
        <w:t xml:space="preserve"> </w:t>
      </w:r>
      <w:r w:rsidR="00C06C4D">
        <w:t>glean</w:t>
      </w:r>
      <w:r w:rsidR="000F742F" w:rsidRPr="001D1DF9">
        <w:t>,</w:t>
      </w:r>
      <w:r w:rsidR="00134A26">
        <w:t xml:space="preserve"> </w:t>
      </w:r>
      <w:r>
        <w:t>no</w:t>
      </w:r>
      <w:r w:rsidR="000F742F" w:rsidRPr="001D1DF9">
        <w:t>r</w:t>
      </w:r>
      <w:r w:rsidR="00134A26">
        <w:t xml:space="preserve"> </w:t>
      </w:r>
      <w:r w:rsidR="00C06C4D">
        <w:t>your</w:t>
      </w:r>
      <w:r w:rsidR="00134A26">
        <w:t xml:space="preserve"> </w:t>
      </w:r>
      <w:r w:rsidR="00C06C4D">
        <w:t>vineyard’s</w:t>
      </w:r>
      <w:r w:rsidR="00134A26">
        <w:t xml:space="preserve"> </w:t>
      </w:r>
      <w:r>
        <w:t>grapes</w:t>
      </w:r>
      <w:r w:rsidR="00134A26">
        <w:t xml:space="preserve"> </w:t>
      </w:r>
      <w:r w:rsidR="00C06C4D">
        <w:t>will</w:t>
      </w:r>
      <w:r w:rsidR="00134A26">
        <w:t xml:space="preserve"> </w:t>
      </w:r>
      <w:r w:rsidR="00C06C4D">
        <w:t>y</w:t>
      </w:r>
      <w:r w:rsidR="000F742F" w:rsidRPr="001D1DF9">
        <w:t>ou</w:t>
      </w:r>
      <w:r w:rsidR="00134A26">
        <w:t xml:space="preserve"> </w:t>
      </w:r>
      <w:r w:rsidR="000F742F" w:rsidRPr="001D1DF9">
        <w:t>gather</w:t>
      </w:r>
      <w:r w:rsidR="00C06C4D">
        <w:t>.</w:t>
      </w:r>
      <w:r w:rsidR="00134A26">
        <w:t xml:space="preserve">  </w:t>
      </w:r>
      <w:r w:rsidR="00C06C4D">
        <w:t>You</w:t>
      </w:r>
      <w:r w:rsidR="00134A26">
        <w:t xml:space="preserve"> </w:t>
      </w:r>
      <w:r w:rsidR="00C06C4D">
        <w:t>will</w:t>
      </w:r>
      <w:r w:rsidR="00134A26">
        <w:t xml:space="preserve"> </w:t>
      </w:r>
      <w:r w:rsidR="00C06C4D">
        <w:t>leave</w:t>
      </w:r>
      <w:r w:rsidR="00134A26">
        <w:t xml:space="preserve"> </w:t>
      </w:r>
      <w:r w:rsidR="00C06C4D">
        <w:t>them</w:t>
      </w:r>
      <w:r w:rsidR="00134A26">
        <w:t xml:space="preserve"> </w:t>
      </w:r>
      <w:r w:rsidR="00C06C4D">
        <w:t>for</w:t>
      </w:r>
      <w:r w:rsidR="00134A26">
        <w:t xml:space="preserve"> </w:t>
      </w:r>
      <w:r w:rsidR="00C06C4D">
        <w:t>th</w:t>
      </w:r>
      <w:r w:rsidR="000F742F" w:rsidRPr="001D1DF9">
        <w:t>e</w:t>
      </w:r>
      <w:r w:rsidR="00134A26">
        <w:t xml:space="preserve"> </w:t>
      </w:r>
      <w:r w:rsidR="000F742F" w:rsidRPr="001D1DF9">
        <w:t>poor</w:t>
      </w:r>
      <w:r w:rsidR="00134A26">
        <w:t xml:space="preserve"> </w:t>
      </w:r>
      <w:r w:rsidR="000F742F" w:rsidRPr="001D1DF9">
        <w:t>and</w:t>
      </w:r>
      <w:r w:rsidR="00134A26">
        <w:t xml:space="preserve"> </w:t>
      </w:r>
      <w:r w:rsidR="00C06C4D">
        <w:t>the</w:t>
      </w:r>
      <w:r w:rsidR="00134A26">
        <w:t xml:space="preserve"> </w:t>
      </w:r>
      <w:r w:rsidR="00C06C4D">
        <w:t>proselyte.</w:t>
      </w:r>
      <w:r w:rsidR="00134A26">
        <w:t xml:space="preserve">  </w:t>
      </w:r>
      <w:r w:rsidR="000F742F" w:rsidRPr="00B35D4C">
        <w:rPr>
          <w:b/>
          <w:bCs/>
          <w:i/>
          <w:iCs/>
        </w:rPr>
        <w:t>I</w:t>
      </w:r>
      <w:r w:rsidR="00134A26">
        <w:rPr>
          <w:b/>
          <w:bCs/>
          <w:i/>
          <w:iCs/>
        </w:rPr>
        <w:t xml:space="preserve"> </w:t>
      </w:r>
      <w:r w:rsidR="00C06C4D" w:rsidRPr="00B35D4C">
        <w:rPr>
          <w:b/>
          <w:bCs/>
          <w:i/>
          <w:iCs/>
        </w:rPr>
        <w:t>A</w:t>
      </w:r>
      <w:r w:rsidR="000F742F" w:rsidRPr="00B35D4C">
        <w:rPr>
          <w:b/>
          <w:bCs/>
          <w:i/>
          <w:iCs/>
        </w:rPr>
        <w:t>m</w:t>
      </w:r>
      <w:r w:rsidR="00B35D4C" w:rsidRPr="00BD79D5">
        <w:rPr>
          <w:rStyle w:val="FootnoteReference"/>
        </w:rPr>
        <w:footnoteReference w:id="343"/>
      </w:r>
      <w:r w:rsidR="00134A26">
        <w:t xml:space="preserve"> </w:t>
      </w:r>
      <w:r w:rsidR="000F742F" w:rsidRPr="001D1DF9">
        <w:t>your</w:t>
      </w:r>
      <w:r w:rsidR="00134A26">
        <w:t xml:space="preserve"> </w:t>
      </w:r>
      <w:r w:rsidR="000F742F" w:rsidRPr="001D1DF9">
        <w:t>God</w:t>
      </w:r>
      <w:r w:rsidR="00134A26">
        <w:t xml:space="preserve"> </w:t>
      </w:r>
      <w:r w:rsidR="00C06C4D" w:rsidRPr="001D1DF9">
        <w:t>Lord</w:t>
      </w:r>
      <w:r w:rsidR="000F742F" w:rsidRPr="001D1DF9">
        <w:t>.</w:t>
      </w:r>
      <w:r>
        <w:t>”</w:t>
      </w:r>
      <w:r w:rsidR="00134A26">
        <w:t xml:space="preserve"> </w:t>
      </w:r>
      <w:r>
        <w:t>—</w:t>
      </w:r>
      <w:r w:rsidR="00134A26">
        <w:t xml:space="preserve"> </w:t>
      </w:r>
      <w:r>
        <w:t>Leviticus</w:t>
      </w:r>
      <w:r w:rsidR="00134A26">
        <w:t xml:space="preserve"> </w:t>
      </w:r>
      <w:r>
        <w:t>19:10</w:t>
      </w:r>
      <w:r w:rsidR="00B35D4C">
        <w:rPr>
          <w:rStyle w:val="FootnoteReference"/>
        </w:rPr>
        <w:footnoteReference w:id="344"/>
      </w:r>
    </w:p>
    <w:p w:rsidR="00CE3EA0" w:rsidRDefault="00CE3EA0" w:rsidP="001739FF">
      <w:pPr>
        <w:keepLines/>
        <w:tabs>
          <w:tab w:val="left" w:pos="1080"/>
        </w:tabs>
        <w:ind w:left="720" w:right="720"/>
      </w:pPr>
    </w:p>
    <w:p w:rsidR="00CE3EA0" w:rsidRDefault="00B35D4C" w:rsidP="001739FF">
      <w:pPr>
        <w:keepLines/>
        <w:tabs>
          <w:tab w:val="left" w:pos="1080"/>
        </w:tabs>
        <w:ind w:left="720" w:right="720"/>
      </w:pPr>
      <w:r>
        <w:t>“You</w:t>
      </w:r>
      <w:r w:rsidR="00134A26">
        <w:t xml:space="preserve"> </w:t>
      </w:r>
      <w:r>
        <w:t>will</w:t>
      </w:r>
      <w:r w:rsidR="00134A26">
        <w:t xml:space="preserve"> </w:t>
      </w:r>
      <w:r w:rsidRPr="00B35D4C">
        <w:t>not</w:t>
      </w:r>
      <w:r w:rsidR="00134A26">
        <w:t xml:space="preserve"> </w:t>
      </w:r>
      <w:r w:rsidRPr="00B35D4C">
        <w:t>swear</w:t>
      </w:r>
      <w:r w:rsidR="00134A26">
        <w:t xml:space="preserve"> </w:t>
      </w:r>
      <w:r w:rsidRPr="00B35D4C">
        <w:t>by</w:t>
      </w:r>
      <w:r w:rsidR="00134A26">
        <w:t xml:space="preserve"> </w:t>
      </w:r>
      <w:r>
        <w:t>M</w:t>
      </w:r>
      <w:r w:rsidRPr="00B35D4C">
        <w:t>y</w:t>
      </w:r>
      <w:r w:rsidR="00134A26">
        <w:t xml:space="preserve"> </w:t>
      </w:r>
      <w:r w:rsidRPr="00B35D4C">
        <w:t>name</w:t>
      </w:r>
      <w:r w:rsidR="00134A26">
        <w:t xml:space="preserve"> </w:t>
      </w:r>
      <w:r>
        <w:t>upon</w:t>
      </w:r>
      <w:r w:rsidR="00134A26">
        <w:t xml:space="preserve"> </w:t>
      </w:r>
      <w:r>
        <w:t>unrighteousness.</w:t>
      </w:r>
      <w:r w:rsidR="00134A26">
        <w:t xml:space="preserve">  </w:t>
      </w:r>
      <w:r>
        <w:t>You</w:t>
      </w:r>
      <w:r w:rsidR="00134A26">
        <w:t xml:space="preserve"> </w:t>
      </w:r>
      <w:r>
        <w:t>wi</w:t>
      </w:r>
      <w:r w:rsidR="005C1E69">
        <w:t>l</w:t>
      </w:r>
      <w:r w:rsidRPr="00B35D4C">
        <w:t>l</w:t>
      </w:r>
      <w:r w:rsidR="00134A26">
        <w:t xml:space="preserve"> </w:t>
      </w:r>
      <w:r w:rsidR="005C1E69">
        <w:t>not</w:t>
      </w:r>
      <w:r w:rsidR="00134A26">
        <w:t xml:space="preserve"> </w:t>
      </w:r>
      <w:r w:rsidRPr="00B35D4C">
        <w:t>profane</w:t>
      </w:r>
      <w:r w:rsidR="00134A26">
        <w:t xml:space="preserve"> </w:t>
      </w:r>
      <w:r w:rsidRPr="00B35D4C">
        <w:t>the</w:t>
      </w:r>
      <w:r w:rsidR="00134A26">
        <w:t xml:space="preserve"> </w:t>
      </w:r>
      <w:r w:rsidR="005C1E69">
        <w:t>consecrated</w:t>
      </w:r>
      <w:r w:rsidR="00134A26">
        <w:t xml:space="preserve"> </w:t>
      </w:r>
      <w:r w:rsidRPr="00B35D4C">
        <w:t>name</w:t>
      </w:r>
      <w:r w:rsidR="00134A26">
        <w:t xml:space="preserve"> </w:t>
      </w:r>
      <w:r w:rsidRPr="00B35D4C">
        <w:t>of</w:t>
      </w:r>
      <w:r w:rsidR="00134A26">
        <w:t xml:space="preserve"> </w:t>
      </w:r>
      <w:r w:rsidRPr="00B35D4C">
        <w:t>y</w:t>
      </w:r>
      <w:r w:rsidR="005C1E69">
        <w:t>our</w:t>
      </w:r>
      <w:r w:rsidR="00134A26">
        <w:t xml:space="preserve"> </w:t>
      </w:r>
      <w:r w:rsidR="005C1E69">
        <w:t>God.</w:t>
      </w:r>
      <w:r w:rsidR="00134A26">
        <w:t xml:space="preserve">  </w:t>
      </w:r>
      <w:r w:rsidR="005C1E69" w:rsidRPr="00B35D4C">
        <w:rPr>
          <w:b/>
          <w:bCs/>
          <w:i/>
          <w:iCs/>
        </w:rPr>
        <w:t>I</w:t>
      </w:r>
      <w:r w:rsidR="00134A26">
        <w:rPr>
          <w:b/>
          <w:bCs/>
          <w:i/>
          <w:iCs/>
        </w:rPr>
        <w:t xml:space="preserve"> </w:t>
      </w:r>
      <w:r w:rsidR="005C1E69" w:rsidRPr="00B35D4C">
        <w:rPr>
          <w:b/>
          <w:bCs/>
          <w:i/>
          <w:iCs/>
        </w:rPr>
        <w:t>Am</w:t>
      </w:r>
      <w:r w:rsidR="005C1E69" w:rsidRPr="00BD79D5">
        <w:rPr>
          <w:rStyle w:val="FootnoteReference"/>
        </w:rPr>
        <w:footnoteReference w:id="345"/>
      </w:r>
      <w:r w:rsidR="00134A26">
        <w:t xml:space="preserve"> </w:t>
      </w:r>
      <w:r w:rsidR="005C1E69" w:rsidRPr="001D1DF9">
        <w:t>your</w:t>
      </w:r>
      <w:r w:rsidR="00134A26">
        <w:t xml:space="preserve"> </w:t>
      </w:r>
      <w:r w:rsidR="005C1E69" w:rsidRPr="001D1DF9">
        <w:t>God</w:t>
      </w:r>
      <w:r w:rsidR="00134A26">
        <w:t xml:space="preserve"> </w:t>
      </w:r>
      <w:r w:rsidR="005C1E69" w:rsidRPr="001D1DF9">
        <w:t>Lord.</w:t>
      </w:r>
      <w:r>
        <w:t>”</w:t>
      </w:r>
      <w:r w:rsidR="00134A26">
        <w:t xml:space="preserve"> </w:t>
      </w:r>
      <w:r>
        <w:t>—</w:t>
      </w:r>
      <w:r w:rsidR="00134A26">
        <w:t xml:space="preserve"> </w:t>
      </w:r>
      <w:r w:rsidR="005C1E69">
        <w:t>Leviticus</w:t>
      </w:r>
      <w:r w:rsidR="00134A26">
        <w:t xml:space="preserve"> </w:t>
      </w:r>
      <w:r w:rsidR="005C1E69">
        <w:t>19:12</w:t>
      </w:r>
    </w:p>
    <w:p w:rsidR="00CE3EA0" w:rsidRDefault="00CE3EA0" w:rsidP="001739FF">
      <w:pPr>
        <w:keepLines/>
        <w:tabs>
          <w:tab w:val="left" w:pos="1080"/>
        </w:tabs>
        <w:ind w:left="720" w:right="720"/>
      </w:pPr>
    </w:p>
    <w:p w:rsidR="005C1E69" w:rsidRDefault="005C1E69" w:rsidP="001739FF">
      <w:pPr>
        <w:keepLines/>
        <w:tabs>
          <w:tab w:val="left" w:pos="1080"/>
        </w:tabs>
        <w:ind w:left="720" w:right="720"/>
      </w:pPr>
      <w:r>
        <w:t>“Y</w:t>
      </w:r>
      <w:r w:rsidRPr="005C1E69">
        <w:t>ou</w:t>
      </w:r>
      <w:r w:rsidR="00134A26">
        <w:t xml:space="preserve"> </w:t>
      </w:r>
      <w:r>
        <w:t>wil</w:t>
      </w:r>
      <w:r w:rsidRPr="005C1E69">
        <w:t>l</w:t>
      </w:r>
      <w:r w:rsidR="00134A26">
        <w:t xml:space="preserve"> </w:t>
      </w:r>
      <w:r w:rsidRPr="005C1E69">
        <w:t>not</w:t>
      </w:r>
      <w:r w:rsidR="00134A26">
        <w:t xml:space="preserve"> </w:t>
      </w:r>
      <w:r w:rsidR="00471D83">
        <w:t>bad</w:t>
      </w:r>
      <w:r w:rsidR="00134A26">
        <w:t xml:space="preserve"> </w:t>
      </w:r>
      <w:r w:rsidR="00471D83">
        <w:t>talk</w:t>
      </w:r>
      <w:r w:rsidR="00134A26">
        <w:t xml:space="preserve"> </w:t>
      </w:r>
      <w:r w:rsidR="00471D83">
        <w:t>the</w:t>
      </w:r>
      <w:r w:rsidR="00134A26">
        <w:t xml:space="preserve"> </w:t>
      </w:r>
      <w:r w:rsidR="00471D83">
        <w:t>deaf.</w:t>
      </w:r>
      <w:r w:rsidR="00134A26">
        <w:t xml:space="preserve">  </w:t>
      </w:r>
      <w:r w:rsidR="00471D83">
        <w:t>Before</w:t>
      </w:r>
      <w:r w:rsidR="00134A26">
        <w:t xml:space="preserve"> </w:t>
      </w:r>
      <w:r w:rsidR="00471D83">
        <w:t>a</w:t>
      </w:r>
      <w:r w:rsidR="00134A26">
        <w:t xml:space="preserve"> </w:t>
      </w:r>
      <w:r w:rsidR="00471D83">
        <w:t>blind</w:t>
      </w:r>
      <w:r w:rsidR="00134A26">
        <w:t xml:space="preserve"> </w:t>
      </w:r>
      <w:r w:rsidR="00B11D80">
        <w:t>[person],</w:t>
      </w:r>
      <w:r w:rsidR="00134A26">
        <w:t xml:space="preserve"> </w:t>
      </w:r>
      <w:r w:rsidR="00471D83">
        <w:t>you</w:t>
      </w:r>
      <w:r w:rsidR="00134A26">
        <w:t xml:space="preserve"> </w:t>
      </w:r>
      <w:r w:rsidR="00471D83">
        <w:t>will</w:t>
      </w:r>
      <w:r w:rsidR="00134A26">
        <w:t xml:space="preserve"> </w:t>
      </w:r>
      <w:r w:rsidR="00471D83">
        <w:t>not</w:t>
      </w:r>
      <w:r w:rsidR="00134A26">
        <w:t xml:space="preserve"> </w:t>
      </w:r>
      <w:r w:rsidR="00471D83">
        <w:t>set</w:t>
      </w:r>
      <w:r w:rsidR="00134A26">
        <w:t xml:space="preserve"> </w:t>
      </w:r>
      <w:r w:rsidRPr="005C1E69">
        <w:t>a</w:t>
      </w:r>
      <w:r w:rsidR="00134A26">
        <w:t xml:space="preserve"> </w:t>
      </w:r>
      <w:r w:rsidR="00B11D80">
        <w:t>trap.</w:t>
      </w:r>
      <w:r w:rsidR="00134A26">
        <w:t xml:space="preserve">  </w:t>
      </w:r>
      <w:r w:rsidR="00B11D80">
        <w:t>You</w:t>
      </w:r>
      <w:r w:rsidR="00134A26">
        <w:t xml:space="preserve"> </w:t>
      </w:r>
      <w:r w:rsidR="00B11D80">
        <w:t>wil</w:t>
      </w:r>
      <w:r w:rsidRPr="005C1E69">
        <w:t>l</w:t>
      </w:r>
      <w:r w:rsidR="00134A26">
        <w:t xml:space="preserve"> </w:t>
      </w:r>
      <w:r w:rsidRPr="005C1E69">
        <w:t>fear</w:t>
      </w:r>
      <w:r w:rsidR="00134A26">
        <w:t xml:space="preserve"> </w:t>
      </w:r>
      <w:r w:rsidRPr="005C1E69">
        <w:t>y</w:t>
      </w:r>
      <w:r w:rsidR="00B11D80">
        <w:t>our</w:t>
      </w:r>
      <w:r w:rsidR="00134A26">
        <w:t xml:space="preserve"> </w:t>
      </w:r>
      <w:r w:rsidRPr="005C1E69">
        <w:t>God</w:t>
      </w:r>
      <w:r w:rsidR="00134A26">
        <w:t xml:space="preserve"> </w:t>
      </w:r>
      <w:r w:rsidR="00B11D80">
        <w:t>Lord.</w:t>
      </w:r>
      <w:r w:rsidR="00134A26">
        <w:t xml:space="preserve">  </w:t>
      </w:r>
      <w:r w:rsidR="00B11D80" w:rsidRPr="00B35D4C">
        <w:rPr>
          <w:b/>
          <w:bCs/>
          <w:i/>
          <w:iCs/>
        </w:rPr>
        <w:t>I</w:t>
      </w:r>
      <w:r w:rsidR="00134A26">
        <w:rPr>
          <w:b/>
          <w:bCs/>
          <w:i/>
          <w:iCs/>
        </w:rPr>
        <w:t xml:space="preserve"> </w:t>
      </w:r>
      <w:r w:rsidR="00B11D80" w:rsidRPr="00B35D4C">
        <w:rPr>
          <w:b/>
          <w:bCs/>
          <w:i/>
          <w:iCs/>
        </w:rPr>
        <w:t>Am</w:t>
      </w:r>
      <w:r w:rsidR="00B11D80" w:rsidRPr="00BD79D5">
        <w:rPr>
          <w:rStyle w:val="FootnoteReference"/>
        </w:rPr>
        <w:footnoteReference w:id="346"/>
      </w:r>
      <w:r w:rsidR="00134A26">
        <w:t xml:space="preserve"> </w:t>
      </w:r>
      <w:r w:rsidR="00B11D80" w:rsidRPr="001D1DF9">
        <w:t>your</w:t>
      </w:r>
      <w:r w:rsidR="00134A26">
        <w:t xml:space="preserve"> </w:t>
      </w:r>
      <w:r w:rsidR="00B11D80" w:rsidRPr="001D1DF9">
        <w:t>God</w:t>
      </w:r>
      <w:r w:rsidR="00134A26">
        <w:t xml:space="preserve"> </w:t>
      </w:r>
      <w:r w:rsidR="00B11D80" w:rsidRPr="001D1DF9">
        <w:t>Lord.</w:t>
      </w:r>
      <w:r w:rsidR="00B11D80">
        <w:t>”</w:t>
      </w:r>
      <w:r w:rsidR="00134A26">
        <w:t xml:space="preserve"> </w:t>
      </w:r>
      <w:r w:rsidR="00B11D80">
        <w:t>—</w:t>
      </w:r>
      <w:r w:rsidR="00134A26">
        <w:t xml:space="preserve"> </w:t>
      </w:r>
      <w:r w:rsidR="00B11D80">
        <w:t>Leviticus</w:t>
      </w:r>
      <w:r w:rsidR="00134A26">
        <w:t xml:space="preserve"> </w:t>
      </w:r>
      <w:r w:rsidR="00B11D80">
        <w:t>19:14</w:t>
      </w:r>
    </w:p>
    <w:p w:rsidR="005C1E69" w:rsidRDefault="005C1E69" w:rsidP="001739FF">
      <w:pPr>
        <w:keepLines/>
        <w:tabs>
          <w:tab w:val="left" w:pos="1080"/>
        </w:tabs>
        <w:ind w:left="720" w:right="720"/>
      </w:pPr>
    </w:p>
    <w:p w:rsidR="00B11D80" w:rsidRDefault="00B11D80" w:rsidP="001739FF">
      <w:pPr>
        <w:keepLines/>
        <w:tabs>
          <w:tab w:val="left" w:pos="1080"/>
        </w:tabs>
        <w:ind w:left="720" w:right="720"/>
      </w:pPr>
      <w:r>
        <w:t>“Y</w:t>
      </w:r>
      <w:r w:rsidRPr="00B11D80">
        <w:t>ou</w:t>
      </w:r>
      <w:r w:rsidR="00134A26">
        <w:t xml:space="preserve"> </w:t>
      </w:r>
      <w:r>
        <w:t>wil</w:t>
      </w:r>
      <w:r w:rsidRPr="00B11D80">
        <w:t>l</w:t>
      </w:r>
      <w:r w:rsidR="00134A26">
        <w:t xml:space="preserve"> </w:t>
      </w:r>
      <w:r w:rsidRPr="00B11D80">
        <w:t>not</w:t>
      </w:r>
      <w:r w:rsidR="00134A26">
        <w:t xml:space="preserve"> </w:t>
      </w:r>
      <w:r w:rsidRPr="00B11D80">
        <w:t>go</w:t>
      </w:r>
      <w:r w:rsidR="00134A26">
        <w:t xml:space="preserve"> </w:t>
      </w:r>
      <w:r w:rsidR="00EF5222">
        <w:t>in</w:t>
      </w:r>
      <w:r w:rsidR="00134A26">
        <w:t xml:space="preserve"> </w:t>
      </w:r>
      <w:r w:rsidR="00EF5222">
        <w:t>deception</w:t>
      </w:r>
      <w:r w:rsidR="00134A26">
        <w:t xml:space="preserve"> </w:t>
      </w:r>
      <w:r w:rsidRPr="00B11D80">
        <w:t>among</w:t>
      </w:r>
      <w:r w:rsidR="00134A26">
        <w:t xml:space="preserve"> </w:t>
      </w:r>
      <w:r w:rsidRPr="00B11D80">
        <w:t>y</w:t>
      </w:r>
      <w:r w:rsidR="00EF5222">
        <w:t>our</w:t>
      </w:r>
      <w:r w:rsidR="00134A26">
        <w:t xml:space="preserve"> </w:t>
      </w:r>
      <w:r w:rsidR="00EF5222">
        <w:t>people,</w:t>
      </w:r>
      <w:r w:rsidR="00134A26">
        <w:t xml:space="preserve"> </w:t>
      </w:r>
      <w:r w:rsidRPr="00B11D80">
        <w:t>n</w:t>
      </w:r>
      <w:r w:rsidR="00EF5222">
        <w:t>o</w:t>
      </w:r>
      <w:r w:rsidRPr="00B11D80">
        <w:t>r</w:t>
      </w:r>
      <w:r w:rsidR="00134A26">
        <w:t xml:space="preserve"> </w:t>
      </w:r>
      <w:r w:rsidR="00EF5222">
        <w:t>will</w:t>
      </w:r>
      <w:r w:rsidR="00134A26">
        <w:t xml:space="preserve"> </w:t>
      </w:r>
      <w:r w:rsidR="00EF5222">
        <w:t>y</w:t>
      </w:r>
      <w:r w:rsidRPr="00B11D80">
        <w:t>ou</w:t>
      </w:r>
      <w:r w:rsidR="00134A26">
        <w:t xml:space="preserve"> </w:t>
      </w:r>
      <w:r w:rsidRPr="00B11D80">
        <w:t>stand</w:t>
      </w:r>
      <w:r w:rsidR="00134A26">
        <w:t xml:space="preserve"> </w:t>
      </w:r>
      <w:r w:rsidR="00EF5222">
        <w:t>upon</w:t>
      </w:r>
      <w:r w:rsidR="00134A26">
        <w:t xml:space="preserve"> </w:t>
      </w:r>
      <w:r w:rsidR="00EF5222" w:rsidRPr="00B11D80">
        <w:t>y</w:t>
      </w:r>
      <w:r w:rsidR="00EF5222">
        <w:t>our</w:t>
      </w:r>
      <w:r w:rsidR="00134A26">
        <w:t xml:space="preserve"> </w:t>
      </w:r>
      <w:r w:rsidR="00EF5222">
        <w:t>neighbo</w:t>
      </w:r>
      <w:r w:rsidR="00EF5222" w:rsidRPr="00B11D80">
        <w:t>r</w:t>
      </w:r>
      <w:r w:rsidR="008047AF">
        <w:t>’s</w:t>
      </w:r>
      <w:r w:rsidR="00134A26">
        <w:t xml:space="preserve"> </w:t>
      </w:r>
      <w:r w:rsidRPr="00B11D80">
        <w:t>blood</w:t>
      </w:r>
      <w:r w:rsidR="008047AF">
        <w:t>.</w:t>
      </w:r>
      <w:r w:rsidR="00134A26">
        <w:t xml:space="preserve">  </w:t>
      </w:r>
      <w:r w:rsidR="008047AF" w:rsidRPr="00B35D4C">
        <w:rPr>
          <w:b/>
          <w:bCs/>
          <w:i/>
          <w:iCs/>
        </w:rPr>
        <w:t>I</w:t>
      </w:r>
      <w:r w:rsidR="00134A26">
        <w:rPr>
          <w:b/>
          <w:bCs/>
          <w:i/>
          <w:iCs/>
        </w:rPr>
        <w:t xml:space="preserve"> </w:t>
      </w:r>
      <w:r w:rsidR="008047AF" w:rsidRPr="00B35D4C">
        <w:rPr>
          <w:b/>
          <w:bCs/>
          <w:i/>
          <w:iCs/>
        </w:rPr>
        <w:t>Am</w:t>
      </w:r>
      <w:r w:rsidR="008047AF" w:rsidRPr="00BD79D5">
        <w:rPr>
          <w:rStyle w:val="FootnoteReference"/>
        </w:rPr>
        <w:footnoteReference w:id="347"/>
      </w:r>
      <w:r w:rsidR="00134A26">
        <w:t xml:space="preserve"> </w:t>
      </w:r>
      <w:r w:rsidR="008047AF" w:rsidRPr="001D1DF9">
        <w:t>your</w:t>
      </w:r>
      <w:r w:rsidR="00134A26">
        <w:t xml:space="preserve"> </w:t>
      </w:r>
      <w:r w:rsidR="008047AF" w:rsidRPr="001D1DF9">
        <w:t>God</w:t>
      </w:r>
      <w:r w:rsidR="00134A26">
        <w:t xml:space="preserve"> </w:t>
      </w:r>
      <w:r w:rsidR="008047AF" w:rsidRPr="001D1DF9">
        <w:t>Lord.</w:t>
      </w:r>
      <w:r w:rsidR="008047AF">
        <w:t>”</w:t>
      </w:r>
      <w:r w:rsidR="00134A26">
        <w:t xml:space="preserve"> </w:t>
      </w:r>
      <w:r w:rsidR="008047AF">
        <w:t>—</w:t>
      </w:r>
      <w:r w:rsidR="00134A26">
        <w:t xml:space="preserve"> </w:t>
      </w:r>
      <w:r w:rsidR="008047AF">
        <w:t>Leviticus</w:t>
      </w:r>
      <w:r w:rsidR="00134A26">
        <w:t xml:space="preserve"> </w:t>
      </w:r>
      <w:r w:rsidR="008047AF">
        <w:t>19:16</w:t>
      </w:r>
    </w:p>
    <w:p w:rsidR="00B11D80" w:rsidRDefault="00B11D80" w:rsidP="001739FF">
      <w:pPr>
        <w:keepLines/>
        <w:tabs>
          <w:tab w:val="left" w:pos="1080"/>
        </w:tabs>
        <w:ind w:left="720" w:right="720"/>
      </w:pPr>
    </w:p>
    <w:p w:rsidR="008047AF" w:rsidRDefault="008047AF" w:rsidP="001739FF">
      <w:pPr>
        <w:keepLines/>
        <w:tabs>
          <w:tab w:val="left" w:pos="1080"/>
        </w:tabs>
        <w:ind w:left="720" w:right="720"/>
      </w:pPr>
      <w:r>
        <w:t>“Y</w:t>
      </w:r>
      <w:r w:rsidRPr="008047AF">
        <w:t>ou</w:t>
      </w:r>
      <w:r>
        <w:t>r</w:t>
      </w:r>
      <w:r w:rsidR="00134A26">
        <w:t xml:space="preserve"> </w:t>
      </w:r>
      <w:r>
        <w:t>hand</w:t>
      </w:r>
      <w:r w:rsidR="00134A26">
        <w:t xml:space="preserve"> </w:t>
      </w:r>
      <w:r>
        <w:t>will</w:t>
      </w:r>
      <w:r w:rsidR="00134A26">
        <w:t xml:space="preserve"> </w:t>
      </w:r>
      <w:r w:rsidRPr="008047AF">
        <w:t>not</w:t>
      </w:r>
      <w:r w:rsidR="00134A26">
        <w:t xml:space="preserve"> </w:t>
      </w:r>
      <w:r w:rsidRPr="008047AF">
        <w:t>avenge</w:t>
      </w:r>
      <w:r w:rsidR="00134A26">
        <w:t xml:space="preserve"> </w:t>
      </w:r>
      <w:r>
        <w:t>you.</w:t>
      </w:r>
      <w:r w:rsidR="00134A26">
        <w:t xml:space="preserve">  </w:t>
      </w:r>
      <w:r w:rsidR="00ED4AE8">
        <w:t>You</w:t>
      </w:r>
      <w:r w:rsidR="00134A26">
        <w:t xml:space="preserve"> </w:t>
      </w:r>
      <w:r w:rsidR="00ED4AE8">
        <w:t>will</w:t>
      </w:r>
      <w:r w:rsidR="00134A26">
        <w:t xml:space="preserve"> </w:t>
      </w:r>
      <w:r w:rsidR="00ED4AE8">
        <w:t>not</w:t>
      </w:r>
      <w:r w:rsidR="00134A26">
        <w:t xml:space="preserve"> </w:t>
      </w:r>
      <w:r w:rsidRPr="008047AF">
        <w:t>bear</w:t>
      </w:r>
      <w:r w:rsidR="00134A26">
        <w:t xml:space="preserve"> </w:t>
      </w:r>
      <w:r w:rsidRPr="008047AF">
        <w:t>a</w:t>
      </w:r>
      <w:r w:rsidR="00134A26">
        <w:t xml:space="preserve"> </w:t>
      </w:r>
      <w:r w:rsidRPr="008047AF">
        <w:t>grudge</w:t>
      </w:r>
      <w:r w:rsidR="00134A26">
        <w:t xml:space="preserve"> </w:t>
      </w:r>
      <w:r w:rsidRPr="008047AF">
        <w:t>against</w:t>
      </w:r>
      <w:r w:rsidR="00134A26">
        <w:t xml:space="preserve"> </w:t>
      </w:r>
      <w:r w:rsidRPr="008047AF">
        <w:t>the</w:t>
      </w:r>
      <w:r w:rsidR="00134A26">
        <w:t xml:space="preserve"> </w:t>
      </w:r>
      <w:r w:rsidRPr="008047AF">
        <w:t>children</w:t>
      </w:r>
      <w:r w:rsidR="00134A26">
        <w:t xml:space="preserve"> </w:t>
      </w:r>
      <w:r w:rsidRPr="008047AF">
        <w:t>of</w:t>
      </w:r>
      <w:r w:rsidR="00134A26">
        <w:t xml:space="preserve"> </w:t>
      </w:r>
      <w:r w:rsidRPr="008047AF">
        <w:t>y</w:t>
      </w:r>
      <w:r w:rsidR="00ED4AE8">
        <w:t>our</w:t>
      </w:r>
      <w:r w:rsidR="00134A26">
        <w:t xml:space="preserve"> </w:t>
      </w:r>
      <w:r w:rsidR="00ED4AE8">
        <w:t>people.</w:t>
      </w:r>
      <w:r w:rsidR="00134A26">
        <w:t xml:space="preserve">  </w:t>
      </w:r>
      <w:r w:rsidR="00ED4AE8">
        <w:t>Y</w:t>
      </w:r>
      <w:r w:rsidRPr="008047AF">
        <w:t>ou</w:t>
      </w:r>
      <w:r w:rsidR="00134A26">
        <w:t xml:space="preserve"> </w:t>
      </w:r>
      <w:r w:rsidR="00ED4AE8">
        <w:t>will</w:t>
      </w:r>
      <w:r w:rsidR="00134A26">
        <w:t xml:space="preserve"> </w:t>
      </w:r>
      <w:r w:rsidRPr="008047AF">
        <w:t>love</w:t>
      </w:r>
      <w:r w:rsidR="00134A26">
        <w:t xml:space="preserve"> </w:t>
      </w:r>
      <w:r w:rsidRPr="008047AF">
        <w:t>y</w:t>
      </w:r>
      <w:r w:rsidR="00ED4AE8">
        <w:t>our</w:t>
      </w:r>
      <w:r w:rsidR="00134A26">
        <w:t xml:space="preserve"> </w:t>
      </w:r>
      <w:r w:rsidRPr="008047AF">
        <w:t>nei</w:t>
      </w:r>
      <w:r w:rsidR="00ED4AE8">
        <w:t>ghbo</w:t>
      </w:r>
      <w:r w:rsidRPr="008047AF">
        <w:t>r</w:t>
      </w:r>
      <w:r w:rsidR="00134A26">
        <w:t xml:space="preserve"> </w:t>
      </w:r>
      <w:r w:rsidRPr="008047AF">
        <w:t>as</w:t>
      </w:r>
      <w:r w:rsidR="00134A26">
        <w:t xml:space="preserve"> </w:t>
      </w:r>
      <w:r w:rsidRPr="008047AF">
        <w:t>y</w:t>
      </w:r>
      <w:r w:rsidR="00ED4AE8">
        <w:t>ourself.</w:t>
      </w:r>
      <w:r w:rsidR="00134A26">
        <w:t xml:space="preserve">  </w:t>
      </w:r>
      <w:r w:rsidR="00ED4AE8" w:rsidRPr="00B35D4C">
        <w:rPr>
          <w:b/>
          <w:bCs/>
          <w:i/>
          <w:iCs/>
        </w:rPr>
        <w:t>I</w:t>
      </w:r>
      <w:r w:rsidR="00134A26">
        <w:rPr>
          <w:b/>
          <w:bCs/>
          <w:i/>
          <w:iCs/>
        </w:rPr>
        <w:t xml:space="preserve"> </w:t>
      </w:r>
      <w:r w:rsidR="00ED4AE8" w:rsidRPr="00B35D4C">
        <w:rPr>
          <w:b/>
          <w:bCs/>
          <w:i/>
          <w:iCs/>
        </w:rPr>
        <w:t>Am</w:t>
      </w:r>
      <w:r w:rsidR="00ED4AE8" w:rsidRPr="00BD79D5">
        <w:rPr>
          <w:rStyle w:val="FootnoteReference"/>
        </w:rPr>
        <w:footnoteReference w:id="348"/>
      </w:r>
      <w:r w:rsidR="00134A26">
        <w:t xml:space="preserve"> </w:t>
      </w:r>
      <w:r w:rsidR="00ED4AE8" w:rsidRPr="001D1DF9">
        <w:t>Lord.</w:t>
      </w:r>
      <w:r w:rsidR="00ED4AE8">
        <w:t>”</w:t>
      </w:r>
      <w:r w:rsidR="00134A26">
        <w:t xml:space="preserve"> </w:t>
      </w:r>
      <w:r w:rsidR="00ED4AE8">
        <w:t>—</w:t>
      </w:r>
      <w:r w:rsidR="00134A26">
        <w:t xml:space="preserve"> </w:t>
      </w:r>
      <w:r w:rsidR="00ED4AE8">
        <w:t>Leviticus</w:t>
      </w:r>
      <w:r w:rsidR="00134A26">
        <w:t xml:space="preserve"> </w:t>
      </w:r>
      <w:r w:rsidR="00ED4AE8">
        <w:t>19:18</w:t>
      </w:r>
      <w:r w:rsidR="009747A7">
        <w:rPr>
          <w:rStyle w:val="FootnoteReference"/>
        </w:rPr>
        <w:footnoteReference w:id="349"/>
      </w:r>
    </w:p>
    <w:p w:rsidR="008047AF" w:rsidRDefault="008047AF" w:rsidP="001739FF">
      <w:pPr>
        <w:keepLines/>
        <w:tabs>
          <w:tab w:val="left" w:pos="1080"/>
        </w:tabs>
        <w:ind w:left="720" w:right="720"/>
      </w:pPr>
    </w:p>
    <w:p w:rsidR="00AE2E31" w:rsidRDefault="00ED4AE8" w:rsidP="001739FF">
      <w:pPr>
        <w:keepLines/>
        <w:tabs>
          <w:tab w:val="left" w:pos="1080"/>
        </w:tabs>
        <w:ind w:left="720" w:right="720"/>
      </w:pPr>
      <w:r>
        <w:t>“I</w:t>
      </w:r>
      <w:r w:rsidRPr="00ED4AE8">
        <w:t>n</w:t>
      </w:r>
      <w:r w:rsidR="00134A26">
        <w:t xml:space="preserve"> </w:t>
      </w:r>
      <w:r w:rsidRPr="00ED4AE8">
        <w:t>the</w:t>
      </w:r>
      <w:r w:rsidR="00134A26">
        <w:t xml:space="preserve"> </w:t>
      </w:r>
      <w:r w:rsidRPr="00ED4AE8">
        <w:t>fifth</w:t>
      </w:r>
      <w:r w:rsidR="00134A26">
        <w:t xml:space="preserve"> </w:t>
      </w:r>
      <w:r w:rsidRPr="00ED4AE8">
        <w:t>year</w:t>
      </w:r>
      <w:r w:rsidR="00E65D0C">
        <w:t>,</w:t>
      </w:r>
      <w:r w:rsidR="00134A26">
        <w:t xml:space="preserve"> </w:t>
      </w:r>
      <w:r w:rsidRPr="00ED4AE8">
        <w:t>y</w:t>
      </w:r>
      <w:r w:rsidR="00E65D0C">
        <w:t>ou</w:t>
      </w:r>
      <w:r w:rsidR="00134A26">
        <w:t xml:space="preserve"> </w:t>
      </w:r>
      <w:r w:rsidR="00E65D0C">
        <w:t>will</w:t>
      </w:r>
      <w:r w:rsidR="00134A26">
        <w:t xml:space="preserve"> </w:t>
      </w:r>
      <w:r w:rsidRPr="00ED4AE8">
        <w:t>eat</w:t>
      </w:r>
      <w:r w:rsidR="00134A26">
        <w:t xml:space="preserve"> </w:t>
      </w:r>
      <w:r w:rsidRPr="00ED4AE8">
        <w:t>the</w:t>
      </w:r>
      <w:r w:rsidR="00134A26">
        <w:t xml:space="preserve"> </w:t>
      </w:r>
      <w:r w:rsidRPr="00ED4AE8">
        <w:t>fruit</w:t>
      </w:r>
      <w:r w:rsidR="00E65D0C">
        <w:t>,</w:t>
      </w:r>
      <w:r w:rsidR="00134A26">
        <w:t xml:space="preserve"> </w:t>
      </w:r>
      <w:r w:rsidR="00BC57E0">
        <w:t>increase</w:t>
      </w:r>
      <w:r w:rsidR="00134A26">
        <w:t xml:space="preserve"> </w:t>
      </w:r>
      <w:r w:rsidR="00BC57E0">
        <w:t>to</w:t>
      </w:r>
      <w:r w:rsidR="00134A26">
        <w:t xml:space="preserve"> </w:t>
      </w:r>
      <w:r w:rsidR="00BC57E0">
        <w:t>you</w:t>
      </w:r>
      <w:r w:rsidR="00134A26">
        <w:t xml:space="preserve"> </w:t>
      </w:r>
      <w:r w:rsidR="00BC57E0">
        <w:t>[is]</w:t>
      </w:r>
      <w:r w:rsidR="00134A26">
        <w:t xml:space="preserve"> </w:t>
      </w:r>
      <w:r w:rsidR="00BC57E0">
        <w:t>its</w:t>
      </w:r>
      <w:r w:rsidR="00134A26">
        <w:t xml:space="preserve"> </w:t>
      </w:r>
      <w:r w:rsidR="00BC57E0">
        <w:t>produce.</w:t>
      </w:r>
      <w:r w:rsidR="00134A26">
        <w:t xml:space="preserve">  </w:t>
      </w:r>
      <w:r w:rsidR="009747A7" w:rsidRPr="00B35D4C">
        <w:rPr>
          <w:b/>
          <w:bCs/>
          <w:i/>
          <w:iCs/>
        </w:rPr>
        <w:t>I</w:t>
      </w:r>
      <w:r w:rsidR="00134A26">
        <w:rPr>
          <w:b/>
          <w:bCs/>
          <w:i/>
          <w:iCs/>
        </w:rPr>
        <w:t xml:space="preserve"> </w:t>
      </w:r>
      <w:r w:rsidR="009747A7" w:rsidRPr="00B35D4C">
        <w:rPr>
          <w:b/>
          <w:bCs/>
          <w:i/>
          <w:iCs/>
        </w:rPr>
        <w:t>Am</w:t>
      </w:r>
      <w:r w:rsidR="009747A7" w:rsidRPr="00BD79D5">
        <w:rPr>
          <w:rStyle w:val="FootnoteReference"/>
        </w:rPr>
        <w:footnoteReference w:id="350"/>
      </w:r>
      <w:r w:rsidR="00134A26">
        <w:t xml:space="preserve"> </w:t>
      </w:r>
      <w:r w:rsidR="009747A7" w:rsidRPr="001D1DF9">
        <w:t>your</w:t>
      </w:r>
      <w:r w:rsidR="00134A26">
        <w:t xml:space="preserve"> </w:t>
      </w:r>
      <w:r w:rsidR="009747A7" w:rsidRPr="001D1DF9">
        <w:t>God</w:t>
      </w:r>
      <w:r w:rsidR="00134A26">
        <w:t xml:space="preserve"> </w:t>
      </w:r>
      <w:r w:rsidR="009747A7" w:rsidRPr="001D1DF9">
        <w:t>Lord.</w:t>
      </w:r>
      <w:r w:rsidR="009747A7">
        <w:t>”</w:t>
      </w:r>
      <w:r w:rsidR="00134A26">
        <w:t xml:space="preserve"> </w:t>
      </w:r>
      <w:r w:rsidR="009747A7">
        <w:t>—</w:t>
      </w:r>
      <w:r w:rsidR="00134A26">
        <w:t xml:space="preserve"> </w:t>
      </w:r>
      <w:r w:rsidR="009747A7">
        <w:t>Leviticus</w:t>
      </w:r>
      <w:r w:rsidR="00134A26">
        <w:t xml:space="preserve"> </w:t>
      </w:r>
      <w:r w:rsidR="009747A7">
        <w:t>19:25</w:t>
      </w:r>
    </w:p>
    <w:p w:rsidR="00ED4AE8" w:rsidRDefault="00ED4AE8" w:rsidP="001739FF">
      <w:pPr>
        <w:keepLines/>
        <w:tabs>
          <w:tab w:val="left" w:pos="1080"/>
        </w:tabs>
        <w:ind w:left="720" w:right="720"/>
      </w:pPr>
    </w:p>
    <w:p w:rsidR="009747A7" w:rsidRDefault="0000261B" w:rsidP="001739FF">
      <w:pPr>
        <w:keepLines/>
        <w:tabs>
          <w:tab w:val="left" w:pos="1080"/>
        </w:tabs>
        <w:ind w:left="720" w:right="720"/>
      </w:pPr>
      <w:r>
        <w:t>“</w:t>
      </w:r>
      <w:r w:rsidR="000A2E2D" w:rsidRPr="000A2E2D">
        <w:t>Y</w:t>
      </w:r>
      <w:r w:rsidR="006F7AEA">
        <w:t>ou</w:t>
      </w:r>
      <w:r w:rsidR="00134A26">
        <w:t xml:space="preserve"> </w:t>
      </w:r>
      <w:r w:rsidR="006F7AEA">
        <w:t>wi</w:t>
      </w:r>
      <w:r w:rsidR="000A2E2D" w:rsidRPr="000A2E2D">
        <w:t>ll</w:t>
      </w:r>
      <w:r w:rsidR="00134A26">
        <w:t xml:space="preserve"> </w:t>
      </w:r>
      <w:r w:rsidR="000A2E2D" w:rsidRPr="000A2E2D">
        <w:t>not</w:t>
      </w:r>
      <w:r w:rsidR="00134A26">
        <w:t xml:space="preserve"> </w:t>
      </w:r>
      <w:r w:rsidR="000A2E2D" w:rsidRPr="000A2E2D">
        <w:t>make</w:t>
      </w:r>
      <w:r w:rsidR="00134A26">
        <w:t xml:space="preserve"> </w:t>
      </w:r>
      <w:r w:rsidR="006F7AEA">
        <w:t>gashes</w:t>
      </w:r>
      <w:r w:rsidR="00134A26">
        <w:t xml:space="preserve"> </w:t>
      </w:r>
      <w:r w:rsidR="005F76F1">
        <w:t>for</w:t>
      </w:r>
      <w:r w:rsidR="00134A26">
        <w:t xml:space="preserve"> </w:t>
      </w:r>
      <w:r w:rsidR="006F7AEA">
        <w:t>a</w:t>
      </w:r>
      <w:r w:rsidR="00134A26">
        <w:t xml:space="preserve"> </w:t>
      </w:r>
      <w:r w:rsidR="005F76F1">
        <w:t>[dead]</w:t>
      </w:r>
      <w:r w:rsidR="00134A26">
        <w:t xml:space="preserve"> </w:t>
      </w:r>
      <w:r w:rsidR="006F7AEA">
        <w:t>soul</w:t>
      </w:r>
      <w:r w:rsidR="00134A26">
        <w:t xml:space="preserve"> </w:t>
      </w:r>
      <w:r w:rsidR="005F76F1">
        <w:t>o</w:t>
      </w:r>
      <w:r w:rsidR="006F7AEA">
        <w:t>n</w:t>
      </w:r>
      <w:r w:rsidR="00134A26">
        <w:t xml:space="preserve"> </w:t>
      </w:r>
      <w:r w:rsidR="000A2E2D" w:rsidRPr="000A2E2D">
        <w:t>your</w:t>
      </w:r>
      <w:r w:rsidR="00134A26">
        <w:t xml:space="preserve"> </w:t>
      </w:r>
      <w:r w:rsidR="000A2E2D" w:rsidRPr="000A2E2D">
        <w:t>flesh</w:t>
      </w:r>
      <w:r w:rsidR="006F7AEA">
        <w:t>.</w:t>
      </w:r>
      <w:r w:rsidR="00134A26">
        <w:t xml:space="preserve">  </w:t>
      </w:r>
      <w:r w:rsidR="006F7AEA">
        <w:t>You</w:t>
      </w:r>
      <w:r w:rsidR="00134A26">
        <w:t xml:space="preserve"> </w:t>
      </w:r>
      <w:r w:rsidR="006F7AEA">
        <w:t>will</w:t>
      </w:r>
      <w:r w:rsidR="00134A26">
        <w:t xml:space="preserve"> </w:t>
      </w:r>
      <w:r w:rsidR="006F7AEA">
        <w:t>not</w:t>
      </w:r>
      <w:r w:rsidR="00134A26">
        <w:t xml:space="preserve"> </w:t>
      </w:r>
      <w:r w:rsidR="006F7AEA">
        <w:t>make</w:t>
      </w:r>
      <w:r w:rsidR="00134A26">
        <w:t xml:space="preserve"> </w:t>
      </w:r>
      <w:r w:rsidR="005F76F1">
        <w:t>tattooed</w:t>
      </w:r>
      <w:r w:rsidR="00134A26">
        <w:t xml:space="preserve"> </w:t>
      </w:r>
      <w:r w:rsidR="005F76F1">
        <w:t>letters</w:t>
      </w:r>
      <w:r w:rsidR="00134A26">
        <w:t xml:space="preserve"> </w:t>
      </w:r>
      <w:r w:rsidR="005F76F1">
        <w:t>on</w:t>
      </w:r>
      <w:r w:rsidR="00134A26">
        <w:t xml:space="preserve"> </w:t>
      </w:r>
      <w:r w:rsidR="005F76F1">
        <w:t>you.</w:t>
      </w:r>
      <w:r w:rsidR="00134A26">
        <w:t xml:space="preserve">  </w:t>
      </w:r>
      <w:r w:rsidR="005F76F1" w:rsidRPr="00B35D4C">
        <w:rPr>
          <w:b/>
          <w:bCs/>
          <w:i/>
          <w:iCs/>
        </w:rPr>
        <w:t>I</w:t>
      </w:r>
      <w:r w:rsidR="00134A26">
        <w:rPr>
          <w:b/>
          <w:bCs/>
          <w:i/>
          <w:iCs/>
        </w:rPr>
        <w:t xml:space="preserve"> </w:t>
      </w:r>
      <w:r w:rsidR="005F76F1" w:rsidRPr="00B35D4C">
        <w:rPr>
          <w:b/>
          <w:bCs/>
          <w:i/>
          <w:iCs/>
        </w:rPr>
        <w:t>Am</w:t>
      </w:r>
      <w:r w:rsidR="005F76F1" w:rsidRPr="00BD79D5">
        <w:rPr>
          <w:rStyle w:val="FootnoteReference"/>
        </w:rPr>
        <w:footnoteReference w:id="351"/>
      </w:r>
      <w:r w:rsidR="00134A26">
        <w:t xml:space="preserve"> </w:t>
      </w:r>
      <w:r w:rsidR="005F76F1" w:rsidRPr="001D1DF9">
        <w:t>your</w:t>
      </w:r>
      <w:r w:rsidR="00134A26">
        <w:t xml:space="preserve"> </w:t>
      </w:r>
      <w:r w:rsidR="005F76F1" w:rsidRPr="001D1DF9">
        <w:t>God</w:t>
      </w:r>
      <w:r w:rsidR="00134A26">
        <w:t xml:space="preserve"> </w:t>
      </w:r>
      <w:r w:rsidR="005F76F1" w:rsidRPr="001D1DF9">
        <w:t>Lord.</w:t>
      </w:r>
      <w:r w:rsidR="005F76F1">
        <w:t>”</w:t>
      </w:r>
      <w:r w:rsidR="00134A26">
        <w:t xml:space="preserve"> </w:t>
      </w:r>
      <w:r w:rsidR="005F76F1">
        <w:t>—</w:t>
      </w:r>
      <w:r w:rsidR="00134A26">
        <w:t xml:space="preserve"> </w:t>
      </w:r>
      <w:r w:rsidR="005F76F1">
        <w:t>Leviticus</w:t>
      </w:r>
      <w:r w:rsidR="00134A26">
        <w:t xml:space="preserve"> </w:t>
      </w:r>
      <w:r w:rsidR="005F76F1">
        <w:t>19:2</w:t>
      </w:r>
      <w:r w:rsidR="000A2E2D" w:rsidRPr="000A2E2D">
        <w:t>8</w:t>
      </w:r>
    </w:p>
    <w:p w:rsidR="00ED4AE8" w:rsidRDefault="00ED4AE8" w:rsidP="001739FF">
      <w:pPr>
        <w:keepLines/>
        <w:tabs>
          <w:tab w:val="left" w:pos="1080"/>
        </w:tabs>
        <w:ind w:left="720" w:right="720"/>
      </w:pPr>
    </w:p>
    <w:p w:rsidR="000A2E2D" w:rsidRDefault="005F76F1" w:rsidP="001739FF">
      <w:pPr>
        <w:keepLines/>
        <w:tabs>
          <w:tab w:val="left" w:pos="1080"/>
        </w:tabs>
        <w:ind w:left="720" w:right="720"/>
      </w:pPr>
      <w:r>
        <w:t>“You</w:t>
      </w:r>
      <w:r w:rsidR="00134A26">
        <w:t xml:space="preserve"> </w:t>
      </w:r>
      <w:r>
        <w:t>wi</w:t>
      </w:r>
      <w:r w:rsidRPr="005F76F1">
        <w:t>ll</w:t>
      </w:r>
      <w:r w:rsidR="00134A26">
        <w:t xml:space="preserve"> </w:t>
      </w:r>
      <w:r w:rsidR="00C21D89">
        <w:t>protect</w:t>
      </w:r>
      <w:r w:rsidR="00134A26">
        <w:t xml:space="preserve"> </w:t>
      </w:r>
      <w:r>
        <w:t>M</w:t>
      </w:r>
      <w:r w:rsidRPr="005F76F1">
        <w:t>y</w:t>
      </w:r>
      <w:r w:rsidR="00134A26">
        <w:t xml:space="preserve"> </w:t>
      </w:r>
      <w:r>
        <w:t>S</w:t>
      </w:r>
      <w:r w:rsidR="0030318B">
        <w:t>abbaths.</w:t>
      </w:r>
      <w:r w:rsidR="00134A26">
        <w:t xml:space="preserve">  </w:t>
      </w:r>
      <w:r w:rsidR="0030318B">
        <w:t>You</w:t>
      </w:r>
      <w:r w:rsidR="00134A26">
        <w:t xml:space="preserve"> </w:t>
      </w:r>
      <w:r w:rsidR="0030318B">
        <w:t>will</w:t>
      </w:r>
      <w:r w:rsidR="00134A26">
        <w:t xml:space="preserve"> </w:t>
      </w:r>
      <w:r w:rsidR="0030318B">
        <w:t>fear</w:t>
      </w:r>
      <w:r w:rsidR="00134A26">
        <w:t xml:space="preserve"> </w:t>
      </w:r>
      <w:r w:rsidR="0030318B">
        <w:t>My</w:t>
      </w:r>
      <w:r w:rsidR="00134A26">
        <w:t xml:space="preserve"> </w:t>
      </w:r>
      <w:r w:rsidR="0030318B">
        <w:t>consecrations.</w:t>
      </w:r>
      <w:r w:rsidR="00134A26">
        <w:t xml:space="preserve">  </w:t>
      </w:r>
      <w:r w:rsidR="0030318B" w:rsidRPr="00B35D4C">
        <w:rPr>
          <w:b/>
          <w:bCs/>
          <w:i/>
          <w:iCs/>
        </w:rPr>
        <w:t>I</w:t>
      </w:r>
      <w:r w:rsidR="00134A26">
        <w:rPr>
          <w:b/>
          <w:bCs/>
          <w:i/>
          <w:iCs/>
        </w:rPr>
        <w:t xml:space="preserve"> </w:t>
      </w:r>
      <w:r w:rsidR="0030318B" w:rsidRPr="00B35D4C">
        <w:rPr>
          <w:b/>
          <w:bCs/>
          <w:i/>
          <w:iCs/>
        </w:rPr>
        <w:t>Am</w:t>
      </w:r>
      <w:r w:rsidR="0030318B" w:rsidRPr="00BD79D5">
        <w:rPr>
          <w:rStyle w:val="FootnoteReference"/>
        </w:rPr>
        <w:footnoteReference w:id="352"/>
      </w:r>
      <w:r w:rsidR="00134A26">
        <w:t xml:space="preserve"> </w:t>
      </w:r>
      <w:r w:rsidR="0030318B" w:rsidRPr="001D1DF9">
        <w:t>Lord.</w:t>
      </w:r>
      <w:r w:rsidR="0030318B">
        <w:t>”</w:t>
      </w:r>
      <w:r w:rsidR="00134A26">
        <w:t xml:space="preserve"> </w:t>
      </w:r>
      <w:r w:rsidR="0030318B">
        <w:t>—</w:t>
      </w:r>
      <w:r w:rsidR="00134A26">
        <w:t xml:space="preserve"> </w:t>
      </w:r>
      <w:r w:rsidR="0030318B">
        <w:t>Leviticus</w:t>
      </w:r>
      <w:r w:rsidR="00134A26">
        <w:t xml:space="preserve"> </w:t>
      </w:r>
      <w:r w:rsidR="0030318B">
        <w:t>19:30</w:t>
      </w:r>
    </w:p>
    <w:p w:rsidR="00316DE1" w:rsidRDefault="00316DE1" w:rsidP="001739FF">
      <w:pPr>
        <w:keepLines/>
        <w:tabs>
          <w:tab w:val="left" w:pos="1080"/>
        </w:tabs>
        <w:ind w:left="720" w:right="720"/>
      </w:pPr>
    </w:p>
    <w:p w:rsidR="00316DE1" w:rsidRDefault="00316DE1" w:rsidP="001739FF">
      <w:pPr>
        <w:keepLines/>
        <w:tabs>
          <w:tab w:val="left" w:pos="1080"/>
        </w:tabs>
        <w:ind w:left="720" w:right="720"/>
      </w:pPr>
      <w:r>
        <w:lastRenderedPageBreak/>
        <w:t>“</w:t>
      </w:r>
      <w:r w:rsidR="008439AC">
        <w:t>You</w:t>
      </w:r>
      <w:r w:rsidR="00134A26">
        <w:t xml:space="preserve"> </w:t>
      </w:r>
      <w:r w:rsidR="008439AC">
        <w:t>will</w:t>
      </w:r>
      <w:r w:rsidR="00134A26">
        <w:t xml:space="preserve"> </w:t>
      </w:r>
      <w:r w:rsidRPr="00316DE1">
        <w:t>not</w:t>
      </w:r>
      <w:r w:rsidR="00134A26">
        <w:t xml:space="preserve"> </w:t>
      </w:r>
      <w:r w:rsidR="008439AC">
        <w:t>follow</w:t>
      </w:r>
      <w:r w:rsidR="00134A26">
        <w:t xml:space="preserve"> </w:t>
      </w:r>
      <w:r w:rsidR="00FA0E08">
        <w:t>demoniacs.</w:t>
      </w:r>
      <w:r w:rsidR="000B38C9">
        <w:rPr>
          <w:rStyle w:val="FootnoteReference"/>
        </w:rPr>
        <w:footnoteReference w:id="353"/>
      </w:r>
      <w:r w:rsidR="00134A26">
        <w:t xml:space="preserve">  </w:t>
      </w:r>
      <w:r w:rsidR="003D3DAB">
        <w:t>You</w:t>
      </w:r>
      <w:r w:rsidR="00134A26">
        <w:t xml:space="preserve"> </w:t>
      </w:r>
      <w:r w:rsidR="003D3DAB">
        <w:t>will</w:t>
      </w:r>
      <w:r w:rsidR="00134A26">
        <w:t xml:space="preserve"> </w:t>
      </w:r>
      <w:r w:rsidR="003D3DAB">
        <w:t>not</w:t>
      </w:r>
      <w:r w:rsidR="00134A26">
        <w:t xml:space="preserve"> </w:t>
      </w:r>
      <w:r w:rsidR="003D3DAB">
        <w:t>become</w:t>
      </w:r>
      <w:r w:rsidR="00134A26">
        <w:t xml:space="preserve"> </w:t>
      </w:r>
      <w:r w:rsidR="003D3DAB">
        <w:t>attached</w:t>
      </w:r>
      <w:r w:rsidR="00134A26">
        <w:t xml:space="preserve"> </w:t>
      </w:r>
      <w:r w:rsidR="003D3DAB">
        <w:t>to</w:t>
      </w:r>
      <w:r w:rsidR="00134A26">
        <w:t xml:space="preserve"> </w:t>
      </w:r>
      <w:r w:rsidR="003D3DAB">
        <w:t>enchanters</w:t>
      </w:r>
      <w:r w:rsidRPr="00316DE1">
        <w:t>,</w:t>
      </w:r>
      <w:r w:rsidR="00134A26">
        <w:t xml:space="preserve"> </w:t>
      </w:r>
      <w:r w:rsidRPr="00316DE1">
        <w:t>to</w:t>
      </w:r>
      <w:r w:rsidR="00134A26">
        <w:t xml:space="preserve"> </w:t>
      </w:r>
      <w:r w:rsidRPr="00316DE1">
        <w:t>be</w:t>
      </w:r>
      <w:r w:rsidR="00134A26">
        <w:t xml:space="preserve"> </w:t>
      </w:r>
      <w:r w:rsidRPr="00316DE1">
        <w:t>defiled</w:t>
      </w:r>
      <w:r w:rsidR="00134A26">
        <w:t xml:space="preserve"> </w:t>
      </w:r>
      <w:r w:rsidRPr="00316DE1">
        <w:t>by</w:t>
      </w:r>
      <w:r w:rsidR="00134A26">
        <w:t xml:space="preserve"> </w:t>
      </w:r>
      <w:r w:rsidR="003D3DAB">
        <w:t>them.</w:t>
      </w:r>
      <w:r w:rsidR="00134A26">
        <w:t xml:space="preserve">  </w:t>
      </w:r>
      <w:r w:rsidR="0008404C" w:rsidRPr="00B35D4C">
        <w:rPr>
          <w:b/>
          <w:bCs/>
          <w:i/>
          <w:iCs/>
        </w:rPr>
        <w:t>I</w:t>
      </w:r>
      <w:r w:rsidR="00134A26">
        <w:rPr>
          <w:b/>
          <w:bCs/>
          <w:i/>
          <w:iCs/>
        </w:rPr>
        <w:t xml:space="preserve"> </w:t>
      </w:r>
      <w:r w:rsidR="0008404C" w:rsidRPr="00B35D4C">
        <w:rPr>
          <w:b/>
          <w:bCs/>
          <w:i/>
          <w:iCs/>
        </w:rPr>
        <w:t>Am</w:t>
      </w:r>
      <w:r w:rsidR="0008404C" w:rsidRPr="00BD79D5">
        <w:rPr>
          <w:rStyle w:val="FootnoteReference"/>
        </w:rPr>
        <w:footnoteReference w:id="354"/>
      </w:r>
      <w:r w:rsidR="00134A26">
        <w:t xml:space="preserve"> </w:t>
      </w:r>
      <w:r w:rsidR="0008404C" w:rsidRPr="001D1DF9">
        <w:t>your</w:t>
      </w:r>
      <w:r w:rsidR="00134A26">
        <w:t xml:space="preserve"> </w:t>
      </w:r>
      <w:r w:rsidR="0008404C" w:rsidRPr="001D1DF9">
        <w:t>God</w:t>
      </w:r>
      <w:r w:rsidR="00134A26">
        <w:t xml:space="preserve"> </w:t>
      </w:r>
      <w:r w:rsidR="0008404C" w:rsidRPr="001D1DF9">
        <w:t>Lord.</w:t>
      </w:r>
      <w:r w:rsidR="0008404C">
        <w:t>”</w:t>
      </w:r>
      <w:r w:rsidR="00134A26">
        <w:t xml:space="preserve"> </w:t>
      </w:r>
      <w:r w:rsidR="0008404C">
        <w:t>—</w:t>
      </w:r>
      <w:r w:rsidR="00134A26">
        <w:t xml:space="preserve"> </w:t>
      </w:r>
      <w:r w:rsidR="0008404C">
        <w:t>Leviticus</w:t>
      </w:r>
      <w:r w:rsidR="00134A26">
        <w:t xml:space="preserve"> </w:t>
      </w:r>
      <w:r w:rsidR="0008404C">
        <w:t>19:31</w:t>
      </w:r>
    </w:p>
    <w:p w:rsidR="00316DE1" w:rsidRDefault="00316DE1" w:rsidP="001739FF">
      <w:pPr>
        <w:keepLines/>
        <w:tabs>
          <w:tab w:val="left" w:pos="1080"/>
        </w:tabs>
        <w:ind w:left="720" w:right="720"/>
      </w:pPr>
    </w:p>
    <w:p w:rsidR="0008404C" w:rsidRDefault="001E5603" w:rsidP="001739FF">
      <w:pPr>
        <w:keepLines/>
        <w:tabs>
          <w:tab w:val="left" w:pos="1080"/>
        </w:tabs>
        <w:ind w:left="720" w:right="720"/>
      </w:pPr>
      <w:r>
        <w:t>“Y</w:t>
      </w:r>
      <w:r w:rsidRPr="001E5603">
        <w:t>ou</w:t>
      </w:r>
      <w:r w:rsidR="00134A26">
        <w:t xml:space="preserve"> </w:t>
      </w:r>
      <w:r>
        <w:t>will</w:t>
      </w:r>
      <w:r w:rsidR="00134A26">
        <w:t xml:space="preserve"> </w:t>
      </w:r>
      <w:r>
        <w:t>stand</w:t>
      </w:r>
      <w:r w:rsidR="00134A26">
        <w:t xml:space="preserve"> </w:t>
      </w:r>
      <w:r>
        <w:t>out</w:t>
      </w:r>
      <w:r w:rsidR="00134A26">
        <w:t xml:space="preserve"> </w:t>
      </w:r>
      <w:r>
        <w:t>of</w:t>
      </w:r>
      <w:r w:rsidR="00134A26">
        <w:t xml:space="preserve"> </w:t>
      </w:r>
      <w:r w:rsidR="00BB6E88">
        <w:t>[your</w:t>
      </w:r>
      <w:r w:rsidR="00134A26">
        <w:t xml:space="preserve"> </w:t>
      </w:r>
      <w:r w:rsidR="00BB6E88">
        <w:t>seat]</w:t>
      </w:r>
      <w:r w:rsidR="00134A26">
        <w:t xml:space="preserve"> </w:t>
      </w:r>
      <w:r w:rsidRPr="001E5603">
        <w:t>before</w:t>
      </w:r>
      <w:r w:rsidR="00134A26">
        <w:t xml:space="preserve"> </w:t>
      </w:r>
      <w:r w:rsidR="00BB6E88">
        <w:t>an</w:t>
      </w:r>
      <w:r w:rsidR="00134A26">
        <w:t xml:space="preserve"> </w:t>
      </w:r>
      <w:r w:rsidR="00BB6E88">
        <w:t>aged</w:t>
      </w:r>
      <w:r w:rsidR="00134A26">
        <w:t xml:space="preserve"> </w:t>
      </w:r>
      <w:r w:rsidR="00BB6E88">
        <w:t>[person’s]</w:t>
      </w:r>
      <w:r w:rsidR="00134A26">
        <w:t xml:space="preserve"> </w:t>
      </w:r>
      <w:r w:rsidR="00BB6E88">
        <w:t>face.</w:t>
      </w:r>
      <w:r w:rsidR="00134A26">
        <w:t xml:space="preserve">  </w:t>
      </w:r>
      <w:r w:rsidR="00BB6E88">
        <w:t>You</w:t>
      </w:r>
      <w:r w:rsidR="00134A26">
        <w:t xml:space="preserve"> </w:t>
      </w:r>
      <w:r w:rsidR="00BB6E88">
        <w:t>will</w:t>
      </w:r>
      <w:r w:rsidR="00134A26">
        <w:t xml:space="preserve"> </w:t>
      </w:r>
      <w:r w:rsidRPr="001E5603">
        <w:t>honor</w:t>
      </w:r>
      <w:r w:rsidR="00134A26">
        <w:t xml:space="preserve"> </w:t>
      </w:r>
      <w:r w:rsidR="00BB6E88">
        <w:t>an</w:t>
      </w:r>
      <w:r w:rsidR="00134A26">
        <w:t xml:space="preserve"> </w:t>
      </w:r>
      <w:r w:rsidR="00BB6E88" w:rsidRPr="001E5603">
        <w:t>old</w:t>
      </w:r>
      <w:r w:rsidR="00BB6E88">
        <w:t>er</w:t>
      </w:r>
      <w:r w:rsidR="00134A26">
        <w:t xml:space="preserve"> </w:t>
      </w:r>
      <w:r w:rsidR="00BB6E88">
        <w:t>[person’s]</w:t>
      </w:r>
      <w:r w:rsidR="00134A26">
        <w:t xml:space="preserve"> </w:t>
      </w:r>
      <w:r w:rsidRPr="001E5603">
        <w:t>face</w:t>
      </w:r>
      <w:r w:rsidR="00BB6E88">
        <w:t>.</w:t>
      </w:r>
      <w:r w:rsidR="00134A26">
        <w:t xml:space="preserve">  </w:t>
      </w:r>
      <w:r w:rsidR="00BB6E88">
        <w:t>You</w:t>
      </w:r>
      <w:r w:rsidR="00134A26">
        <w:t xml:space="preserve"> </w:t>
      </w:r>
      <w:r w:rsidR="00BB6E88">
        <w:t>will</w:t>
      </w:r>
      <w:r w:rsidR="00134A26">
        <w:t xml:space="preserve"> </w:t>
      </w:r>
      <w:r w:rsidR="00BB6E88">
        <w:t>f</w:t>
      </w:r>
      <w:r w:rsidRPr="001E5603">
        <w:t>ear</w:t>
      </w:r>
      <w:r w:rsidR="00134A26">
        <w:t xml:space="preserve"> </w:t>
      </w:r>
      <w:r w:rsidRPr="001E5603">
        <w:t>y</w:t>
      </w:r>
      <w:r w:rsidR="00BB6E88">
        <w:t>our</w:t>
      </w:r>
      <w:r w:rsidR="00134A26">
        <w:t xml:space="preserve"> </w:t>
      </w:r>
      <w:r w:rsidR="00BB6E88">
        <w:t>God.</w:t>
      </w:r>
      <w:r w:rsidR="00134A26">
        <w:t xml:space="preserve">  </w:t>
      </w:r>
      <w:r w:rsidR="00BB6E88" w:rsidRPr="00B35D4C">
        <w:rPr>
          <w:b/>
          <w:bCs/>
          <w:i/>
          <w:iCs/>
        </w:rPr>
        <w:t>I</w:t>
      </w:r>
      <w:r w:rsidR="00134A26">
        <w:rPr>
          <w:b/>
          <w:bCs/>
          <w:i/>
          <w:iCs/>
        </w:rPr>
        <w:t xml:space="preserve"> </w:t>
      </w:r>
      <w:r w:rsidR="00BB6E88" w:rsidRPr="00B35D4C">
        <w:rPr>
          <w:b/>
          <w:bCs/>
          <w:i/>
          <w:iCs/>
        </w:rPr>
        <w:t>Am</w:t>
      </w:r>
      <w:r w:rsidR="00BB6E88" w:rsidRPr="00BD79D5">
        <w:rPr>
          <w:rStyle w:val="FootnoteReference"/>
        </w:rPr>
        <w:footnoteReference w:id="355"/>
      </w:r>
      <w:r w:rsidR="00134A26">
        <w:t xml:space="preserve"> </w:t>
      </w:r>
      <w:r w:rsidR="00BB6E88" w:rsidRPr="001D1DF9">
        <w:t>your</w:t>
      </w:r>
      <w:r w:rsidR="00134A26">
        <w:t xml:space="preserve"> </w:t>
      </w:r>
      <w:r w:rsidR="00BB6E88" w:rsidRPr="001D1DF9">
        <w:t>God</w:t>
      </w:r>
      <w:r w:rsidR="00134A26">
        <w:t xml:space="preserve"> </w:t>
      </w:r>
      <w:r w:rsidR="00BB6E88" w:rsidRPr="001D1DF9">
        <w:t>Lord.</w:t>
      </w:r>
      <w:r w:rsidR="00BB6E88">
        <w:t>”</w:t>
      </w:r>
      <w:r w:rsidR="00134A26">
        <w:t xml:space="preserve"> </w:t>
      </w:r>
      <w:r w:rsidR="00BB6E88">
        <w:t>—</w:t>
      </w:r>
      <w:r w:rsidR="00134A26">
        <w:t xml:space="preserve"> </w:t>
      </w:r>
      <w:r w:rsidR="00BB6E88">
        <w:t>Leviticus</w:t>
      </w:r>
      <w:r w:rsidR="00134A26">
        <w:t xml:space="preserve"> </w:t>
      </w:r>
      <w:r w:rsidR="00BB6E88">
        <w:t>19:3</w:t>
      </w:r>
      <w:r w:rsidR="007E32A4">
        <w:t>2</w:t>
      </w:r>
    </w:p>
    <w:p w:rsidR="0008404C" w:rsidRDefault="0008404C" w:rsidP="001739FF">
      <w:pPr>
        <w:keepLines/>
        <w:tabs>
          <w:tab w:val="left" w:pos="1080"/>
        </w:tabs>
        <w:ind w:left="720" w:right="720"/>
      </w:pPr>
    </w:p>
    <w:p w:rsidR="007E32A4" w:rsidRDefault="007E32A4" w:rsidP="001739FF">
      <w:pPr>
        <w:keepLines/>
        <w:tabs>
          <w:tab w:val="left" w:pos="1080"/>
        </w:tabs>
        <w:ind w:left="720" w:right="720"/>
      </w:pPr>
      <w:r>
        <w:t>“As</w:t>
      </w:r>
      <w:r w:rsidR="00134A26">
        <w:t xml:space="preserve"> </w:t>
      </w:r>
      <w:r>
        <w:t>the</w:t>
      </w:r>
      <w:r w:rsidR="00134A26">
        <w:t xml:space="preserve"> </w:t>
      </w:r>
      <w:r>
        <w:t>native</w:t>
      </w:r>
      <w:r w:rsidR="00134A26">
        <w:t xml:space="preserve"> </w:t>
      </w:r>
      <w:r>
        <w:t>among</w:t>
      </w:r>
      <w:r w:rsidR="00134A26">
        <w:t xml:space="preserve"> </w:t>
      </w:r>
      <w:r>
        <w:t>you</w:t>
      </w:r>
      <w:r w:rsidR="00134A26">
        <w:t xml:space="preserve"> </w:t>
      </w:r>
      <w:r>
        <w:t>will</w:t>
      </w:r>
      <w:r w:rsidR="00134A26">
        <w:t xml:space="preserve"> </w:t>
      </w:r>
      <w:r>
        <w:t>be</w:t>
      </w:r>
      <w:r w:rsidR="00134A26">
        <w:t xml:space="preserve"> </w:t>
      </w:r>
      <w:r>
        <w:t>t</w:t>
      </w:r>
      <w:r w:rsidRPr="007E32A4">
        <w:t>he</w:t>
      </w:r>
      <w:r w:rsidR="00134A26">
        <w:t xml:space="preserve"> </w:t>
      </w:r>
      <w:r>
        <w:t>proselyte</w:t>
      </w:r>
      <w:r w:rsidR="00134A26">
        <w:t xml:space="preserve"> </w:t>
      </w:r>
      <w:r>
        <w:t>approaching</w:t>
      </w:r>
      <w:r w:rsidR="00134A26">
        <w:t xml:space="preserve"> </w:t>
      </w:r>
      <w:r>
        <w:t>toward</w:t>
      </w:r>
      <w:r w:rsidR="00134A26">
        <w:t xml:space="preserve"> </w:t>
      </w:r>
      <w:r>
        <w:t>you.</w:t>
      </w:r>
      <w:r w:rsidR="00134A26">
        <w:t xml:space="preserve">  Y</w:t>
      </w:r>
      <w:r w:rsidRPr="007E32A4">
        <w:t>ou</w:t>
      </w:r>
      <w:r w:rsidR="00134A26">
        <w:t xml:space="preserve"> will </w:t>
      </w:r>
      <w:r w:rsidRPr="007E32A4">
        <w:t>love</w:t>
      </w:r>
      <w:r w:rsidR="00134A26">
        <w:t xml:space="preserve"> </w:t>
      </w:r>
      <w:r w:rsidRPr="007E32A4">
        <w:t>him</w:t>
      </w:r>
      <w:r w:rsidR="00134A26">
        <w:t xml:space="preserve"> </w:t>
      </w:r>
      <w:r w:rsidRPr="007E32A4">
        <w:t>as</w:t>
      </w:r>
      <w:r w:rsidR="00134A26">
        <w:t xml:space="preserve"> your</w:t>
      </w:r>
      <w:r w:rsidRPr="007E32A4">
        <w:t>self;</w:t>
      </w:r>
      <w:r w:rsidR="00134A26">
        <w:t xml:space="preserve"> because, </w:t>
      </w:r>
      <w:r w:rsidRPr="007E32A4">
        <w:t>y</w:t>
      </w:r>
      <w:r w:rsidR="00134A26">
        <w:t>ou became proselyte</w:t>
      </w:r>
      <w:r w:rsidR="009C11D2">
        <w:t>s</w:t>
      </w:r>
      <w:r w:rsidR="00134A26">
        <w:t xml:space="preserve"> </w:t>
      </w:r>
      <w:r w:rsidRPr="007E32A4">
        <w:t>in</w:t>
      </w:r>
      <w:r w:rsidR="00134A26">
        <w:t xml:space="preserve"> </w:t>
      </w:r>
      <w:r w:rsidR="00134A26" w:rsidRPr="007E32A4">
        <w:t>Egypt</w:t>
      </w:r>
      <w:r w:rsidR="00134A26">
        <w:t xml:space="preserve"> </w:t>
      </w:r>
      <w:r w:rsidRPr="007E32A4">
        <w:t>land</w:t>
      </w:r>
      <w:r w:rsidR="00134A26">
        <w:t xml:space="preserve">.  </w:t>
      </w:r>
      <w:r w:rsidR="00134A26" w:rsidRPr="00B35D4C">
        <w:rPr>
          <w:b/>
          <w:bCs/>
          <w:i/>
          <w:iCs/>
        </w:rPr>
        <w:t>I</w:t>
      </w:r>
      <w:r w:rsidR="00134A26">
        <w:rPr>
          <w:b/>
          <w:bCs/>
          <w:i/>
          <w:iCs/>
        </w:rPr>
        <w:t xml:space="preserve"> </w:t>
      </w:r>
      <w:r w:rsidR="00134A26" w:rsidRPr="00B35D4C">
        <w:rPr>
          <w:b/>
          <w:bCs/>
          <w:i/>
          <w:iCs/>
        </w:rPr>
        <w:t>Am</w:t>
      </w:r>
      <w:r w:rsidR="00134A26" w:rsidRPr="00BD79D5">
        <w:rPr>
          <w:rStyle w:val="FootnoteReference"/>
        </w:rPr>
        <w:footnoteReference w:id="356"/>
      </w:r>
      <w:r w:rsidR="00134A26">
        <w:t xml:space="preserve"> </w:t>
      </w:r>
      <w:r w:rsidR="00134A26" w:rsidRPr="001D1DF9">
        <w:t>your</w:t>
      </w:r>
      <w:r w:rsidR="00134A26">
        <w:t xml:space="preserve"> </w:t>
      </w:r>
      <w:r w:rsidR="00134A26" w:rsidRPr="001D1DF9">
        <w:t>God</w:t>
      </w:r>
      <w:r w:rsidR="00134A26">
        <w:t xml:space="preserve"> </w:t>
      </w:r>
      <w:r w:rsidR="00134A26" w:rsidRPr="001D1DF9">
        <w:t>Lord.</w:t>
      </w:r>
      <w:r w:rsidR="00134A26">
        <w:t>” — Leviticus 19:34</w:t>
      </w:r>
    </w:p>
    <w:p w:rsidR="007E32A4" w:rsidRDefault="007E32A4" w:rsidP="001739FF">
      <w:pPr>
        <w:keepLines/>
        <w:tabs>
          <w:tab w:val="left" w:pos="1080"/>
        </w:tabs>
        <w:ind w:left="720" w:right="720"/>
      </w:pPr>
    </w:p>
    <w:p w:rsidR="00134A26" w:rsidRDefault="00134A26" w:rsidP="001739FF">
      <w:pPr>
        <w:keepLines/>
        <w:tabs>
          <w:tab w:val="left" w:pos="1080"/>
        </w:tabs>
        <w:ind w:left="720" w:right="720"/>
      </w:pPr>
      <w:r>
        <w:t>“Righteous</w:t>
      </w:r>
      <w:r w:rsidRPr="00134A26">
        <w:t xml:space="preserve"> </w:t>
      </w:r>
      <w:r w:rsidR="00132F8A">
        <w:t>scales</w:t>
      </w:r>
      <w:r w:rsidR="00132F8A">
        <w:rPr>
          <w:rStyle w:val="FootnoteReference"/>
        </w:rPr>
        <w:footnoteReference w:id="357"/>
      </w:r>
      <w:r w:rsidRPr="00134A26">
        <w:t xml:space="preserve">, </w:t>
      </w:r>
      <w:r w:rsidR="00892B7D">
        <w:t>righteous</w:t>
      </w:r>
      <w:r w:rsidRPr="00134A26">
        <w:t xml:space="preserve"> weights, a</w:t>
      </w:r>
      <w:r w:rsidR="003A7C87">
        <w:t>nd</w:t>
      </w:r>
      <w:r w:rsidRPr="00134A26">
        <w:t xml:space="preserve"> </w:t>
      </w:r>
      <w:r w:rsidR="003A7C87">
        <w:t>righteous</w:t>
      </w:r>
      <w:r w:rsidRPr="00134A26">
        <w:t xml:space="preserve"> </w:t>
      </w:r>
      <w:r w:rsidR="00180961">
        <w:t>bowls</w:t>
      </w:r>
      <w:r w:rsidR="003A7C87">
        <w:rPr>
          <w:rStyle w:val="FootnoteReference"/>
        </w:rPr>
        <w:footnoteReference w:id="358"/>
      </w:r>
      <w:r w:rsidRPr="00134A26">
        <w:t xml:space="preserve">, </w:t>
      </w:r>
      <w:r w:rsidR="003A7C87">
        <w:t>wi</w:t>
      </w:r>
      <w:r w:rsidRPr="00134A26">
        <w:t xml:space="preserve">ll </w:t>
      </w:r>
      <w:r w:rsidR="003A7C87">
        <w:t xml:space="preserve">be among you.  </w:t>
      </w:r>
      <w:r w:rsidR="00180961" w:rsidRPr="00B35D4C">
        <w:rPr>
          <w:b/>
          <w:bCs/>
          <w:i/>
          <w:iCs/>
        </w:rPr>
        <w:t>I</w:t>
      </w:r>
      <w:r w:rsidR="00180961">
        <w:rPr>
          <w:b/>
          <w:bCs/>
          <w:i/>
          <w:iCs/>
        </w:rPr>
        <w:t xml:space="preserve"> </w:t>
      </w:r>
      <w:r w:rsidR="00180961" w:rsidRPr="00B35D4C">
        <w:rPr>
          <w:b/>
          <w:bCs/>
          <w:i/>
          <w:iCs/>
        </w:rPr>
        <w:t>Am</w:t>
      </w:r>
      <w:r w:rsidR="00180961" w:rsidRPr="00BD79D5">
        <w:rPr>
          <w:rStyle w:val="FootnoteReference"/>
        </w:rPr>
        <w:footnoteReference w:id="359"/>
      </w:r>
      <w:r w:rsidR="00180961">
        <w:t xml:space="preserve"> </w:t>
      </w:r>
      <w:r w:rsidR="00180961" w:rsidRPr="001D1DF9">
        <w:t>your</w:t>
      </w:r>
      <w:r w:rsidR="00180961">
        <w:t xml:space="preserve"> </w:t>
      </w:r>
      <w:r w:rsidR="00180961" w:rsidRPr="001D1DF9">
        <w:t>God</w:t>
      </w:r>
      <w:r w:rsidR="00180961">
        <w:t xml:space="preserve"> </w:t>
      </w:r>
      <w:r w:rsidR="00180961" w:rsidRPr="001D1DF9">
        <w:t>Lord</w:t>
      </w:r>
      <w:r w:rsidR="00180961">
        <w:t xml:space="preserve">, </w:t>
      </w:r>
      <w:r w:rsidR="00F164E9">
        <w:t>The One</w:t>
      </w:r>
      <w:r w:rsidR="00180961">
        <w:t xml:space="preserve"> having brought you out of Egypt’s land</w:t>
      </w:r>
      <w:r w:rsidR="00180961" w:rsidRPr="001D1DF9">
        <w:t>.</w:t>
      </w:r>
      <w:r w:rsidR="00180961">
        <w:t>” — Leviticus 19:36</w:t>
      </w:r>
    </w:p>
    <w:p w:rsidR="00180961" w:rsidRDefault="00180961" w:rsidP="001739FF">
      <w:pPr>
        <w:keepLines/>
        <w:tabs>
          <w:tab w:val="left" w:pos="1080"/>
        </w:tabs>
        <w:ind w:left="720" w:right="720"/>
      </w:pPr>
    </w:p>
    <w:p w:rsidR="00F419B2" w:rsidRDefault="00F419B2" w:rsidP="001739FF">
      <w:pPr>
        <w:keepLines/>
        <w:tabs>
          <w:tab w:val="left" w:pos="1080"/>
        </w:tabs>
        <w:ind w:left="720" w:right="720"/>
      </w:pPr>
      <w:r>
        <w:lastRenderedPageBreak/>
        <w:t xml:space="preserve">“You will </w:t>
      </w:r>
      <w:r w:rsidR="00C21D89">
        <w:t>protect</w:t>
      </w:r>
      <w:r>
        <w:t xml:space="preserve"> </w:t>
      </w:r>
      <w:r w:rsidR="00180961" w:rsidRPr="00180961">
        <w:t>all</w:t>
      </w:r>
      <w:r>
        <w:t xml:space="preserve"> M</w:t>
      </w:r>
      <w:r w:rsidR="00180961" w:rsidRPr="00180961">
        <w:t>y</w:t>
      </w:r>
      <w:r>
        <w:t xml:space="preserve"> laws</w:t>
      </w:r>
      <w:r w:rsidR="00180961" w:rsidRPr="00180961">
        <w:t>,</w:t>
      </w:r>
      <w:r>
        <w:t xml:space="preserve"> </w:t>
      </w:r>
      <w:r w:rsidR="00180961" w:rsidRPr="00180961">
        <w:t>all</w:t>
      </w:r>
      <w:r>
        <w:t xml:space="preserve"> M</w:t>
      </w:r>
      <w:r w:rsidR="00180961" w:rsidRPr="00180961">
        <w:t>y</w:t>
      </w:r>
      <w:r>
        <w:t xml:space="preserve"> ordinances.  D</w:t>
      </w:r>
      <w:r w:rsidR="00180961" w:rsidRPr="00180961">
        <w:t>o</w:t>
      </w:r>
      <w:r>
        <w:t xml:space="preserve"> them.  </w:t>
      </w:r>
      <w:r w:rsidRPr="00B35D4C">
        <w:rPr>
          <w:b/>
          <w:bCs/>
          <w:i/>
          <w:iCs/>
        </w:rPr>
        <w:t>I</w:t>
      </w:r>
      <w:r>
        <w:rPr>
          <w:b/>
          <w:bCs/>
          <w:i/>
          <w:iCs/>
        </w:rPr>
        <w:t xml:space="preserve"> </w:t>
      </w:r>
      <w:r w:rsidRPr="00B35D4C">
        <w:rPr>
          <w:b/>
          <w:bCs/>
          <w:i/>
          <w:iCs/>
        </w:rPr>
        <w:t>Am</w:t>
      </w:r>
      <w:r w:rsidRPr="00BD79D5">
        <w:rPr>
          <w:rStyle w:val="FootnoteReference"/>
        </w:rPr>
        <w:footnoteReference w:id="360"/>
      </w:r>
      <w:r>
        <w:t xml:space="preserve"> </w:t>
      </w:r>
      <w:r w:rsidRPr="001D1DF9">
        <w:t>your</w:t>
      </w:r>
      <w:r>
        <w:t xml:space="preserve"> </w:t>
      </w:r>
      <w:r w:rsidRPr="001D1DF9">
        <w:t>God</w:t>
      </w:r>
      <w:r>
        <w:t xml:space="preserve"> </w:t>
      </w:r>
      <w:r w:rsidRPr="001D1DF9">
        <w:t>Lord.</w:t>
      </w:r>
      <w:r>
        <w:t>” — Leviticus 19:37</w:t>
      </w:r>
    </w:p>
    <w:p w:rsidR="00F419B2" w:rsidRDefault="00F419B2" w:rsidP="001739FF">
      <w:pPr>
        <w:keepLines/>
        <w:tabs>
          <w:tab w:val="left" w:pos="1080"/>
        </w:tabs>
        <w:ind w:left="720" w:right="720"/>
      </w:pPr>
    </w:p>
    <w:p w:rsidR="0048539A" w:rsidRDefault="001E5603" w:rsidP="002F381E">
      <w:pPr>
        <w:tabs>
          <w:tab w:val="left" w:pos="1080"/>
        </w:tabs>
      </w:pPr>
      <w:r>
        <w:t>The</w:t>
      </w:r>
      <w:r w:rsidR="00134A26">
        <w:t xml:space="preserve"> </w:t>
      </w:r>
      <w:r>
        <w:t>whole</w:t>
      </w:r>
      <w:r w:rsidR="00134A26">
        <w:t xml:space="preserve"> </w:t>
      </w:r>
      <w:r>
        <w:t>of</w:t>
      </w:r>
      <w:r w:rsidR="00134A26">
        <w:t xml:space="preserve"> </w:t>
      </w:r>
      <w:r>
        <w:t>Leviticus</w:t>
      </w:r>
      <w:r w:rsidR="00134A26">
        <w:t xml:space="preserve"> </w:t>
      </w:r>
      <w:r>
        <w:t>19</w:t>
      </w:r>
      <w:r w:rsidR="00134A26">
        <w:t xml:space="preserve"> </w:t>
      </w:r>
      <w:r>
        <w:t>is</w:t>
      </w:r>
      <w:r w:rsidR="00134A26">
        <w:t xml:space="preserve"> </w:t>
      </w:r>
      <w:r>
        <w:t>distinguished</w:t>
      </w:r>
      <w:r w:rsidR="00134A26">
        <w:t xml:space="preserve"> </w:t>
      </w:r>
      <w:r>
        <w:t>by</w:t>
      </w:r>
      <w:r w:rsidR="00134A26">
        <w:t xml:space="preserve"> </w:t>
      </w:r>
      <w:r>
        <w:t>its</w:t>
      </w:r>
      <w:r w:rsidR="00134A26">
        <w:t xml:space="preserve"> </w:t>
      </w:r>
      <w:r>
        <w:t>poetic</w:t>
      </w:r>
      <w:r w:rsidR="00134A26">
        <w:t xml:space="preserve"> </w:t>
      </w:r>
      <w:r>
        <w:t>rhythm.</w:t>
      </w:r>
      <w:r w:rsidR="00134A26">
        <w:t xml:space="preserve">  </w:t>
      </w:r>
      <w:r>
        <w:t>It</w:t>
      </w:r>
      <w:r w:rsidR="00134A26">
        <w:t xml:space="preserve"> </w:t>
      </w:r>
      <w:r>
        <w:t>is</w:t>
      </w:r>
      <w:r w:rsidR="00134A26">
        <w:t xml:space="preserve"> </w:t>
      </w:r>
      <w:r>
        <w:t>well</w:t>
      </w:r>
      <w:r w:rsidR="00134A26">
        <w:t xml:space="preserve"> </w:t>
      </w:r>
      <w:r>
        <w:t>worth</w:t>
      </w:r>
      <w:r w:rsidR="00134A26">
        <w:t xml:space="preserve"> </w:t>
      </w:r>
      <w:r>
        <w:t>its</w:t>
      </w:r>
      <w:r w:rsidR="00134A26">
        <w:t xml:space="preserve"> </w:t>
      </w:r>
      <w:r>
        <w:t>own</w:t>
      </w:r>
      <w:r w:rsidR="00134A26">
        <w:t xml:space="preserve"> </w:t>
      </w:r>
      <w:r>
        <w:t>separate</w:t>
      </w:r>
      <w:r w:rsidR="00134A26">
        <w:t xml:space="preserve"> </w:t>
      </w:r>
      <w:r>
        <w:t>study.</w:t>
      </w:r>
      <w:r w:rsidR="00F419B2">
        <w:t xml:space="preserve">  </w:t>
      </w:r>
      <w:r w:rsidR="00714A83">
        <w:t xml:space="preserve">With its thirteenfold repetition of </w:t>
      </w:r>
      <w:r w:rsidR="00714A83" w:rsidRPr="00714A83">
        <w:rPr>
          <w:b/>
          <w:bCs/>
          <w:i/>
          <w:iCs/>
        </w:rPr>
        <w:t>I Am</w:t>
      </w:r>
      <w:r w:rsidR="00714A83">
        <w:t xml:space="preserve"> we have to take this as exceptionally Christological material.  Thirteen is </w:t>
      </w:r>
      <w:r w:rsidR="00912603">
        <w:t xml:space="preserve">also </w:t>
      </w:r>
      <w:r w:rsidR="00714A83">
        <w:t>the number if Israel’s tribes; w</w:t>
      </w:r>
      <w:r w:rsidR="00912603">
        <w:t>h</w:t>
      </w:r>
      <w:r w:rsidR="00714A83">
        <w:t>e</w:t>
      </w:r>
      <w:r w:rsidR="00912603">
        <w:t>n</w:t>
      </w:r>
      <w:r w:rsidR="00714A83">
        <w:t xml:space="preserve"> Israel adopted Ephraim and Manasseh, Joseph’s two sons, in Joseph’s place, Israel increased the number of tribes to thirteen.</w:t>
      </w:r>
      <w:r w:rsidR="00714A83">
        <w:rPr>
          <w:rStyle w:val="FootnoteReference"/>
        </w:rPr>
        <w:footnoteReference w:id="361"/>
      </w:r>
      <w:r w:rsidR="00714A83">
        <w:t xml:space="preserve">  While Ephraim is the designated leader of Israel, his skills pale before Moses, Samuel, David and many others</w:t>
      </w:r>
      <w:r w:rsidR="0072368F">
        <w:t>: however, Joshua is an Ephraimite.</w:t>
      </w:r>
      <w:r w:rsidR="0072368F">
        <w:rPr>
          <w:rStyle w:val="FootnoteReference"/>
        </w:rPr>
        <w:footnoteReference w:id="362"/>
      </w:r>
    </w:p>
    <w:p w:rsidR="00F419B2" w:rsidRDefault="00F419B2" w:rsidP="00191C3A">
      <w:pPr>
        <w:keepLines/>
        <w:tabs>
          <w:tab w:val="left" w:pos="1080"/>
        </w:tabs>
        <w:ind w:left="720" w:right="720"/>
      </w:pPr>
    </w:p>
    <w:p w:rsidR="00F419B2" w:rsidRDefault="004E2FCC" w:rsidP="00191C3A">
      <w:pPr>
        <w:keepLines/>
        <w:tabs>
          <w:tab w:val="left" w:pos="1080"/>
        </w:tabs>
        <w:ind w:left="720" w:right="720"/>
      </w:pPr>
      <w:r>
        <w:t xml:space="preserve">“You will be a consecrated [people]; because, consecrated [am] </w:t>
      </w:r>
      <w:r w:rsidRPr="004E2FCC">
        <w:t>I</w:t>
      </w:r>
      <w:r>
        <w:t xml:space="preserve"> </w:t>
      </w:r>
      <w:r w:rsidRPr="004E2FCC">
        <w:t>your</w:t>
      </w:r>
      <w:r>
        <w:t xml:space="preserve"> </w:t>
      </w:r>
      <w:r w:rsidRPr="004E2FCC">
        <w:t>God Lord.</w:t>
      </w:r>
      <w:r>
        <w:t>” — Leviticus 20:7</w:t>
      </w:r>
    </w:p>
    <w:p w:rsidR="00F419B2" w:rsidRDefault="00F419B2" w:rsidP="00191C3A">
      <w:pPr>
        <w:keepLines/>
        <w:tabs>
          <w:tab w:val="left" w:pos="1080"/>
        </w:tabs>
        <w:ind w:left="720" w:right="720"/>
      </w:pPr>
    </w:p>
    <w:p w:rsidR="004E2FCC" w:rsidRDefault="004E2FCC" w:rsidP="00191C3A">
      <w:pPr>
        <w:keepLines/>
        <w:tabs>
          <w:tab w:val="left" w:pos="1080"/>
        </w:tabs>
        <w:ind w:left="720" w:right="720"/>
      </w:pPr>
      <w:r>
        <w:t>“</w:t>
      </w:r>
      <w:r w:rsidR="006C73C2">
        <w:t>Any</w:t>
      </w:r>
      <w:r>
        <w:t xml:space="preserve"> </w:t>
      </w:r>
      <w:r w:rsidR="006C73C2">
        <w:t>person</w:t>
      </w:r>
      <w:r w:rsidR="006C73C2">
        <w:rPr>
          <w:rStyle w:val="FootnoteReference"/>
        </w:rPr>
        <w:footnoteReference w:id="363"/>
      </w:r>
      <w:r>
        <w:t xml:space="preserve"> </w:t>
      </w:r>
      <w:r w:rsidR="006C73C2">
        <w:t>who would bad</w:t>
      </w:r>
      <w:r w:rsidR="00A679FD">
        <w:rPr>
          <w:rStyle w:val="FootnoteReference"/>
        </w:rPr>
        <w:footnoteReference w:id="364"/>
      </w:r>
      <w:r w:rsidR="006C73C2">
        <w:t xml:space="preserve"> talk </w:t>
      </w:r>
      <w:r w:rsidR="00A74C1C">
        <w:t>their</w:t>
      </w:r>
      <w:r>
        <w:t xml:space="preserve"> </w:t>
      </w:r>
      <w:r w:rsidRPr="004E2FCC">
        <w:t>father</w:t>
      </w:r>
      <w:r>
        <w:t xml:space="preserve"> </w:t>
      </w:r>
      <w:r w:rsidRPr="004E2FCC">
        <w:t>or</w:t>
      </w:r>
      <w:r>
        <w:t xml:space="preserve"> </w:t>
      </w:r>
      <w:r w:rsidR="00A74C1C">
        <w:t xml:space="preserve">their </w:t>
      </w:r>
      <w:r w:rsidRPr="004E2FCC">
        <w:t>mother</w:t>
      </w:r>
      <w:r>
        <w:t xml:space="preserve"> </w:t>
      </w:r>
      <w:r w:rsidR="006C73C2">
        <w:t xml:space="preserve">shall most certainly be </w:t>
      </w:r>
      <w:r w:rsidRPr="004E2FCC">
        <w:t>put</w:t>
      </w:r>
      <w:r>
        <w:t xml:space="preserve"> </w:t>
      </w:r>
      <w:r w:rsidRPr="004E2FCC">
        <w:t>to</w:t>
      </w:r>
      <w:r>
        <w:t xml:space="preserve"> </w:t>
      </w:r>
      <w:r w:rsidRPr="004E2FCC">
        <w:t>death</w:t>
      </w:r>
      <w:r w:rsidR="006C73C2">
        <w:rPr>
          <w:rStyle w:val="FootnoteReference"/>
        </w:rPr>
        <w:footnoteReference w:id="365"/>
      </w:r>
      <w:r w:rsidRPr="004E2FCC">
        <w:t>:</w:t>
      </w:r>
      <w:r>
        <w:t xml:space="preserve"> </w:t>
      </w:r>
      <w:r w:rsidR="00A679FD">
        <w:t>t</w:t>
      </w:r>
      <w:r w:rsidR="00A679FD" w:rsidRPr="004E2FCC">
        <w:t>h</w:t>
      </w:r>
      <w:r w:rsidR="00A679FD">
        <w:t xml:space="preserve">eir </w:t>
      </w:r>
      <w:r w:rsidR="00A679FD" w:rsidRPr="004E2FCC">
        <w:t>father</w:t>
      </w:r>
      <w:r w:rsidR="00A679FD">
        <w:t xml:space="preserve"> </w:t>
      </w:r>
      <w:r w:rsidR="00A679FD" w:rsidRPr="004E2FCC">
        <w:t>or</w:t>
      </w:r>
      <w:r w:rsidR="00A679FD">
        <w:t xml:space="preserve"> their </w:t>
      </w:r>
      <w:r w:rsidR="00A679FD" w:rsidRPr="004E2FCC">
        <w:t>mother</w:t>
      </w:r>
      <w:r w:rsidR="00A679FD">
        <w:t xml:space="preserve"> </w:t>
      </w:r>
      <w:r w:rsidR="006C73C2">
        <w:t>they</w:t>
      </w:r>
      <w:r>
        <w:t xml:space="preserve"> </w:t>
      </w:r>
      <w:r w:rsidR="00A679FD">
        <w:t>bad</w:t>
      </w:r>
      <w:r>
        <w:t xml:space="preserve"> </w:t>
      </w:r>
      <w:r w:rsidR="00A679FD">
        <w:t>talked</w:t>
      </w:r>
      <w:r w:rsidRPr="004E2FCC">
        <w:t>;</w:t>
      </w:r>
      <w:r>
        <w:t xml:space="preserve"> </w:t>
      </w:r>
      <w:r w:rsidR="00A74C1C">
        <w:t>they will be guilty</w:t>
      </w:r>
      <w:r w:rsidRPr="004E2FCC">
        <w:t>.</w:t>
      </w:r>
      <w:r w:rsidR="00A74C1C">
        <w:t>” — Leviticus 20:9</w:t>
      </w:r>
    </w:p>
    <w:p w:rsidR="004E2FCC" w:rsidRDefault="004E2FCC" w:rsidP="00191C3A">
      <w:pPr>
        <w:keepLines/>
        <w:tabs>
          <w:tab w:val="left" w:pos="1080"/>
        </w:tabs>
        <w:ind w:left="720" w:right="720"/>
      </w:pPr>
    </w:p>
    <w:p w:rsidR="00B54768" w:rsidRDefault="00940EE7" w:rsidP="00191C3A">
      <w:pPr>
        <w:keepLines/>
        <w:tabs>
          <w:tab w:val="left" w:pos="1080"/>
        </w:tabs>
        <w:ind w:left="720" w:right="720"/>
      </w:pPr>
      <w:r>
        <w:lastRenderedPageBreak/>
        <w:t>“</w:t>
      </w:r>
      <w:r w:rsidR="001146F6">
        <w:t>You</w:t>
      </w:r>
      <w:r>
        <w:t xml:space="preserve"> </w:t>
      </w:r>
      <w:r w:rsidR="001146F6">
        <w:t>wi</w:t>
      </w:r>
      <w:r w:rsidRPr="00940EE7">
        <w:t>ll</w:t>
      </w:r>
      <w:r>
        <w:t xml:space="preserve"> </w:t>
      </w:r>
      <w:r w:rsidRPr="00940EE7">
        <w:t>be</w:t>
      </w:r>
      <w:r>
        <w:t xml:space="preserve"> </w:t>
      </w:r>
      <w:r w:rsidR="001146F6">
        <w:t xml:space="preserve">consecrated </w:t>
      </w:r>
      <w:r w:rsidRPr="00940EE7">
        <w:t>to</w:t>
      </w:r>
      <w:r>
        <w:t xml:space="preserve"> </w:t>
      </w:r>
      <w:r w:rsidR="009C11D2">
        <w:t>M</w:t>
      </w:r>
      <w:r w:rsidRPr="00940EE7">
        <w:t>e:</w:t>
      </w:r>
      <w:r>
        <w:t xml:space="preserve"> </w:t>
      </w:r>
      <w:r w:rsidR="009C11D2">
        <w:t xml:space="preserve">because, </w:t>
      </w:r>
      <w:r w:rsidR="009C11D2" w:rsidRPr="009C11D2">
        <w:rPr>
          <w:b/>
          <w:bCs/>
          <w:i/>
          <w:iCs/>
        </w:rPr>
        <w:t>I</w:t>
      </w:r>
      <w:r w:rsidR="009C11D2">
        <w:t xml:space="preserve"> consecrated </w:t>
      </w:r>
      <w:r w:rsidR="009C11D2" w:rsidRPr="009C11D2">
        <w:rPr>
          <w:b/>
          <w:bCs/>
          <w:i/>
          <w:iCs/>
        </w:rPr>
        <w:t>Am</w:t>
      </w:r>
      <w:r w:rsidR="009C11D2" w:rsidRPr="00BD79D5">
        <w:rPr>
          <w:rStyle w:val="FootnoteReference"/>
        </w:rPr>
        <w:footnoteReference w:id="366"/>
      </w:r>
      <w:r w:rsidR="009C11D2">
        <w:t xml:space="preserve"> your God </w:t>
      </w:r>
      <w:r w:rsidRPr="00940EE7">
        <w:t>Lord,</w:t>
      </w:r>
      <w:r>
        <w:t xml:space="preserve"> </w:t>
      </w:r>
      <w:r w:rsidR="009C11D2">
        <w:t>The One separating you</w:t>
      </w:r>
      <w:r>
        <w:t xml:space="preserve"> </w:t>
      </w:r>
      <w:r w:rsidRPr="00940EE7">
        <w:t>from</w:t>
      </w:r>
      <w:r>
        <w:t xml:space="preserve"> </w:t>
      </w:r>
      <w:r w:rsidR="00E937FD">
        <w:t>all the nations</w:t>
      </w:r>
      <w:r w:rsidRPr="00940EE7">
        <w:t>,</w:t>
      </w:r>
      <w:r>
        <w:t xml:space="preserve"> </w:t>
      </w:r>
      <w:r w:rsidR="00E937FD">
        <w:t xml:space="preserve">to </w:t>
      </w:r>
      <w:r w:rsidRPr="00940EE7">
        <w:t>be</w:t>
      </w:r>
      <w:r>
        <w:t xml:space="preserve"> </w:t>
      </w:r>
      <w:r w:rsidR="00E937FD">
        <w:t>M</w:t>
      </w:r>
      <w:r w:rsidRPr="00940EE7">
        <w:t>ine.</w:t>
      </w:r>
      <w:r w:rsidR="00E937FD">
        <w:t xml:space="preserve">” — </w:t>
      </w:r>
      <w:r w:rsidR="00B54768">
        <w:t>Leviticus</w:t>
      </w:r>
      <w:r w:rsidR="00134A26">
        <w:t xml:space="preserve"> </w:t>
      </w:r>
      <w:r w:rsidR="004E2FCC">
        <w:t>20:</w:t>
      </w:r>
      <w:r w:rsidR="00E937FD">
        <w:t>26</w:t>
      </w:r>
    </w:p>
    <w:p w:rsidR="00E937FD" w:rsidRDefault="00E937FD" w:rsidP="00191C3A">
      <w:pPr>
        <w:keepLines/>
        <w:tabs>
          <w:tab w:val="left" w:pos="1080"/>
        </w:tabs>
        <w:ind w:left="720" w:right="720"/>
      </w:pPr>
    </w:p>
    <w:p w:rsidR="00E937FD" w:rsidRDefault="00E937FD" w:rsidP="00E937FD">
      <w:pPr>
        <w:tabs>
          <w:tab w:val="left" w:pos="1080"/>
        </w:tabs>
      </w:pPr>
      <w:r>
        <w:t>The Israelites, with their fringed shirts, distin</w:t>
      </w:r>
      <w:r w:rsidR="009817D8">
        <w:t>guished</w:t>
      </w:r>
      <w:r>
        <w:t xml:space="preserve"> beards, and strange diets, not to mention other unusual characteristics; are to be so different from all other nations, that they may as well carry front and back</w:t>
      </w:r>
      <w:r w:rsidR="009817D8">
        <w:t>,</w:t>
      </w:r>
      <w:r>
        <w:t xml:space="preserve"> walking billboards</w:t>
      </w:r>
      <w:r w:rsidR="009817D8">
        <w:t>,</w:t>
      </w:r>
      <w:r>
        <w:t xml:space="preserve"> </w:t>
      </w:r>
      <w:r w:rsidRPr="00E937FD">
        <w:t>emblazoned</w:t>
      </w:r>
      <w:r>
        <w:t xml:space="preserve"> with conspicuous large blue</w:t>
      </w:r>
      <w:r w:rsidR="009817D8">
        <w:t>,</w:t>
      </w:r>
      <w:r>
        <w:t xml:space="preserve"> six-pointed stars on both sides.  Nothing is allowed that compromises that distinctiveness</w:t>
      </w:r>
      <w:r w:rsidR="009817D8">
        <w:t>.</w:t>
      </w:r>
    </w:p>
    <w:p w:rsidR="00E937FD" w:rsidRDefault="00E937FD" w:rsidP="00875711">
      <w:pPr>
        <w:keepLines/>
        <w:tabs>
          <w:tab w:val="left" w:pos="1080"/>
        </w:tabs>
        <w:ind w:left="720" w:right="720"/>
      </w:pPr>
    </w:p>
    <w:p w:rsidR="00EA6C2F" w:rsidRDefault="00922AC3" w:rsidP="00875711">
      <w:pPr>
        <w:keepLines/>
        <w:tabs>
          <w:tab w:val="left" w:pos="1080"/>
        </w:tabs>
        <w:ind w:left="720" w:right="720"/>
      </w:pPr>
      <w:r>
        <w:t>“</w:t>
      </w:r>
      <w:r w:rsidR="006D404E">
        <w:t xml:space="preserve">Nevertheless, toward the veil </w:t>
      </w:r>
      <w:r>
        <w:t>H</w:t>
      </w:r>
      <w:r w:rsidRPr="00922AC3">
        <w:t>e</w:t>
      </w:r>
      <w:r>
        <w:t xml:space="preserve"> wi</w:t>
      </w:r>
      <w:r w:rsidRPr="00922AC3">
        <w:t>ll</w:t>
      </w:r>
      <w:r>
        <w:t xml:space="preserve"> </w:t>
      </w:r>
      <w:r w:rsidRPr="00922AC3">
        <w:t>not</w:t>
      </w:r>
      <w:r>
        <w:t xml:space="preserve"> </w:t>
      </w:r>
      <w:r w:rsidR="006D404E">
        <w:t>come.  Toward the altar</w:t>
      </w:r>
      <w:r w:rsidR="00697280">
        <w:rPr>
          <w:rStyle w:val="FootnoteReference"/>
        </w:rPr>
        <w:footnoteReference w:id="367"/>
      </w:r>
      <w:r>
        <w:t xml:space="preserve"> </w:t>
      </w:r>
      <w:r w:rsidR="00697280">
        <w:t>He will not approach:</w:t>
      </w:r>
      <w:r>
        <w:t xml:space="preserve"> </w:t>
      </w:r>
      <w:r w:rsidRPr="00922AC3">
        <w:t>because</w:t>
      </w:r>
      <w:r w:rsidR="00697280">
        <w:t>,</w:t>
      </w:r>
      <w:r>
        <w:t xml:space="preserve"> </w:t>
      </w:r>
      <w:r w:rsidRPr="00922AC3">
        <w:t>he</w:t>
      </w:r>
      <w:r>
        <w:t xml:space="preserve"> </w:t>
      </w:r>
      <w:r w:rsidR="00697280">
        <w:t>has</w:t>
      </w:r>
      <w:r>
        <w:t xml:space="preserve"> </w:t>
      </w:r>
      <w:r w:rsidRPr="00922AC3">
        <w:t>a</w:t>
      </w:r>
      <w:r>
        <w:t xml:space="preserve"> </w:t>
      </w:r>
      <w:r w:rsidR="00697280">
        <w:t xml:space="preserve">blemish. </w:t>
      </w:r>
      <w:r>
        <w:t xml:space="preserve"> </w:t>
      </w:r>
      <w:r w:rsidR="00697280">
        <w:t xml:space="preserve">He will </w:t>
      </w:r>
      <w:r w:rsidR="00697280" w:rsidRPr="00922AC3">
        <w:t>not</w:t>
      </w:r>
      <w:r w:rsidR="00697280">
        <w:t xml:space="preserve"> </w:t>
      </w:r>
      <w:r w:rsidRPr="00922AC3">
        <w:t>profane</w:t>
      </w:r>
      <w:r>
        <w:t xml:space="preserve"> </w:t>
      </w:r>
      <w:r w:rsidR="00697280">
        <w:t>the consecrated [place] of his God</w:t>
      </w:r>
      <w:r w:rsidRPr="00922AC3">
        <w:t>:</w:t>
      </w:r>
      <w:r>
        <w:t xml:space="preserve"> </w:t>
      </w:r>
      <w:r w:rsidR="00255C16">
        <w:t>because</w:t>
      </w:r>
      <w:r>
        <w:t xml:space="preserve"> </w:t>
      </w:r>
      <w:r w:rsidRPr="00255C16">
        <w:rPr>
          <w:b/>
          <w:bCs/>
          <w:i/>
          <w:iCs/>
        </w:rPr>
        <w:t xml:space="preserve">I </w:t>
      </w:r>
      <w:r w:rsidR="00255C16" w:rsidRPr="00255C16">
        <w:rPr>
          <w:b/>
          <w:bCs/>
          <w:i/>
          <w:iCs/>
        </w:rPr>
        <w:t>Am</w:t>
      </w:r>
      <w:r w:rsidR="00255C16" w:rsidRPr="00BD79D5">
        <w:rPr>
          <w:rStyle w:val="FootnoteReference"/>
        </w:rPr>
        <w:footnoteReference w:id="368"/>
      </w:r>
      <w:r w:rsidR="00255C16">
        <w:t xml:space="preserve"> </w:t>
      </w:r>
      <w:r w:rsidRPr="00922AC3">
        <w:t>Lord</w:t>
      </w:r>
      <w:r w:rsidR="00255C16">
        <w:t xml:space="preserve">, </w:t>
      </w:r>
      <w:r w:rsidR="00F164E9">
        <w:t>The One</w:t>
      </w:r>
      <w:r w:rsidR="00697280">
        <w:t xml:space="preserve"> </w:t>
      </w:r>
      <w:r w:rsidR="00255C16">
        <w:t>consecrating</w:t>
      </w:r>
      <w:r>
        <w:t xml:space="preserve"> </w:t>
      </w:r>
      <w:r w:rsidRPr="00922AC3">
        <w:t>them.</w:t>
      </w:r>
      <w:r w:rsidR="00EA6C2F">
        <w:t>” — Leviticus 21:23</w:t>
      </w:r>
    </w:p>
    <w:p w:rsidR="00E937FD" w:rsidRDefault="00E937FD" w:rsidP="00875711">
      <w:pPr>
        <w:keepLines/>
        <w:tabs>
          <w:tab w:val="left" w:pos="1080"/>
        </w:tabs>
        <w:ind w:left="720" w:right="720"/>
      </w:pPr>
    </w:p>
    <w:p w:rsidR="00EA6C2F" w:rsidRDefault="00EA6C2F" w:rsidP="00EA6C2F">
      <w:pPr>
        <w:tabs>
          <w:tab w:val="left" w:pos="1080"/>
        </w:tabs>
      </w:pPr>
      <w:r>
        <w:t xml:space="preserve">Because such a person is still permitted to eat </w:t>
      </w:r>
      <w:r w:rsidR="00DE58DF">
        <w:t>of the consecrated sacrifices, which were served within the tabernacle; we can only conceive of one reason for approaching veil or altar, or prohibiting either: specifically, that the priests were required to approach and enter the veil twice a day; moreover, they did so with the altar of incense so that incense would be brought into God’s presence.  This concurs with our understanding of Christ’s mission; that He is the Offeror of the morning and evening sacrifice</w:t>
      </w:r>
      <w:r w:rsidR="00484078">
        <w:t>s</w:t>
      </w:r>
      <w:r w:rsidR="00DE58DF">
        <w:t>; which, by incense on the altar, are brought within the veil.  Thus Christ</w:t>
      </w:r>
      <w:r w:rsidR="00966B2F">
        <w:t>,</w:t>
      </w:r>
      <w:r w:rsidR="00DE58DF">
        <w:t xml:space="preserve"> as the </w:t>
      </w:r>
      <w:r w:rsidR="00966B2F">
        <w:t>Sole Officiant of all offerings,</w:t>
      </w:r>
      <w:r w:rsidR="00DE58DF">
        <w:t xml:space="preserve"> </w:t>
      </w:r>
      <w:r w:rsidR="00966B2F">
        <w:t xml:space="preserve">brings us inside the veil into direct communication with the Father.  This is a most amazing statement of the nature of prayer, of growth in grace, and ultimately of Theosis.  We do not see how the </w:t>
      </w:r>
      <w:r w:rsidR="00966B2F">
        <w:lastRenderedPageBreak/>
        <w:t>“high priest only” hypothesis of atonement</w:t>
      </w:r>
      <w:r w:rsidR="00966B2F">
        <w:rPr>
          <w:rStyle w:val="FootnoteReference"/>
        </w:rPr>
        <w:footnoteReference w:id="369"/>
      </w:r>
      <w:r w:rsidR="00966B2F">
        <w:t xml:space="preserve"> can possibly withstand this verse.</w:t>
      </w:r>
    </w:p>
    <w:p w:rsidR="00EA6C2F" w:rsidRDefault="00EA6C2F" w:rsidP="001239A9">
      <w:pPr>
        <w:keepLines/>
        <w:tabs>
          <w:tab w:val="left" w:pos="1080"/>
        </w:tabs>
        <w:ind w:left="720" w:right="720"/>
      </w:pPr>
    </w:p>
    <w:p w:rsidR="005A4C24" w:rsidRDefault="00EA6C2F" w:rsidP="001239A9">
      <w:pPr>
        <w:keepLines/>
        <w:tabs>
          <w:tab w:val="left" w:pos="1080"/>
        </w:tabs>
        <w:ind w:left="720" w:right="720"/>
      </w:pPr>
      <w:r>
        <w:t>“</w:t>
      </w:r>
      <w:r w:rsidR="00966B2F" w:rsidRPr="00966B2F">
        <w:t>On</w:t>
      </w:r>
      <w:r w:rsidR="00FB703C">
        <w:t xml:space="preserve"> </w:t>
      </w:r>
      <w:r w:rsidR="00966B2F" w:rsidRPr="00966B2F">
        <w:t>th</w:t>
      </w:r>
      <w:r w:rsidR="00FB703C">
        <w:t xml:space="preserve">at very </w:t>
      </w:r>
      <w:r w:rsidR="00966B2F" w:rsidRPr="00966B2F">
        <w:t>same</w:t>
      </w:r>
      <w:r w:rsidR="00FB703C">
        <w:t xml:space="preserve"> </w:t>
      </w:r>
      <w:r w:rsidR="00966B2F" w:rsidRPr="00966B2F">
        <w:t>day</w:t>
      </w:r>
      <w:r w:rsidR="00FB703C">
        <w:t xml:space="preserve"> </w:t>
      </w:r>
      <w:r w:rsidR="00966B2F" w:rsidRPr="00966B2F">
        <w:t>it</w:t>
      </w:r>
      <w:r w:rsidR="00FB703C">
        <w:t xml:space="preserve"> wi</w:t>
      </w:r>
      <w:r w:rsidR="00966B2F" w:rsidRPr="00966B2F">
        <w:t>ll</w:t>
      </w:r>
      <w:r w:rsidR="00FB703C">
        <w:t xml:space="preserve"> </w:t>
      </w:r>
      <w:r w:rsidR="00966B2F" w:rsidRPr="00966B2F">
        <w:t>be</w:t>
      </w:r>
      <w:r w:rsidR="00FB703C">
        <w:t xml:space="preserve"> consumed; you wi</w:t>
      </w:r>
      <w:r w:rsidR="00966B2F" w:rsidRPr="00966B2F">
        <w:t>ll</w:t>
      </w:r>
      <w:r w:rsidR="00FB703C">
        <w:t xml:space="preserve"> not </w:t>
      </w:r>
      <w:r w:rsidR="00966B2F" w:rsidRPr="00966B2F">
        <w:t>leave</w:t>
      </w:r>
      <w:r w:rsidR="00FB703C">
        <w:t xml:space="preserve"> from </w:t>
      </w:r>
      <w:r w:rsidR="005A4C24">
        <w:t xml:space="preserve">the meat </w:t>
      </w:r>
      <w:r w:rsidR="00966B2F" w:rsidRPr="00966B2F">
        <w:t>until</w:t>
      </w:r>
      <w:r w:rsidR="00FB703C">
        <w:t xml:space="preserve"> </w:t>
      </w:r>
      <w:r w:rsidR="00966B2F" w:rsidRPr="00966B2F">
        <w:t>the</w:t>
      </w:r>
      <w:r w:rsidR="00FB703C">
        <w:t xml:space="preserve"> </w:t>
      </w:r>
      <w:r w:rsidR="005A4C24">
        <w:t xml:space="preserve">dawn. </w:t>
      </w:r>
      <w:r w:rsidR="00FB703C">
        <w:t xml:space="preserve"> </w:t>
      </w:r>
      <w:r w:rsidR="005A4C24" w:rsidRPr="00255C16">
        <w:rPr>
          <w:b/>
          <w:bCs/>
          <w:i/>
          <w:iCs/>
        </w:rPr>
        <w:t>I Am</w:t>
      </w:r>
      <w:r w:rsidR="005A4C24" w:rsidRPr="00BD79D5">
        <w:rPr>
          <w:rStyle w:val="FootnoteReference"/>
        </w:rPr>
        <w:footnoteReference w:id="370"/>
      </w:r>
      <w:r w:rsidR="005A4C24">
        <w:t xml:space="preserve"> </w:t>
      </w:r>
      <w:r w:rsidR="005A4C24" w:rsidRPr="00922AC3">
        <w:t>Lord</w:t>
      </w:r>
      <w:r w:rsidR="005A4C24">
        <w:t>.” — Leviticus 22:30</w:t>
      </w:r>
    </w:p>
    <w:p w:rsidR="00EA6C2F" w:rsidRDefault="00EA6C2F" w:rsidP="001239A9">
      <w:pPr>
        <w:keepLines/>
        <w:tabs>
          <w:tab w:val="left" w:pos="1080"/>
        </w:tabs>
        <w:ind w:left="720" w:right="720"/>
      </w:pPr>
    </w:p>
    <w:p w:rsidR="005A4C24" w:rsidRDefault="005A4C24" w:rsidP="005A4C24">
      <w:pPr>
        <w:tabs>
          <w:tab w:val="left" w:pos="1080"/>
        </w:tabs>
      </w:pPr>
      <w:r>
        <w:t>This speaks of Christ’s Resurrection early, before dawn, on the first day… the eighth day in terms of Creation and eternal rest.</w:t>
      </w:r>
    </w:p>
    <w:p w:rsidR="005A4C24" w:rsidRDefault="005A4C24" w:rsidP="001239A9">
      <w:pPr>
        <w:keepLines/>
        <w:tabs>
          <w:tab w:val="left" w:pos="1080"/>
        </w:tabs>
        <w:ind w:left="720" w:right="720"/>
      </w:pPr>
    </w:p>
    <w:p w:rsidR="005A4C24" w:rsidRDefault="00B94969" w:rsidP="001239A9">
      <w:pPr>
        <w:keepLines/>
        <w:tabs>
          <w:tab w:val="left" w:pos="1080"/>
        </w:tabs>
        <w:ind w:left="720" w:right="720"/>
      </w:pPr>
      <w:r>
        <w:t>“</w:t>
      </w:r>
      <w:r w:rsidR="00146EFA">
        <w:t>There will be one righteousness [standard]</w:t>
      </w:r>
      <w:r>
        <w:t xml:space="preserve"> </w:t>
      </w:r>
      <w:r w:rsidRPr="00B94969">
        <w:t>for</w:t>
      </w:r>
      <w:r>
        <w:t xml:space="preserve"> </w:t>
      </w:r>
      <w:r w:rsidRPr="00B94969">
        <w:t>the</w:t>
      </w:r>
      <w:r>
        <w:t xml:space="preserve"> </w:t>
      </w:r>
      <w:r w:rsidR="00146EFA">
        <w:t>proselyte</w:t>
      </w:r>
      <w:r>
        <w:t xml:space="preserve"> </w:t>
      </w:r>
      <w:r w:rsidR="00146EFA">
        <w:t>and for the native</w:t>
      </w:r>
      <w:r w:rsidRPr="00B94969">
        <w:t>:</w:t>
      </w:r>
      <w:r>
        <w:t xml:space="preserve"> </w:t>
      </w:r>
      <w:r w:rsidR="00146EFA">
        <w:t xml:space="preserve">because, </w:t>
      </w:r>
      <w:r w:rsidR="00146EFA" w:rsidRPr="00B35D4C">
        <w:rPr>
          <w:b/>
          <w:bCs/>
          <w:i/>
          <w:iCs/>
        </w:rPr>
        <w:t>I</w:t>
      </w:r>
      <w:r w:rsidR="00146EFA">
        <w:rPr>
          <w:b/>
          <w:bCs/>
          <w:i/>
          <w:iCs/>
        </w:rPr>
        <w:t xml:space="preserve"> </w:t>
      </w:r>
      <w:r w:rsidR="00146EFA" w:rsidRPr="00B35D4C">
        <w:rPr>
          <w:b/>
          <w:bCs/>
          <w:i/>
          <w:iCs/>
        </w:rPr>
        <w:t>Am</w:t>
      </w:r>
      <w:r w:rsidR="00146EFA" w:rsidRPr="00BD79D5">
        <w:rPr>
          <w:rStyle w:val="FootnoteReference"/>
        </w:rPr>
        <w:footnoteReference w:id="371"/>
      </w:r>
      <w:r w:rsidR="00146EFA">
        <w:t xml:space="preserve"> </w:t>
      </w:r>
      <w:r w:rsidR="00146EFA" w:rsidRPr="001D1DF9">
        <w:t>your</w:t>
      </w:r>
      <w:r w:rsidR="00146EFA">
        <w:t xml:space="preserve"> </w:t>
      </w:r>
      <w:r w:rsidR="00146EFA" w:rsidRPr="001D1DF9">
        <w:t>God</w:t>
      </w:r>
      <w:r w:rsidR="00146EFA">
        <w:t xml:space="preserve"> </w:t>
      </w:r>
      <w:r w:rsidR="00146EFA" w:rsidRPr="001D1DF9">
        <w:t>Lord.</w:t>
      </w:r>
      <w:r w:rsidR="00146EFA">
        <w:t>” — Leviticus 24:22</w:t>
      </w:r>
    </w:p>
    <w:p w:rsidR="00146EFA" w:rsidRDefault="00146EFA" w:rsidP="001239A9">
      <w:pPr>
        <w:keepLines/>
        <w:tabs>
          <w:tab w:val="left" w:pos="1080"/>
        </w:tabs>
        <w:ind w:left="720" w:right="720"/>
      </w:pPr>
    </w:p>
    <w:p w:rsidR="00146EFA" w:rsidRDefault="00146EFA" w:rsidP="001239A9">
      <w:pPr>
        <w:keepLines/>
        <w:tabs>
          <w:tab w:val="left" w:pos="1080"/>
        </w:tabs>
        <w:ind w:left="720" w:right="720"/>
      </w:pPr>
      <w:r>
        <w:t>“</w:t>
      </w:r>
      <w:r w:rsidR="0021078F">
        <w:t>A person</w:t>
      </w:r>
      <w:r>
        <w:t xml:space="preserve"> </w:t>
      </w:r>
      <w:r w:rsidR="0021078F">
        <w:t>sha</w:t>
      </w:r>
      <w:r w:rsidRPr="00146EFA">
        <w:t>ll</w:t>
      </w:r>
      <w:r>
        <w:t xml:space="preserve"> </w:t>
      </w:r>
      <w:r w:rsidRPr="00146EFA">
        <w:t>not</w:t>
      </w:r>
      <w:r>
        <w:t xml:space="preserve"> </w:t>
      </w:r>
      <w:r w:rsidRPr="00146EFA">
        <w:t>oppress</w:t>
      </w:r>
      <w:r>
        <w:t xml:space="preserve"> </w:t>
      </w:r>
      <w:r w:rsidR="00DA01CE">
        <w:t>the</w:t>
      </w:r>
      <w:r w:rsidR="0021078F">
        <w:t xml:space="preserve"> neighbor.  Y</w:t>
      </w:r>
      <w:r w:rsidRPr="00146EFA">
        <w:t>ou</w:t>
      </w:r>
      <w:r>
        <w:t xml:space="preserve"> </w:t>
      </w:r>
      <w:r w:rsidR="0021078F">
        <w:t xml:space="preserve">will </w:t>
      </w:r>
      <w:r w:rsidRPr="00146EFA">
        <w:t>fear</w:t>
      </w:r>
      <w:r>
        <w:t xml:space="preserve"> </w:t>
      </w:r>
      <w:r w:rsidRPr="00146EFA">
        <w:t>y</w:t>
      </w:r>
      <w:r w:rsidR="0021078F">
        <w:t>our</w:t>
      </w:r>
      <w:r>
        <w:t xml:space="preserve"> </w:t>
      </w:r>
      <w:r w:rsidRPr="00146EFA">
        <w:t>God</w:t>
      </w:r>
      <w:r w:rsidR="0021078F">
        <w:t xml:space="preserve"> Lord.  </w:t>
      </w:r>
      <w:r w:rsidR="0021078F" w:rsidRPr="00B35D4C">
        <w:rPr>
          <w:b/>
          <w:bCs/>
          <w:i/>
          <w:iCs/>
        </w:rPr>
        <w:t>I</w:t>
      </w:r>
      <w:r w:rsidR="0021078F">
        <w:rPr>
          <w:b/>
          <w:bCs/>
          <w:i/>
          <w:iCs/>
        </w:rPr>
        <w:t xml:space="preserve"> </w:t>
      </w:r>
      <w:r w:rsidR="0021078F" w:rsidRPr="00B35D4C">
        <w:rPr>
          <w:b/>
          <w:bCs/>
          <w:i/>
          <w:iCs/>
        </w:rPr>
        <w:t>Am</w:t>
      </w:r>
      <w:r w:rsidR="0021078F" w:rsidRPr="00BD79D5">
        <w:rPr>
          <w:rStyle w:val="FootnoteReference"/>
        </w:rPr>
        <w:footnoteReference w:id="372"/>
      </w:r>
      <w:r w:rsidR="0021078F">
        <w:t xml:space="preserve"> </w:t>
      </w:r>
      <w:r w:rsidR="0021078F" w:rsidRPr="001D1DF9">
        <w:t>your</w:t>
      </w:r>
      <w:r w:rsidR="0021078F">
        <w:t xml:space="preserve"> </w:t>
      </w:r>
      <w:r w:rsidR="0021078F" w:rsidRPr="001D1DF9">
        <w:t>God</w:t>
      </w:r>
      <w:r w:rsidR="0021078F">
        <w:t xml:space="preserve"> </w:t>
      </w:r>
      <w:r w:rsidR="0021078F" w:rsidRPr="001D1DF9">
        <w:t>Lord.</w:t>
      </w:r>
      <w:r w:rsidR="002F7069">
        <w:t xml:space="preserve">” </w:t>
      </w:r>
      <w:r w:rsidR="0021078F">
        <w:t>— Leviticus 25:17</w:t>
      </w:r>
    </w:p>
    <w:p w:rsidR="00146EFA" w:rsidRDefault="00146EFA" w:rsidP="001239A9">
      <w:pPr>
        <w:keepLines/>
        <w:tabs>
          <w:tab w:val="left" w:pos="1080"/>
        </w:tabs>
        <w:ind w:left="720" w:right="720"/>
      </w:pPr>
    </w:p>
    <w:p w:rsidR="00A21E1B" w:rsidRDefault="00366769" w:rsidP="001239A9">
      <w:pPr>
        <w:keepLines/>
        <w:tabs>
          <w:tab w:val="left" w:pos="1080"/>
        </w:tabs>
        <w:ind w:left="720" w:right="720"/>
      </w:pPr>
      <w:r>
        <w:t>“You wi</w:t>
      </w:r>
      <w:r w:rsidRPr="00366769">
        <w:t>ll</w:t>
      </w:r>
      <w:r>
        <w:t xml:space="preserve"> not </w:t>
      </w:r>
      <w:r w:rsidRPr="00366769">
        <w:t>make</w:t>
      </w:r>
      <w:r>
        <w:t xml:space="preserve"> to </w:t>
      </w:r>
      <w:r w:rsidR="00A21E1B">
        <w:t>you</w:t>
      </w:r>
      <w:r w:rsidR="008B7EE9">
        <w:t>rselves</w:t>
      </w:r>
      <w:r w:rsidR="00A21E1B">
        <w:t xml:space="preserve"> </w:t>
      </w:r>
      <w:r w:rsidR="008B7EE9">
        <w:t>this</w:t>
      </w:r>
      <w:r w:rsidR="00A21E1B">
        <w:t xml:space="preserve"> handmade</w:t>
      </w:r>
      <w:r w:rsidR="008B7EE9">
        <w:t xml:space="preserve">, or carved, or pillars you will stand up to yourselves, or </w:t>
      </w:r>
      <w:r w:rsidR="00770723">
        <w:t xml:space="preserve">a </w:t>
      </w:r>
      <w:r w:rsidR="008B7EE9">
        <w:t xml:space="preserve">stone </w:t>
      </w:r>
      <w:r w:rsidR="00770723">
        <w:t>sentry:</w:t>
      </w:r>
      <w:r w:rsidR="008B7EE9">
        <w:t xml:space="preserve"> you w</w:t>
      </w:r>
      <w:r w:rsidR="00770723">
        <w:t>ould</w:t>
      </w:r>
      <w:r w:rsidR="008B7EE9">
        <w:t xml:space="preserve"> place</w:t>
      </w:r>
      <w:r w:rsidR="00770723">
        <w:rPr>
          <w:rStyle w:val="FootnoteReference"/>
        </w:rPr>
        <w:footnoteReference w:id="373"/>
      </w:r>
      <w:r w:rsidR="008B7EE9">
        <w:t xml:space="preserve"> in your land</w:t>
      </w:r>
      <w:r w:rsidR="00770723">
        <w:t>,</w:t>
      </w:r>
      <w:r w:rsidR="008B7EE9">
        <w:t xml:space="preserve"> to prostrate </w:t>
      </w:r>
      <w:r w:rsidR="00770723">
        <w:t>to it</w:t>
      </w:r>
      <w:r w:rsidR="00381B98">
        <w:t xml:space="preserve">.  </w:t>
      </w:r>
      <w:r w:rsidR="00381B98" w:rsidRPr="00B35D4C">
        <w:rPr>
          <w:b/>
          <w:bCs/>
          <w:i/>
          <w:iCs/>
        </w:rPr>
        <w:t>I</w:t>
      </w:r>
      <w:r w:rsidR="00381B98">
        <w:rPr>
          <w:b/>
          <w:bCs/>
          <w:i/>
          <w:iCs/>
        </w:rPr>
        <w:t xml:space="preserve"> </w:t>
      </w:r>
      <w:r w:rsidR="00381B98" w:rsidRPr="00B35D4C">
        <w:rPr>
          <w:b/>
          <w:bCs/>
          <w:i/>
          <w:iCs/>
        </w:rPr>
        <w:t>Am</w:t>
      </w:r>
      <w:r w:rsidR="00381B98" w:rsidRPr="00BD79D5">
        <w:rPr>
          <w:rStyle w:val="FootnoteReference"/>
        </w:rPr>
        <w:footnoteReference w:id="374"/>
      </w:r>
      <w:r w:rsidR="00381B98">
        <w:t xml:space="preserve"> </w:t>
      </w:r>
      <w:r w:rsidR="00381B98" w:rsidRPr="001D1DF9">
        <w:t>your</w:t>
      </w:r>
      <w:r w:rsidR="00381B98">
        <w:t xml:space="preserve"> </w:t>
      </w:r>
      <w:r w:rsidR="00381B98" w:rsidRPr="001D1DF9">
        <w:t>God</w:t>
      </w:r>
      <w:r w:rsidR="00381B98">
        <w:t xml:space="preserve"> </w:t>
      </w:r>
      <w:r w:rsidR="00381B98" w:rsidRPr="001D1DF9">
        <w:t>Lord.</w:t>
      </w:r>
      <w:r w:rsidR="00381B98">
        <w:t>” — Leviticus 26:1</w:t>
      </w:r>
    </w:p>
    <w:p w:rsidR="00366769" w:rsidRDefault="00366769" w:rsidP="001239A9">
      <w:pPr>
        <w:keepLines/>
        <w:tabs>
          <w:tab w:val="left" w:pos="1080"/>
        </w:tabs>
        <w:ind w:left="720" w:right="720"/>
      </w:pPr>
    </w:p>
    <w:p w:rsidR="00381B98" w:rsidRDefault="00381B98" w:rsidP="001239A9">
      <w:pPr>
        <w:keepLines/>
        <w:tabs>
          <w:tab w:val="left" w:pos="1080"/>
        </w:tabs>
        <w:ind w:left="720" w:right="720"/>
      </w:pPr>
      <w:r>
        <w:lastRenderedPageBreak/>
        <w:t>“</w:t>
      </w:r>
      <w:r w:rsidR="00400036">
        <w:t>M</w:t>
      </w:r>
      <w:r w:rsidR="00400036" w:rsidRPr="00381B98">
        <w:t>y</w:t>
      </w:r>
      <w:r w:rsidR="00400036">
        <w:t xml:space="preserve"> S</w:t>
      </w:r>
      <w:r w:rsidR="00400036" w:rsidRPr="00381B98">
        <w:t xml:space="preserve">abbaths </w:t>
      </w:r>
      <w:r w:rsidR="00400036">
        <w:t>you</w:t>
      </w:r>
      <w:r>
        <w:t xml:space="preserve"> </w:t>
      </w:r>
      <w:r w:rsidR="00400036">
        <w:t>wi</w:t>
      </w:r>
      <w:r w:rsidRPr="00381B98">
        <w:t>ll</w:t>
      </w:r>
      <w:r>
        <w:t xml:space="preserve"> </w:t>
      </w:r>
      <w:r w:rsidR="00C21D89">
        <w:t>protect</w:t>
      </w:r>
      <w:r w:rsidR="00400036">
        <w:t>.  From My consecrated [things]</w:t>
      </w:r>
      <w:r>
        <w:t xml:space="preserve"> </w:t>
      </w:r>
      <w:r w:rsidR="00400036">
        <w:t xml:space="preserve">you will be afraid. </w:t>
      </w:r>
      <w:r>
        <w:t xml:space="preserve"> </w:t>
      </w:r>
      <w:r w:rsidR="00400036" w:rsidRPr="00B35D4C">
        <w:rPr>
          <w:b/>
          <w:bCs/>
          <w:i/>
          <w:iCs/>
        </w:rPr>
        <w:t>I</w:t>
      </w:r>
      <w:r w:rsidR="00400036">
        <w:rPr>
          <w:b/>
          <w:bCs/>
          <w:i/>
          <w:iCs/>
        </w:rPr>
        <w:t xml:space="preserve"> </w:t>
      </w:r>
      <w:r w:rsidR="00400036" w:rsidRPr="00B35D4C">
        <w:rPr>
          <w:b/>
          <w:bCs/>
          <w:i/>
          <w:iCs/>
        </w:rPr>
        <w:t>Am</w:t>
      </w:r>
      <w:r w:rsidR="00400036" w:rsidRPr="00BD79D5">
        <w:rPr>
          <w:rStyle w:val="FootnoteReference"/>
        </w:rPr>
        <w:footnoteReference w:id="375"/>
      </w:r>
      <w:r w:rsidR="00400036">
        <w:t xml:space="preserve"> </w:t>
      </w:r>
      <w:r w:rsidR="00400036" w:rsidRPr="001D1DF9">
        <w:t>Lord.</w:t>
      </w:r>
      <w:r w:rsidR="00400036">
        <w:t>” — Leviticus 26:2</w:t>
      </w:r>
    </w:p>
    <w:p w:rsidR="00400036" w:rsidRDefault="00400036" w:rsidP="001239A9">
      <w:pPr>
        <w:keepLines/>
        <w:tabs>
          <w:tab w:val="left" w:pos="1080"/>
        </w:tabs>
        <w:ind w:left="720" w:right="720"/>
      </w:pPr>
    </w:p>
    <w:p w:rsidR="00B92845" w:rsidRPr="00B92845" w:rsidRDefault="00B92845" w:rsidP="001239A9">
      <w:pPr>
        <w:keepLines/>
        <w:tabs>
          <w:tab w:val="left" w:pos="1080"/>
        </w:tabs>
        <w:ind w:left="720" w:right="720"/>
      </w:pPr>
      <w:r>
        <w:t>“</w:t>
      </w:r>
      <w:r w:rsidRPr="00B92845">
        <w:t>I will</w:t>
      </w:r>
      <w:r>
        <w:t xml:space="preserve"> </w:t>
      </w:r>
      <w:r w:rsidRPr="00B92845">
        <w:t>walk</w:t>
      </w:r>
      <w:r>
        <w:t xml:space="preserve"> </w:t>
      </w:r>
      <w:r w:rsidR="00E83648">
        <w:t xml:space="preserve">around </w:t>
      </w:r>
      <w:r w:rsidRPr="00B92845">
        <w:t>among</w:t>
      </w:r>
      <w:r>
        <w:t xml:space="preserve"> </w:t>
      </w:r>
      <w:r w:rsidR="00A131CA">
        <w:t xml:space="preserve">you. </w:t>
      </w:r>
      <w:r>
        <w:t xml:space="preserve"> </w:t>
      </w:r>
      <w:r w:rsidR="00A131CA">
        <w:t xml:space="preserve">I </w:t>
      </w:r>
      <w:r w:rsidRPr="00B92845">
        <w:t>will</w:t>
      </w:r>
      <w:r>
        <w:t xml:space="preserve"> </w:t>
      </w:r>
      <w:r w:rsidRPr="00B92845">
        <w:t>be</w:t>
      </w:r>
      <w:r>
        <w:t xml:space="preserve"> </w:t>
      </w:r>
      <w:r w:rsidRPr="00B92845">
        <w:t>your</w:t>
      </w:r>
      <w:r>
        <w:t xml:space="preserve"> </w:t>
      </w:r>
      <w:r w:rsidRPr="00B92845">
        <w:t>God</w:t>
      </w:r>
      <w:r w:rsidR="00A131CA">
        <w:t>.</w:t>
      </w:r>
      <w:r>
        <w:t xml:space="preserve"> </w:t>
      </w:r>
      <w:r w:rsidR="00A131CA">
        <w:t xml:space="preserve"> You</w:t>
      </w:r>
      <w:r>
        <w:t xml:space="preserve"> </w:t>
      </w:r>
      <w:r w:rsidR="00A131CA">
        <w:t>will</w:t>
      </w:r>
      <w:r>
        <w:t xml:space="preserve"> </w:t>
      </w:r>
      <w:r w:rsidRPr="00B92845">
        <w:t>be</w:t>
      </w:r>
      <w:r>
        <w:t xml:space="preserve"> </w:t>
      </w:r>
      <w:r w:rsidR="00A131CA">
        <w:t>M</w:t>
      </w:r>
      <w:r w:rsidRPr="00B92845">
        <w:t>y</w:t>
      </w:r>
      <w:r>
        <w:t xml:space="preserve"> </w:t>
      </w:r>
      <w:r w:rsidRPr="00B92845">
        <w:t>people.</w:t>
      </w:r>
      <w:r w:rsidR="00A131CA">
        <w:t xml:space="preserve">  </w:t>
      </w:r>
      <w:r w:rsidR="00E83648" w:rsidRPr="00B35D4C">
        <w:rPr>
          <w:b/>
          <w:bCs/>
          <w:i/>
          <w:iCs/>
        </w:rPr>
        <w:t>I</w:t>
      </w:r>
      <w:r w:rsidR="00E83648">
        <w:rPr>
          <w:b/>
          <w:bCs/>
          <w:i/>
          <w:iCs/>
        </w:rPr>
        <w:t xml:space="preserve"> </w:t>
      </w:r>
      <w:r w:rsidR="00E83648" w:rsidRPr="00B35D4C">
        <w:rPr>
          <w:b/>
          <w:bCs/>
          <w:i/>
          <w:iCs/>
        </w:rPr>
        <w:t>Am</w:t>
      </w:r>
      <w:r w:rsidR="00E83648" w:rsidRPr="00BD79D5">
        <w:rPr>
          <w:rStyle w:val="FootnoteReference"/>
        </w:rPr>
        <w:footnoteReference w:id="376"/>
      </w:r>
      <w:r w:rsidR="00E83648">
        <w:t xml:space="preserve"> </w:t>
      </w:r>
      <w:r w:rsidR="00E83648" w:rsidRPr="001D1DF9">
        <w:t>your</w:t>
      </w:r>
      <w:r w:rsidR="00E83648">
        <w:t xml:space="preserve"> </w:t>
      </w:r>
      <w:r w:rsidR="00E83648" w:rsidRPr="001D1DF9">
        <w:t>God</w:t>
      </w:r>
      <w:r w:rsidR="00E83648">
        <w:t xml:space="preserve"> Lord, </w:t>
      </w:r>
      <w:r w:rsidR="00F164E9">
        <w:t>The One</w:t>
      </w:r>
      <w:r w:rsidR="00E83648">
        <w:t xml:space="preserve"> having brought you out of Egypt’s land</w:t>
      </w:r>
      <w:r w:rsidR="00C70A36">
        <w:t>,</w:t>
      </w:r>
      <w:r w:rsidR="00E83648">
        <w:t xml:space="preserve"> </w:t>
      </w:r>
      <w:r w:rsidR="00C70A36">
        <w:t xml:space="preserve">you being slaves.  I broke the band of your yoke.  I brought you with </w:t>
      </w:r>
      <w:r w:rsidR="009464E6">
        <w:t>confidence.” — Leviticus 26:12-13</w:t>
      </w:r>
    </w:p>
    <w:p w:rsidR="00400036" w:rsidRDefault="00400036" w:rsidP="001239A9">
      <w:pPr>
        <w:keepLines/>
        <w:tabs>
          <w:tab w:val="left" w:pos="1080"/>
        </w:tabs>
        <w:ind w:left="720" w:right="720"/>
      </w:pPr>
    </w:p>
    <w:p w:rsidR="000921B0" w:rsidRDefault="009464E6" w:rsidP="001239A9">
      <w:pPr>
        <w:keepLines/>
        <w:tabs>
          <w:tab w:val="left" w:pos="1080"/>
        </w:tabs>
        <w:ind w:left="720" w:right="720"/>
      </w:pPr>
      <w:r>
        <w:t>“</w:t>
      </w:r>
      <w:r w:rsidR="00F4635F">
        <w:t xml:space="preserve">Not even </w:t>
      </w:r>
      <w:r w:rsidR="000921B0">
        <w:t>as being thus,</w:t>
      </w:r>
      <w:r>
        <w:t xml:space="preserve"> </w:t>
      </w:r>
      <w:r w:rsidR="000921B0">
        <w:t xml:space="preserve">in the land of their enemies, I did not overlook them, or </w:t>
      </w:r>
      <w:r w:rsidR="00F520B8">
        <w:t xml:space="preserve">persecute them, so as to consume them, to break My covenant toward them.  </w:t>
      </w:r>
      <w:r w:rsidR="00F520B8" w:rsidRPr="00B35D4C">
        <w:rPr>
          <w:b/>
          <w:bCs/>
          <w:i/>
          <w:iCs/>
        </w:rPr>
        <w:t>I</w:t>
      </w:r>
      <w:r w:rsidR="00F520B8">
        <w:rPr>
          <w:b/>
          <w:bCs/>
          <w:i/>
          <w:iCs/>
        </w:rPr>
        <w:t xml:space="preserve"> </w:t>
      </w:r>
      <w:r w:rsidR="00F520B8" w:rsidRPr="00B35D4C">
        <w:rPr>
          <w:b/>
          <w:bCs/>
          <w:i/>
          <w:iCs/>
        </w:rPr>
        <w:t>Am</w:t>
      </w:r>
      <w:r w:rsidR="00F520B8" w:rsidRPr="00BD79D5">
        <w:rPr>
          <w:rStyle w:val="FootnoteReference"/>
        </w:rPr>
        <w:footnoteReference w:id="377"/>
      </w:r>
      <w:r w:rsidR="00F520B8">
        <w:t xml:space="preserve"> their </w:t>
      </w:r>
      <w:r w:rsidR="00F520B8" w:rsidRPr="001D1DF9">
        <w:t>God</w:t>
      </w:r>
      <w:r w:rsidR="00F520B8">
        <w:t xml:space="preserve"> </w:t>
      </w:r>
      <w:r w:rsidR="00F520B8" w:rsidRPr="001D1DF9">
        <w:t>Lord.</w:t>
      </w:r>
      <w:r w:rsidR="00F520B8">
        <w:t>” — Leviticus 26:44</w:t>
      </w:r>
    </w:p>
    <w:p w:rsidR="00F520B8" w:rsidRDefault="00F520B8" w:rsidP="001239A9">
      <w:pPr>
        <w:keepLines/>
        <w:tabs>
          <w:tab w:val="left" w:pos="1080"/>
        </w:tabs>
        <w:ind w:left="720" w:right="720"/>
      </w:pPr>
    </w:p>
    <w:p w:rsidR="000C6A9B" w:rsidRDefault="00D66AA4" w:rsidP="001239A9">
      <w:pPr>
        <w:keepLines/>
        <w:tabs>
          <w:tab w:val="left" w:pos="1080"/>
        </w:tabs>
        <w:ind w:left="720" w:right="720"/>
      </w:pPr>
      <w:r>
        <w:t>“</w:t>
      </w:r>
      <w:r w:rsidR="00F520B8" w:rsidRPr="00F520B8">
        <w:t>I</w:t>
      </w:r>
      <w:r w:rsidR="00F520B8">
        <w:t xml:space="preserve"> </w:t>
      </w:r>
      <w:r w:rsidR="00F520B8" w:rsidRPr="00F520B8">
        <w:t>will</w:t>
      </w:r>
      <w:r w:rsidR="00F520B8">
        <w:t xml:space="preserve"> </w:t>
      </w:r>
      <w:r w:rsidR="00717A5C">
        <w:t xml:space="preserve">be reminded of </w:t>
      </w:r>
      <w:r w:rsidR="00F520B8" w:rsidRPr="00F520B8">
        <w:t>the</w:t>
      </w:r>
      <w:r w:rsidR="00717A5C">
        <w:t>ir former</w:t>
      </w:r>
      <w:r w:rsidR="00717A5C">
        <w:rPr>
          <w:rStyle w:val="FootnoteReference"/>
        </w:rPr>
        <w:footnoteReference w:id="378"/>
      </w:r>
      <w:r w:rsidR="00F520B8">
        <w:t xml:space="preserve"> </w:t>
      </w:r>
      <w:r w:rsidR="00F520B8" w:rsidRPr="00F520B8">
        <w:t>covenant,</w:t>
      </w:r>
      <w:r w:rsidR="00F520B8">
        <w:t xml:space="preserve"> </w:t>
      </w:r>
      <w:r w:rsidR="00F520B8" w:rsidRPr="00F520B8">
        <w:t>wh</w:t>
      </w:r>
      <w:r w:rsidR="000C6A9B">
        <w:t>en</w:t>
      </w:r>
      <w:r w:rsidR="00F520B8">
        <w:t xml:space="preserve"> </w:t>
      </w:r>
      <w:r w:rsidR="00F520B8" w:rsidRPr="00F520B8">
        <w:t>I</w:t>
      </w:r>
      <w:r w:rsidR="00F520B8">
        <w:t xml:space="preserve"> </w:t>
      </w:r>
      <w:r w:rsidR="00F520B8" w:rsidRPr="00F520B8">
        <w:t>brought</w:t>
      </w:r>
      <w:r w:rsidR="00F520B8">
        <w:t xml:space="preserve"> </w:t>
      </w:r>
      <w:r w:rsidR="000C6A9B">
        <w:t>them out of Egypt’s</w:t>
      </w:r>
      <w:r w:rsidR="002609DF">
        <w:t xml:space="preserve"> land, out of slavery’s house, before the nations, to be their God.  </w:t>
      </w:r>
      <w:r w:rsidR="002609DF" w:rsidRPr="00B35D4C">
        <w:rPr>
          <w:b/>
          <w:bCs/>
          <w:i/>
          <w:iCs/>
        </w:rPr>
        <w:t>I</w:t>
      </w:r>
      <w:r w:rsidR="002609DF">
        <w:rPr>
          <w:b/>
          <w:bCs/>
          <w:i/>
          <w:iCs/>
        </w:rPr>
        <w:t xml:space="preserve"> </w:t>
      </w:r>
      <w:r w:rsidR="002609DF" w:rsidRPr="00B35D4C">
        <w:rPr>
          <w:b/>
          <w:bCs/>
          <w:i/>
          <w:iCs/>
        </w:rPr>
        <w:t>Am</w:t>
      </w:r>
      <w:r w:rsidR="002609DF" w:rsidRPr="00BD79D5">
        <w:rPr>
          <w:rStyle w:val="FootnoteReference"/>
        </w:rPr>
        <w:footnoteReference w:id="379"/>
      </w:r>
      <w:r w:rsidR="002609DF">
        <w:t xml:space="preserve"> </w:t>
      </w:r>
      <w:r w:rsidR="002609DF" w:rsidRPr="001D1DF9">
        <w:t>Lord.</w:t>
      </w:r>
      <w:r w:rsidR="002609DF">
        <w:t>” — Leviticus 26:45</w:t>
      </w:r>
    </w:p>
    <w:p w:rsidR="0007176A" w:rsidRDefault="0007176A" w:rsidP="001239A9">
      <w:pPr>
        <w:keepLines/>
        <w:tabs>
          <w:tab w:val="left" w:pos="1080"/>
        </w:tabs>
        <w:ind w:left="720" w:right="720"/>
      </w:pPr>
    </w:p>
    <w:p w:rsidR="00B54768" w:rsidRDefault="0007176A" w:rsidP="002F381E">
      <w:pPr>
        <w:tabs>
          <w:tab w:val="left" w:pos="1080"/>
        </w:tabs>
      </w:pPr>
      <w:r>
        <w:t>Even though Israel will have broken the covenant, God will remember His part: this explains how covenant renewal is even possible.</w:t>
      </w:r>
    </w:p>
    <w:p w:rsidR="00B54768" w:rsidRDefault="00B54768" w:rsidP="002F381E">
      <w:pPr>
        <w:tabs>
          <w:tab w:val="left" w:pos="1080"/>
        </w:tabs>
      </w:pPr>
    </w:p>
    <w:p w:rsidR="00A5717B" w:rsidRDefault="00A5717B" w:rsidP="00A5717B">
      <w:pPr>
        <w:tabs>
          <w:tab w:val="left" w:pos="1080"/>
        </w:tabs>
        <w:rPr>
          <w:sz w:val="36"/>
          <w:szCs w:val="36"/>
        </w:rPr>
      </w:pPr>
      <w:r>
        <w:rPr>
          <w:sz w:val="36"/>
          <w:szCs w:val="36"/>
        </w:rPr>
        <w:t>Concluding Summary of Leviticus Christology.</w:t>
      </w:r>
    </w:p>
    <w:p w:rsidR="00B54768" w:rsidRDefault="00A5717B" w:rsidP="00356638">
      <w:pPr>
        <w:tabs>
          <w:tab w:val="left" w:pos="1080"/>
        </w:tabs>
      </w:pPr>
      <w:r>
        <w:lastRenderedPageBreak/>
        <w:t xml:space="preserve">Leviticus details what it means that God’s Name is consecrated, set apart for the fellowship and service of His faithful people: to this end He works to keep them faithful.  Leviticus details the resultant conclusion that the coming of the Kingdom of God must mean that God’s faithful people are equally consecrated, set apart for fellowship and obedience to God: to this end they are to look to Christ in faith.  Imperfect man cannot possibly keep the Law of God perfectly by unjust fleshly works.  </w:t>
      </w:r>
      <w:r w:rsidR="00356638">
        <w:t xml:space="preserve">The reason for the extreme scrupulosity pictured in Leviticus is that the pageantry portrays Perfect Man, Who, is exclusively Christ.  </w:t>
      </w:r>
      <w:r>
        <w:t>The single victory of Christ is detailed in bloody sacrific</w:t>
      </w:r>
      <w:r w:rsidR="00356638">
        <w:t>es.  Leviticus is distinctively branded with the refrain, “</w:t>
      </w:r>
      <w:r w:rsidR="00356638" w:rsidRPr="00B35D4C">
        <w:rPr>
          <w:b/>
          <w:bCs/>
          <w:i/>
          <w:iCs/>
        </w:rPr>
        <w:t>I</w:t>
      </w:r>
      <w:r w:rsidR="00356638">
        <w:rPr>
          <w:b/>
          <w:bCs/>
          <w:i/>
          <w:iCs/>
        </w:rPr>
        <w:t xml:space="preserve"> </w:t>
      </w:r>
      <w:r w:rsidR="00356638" w:rsidRPr="00B35D4C">
        <w:rPr>
          <w:b/>
          <w:bCs/>
          <w:i/>
          <w:iCs/>
        </w:rPr>
        <w:t>Am</w:t>
      </w:r>
      <w:r w:rsidR="00356638" w:rsidRPr="00BD79D5">
        <w:rPr>
          <w:rStyle w:val="FootnoteReference"/>
        </w:rPr>
        <w:footnoteReference w:id="380"/>
      </w:r>
      <w:r w:rsidR="00356638">
        <w:t xml:space="preserve"> your </w:t>
      </w:r>
      <w:r w:rsidR="00356638" w:rsidRPr="001D1DF9">
        <w:t>God</w:t>
      </w:r>
      <w:r w:rsidR="00356638">
        <w:t xml:space="preserve"> </w:t>
      </w:r>
      <w:r w:rsidR="00356638" w:rsidRPr="001D1DF9">
        <w:t>Lord.</w:t>
      </w:r>
      <w:r w:rsidR="00356638">
        <w:t>”</w:t>
      </w:r>
    </w:p>
    <w:p w:rsidR="002419BF" w:rsidRDefault="00127B51" w:rsidP="002F381E">
      <w:pPr>
        <w:tabs>
          <w:tab w:val="left" w:pos="1080"/>
        </w:tabs>
      </w:pPr>
      <w:r>
        <w:t>Ye</w:t>
      </w:r>
      <w:r w:rsidR="00DA2716">
        <w:t>t, when the Co</w:t>
      </w:r>
      <w:r w:rsidR="0014680F">
        <w:t>venant people repeatedly fail;</w:t>
      </w:r>
      <w:r w:rsidR="00DA2716">
        <w:t xml:space="preserve"> </w:t>
      </w:r>
      <w:r w:rsidR="0014680F">
        <w:t xml:space="preserve">Leviticus shows us that </w:t>
      </w:r>
      <w:r w:rsidR="00DA2716">
        <w:t>God cannot deny Himself</w:t>
      </w:r>
      <w:r w:rsidR="0014680F">
        <w:t>:</w:t>
      </w:r>
      <w:r w:rsidR="00DA2716">
        <w:rPr>
          <w:rStyle w:val="FootnoteReference"/>
        </w:rPr>
        <w:footnoteReference w:id="381"/>
      </w:r>
      <w:r w:rsidR="0014680F">
        <w:t xml:space="preserve"> the blood of the Covenant is always in place; it can never be removed.  This is why there is repeated Covenant renewal: because, God is unchangeable.</w:t>
      </w:r>
      <w:r w:rsidR="0014680F">
        <w:rPr>
          <w:rStyle w:val="FootnoteReference"/>
        </w:rPr>
        <w:footnoteReference w:id="382"/>
      </w:r>
      <w:r w:rsidR="0014680F">
        <w:t xml:space="preserve">  </w:t>
      </w:r>
      <w:r w:rsidR="00B31364">
        <w:t xml:space="preserve">We </w:t>
      </w:r>
      <w:r w:rsidR="00AF07EE">
        <w:t>can even see Covenant renewal in</w:t>
      </w:r>
      <w:r w:rsidR="00B31364">
        <w:t xml:space="preserve"> the birth of Seth after Cain killed Abel.  The Covenant renewal in the time of Noe produces a whole new creation.  Covenant renewal experienced by Abraham involves another new creation of a separated people of God, another new birth in Isaac, and the foretaste of the sacrifice of Christ.  This Covenant renewal under Moses also has a new birth, creation of a new nation, </w:t>
      </w:r>
      <w:r w:rsidR="006D5AEF">
        <w:t xml:space="preserve">and </w:t>
      </w:r>
      <w:r w:rsidR="00B31364">
        <w:t>more details of the sacrifice of Christ</w:t>
      </w:r>
      <w:r w:rsidR="006D5AEF">
        <w:t>; it</w:t>
      </w:r>
      <w:r w:rsidR="00B31364">
        <w:t xml:space="preserve"> adds the pivotal feature of a written code of Law</w:t>
      </w:r>
      <w:r w:rsidR="006D5AEF">
        <w:t>: in future</w:t>
      </w:r>
      <w:r w:rsidR="00023F6C">
        <w:t>,</w:t>
      </w:r>
      <w:r w:rsidR="006D5AEF">
        <w:t xml:space="preserve"> this Law will be carved on human hearts.</w:t>
      </w:r>
      <w:r w:rsidR="006D5AEF">
        <w:rPr>
          <w:rStyle w:val="FootnoteReference"/>
        </w:rPr>
        <w:footnoteReference w:id="383"/>
      </w:r>
      <w:r w:rsidR="00023F6C">
        <w:t xml:space="preserve">  People fail.  God never does.</w:t>
      </w:r>
    </w:p>
    <w:p w:rsidR="00023F6C" w:rsidRDefault="00023F6C" w:rsidP="002F381E">
      <w:pPr>
        <w:tabs>
          <w:tab w:val="left" w:pos="1080"/>
        </w:tabs>
      </w:pPr>
    </w:p>
    <w:p w:rsidR="002F381E" w:rsidRDefault="002F381E" w:rsidP="00EA72AD">
      <w:pPr>
        <w:keepNext/>
        <w:keepLines/>
        <w:tabs>
          <w:tab w:val="left" w:pos="1080"/>
        </w:tabs>
        <w:jc w:val="center"/>
        <w:rPr>
          <w:rFonts w:ascii="Segoe UI" w:hAnsi="Segoe UI" w:cs="Segoe UI"/>
          <w:sz w:val="36"/>
          <w:szCs w:val="36"/>
        </w:rPr>
      </w:pPr>
      <w:r>
        <w:rPr>
          <w:rFonts w:ascii="Segoe UI" w:hAnsi="Segoe UI" w:cs="Segoe UI"/>
          <w:sz w:val="36"/>
          <w:szCs w:val="36"/>
        </w:rPr>
        <w:lastRenderedPageBreak/>
        <w:t>Numbers</w:t>
      </w:r>
    </w:p>
    <w:p w:rsidR="0097093B" w:rsidRDefault="0097093B" w:rsidP="00EA72AD">
      <w:pPr>
        <w:keepNext/>
        <w:keepLines/>
        <w:tabs>
          <w:tab w:val="left" w:pos="1080"/>
        </w:tabs>
        <w:ind w:left="720" w:right="720"/>
      </w:pPr>
    </w:p>
    <w:p w:rsidR="0044233D" w:rsidRPr="0044233D" w:rsidRDefault="0044233D" w:rsidP="00B11899">
      <w:pPr>
        <w:keepLines/>
        <w:tabs>
          <w:tab w:val="left" w:pos="1080"/>
        </w:tabs>
        <w:ind w:left="720" w:right="720"/>
      </w:pPr>
      <w:r>
        <w:t>“May t</w:t>
      </w:r>
      <w:r w:rsidRPr="0044233D">
        <w:t>he</w:t>
      </w:r>
      <w:r>
        <w:t xml:space="preserve"> </w:t>
      </w:r>
      <w:r w:rsidRPr="0044233D">
        <w:t>Lord</w:t>
      </w:r>
      <w:r>
        <w:t xml:space="preserve"> </w:t>
      </w:r>
      <w:r w:rsidRPr="0044233D">
        <w:t>bless</w:t>
      </w:r>
      <w:r>
        <w:t xml:space="preserve"> you</w:t>
      </w:r>
      <w:r w:rsidRPr="0044233D">
        <w:t>,</w:t>
      </w:r>
      <w:r>
        <w:t xml:space="preserve"> </w:t>
      </w:r>
      <w:r w:rsidRPr="0044233D">
        <w:t>and</w:t>
      </w:r>
      <w:r>
        <w:t xml:space="preserve"> protect</w:t>
      </w:r>
      <w:r>
        <w:rPr>
          <w:rStyle w:val="FootnoteReference"/>
        </w:rPr>
        <w:footnoteReference w:id="384"/>
      </w:r>
      <w:r>
        <w:t xml:space="preserve"> you; </w:t>
      </w:r>
      <w:r w:rsidR="00F24FB2">
        <w:t>m</w:t>
      </w:r>
      <w:r>
        <w:t>ay t</w:t>
      </w:r>
      <w:r w:rsidRPr="0044233D">
        <w:t>he</w:t>
      </w:r>
      <w:r>
        <w:t xml:space="preserve"> </w:t>
      </w:r>
      <w:r w:rsidRPr="0044233D">
        <w:t>Lord</w:t>
      </w:r>
      <w:r>
        <w:t xml:space="preserve"> </w:t>
      </w:r>
      <w:r w:rsidR="00F24FB2">
        <w:t>show</w:t>
      </w:r>
      <w:r w:rsidR="00613370">
        <w:rPr>
          <w:rStyle w:val="FootnoteReference"/>
        </w:rPr>
        <w:footnoteReference w:id="385"/>
      </w:r>
      <w:r w:rsidR="00F24FB2">
        <w:t xml:space="preserve"> H</w:t>
      </w:r>
      <w:r w:rsidRPr="0044233D">
        <w:t>is</w:t>
      </w:r>
      <w:r>
        <w:t xml:space="preserve"> </w:t>
      </w:r>
      <w:r w:rsidRPr="0044233D">
        <w:t>face</w:t>
      </w:r>
      <w:r>
        <w:t xml:space="preserve"> </w:t>
      </w:r>
      <w:r w:rsidRPr="0044233D">
        <w:t>on</w:t>
      </w:r>
      <w:r>
        <w:t xml:space="preserve"> </w:t>
      </w:r>
      <w:r w:rsidR="00F24FB2">
        <w:t>you</w:t>
      </w:r>
      <w:r w:rsidR="00B11899">
        <w:t>,</w:t>
      </w:r>
      <w:r>
        <w:t xml:space="preserve"> </w:t>
      </w:r>
      <w:r w:rsidRPr="0044233D">
        <w:t>and</w:t>
      </w:r>
      <w:r>
        <w:t xml:space="preserve"> </w:t>
      </w:r>
      <w:r w:rsidR="00F24FB2">
        <w:t>pardon</w:t>
      </w:r>
      <w:r>
        <w:t xml:space="preserve"> </w:t>
      </w:r>
      <w:r w:rsidR="00F24FB2">
        <w:t>you</w:t>
      </w:r>
      <w:r w:rsidR="00B11899">
        <w:t>; may t</w:t>
      </w:r>
      <w:r w:rsidRPr="0044233D">
        <w:t>he</w:t>
      </w:r>
      <w:r>
        <w:t xml:space="preserve"> </w:t>
      </w:r>
      <w:r w:rsidRPr="0044233D">
        <w:t>Lord</w:t>
      </w:r>
      <w:r>
        <w:t xml:space="preserve"> </w:t>
      </w:r>
      <w:r w:rsidRPr="0044233D">
        <w:t>lift</w:t>
      </w:r>
      <w:r w:rsidR="00613370">
        <w:rPr>
          <w:rStyle w:val="FootnoteReference"/>
        </w:rPr>
        <w:footnoteReference w:id="386"/>
      </w:r>
      <w:r>
        <w:t xml:space="preserve"> </w:t>
      </w:r>
      <w:r w:rsidRPr="0044233D">
        <w:t>up</w:t>
      </w:r>
      <w:r>
        <w:t xml:space="preserve"> </w:t>
      </w:r>
      <w:r w:rsidR="00B11899">
        <w:t>H</w:t>
      </w:r>
      <w:r w:rsidRPr="0044233D">
        <w:t>is</w:t>
      </w:r>
      <w:r>
        <w:t xml:space="preserve"> </w:t>
      </w:r>
      <w:r w:rsidR="00B11899">
        <w:t>face</w:t>
      </w:r>
      <w:r>
        <w:t xml:space="preserve"> </w:t>
      </w:r>
      <w:r w:rsidRPr="0044233D">
        <w:t>on</w:t>
      </w:r>
      <w:r>
        <w:t xml:space="preserve"> </w:t>
      </w:r>
      <w:r w:rsidR="00B11899">
        <w:t>you</w:t>
      </w:r>
      <w:r w:rsidRPr="0044233D">
        <w:t>,</w:t>
      </w:r>
      <w:r>
        <w:t xml:space="preserve"> </w:t>
      </w:r>
      <w:r w:rsidRPr="0044233D">
        <w:t>and</w:t>
      </w:r>
      <w:r>
        <w:t xml:space="preserve"> </w:t>
      </w:r>
      <w:r w:rsidRPr="0044233D">
        <w:t>give</w:t>
      </w:r>
      <w:r>
        <w:t xml:space="preserve"> </w:t>
      </w:r>
      <w:r w:rsidR="00B11899">
        <w:t>you</w:t>
      </w:r>
      <w:r>
        <w:t xml:space="preserve"> </w:t>
      </w:r>
      <w:r w:rsidRPr="0044233D">
        <w:t>peace.</w:t>
      </w:r>
      <w:r w:rsidR="00B11899">
        <w:t xml:space="preserve">” — </w:t>
      </w:r>
      <w:r w:rsidR="00B11899" w:rsidRPr="00B11899">
        <w:t>Numbers 6:24-26</w:t>
      </w:r>
    </w:p>
    <w:p w:rsidR="0097093B" w:rsidRDefault="0097093B" w:rsidP="0097093B">
      <w:pPr>
        <w:keepLines/>
        <w:tabs>
          <w:tab w:val="left" w:pos="1080"/>
        </w:tabs>
        <w:ind w:left="720" w:right="720"/>
      </w:pPr>
    </w:p>
    <w:p w:rsidR="0097093B" w:rsidRDefault="00613370" w:rsidP="0097093B">
      <w:pPr>
        <w:keepLines/>
        <w:tabs>
          <w:tab w:val="left" w:pos="1080"/>
        </w:tabs>
        <w:ind w:left="720" w:right="720"/>
      </w:pPr>
      <w:r>
        <w:t>“</w:t>
      </w:r>
      <w:r w:rsidRPr="00613370">
        <w:t xml:space="preserve">Moses was </w:t>
      </w:r>
      <w:r w:rsidR="005C649C">
        <w:t xml:space="preserve">to enter </w:t>
      </w:r>
      <w:r w:rsidRPr="00613370">
        <w:t xml:space="preserve">into the tabernacle of the </w:t>
      </w:r>
      <w:r w:rsidR="005C649C">
        <w:t>witness</w:t>
      </w:r>
      <w:r w:rsidR="005C649C">
        <w:rPr>
          <w:rStyle w:val="FootnoteReference"/>
        </w:rPr>
        <w:footnoteReference w:id="387"/>
      </w:r>
      <w:r w:rsidR="005C649C">
        <w:t xml:space="preserve"> </w:t>
      </w:r>
      <w:r w:rsidRPr="00613370">
        <w:t xml:space="preserve">to </w:t>
      </w:r>
      <w:r w:rsidR="004B3789">
        <w:t>talk</w:t>
      </w:r>
      <w:r w:rsidRPr="00613370">
        <w:t xml:space="preserve"> with </w:t>
      </w:r>
      <w:r w:rsidR="004B3789">
        <w:t xml:space="preserve">Him. </w:t>
      </w:r>
      <w:r w:rsidRPr="00613370">
        <w:t xml:space="preserve"> </w:t>
      </w:r>
      <w:r w:rsidR="004B3789">
        <w:t>H</w:t>
      </w:r>
      <w:r w:rsidRPr="00613370">
        <w:t xml:space="preserve">e heard the </w:t>
      </w:r>
      <w:r w:rsidR="004B3789">
        <w:t xml:space="preserve">Lord’s </w:t>
      </w:r>
      <w:r w:rsidRPr="00613370">
        <w:t xml:space="preserve">voice </w:t>
      </w:r>
      <w:r w:rsidR="004B3789">
        <w:t>talk</w:t>
      </w:r>
      <w:r w:rsidRPr="00613370">
        <w:t xml:space="preserve">ing to him from </w:t>
      </w:r>
      <w:r w:rsidR="004B3789">
        <w:t>above</w:t>
      </w:r>
      <w:r w:rsidRPr="00613370">
        <w:t xml:space="preserve"> the </w:t>
      </w:r>
      <w:r w:rsidR="004B3789">
        <w:t>pardon</w:t>
      </w:r>
      <w:r w:rsidRPr="00613370">
        <w:t xml:space="preserve"> </w:t>
      </w:r>
      <w:r w:rsidR="00E80F15">
        <w:t>cover</w:t>
      </w:r>
      <w:r w:rsidR="00685452">
        <w:rPr>
          <w:rStyle w:val="FootnoteReference"/>
        </w:rPr>
        <w:footnoteReference w:id="388"/>
      </w:r>
      <w:r w:rsidR="00E80F15">
        <w:t>,</w:t>
      </w:r>
      <w:r w:rsidRPr="00613370">
        <w:t xml:space="preserve"> </w:t>
      </w:r>
      <w:r w:rsidR="00E80F15">
        <w:t>which</w:t>
      </w:r>
      <w:r w:rsidRPr="00613370">
        <w:t xml:space="preserve"> </w:t>
      </w:r>
      <w:r w:rsidR="00E80F15">
        <w:t>is</w:t>
      </w:r>
      <w:r w:rsidRPr="00613370">
        <w:t xml:space="preserve"> upon the ark of </w:t>
      </w:r>
      <w:r w:rsidR="00E80F15">
        <w:t>the witness</w:t>
      </w:r>
      <w:r w:rsidRPr="00613370">
        <w:t xml:space="preserve">, </w:t>
      </w:r>
      <w:r w:rsidR="00E80F15">
        <w:t xml:space="preserve">above </w:t>
      </w:r>
      <w:r w:rsidR="00D403CE">
        <w:t>[and] between</w:t>
      </w:r>
      <w:r w:rsidRPr="00613370">
        <w:t xml:space="preserve"> </w:t>
      </w:r>
      <w:r w:rsidR="00D403CE">
        <w:t>the two cherubim.  H</w:t>
      </w:r>
      <w:r w:rsidRPr="00613370">
        <w:t xml:space="preserve">e </w:t>
      </w:r>
      <w:r w:rsidR="00D403CE">
        <w:t xml:space="preserve">talked </w:t>
      </w:r>
      <w:r w:rsidRPr="00613370">
        <w:t>to him.</w:t>
      </w:r>
      <w:r>
        <w:t xml:space="preserve">” </w:t>
      </w:r>
      <w:r w:rsidR="005C649C">
        <w:t xml:space="preserve">— </w:t>
      </w:r>
      <w:r w:rsidR="005C649C" w:rsidRPr="005C649C">
        <w:t>Numbers 7:89</w:t>
      </w:r>
    </w:p>
    <w:p w:rsidR="00D403CE" w:rsidRDefault="00D403CE" w:rsidP="0097093B">
      <w:pPr>
        <w:keepLines/>
        <w:tabs>
          <w:tab w:val="left" w:pos="1080"/>
        </w:tabs>
        <w:ind w:left="720" w:right="720"/>
      </w:pPr>
    </w:p>
    <w:p w:rsidR="00D403CE" w:rsidRDefault="00755C29" w:rsidP="0097093B">
      <w:pPr>
        <w:keepLines/>
        <w:tabs>
          <w:tab w:val="left" w:pos="1080"/>
        </w:tabs>
        <w:ind w:left="720" w:right="720"/>
      </w:pPr>
      <w:r>
        <w:lastRenderedPageBreak/>
        <w:t>“T</w:t>
      </w:r>
      <w:r w:rsidRPr="00755C29">
        <w:t>he</w:t>
      </w:r>
      <w:r>
        <w:t xml:space="preserve"> </w:t>
      </w:r>
      <w:r w:rsidRPr="00755C29">
        <w:t>Lord</w:t>
      </w:r>
      <w:r>
        <w:t xml:space="preserve"> descended </w:t>
      </w:r>
      <w:r w:rsidRPr="00755C29">
        <w:t>in</w:t>
      </w:r>
      <w:r>
        <w:t xml:space="preserve"> </w:t>
      </w:r>
      <w:r w:rsidRPr="00755C29">
        <w:t>a</w:t>
      </w:r>
      <w:r>
        <w:t xml:space="preserve"> cloud.  He talked </w:t>
      </w:r>
      <w:r w:rsidR="00377FE8">
        <w:t>with</w:t>
      </w:r>
      <w:r>
        <w:t xml:space="preserve"> </w:t>
      </w:r>
      <w:r w:rsidR="00377FE8">
        <w:t>[Moses]</w:t>
      </w:r>
      <w:r>
        <w:t xml:space="preserve">.  He </w:t>
      </w:r>
      <w:r w:rsidR="00377FE8">
        <w:t>drew</w:t>
      </w:r>
      <w:r>
        <w:t xml:space="preserve"> from </w:t>
      </w:r>
      <w:r w:rsidRPr="00755C29">
        <w:t>the</w:t>
      </w:r>
      <w:r>
        <w:t xml:space="preserve"> </w:t>
      </w:r>
      <w:r w:rsidR="000B6018">
        <w:t>S</w:t>
      </w:r>
      <w:r w:rsidRPr="00755C29">
        <w:t>pirit</w:t>
      </w:r>
      <w:r>
        <w:t xml:space="preserve"> </w:t>
      </w:r>
      <w:r w:rsidRPr="00755C29">
        <w:t>that</w:t>
      </w:r>
      <w:r>
        <w:t xml:space="preserve"> </w:t>
      </w:r>
      <w:r w:rsidRPr="00755C29">
        <w:t>was</w:t>
      </w:r>
      <w:r>
        <w:t xml:space="preserve"> </w:t>
      </w:r>
      <w:r w:rsidRPr="00755C29">
        <w:t>upon</w:t>
      </w:r>
      <w:r>
        <w:t xml:space="preserve"> him.  He </w:t>
      </w:r>
      <w:r w:rsidR="00377FE8">
        <w:t>put</w:t>
      </w:r>
      <w:r>
        <w:t xml:space="preserve"> </w:t>
      </w:r>
      <w:r w:rsidRPr="00755C29">
        <w:t>it</w:t>
      </w:r>
      <w:r>
        <w:t xml:space="preserve"> upon </w:t>
      </w:r>
      <w:r w:rsidRPr="00755C29">
        <w:t>the</w:t>
      </w:r>
      <w:r>
        <w:t xml:space="preserve"> </w:t>
      </w:r>
      <w:r w:rsidRPr="00755C29">
        <w:t>seventy</w:t>
      </w:r>
      <w:r>
        <w:t xml:space="preserve"> elders</w:t>
      </w:r>
      <w:r w:rsidR="009F07FD">
        <w:rPr>
          <w:rStyle w:val="FootnoteReference"/>
        </w:rPr>
        <w:footnoteReference w:id="389"/>
      </w:r>
      <w:r>
        <w:t xml:space="preserve">; </w:t>
      </w:r>
      <w:r w:rsidR="000B6018">
        <w:t>when</w:t>
      </w:r>
      <w:r>
        <w:t xml:space="preserve"> </w:t>
      </w:r>
      <w:r w:rsidR="000B6018">
        <w:t>[</w:t>
      </w:r>
      <w:r w:rsidRPr="00755C29">
        <w:t>the</w:t>
      </w:r>
      <w:r w:rsidR="000B6018">
        <w:t>]</w:t>
      </w:r>
      <w:r>
        <w:t xml:space="preserve"> </w:t>
      </w:r>
      <w:r w:rsidR="000B6018">
        <w:t>S</w:t>
      </w:r>
      <w:r w:rsidRPr="00755C29">
        <w:t>pirit</w:t>
      </w:r>
      <w:r>
        <w:t xml:space="preserve"> </w:t>
      </w:r>
      <w:r w:rsidRPr="00755C29">
        <w:t>rested</w:t>
      </w:r>
      <w:r>
        <w:t xml:space="preserve"> </w:t>
      </w:r>
      <w:r w:rsidRPr="00755C29">
        <w:t>on</w:t>
      </w:r>
      <w:r>
        <w:t xml:space="preserve"> </w:t>
      </w:r>
      <w:r w:rsidRPr="00755C29">
        <w:t>them,</w:t>
      </w:r>
      <w:r w:rsidR="00663340">
        <w:rPr>
          <w:rStyle w:val="FootnoteReference"/>
        </w:rPr>
        <w:footnoteReference w:id="390"/>
      </w:r>
      <w:r>
        <w:t xml:space="preserve"> </w:t>
      </w:r>
      <w:r w:rsidRPr="00755C29">
        <w:t>they</w:t>
      </w:r>
      <w:r>
        <w:t xml:space="preserve"> </w:t>
      </w:r>
      <w:r w:rsidR="000B6018">
        <w:t xml:space="preserve">also </w:t>
      </w:r>
      <w:r w:rsidRPr="00755C29">
        <w:t>prophesied,</w:t>
      </w:r>
      <w:r>
        <w:t xml:space="preserve"> </w:t>
      </w:r>
      <w:r w:rsidR="000B6018">
        <w:t xml:space="preserve">yet also </w:t>
      </w:r>
      <w:r w:rsidRPr="00755C29">
        <w:t>did</w:t>
      </w:r>
      <w:r>
        <w:t xml:space="preserve"> </w:t>
      </w:r>
      <w:r w:rsidRPr="00755C29">
        <w:t>not</w:t>
      </w:r>
      <w:r>
        <w:t xml:space="preserve"> </w:t>
      </w:r>
      <w:r w:rsidR="00663340">
        <w:t>in</w:t>
      </w:r>
      <w:r w:rsidRPr="00755C29">
        <w:t>c</w:t>
      </w:r>
      <w:r w:rsidR="00663340">
        <w:t>r</w:t>
      </w:r>
      <w:r w:rsidRPr="00755C29">
        <w:t>ease</w:t>
      </w:r>
      <w:r w:rsidR="00663340">
        <w:rPr>
          <w:rStyle w:val="FootnoteReference"/>
        </w:rPr>
        <w:footnoteReference w:id="391"/>
      </w:r>
      <w:r w:rsidRPr="00755C29">
        <w:t>.</w:t>
      </w:r>
      <w:r>
        <w:t>” — Numbers 11:25</w:t>
      </w:r>
    </w:p>
    <w:p w:rsidR="00755C29" w:rsidRDefault="00755C29" w:rsidP="0097093B">
      <w:pPr>
        <w:keepLines/>
        <w:tabs>
          <w:tab w:val="left" w:pos="1080"/>
        </w:tabs>
        <w:ind w:left="720" w:right="720"/>
      </w:pPr>
    </w:p>
    <w:p w:rsidR="00755C29" w:rsidRPr="00755C29" w:rsidRDefault="00E73086" w:rsidP="00470166">
      <w:pPr>
        <w:keepLines/>
        <w:tabs>
          <w:tab w:val="left" w:pos="1080"/>
        </w:tabs>
        <w:ind w:left="720" w:right="720"/>
      </w:pPr>
      <w:r>
        <w:t>“</w:t>
      </w:r>
      <w:r w:rsidR="008E55A8">
        <w:t xml:space="preserve">[the young man] having replied, </w:t>
      </w:r>
      <w:r>
        <w:t>Jesus</w:t>
      </w:r>
      <w:r w:rsidR="00755C29">
        <w:t xml:space="preserve"> </w:t>
      </w:r>
      <w:r w:rsidR="00755C29" w:rsidRPr="00755C29">
        <w:t>of</w:t>
      </w:r>
      <w:r w:rsidR="00755C29">
        <w:t xml:space="preserve"> </w:t>
      </w:r>
      <w:r w:rsidR="00755C29" w:rsidRPr="00755C29">
        <w:t>N</w:t>
      </w:r>
      <w:r>
        <w:t>aue</w:t>
      </w:r>
      <w:r w:rsidR="00755C29" w:rsidRPr="00755C29">
        <w:t>,</w:t>
      </w:r>
      <w:r w:rsidR="00755C29">
        <w:t xml:space="preserve"> </w:t>
      </w:r>
      <w:r w:rsidR="00755C29" w:rsidRPr="00755C29">
        <w:t>the</w:t>
      </w:r>
      <w:r w:rsidR="00755C29">
        <w:t xml:space="preserve"> </w:t>
      </w:r>
      <w:r w:rsidR="008E55A8">
        <w:t>elect partner</w:t>
      </w:r>
      <w:r w:rsidR="00755C29">
        <w:t xml:space="preserve"> </w:t>
      </w:r>
      <w:r w:rsidR="00755C29" w:rsidRPr="00755C29">
        <w:t>of</w:t>
      </w:r>
      <w:r w:rsidR="00755C29">
        <w:t xml:space="preserve"> </w:t>
      </w:r>
      <w:r w:rsidR="00755C29" w:rsidRPr="00755C29">
        <w:t>Moses,</w:t>
      </w:r>
      <w:r w:rsidR="00755C29">
        <w:t xml:space="preserve"> </w:t>
      </w:r>
      <w:r w:rsidR="00755C29" w:rsidRPr="00755C29">
        <w:t>said,</w:t>
      </w:r>
      <w:r w:rsidR="00755C29">
        <w:t xml:space="preserve"> </w:t>
      </w:r>
      <w:r w:rsidR="008C4FFB">
        <w:t>‘</w:t>
      </w:r>
      <w:r w:rsidR="00755C29" w:rsidRPr="00755C29">
        <w:t>My</w:t>
      </w:r>
      <w:r w:rsidR="00755C29">
        <w:t xml:space="preserve"> </w:t>
      </w:r>
      <w:r w:rsidR="00755C29" w:rsidRPr="00755C29">
        <w:t>lord</w:t>
      </w:r>
      <w:r w:rsidR="00755C29">
        <w:t xml:space="preserve"> </w:t>
      </w:r>
      <w:r w:rsidR="00755C29" w:rsidRPr="00755C29">
        <w:t>Moses,</w:t>
      </w:r>
      <w:r w:rsidR="00755C29">
        <w:t xml:space="preserve"> </w:t>
      </w:r>
      <w:r w:rsidR="00755C29" w:rsidRPr="00755C29">
        <w:t>forbid</w:t>
      </w:r>
      <w:r w:rsidR="00755C29">
        <w:t xml:space="preserve"> </w:t>
      </w:r>
      <w:r w:rsidR="00755C29" w:rsidRPr="00755C29">
        <w:t>them.</w:t>
      </w:r>
      <w:r w:rsidR="008C4FFB">
        <w:t xml:space="preserve">’  </w:t>
      </w:r>
      <w:r w:rsidR="00755C29" w:rsidRPr="00755C29">
        <w:t>Moses</w:t>
      </w:r>
      <w:r w:rsidR="00755C29">
        <w:t xml:space="preserve"> </w:t>
      </w:r>
      <w:r w:rsidR="00755C29" w:rsidRPr="00755C29">
        <w:t>said</w:t>
      </w:r>
      <w:r w:rsidR="00755C29">
        <w:t xml:space="preserve"> </w:t>
      </w:r>
      <w:r w:rsidR="00755C29" w:rsidRPr="00755C29">
        <w:t>to</w:t>
      </w:r>
      <w:r w:rsidR="00755C29">
        <w:t xml:space="preserve"> </w:t>
      </w:r>
      <w:r w:rsidR="00755C29" w:rsidRPr="00755C29">
        <w:t>him,</w:t>
      </w:r>
      <w:r w:rsidR="00755C29">
        <w:t xml:space="preserve"> </w:t>
      </w:r>
      <w:r w:rsidR="008C4FFB">
        <w:t>‘Y</w:t>
      </w:r>
      <w:r w:rsidR="00755C29" w:rsidRPr="00755C29">
        <w:t>ou</w:t>
      </w:r>
      <w:r w:rsidR="00755C29">
        <w:t xml:space="preserve"> </w:t>
      </w:r>
      <w:r w:rsidR="008C4FFB">
        <w:t xml:space="preserve">should not be zealous </w:t>
      </w:r>
      <w:r w:rsidR="00755C29" w:rsidRPr="00755C29">
        <w:t>for</w:t>
      </w:r>
      <w:r w:rsidR="00755C29">
        <w:t xml:space="preserve"> </w:t>
      </w:r>
      <w:r w:rsidR="008C4FFB">
        <w:t>me, [should you]?</w:t>
      </w:r>
      <w:r w:rsidR="008C4FFB">
        <w:rPr>
          <w:rStyle w:val="FootnoteReference"/>
        </w:rPr>
        <w:footnoteReference w:id="392"/>
      </w:r>
      <w:r w:rsidR="008C4FFB">
        <w:t xml:space="preserve"> </w:t>
      </w:r>
      <w:r w:rsidR="00755C29">
        <w:t xml:space="preserve"> </w:t>
      </w:r>
      <w:r w:rsidR="00FA6D01">
        <w:t xml:space="preserve">That He </w:t>
      </w:r>
      <w:r w:rsidR="00470166">
        <w:t>would</w:t>
      </w:r>
      <w:r w:rsidR="00FA6D01">
        <w:t xml:space="preserve"> make</w:t>
      </w:r>
      <w:r w:rsidR="00755C29">
        <w:t xml:space="preserve"> </w:t>
      </w:r>
      <w:r w:rsidR="00755C29" w:rsidRPr="00755C29">
        <w:t>all</w:t>
      </w:r>
      <w:r w:rsidR="00755C29">
        <w:t xml:space="preserve"> </w:t>
      </w:r>
      <w:r w:rsidR="00755C29" w:rsidRPr="00755C29">
        <w:t>the</w:t>
      </w:r>
      <w:r w:rsidR="00755C29">
        <w:t xml:space="preserve"> </w:t>
      </w:r>
      <w:r w:rsidR="00FA6D01">
        <w:t>Lord’s</w:t>
      </w:r>
      <w:r w:rsidR="00755C29">
        <w:t xml:space="preserve"> </w:t>
      </w:r>
      <w:r w:rsidR="00755C29" w:rsidRPr="00755C29">
        <w:t>people</w:t>
      </w:r>
      <w:r w:rsidR="00755C29">
        <w:t xml:space="preserve"> </w:t>
      </w:r>
      <w:r w:rsidR="00755C29" w:rsidRPr="00755C29">
        <w:t>prophets,</w:t>
      </w:r>
      <w:r w:rsidR="00755C29">
        <w:t xml:space="preserve"> </w:t>
      </w:r>
      <w:r w:rsidR="00470166">
        <w:t>when</w:t>
      </w:r>
      <w:r w:rsidR="00755C29">
        <w:t xml:space="preserve"> </w:t>
      </w:r>
      <w:r w:rsidR="00470166">
        <w:t>[</w:t>
      </w:r>
      <w:r w:rsidR="00755C29" w:rsidRPr="00755C29">
        <w:t>the</w:t>
      </w:r>
      <w:r w:rsidR="00470166">
        <w:t>]</w:t>
      </w:r>
      <w:r w:rsidR="00755C29">
        <w:t xml:space="preserve"> </w:t>
      </w:r>
      <w:r w:rsidR="00755C29" w:rsidRPr="00755C29">
        <w:t>Lord</w:t>
      </w:r>
      <w:r w:rsidR="00755C29">
        <w:t xml:space="preserve"> </w:t>
      </w:r>
      <w:r w:rsidR="00755C29" w:rsidRPr="00755C29">
        <w:t>would</w:t>
      </w:r>
      <w:r w:rsidR="00755C29">
        <w:t xml:space="preserve"> </w:t>
      </w:r>
      <w:r w:rsidR="00470166">
        <w:t>give</w:t>
      </w:r>
      <w:r w:rsidR="00755C29">
        <w:t xml:space="preserve"> </w:t>
      </w:r>
      <w:r w:rsidR="00470166">
        <w:t>H</w:t>
      </w:r>
      <w:r w:rsidR="00755C29" w:rsidRPr="00755C29">
        <w:t>is</w:t>
      </w:r>
      <w:r w:rsidR="00755C29">
        <w:t xml:space="preserve"> </w:t>
      </w:r>
      <w:r w:rsidR="00470166">
        <w:t>S</w:t>
      </w:r>
      <w:r w:rsidR="00755C29" w:rsidRPr="00755C29">
        <w:t>pirit</w:t>
      </w:r>
      <w:r w:rsidR="00755C29">
        <w:t xml:space="preserve"> </w:t>
      </w:r>
      <w:r w:rsidR="00755C29" w:rsidRPr="00755C29">
        <w:t>upon</w:t>
      </w:r>
      <w:r w:rsidR="00755C29">
        <w:t xml:space="preserve"> </w:t>
      </w:r>
      <w:r w:rsidR="00755C29" w:rsidRPr="00755C29">
        <w:t>them!</w:t>
      </w:r>
      <w:r w:rsidR="00755C29">
        <w:t>”</w:t>
      </w:r>
      <w:r w:rsidR="00470166">
        <w:rPr>
          <w:rStyle w:val="FootnoteReference"/>
        </w:rPr>
        <w:footnoteReference w:id="393"/>
      </w:r>
      <w:r w:rsidR="00470166">
        <w:t xml:space="preserve"> </w:t>
      </w:r>
      <w:r w:rsidR="00755C29">
        <w:t xml:space="preserve">— </w:t>
      </w:r>
      <w:r w:rsidR="00755C29" w:rsidRPr="00755C29">
        <w:t>Numbers 11:28-29</w:t>
      </w:r>
    </w:p>
    <w:p w:rsidR="00755C29" w:rsidRDefault="00755C29" w:rsidP="0097093B">
      <w:pPr>
        <w:keepLines/>
        <w:tabs>
          <w:tab w:val="left" w:pos="1080"/>
        </w:tabs>
        <w:ind w:left="720" w:right="720"/>
      </w:pPr>
    </w:p>
    <w:p w:rsidR="00755C29" w:rsidRDefault="008201FE" w:rsidP="0097093B">
      <w:pPr>
        <w:keepLines/>
        <w:tabs>
          <w:tab w:val="left" w:pos="1080"/>
        </w:tabs>
        <w:ind w:left="720" w:right="720"/>
      </w:pPr>
      <w:r>
        <w:lastRenderedPageBreak/>
        <w:t>“</w:t>
      </w:r>
      <w:r w:rsidRPr="008201FE">
        <w:t xml:space="preserve">These </w:t>
      </w:r>
      <w:r>
        <w:t>[</w:t>
      </w:r>
      <w:r w:rsidRPr="008201FE">
        <w:t>are</w:t>
      </w:r>
      <w:r>
        <w:t>]</w:t>
      </w:r>
      <w:r w:rsidRPr="008201FE">
        <w:t xml:space="preserve"> the names of the men </w:t>
      </w:r>
      <w:r>
        <w:t>whom</w:t>
      </w:r>
      <w:r w:rsidRPr="008201FE">
        <w:t xml:space="preserve"> Moses </w:t>
      </w:r>
      <w:r>
        <w:t>delegated</w:t>
      </w:r>
      <w:r>
        <w:rPr>
          <w:rStyle w:val="FootnoteReference"/>
        </w:rPr>
        <w:footnoteReference w:id="394"/>
      </w:r>
      <w:r w:rsidRPr="008201FE">
        <w:t xml:space="preserve"> to </w:t>
      </w:r>
      <w:r>
        <w:t>survey</w:t>
      </w:r>
      <w:r w:rsidRPr="008201FE">
        <w:t xml:space="preserve"> the land</w:t>
      </w:r>
      <w:r w:rsidR="00001FA0">
        <w:rPr>
          <w:rStyle w:val="FootnoteReference"/>
        </w:rPr>
        <w:footnoteReference w:id="395"/>
      </w:r>
      <w:r w:rsidRPr="008201FE">
        <w:t>.</w:t>
      </w:r>
      <w:r w:rsidR="00001FA0">
        <w:t xml:space="preserve"> </w:t>
      </w:r>
      <w:r w:rsidRPr="008201FE">
        <w:t xml:space="preserve"> Moses called </w:t>
      </w:r>
      <w:r w:rsidR="00001FA0">
        <w:t>Au</w:t>
      </w:r>
      <w:r w:rsidRPr="008201FE">
        <w:t>se</w:t>
      </w:r>
      <w:r w:rsidR="00001FA0">
        <w:t>,</w:t>
      </w:r>
      <w:r w:rsidRPr="008201FE">
        <w:t xml:space="preserve"> </w:t>
      </w:r>
      <w:r w:rsidR="00001FA0" w:rsidRPr="008201FE">
        <w:t>N</w:t>
      </w:r>
      <w:r w:rsidR="00001FA0">
        <w:t>a</w:t>
      </w:r>
      <w:r w:rsidR="00001FA0" w:rsidRPr="008201FE">
        <w:t>u</w:t>
      </w:r>
      <w:r w:rsidR="00001FA0">
        <w:t>e’s</w:t>
      </w:r>
      <w:r w:rsidR="00001FA0" w:rsidRPr="008201FE">
        <w:t xml:space="preserve"> </w:t>
      </w:r>
      <w:r w:rsidRPr="008201FE">
        <w:t>son</w:t>
      </w:r>
      <w:r w:rsidR="00001FA0">
        <w:t>,</w:t>
      </w:r>
      <w:r w:rsidRPr="008201FE">
        <w:t xml:space="preserve"> </w:t>
      </w:r>
      <w:r w:rsidR="00001FA0">
        <w:t>Jesus</w:t>
      </w:r>
      <w:r w:rsidRPr="008201FE">
        <w:t>.</w:t>
      </w:r>
      <w:r>
        <w:t>”</w:t>
      </w:r>
      <w:r w:rsidR="00001FA0">
        <w:rPr>
          <w:rStyle w:val="FootnoteReference"/>
        </w:rPr>
        <w:footnoteReference w:id="396"/>
      </w:r>
      <w:r>
        <w:t xml:space="preserve"> — Numbers 13:17 (13:16 KJV)</w:t>
      </w:r>
    </w:p>
    <w:p w:rsidR="00755C29" w:rsidRDefault="00755C29" w:rsidP="0097093B">
      <w:pPr>
        <w:keepLines/>
        <w:tabs>
          <w:tab w:val="left" w:pos="1080"/>
        </w:tabs>
        <w:ind w:left="720" w:right="720"/>
      </w:pPr>
    </w:p>
    <w:p w:rsidR="00597921" w:rsidRPr="00597921" w:rsidRDefault="00DD2F0A" w:rsidP="001E5FB2">
      <w:pPr>
        <w:keepLines/>
        <w:tabs>
          <w:tab w:val="left" w:pos="1080"/>
        </w:tabs>
        <w:ind w:left="720" w:right="720"/>
      </w:pPr>
      <w:r>
        <w:t>“</w:t>
      </w:r>
      <w:r w:rsidR="001E5FB2">
        <w:t xml:space="preserve"> ‘</w:t>
      </w:r>
      <w:r w:rsidR="004704C4">
        <w:t>[</w:t>
      </w:r>
      <w:r w:rsidR="00597921" w:rsidRPr="00597921">
        <w:t>The</w:t>
      </w:r>
      <w:r w:rsidR="004704C4">
        <w:t>]</w:t>
      </w:r>
      <w:r w:rsidR="00597921">
        <w:t xml:space="preserve"> </w:t>
      </w:r>
      <w:r w:rsidR="00597921" w:rsidRPr="00597921">
        <w:t>Lord</w:t>
      </w:r>
      <w:r w:rsidR="00597921">
        <w:t xml:space="preserve"> </w:t>
      </w:r>
      <w:r w:rsidR="004704C4">
        <w:t>[</w:t>
      </w:r>
      <w:r w:rsidR="00597921" w:rsidRPr="00597921">
        <w:t>is</w:t>
      </w:r>
      <w:r w:rsidR="004704C4">
        <w:t>]</w:t>
      </w:r>
      <w:r w:rsidR="00597921">
        <w:t xml:space="preserve"> </w:t>
      </w:r>
      <w:r w:rsidR="004704C4">
        <w:t>patient</w:t>
      </w:r>
      <w:r w:rsidR="00597921" w:rsidRPr="00597921">
        <w:t>,</w:t>
      </w:r>
      <w:r w:rsidR="00597921">
        <w:t xml:space="preserve"> </w:t>
      </w:r>
      <w:r w:rsidR="004704C4">
        <w:t>very</w:t>
      </w:r>
      <w:r w:rsidR="00597921">
        <w:t xml:space="preserve"> </w:t>
      </w:r>
      <w:r w:rsidR="00597921" w:rsidRPr="00597921">
        <w:t>merc</w:t>
      </w:r>
      <w:r w:rsidR="004704C4">
        <w:t>iful</w:t>
      </w:r>
      <w:r w:rsidR="00597921" w:rsidRPr="00597921">
        <w:t>,</w:t>
      </w:r>
      <w:r w:rsidR="00597921">
        <w:t xml:space="preserve"> </w:t>
      </w:r>
      <w:r w:rsidR="00C54ABC">
        <w:t>and true</w:t>
      </w:r>
      <w:r w:rsidR="00211198">
        <w:t>:</w:t>
      </w:r>
      <w:r w:rsidR="008E3D8C">
        <w:t xml:space="preserve"> removing lawlessness</w:t>
      </w:r>
      <w:r w:rsidR="00C54ABC">
        <w:t>,</w:t>
      </w:r>
      <w:r w:rsidR="00597921">
        <w:t xml:space="preserve"> </w:t>
      </w:r>
      <w:r w:rsidR="008E3D8C">
        <w:t>unrighteousness</w:t>
      </w:r>
      <w:r w:rsidR="00597921" w:rsidRPr="00597921">
        <w:t>,</w:t>
      </w:r>
      <w:r w:rsidR="00597921">
        <w:t xml:space="preserve"> </w:t>
      </w:r>
      <w:r w:rsidR="00597921" w:rsidRPr="00597921">
        <w:t>and</w:t>
      </w:r>
      <w:r w:rsidR="00597921">
        <w:t xml:space="preserve"> </w:t>
      </w:r>
      <w:r w:rsidR="008E3D8C">
        <w:t>sin</w:t>
      </w:r>
      <w:r w:rsidR="006213D5">
        <w:t>.</w:t>
      </w:r>
      <w:r w:rsidR="008E3D8C">
        <w:rPr>
          <w:rStyle w:val="FootnoteReference"/>
        </w:rPr>
        <w:footnoteReference w:id="397"/>
      </w:r>
      <w:r w:rsidR="009645EE">
        <w:t xml:space="preserve">  </w:t>
      </w:r>
      <w:r w:rsidR="00C54ABC">
        <w:t>He will n</w:t>
      </w:r>
      <w:r w:rsidR="00597921" w:rsidRPr="00597921">
        <w:t>o</w:t>
      </w:r>
      <w:r w:rsidR="009645EE">
        <w:t>t</w:t>
      </w:r>
      <w:r w:rsidR="00597921">
        <w:t xml:space="preserve"> </w:t>
      </w:r>
      <w:r w:rsidR="00597921" w:rsidRPr="00597921">
        <w:t>clea</w:t>
      </w:r>
      <w:r w:rsidR="00C54ABC">
        <w:t>nse</w:t>
      </w:r>
      <w:r w:rsidR="00597921">
        <w:t xml:space="preserve"> </w:t>
      </w:r>
      <w:r w:rsidR="00597921" w:rsidRPr="00597921">
        <w:t>the</w:t>
      </w:r>
      <w:r w:rsidR="00597921">
        <w:t xml:space="preserve"> </w:t>
      </w:r>
      <w:r w:rsidR="00597921" w:rsidRPr="00597921">
        <w:t>guilty</w:t>
      </w:r>
      <w:r w:rsidR="00C54ABC" w:rsidRPr="00C54ABC">
        <w:t xml:space="preserve"> </w:t>
      </w:r>
      <w:r w:rsidR="00C54ABC">
        <w:t>at all</w:t>
      </w:r>
      <w:r w:rsidR="00597921" w:rsidRPr="00597921">
        <w:t>,</w:t>
      </w:r>
      <w:r w:rsidR="00597921">
        <w:t xml:space="preserve"> </w:t>
      </w:r>
      <w:r w:rsidR="009645EE">
        <w:t>repaying</w:t>
      </w:r>
      <w:r w:rsidR="00597921">
        <w:t xml:space="preserve"> </w:t>
      </w:r>
      <w:r w:rsidR="009645EE">
        <w:t>sins</w:t>
      </w:r>
      <w:r w:rsidR="00597921">
        <w:t xml:space="preserve"> </w:t>
      </w:r>
      <w:r w:rsidR="00597921" w:rsidRPr="00597921">
        <w:t>of</w:t>
      </w:r>
      <w:r w:rsidR="00597921">
        <w:t xml:space="preserve"> </w:t>
      </w:r>
      <w:r w:rsidR="00597921" w:rsidRPr="00597921">
        <w:t>fathers</w:t>
      </w:r>
      <w:r w:rsidR="00597921">
        <w:t xml:space="preserve"> </w:t>
      </w:r>
      <w:r w:rsidR="00597921" w:rsidRPr="00597921">
        <w:t>upon</w:t>
      </w:r>
      <w:r w:rsidR="00597921">
        <w:t xml:space="preserve"> </w:t>
      </w:r>
      <w:r w:rsidR="00597921" w:rsidRPr="00597921">
        <w:t>children</w:t>
      </w:r>
      <w:r w:rsidR="00597921">
        <w:t xml:space="preserve"> </w:t>
      </w:r>
      <w:r w:rsidR="00597921" w:rsidRPr="00597921">
        <w:t>to</w:t>
      </w:r>
      <w:r w:rsidR="00597921">
        <w:t xml:space="preserve"> </w:t>
      </w:r>
      <w:r w:rsidR="00597921" w:rsidRPr="00597921">
        <w:t>third</w:t>
      </w:r>
      <w:r w:rsidR="00597921">
        <w:t xml:space="preserve"> </w:t>
      </w:r>
      <w:r w:rsidR="00597921" w:rsidRPr="00597921">
        <w:t>and</w:t>
      </w:r>
      <w:r w:rsidR="00597921">
        <w:t xml:space="preserve"> </w:t>
      </w:r>
      <w:r w:rsidR="00597921" w:rsidRPr="00597921">
        <w:t>fourth</w:t>
      </w:r>
      <w:r w:rsidR="00597921">
        <w:t xml:space="preserve"> </w:t>
      </w:r>
      <w:r w:rsidR="00597921" w:rsidRPr="00597921">
        <w:t>generation</w:t>
      </w:r>
      <w:r w:rsidR="00081B1C">
        <w:t>s</w:t>
      </w:r>
      <w:r w:rsidR="00597921" w:rsidRPr="00597921">
        <w:t>.</w:t>
      </w:r>
      <w:r w:rsidR="00081B1C">
        <w:t xml:space="preserve">  You forgave the sin</w:t>
      </w:r>
      <w:r w:rsidR="00597921">
        <w:t xml:space="preserve"> </w:t>
      </w:r>
      <w:r w:rsidR="00597921" w:rsidRPr="00597921">
        <w:t>of</w:t>
      </w:r>
      <w:r w:rsidR="00597921">
        <w:t xml:space="preserve"> </w:t>
      </w:r>
      <w:r w:rsidR="00597921" w:rsidRPr="00597921">
        <w:t>this</w:t>
      </w:r>
      <w:r w:rsidR="00597921">
        <w:t xml:space="preserve"> </w:t>
      </w:r>
      <w:r w:rsidR="00597921" w:rsidRPr="00597921">
        <w:t>people</w:t>
      </w:r>
      <w:r w:rsidR="00597921">
        <w:t xml:space="preserve"> </w:t>
      </w:r>
      <w:r w:rsidR="00597921" w:rsidRPr="00597921">
        <w:t>according</w:t>
      </w:r>
      <w:r w:rsidR="00597921">
        <w:t xml:space="preserve"> </w:t>
      </w:r>
      <w:r w:rsidR="00597921" w:rsidRPr="00597921">
        <w:t>to</w:t>
      </w:r>
      <w:r w:rsidR="00597921">
        <w:t xml:space="preserve"> </w:t>
      </w:r>
      <w:r w:rsidR="00081B1C">
        <w:t>Your</w:t>
      </w:r>
      <w:r w:rsidR="00597921">
        <w:t xml:space="preserve"> </w:t>
      </w:r>
      <w:r w:rsidR="00081B1C">
        <w:t xml:space="preserve">great </w:t>
      </w:r>
      <w:r w:rsidR="00597921" w:rsidRPr="00597921">
        <w:t>mercy,</w:t>
      </w:r>
      <w:r w:rsidR="00597921">
        <w:t xml:space="preserve"> </w:t>
      </w:r>
      <w:r w:rsidR="00081B1C">
        <w:t>even a</w:t>
      </w:r>
      <w:r w:rsidR="00597921" w:rsidRPr="00597921">
        <w:t>s</w:t>
      </w:r>
      <w:r w:rsidR="00597921">
        <w:t xml:space="preserve"> </w:t>
      </w:r>
      <w:r w:rsidR="00AC34BE">
        <w:t>Y</w:t>
      </w:r>
      <w:r w:rsidR="00597921" w:rsidRPr="00597921">
        <w:t>ou</w:t>
      </w:r>
      <w:r w:rsidR="00597921">
        <w:t xml:space="preserve"> </w:t>
      </w:r>
      <w:r w:rsidR="00AC34BE">
        <w:t>became gracious to them from Egypt until now.</w:t>
      </w:r>
      <w:r w:rsidR="001E5FB2">
        <w:t>’</w:t>
      </w:r>
      <w:r w:rsidR="00AC34BE">
        <w:t xml:space="preserve">  [T</w:t>
      </w:r>
      <w:r w:rsidR="00597921" w:rsidRPr="00597921">
        <w:t>he</w:t>
      </w:r>
      <w:r w:rsidR="00AC34BE">
        <w:t>]</w:t>
      </w:r>
      <w:r w:rsidR="00597921">
        <w:t xml:space="preserve"> </w:t>
      </w:r>
      <w:r w:rsidR="00597921" w:rsidRPr="00597921">
        <w:t>Lord</w:t>
      </w:r>
      <w:r w:rsidR="00597921">
        <w:t xml:space="preserve"> </w:t>
      </w:r>
      <w:r w:rsidR="00597921" w:rsidRPr="00597921">
        <w:t>said</w:t>
      </w:r>
      <w:r w:rsidR="00AC34BE">
        <w:t xml:space="preserve"> to Moses</w:t>
      </w:r>
      <w:r w:rsidR="00597921" w:rsidRPr="00597921">
        <w:t>,</w:t>
      </w:r>
      <w:r w:rsidR="00597921">
        <w:t xml:space="preserve"> </w:t>
      </w:r>
      <w:r w:rsidR="001E5FB2">
        <w:t>‘</w:t>
      </w:r>
      <w:r w:rsidR="00597921" w:rsidRPr="00597921">
        <w:t>I</w:t>
      </w:r>
      <w:r w:rsidR="00597921">
        <w:t xml:space="preserve"> </w:t>
      </w:r>
      <w:r w:rsidR="00AC34BE">
        <w:t>am gracious</w:t>
      </w:r>
      <w:r w:rsidR="00597921">
        <w:t xml:space="preserve"> </w:t>
      </w:r>
      <w:r w:rsidR="00AC34BE">
        <w:t xml:space="preserve">to them </w:t>
      </w:r>
      <w:r w:rsidR="00BC7DBC">
        <w:t>as</w:t>
      </w:r>
      <w:r w:rsidR="00597921">
        <w:t xml:space="preserve"> </w:t>
      </w:r>
      <w:r w:rsidR="00597921" w:rsidRPr="00597921">
        <w:t>y</w:t>
      </w:r>
      <w:r w:rsidR="00BC7DBC">
        <w:t>our</w:t>
      </w:r>
      <w:r w:rsidR="00597921">
        <w:t xml:space="preserve"> </w:t>
      </w:r>
      <w:r w:rsidR="00BC7DBC">
        <w:t>speech [claims]</w:t>
      </w:r>
      <w:r w:rsidR="00597921" w:rsidRPr="00597921">
        <w:t>:</w:t>
      </w:r>
      <w:r w:rsidR="00BC7DBC">
        <w:t xml:space="preserve"> b</w:t>
      </w:r>
      <w:r w:rsidR="00597921" w:rsidRPr="00597921">
        <w:t>ut</w:t>
      </w:r>
      <w:r w:rsidR="00BC7DBC">
        <w:t>, [</w:t>
      </w:r>
      <w:r w:rsidR="00597921" w:rsidRPr="00597921">
        <w:t>as</w:t>
      </w:r>
      <w:r w:rsidR="00BC7DBC">
        <w:t>]</w:t>
      </w:r>
      <w:r w:rsidR="00597921">
        <w:t xml:space="preserve"> </w:t>
      </w:r>
      <w:r w:rsidR="00597921" w:rsidRPr="00597921">
        <w:t>I</w:t>
      </w:r>
      <w:r w:rsidR="00597921">
        <w:t xml:space="preserve"> </w:t>
      </w:r>
      <w:r w:rsidR="001E5FB2">
        <w:t>live;</w:t>
      </w:r>
      <w:r w:rsidR="00597921">
        <w:t xml:space="preserve"> </w:t>
      </w:r>
      <w:r w:rsidR="001E5FB2">
        <w:t>My Name</w:t>
      </w:r>
      <w:r w:rsidR="00591A34" w:rsidRPr="00591A34">
        <w:t xml:space="preserve"> </w:t>
      </w:r>
      <w:r w:rsidR="00591A34">
        <w:t>[is] also living</w:t>
      </w:r>
      <w:r w:rsidR="001E5FB2">
        <w:t>.</w:t>
      </w:r>
      <w:r w:rsidR="000F5B5E">
        <w:rPr>
          <w:rStyle w:val="FootnoteReference"/>
        </w:rPr>
        <w:footnoteReference w:id="398"/>
      </w:r>
      <w:r w:rsidR="001E5FB2">
        <w:t xml:space="preserve"> </w:t>
      </w:r>
      <w:r w:rsidR="00BC7DBC">
        <w:t xml:space="preserve"> </w:t>
      </w:r>
      <w:r w:rsidR="001E5FB2">
        <w:t>T</w:t>
      </w:r>
      <w:r w:rsidR="00597921" w:rsidRPr="00597921">
        <w:t>he</w:t>
      </w:r>
      <w:r w:rsidR="00597921">
        <w:t xml:space="preserve"> </w:t>
      </w:r>
      <w:r w:rsidR="001E5FB2">
        <w:t>Lord’s G</w:t>
      </w:r>
      <w:r w:rsidR="00597921" w:rsidRPr="00597921">
        <w:t>lory</w:t>
      </w:r>
      <w:r w:rsidR="00597921">
        <w:t xml:space="preserve"> </w:t>
      </w:r>
      <w:r w:rsidR="001E5FB2">
        <w:t xml:space="preserve">will fill </w:t>
      </w:r>
      <w:r w:rsidR="001E5FB2" w:rsidRPr="00597921">
        <w:t>all</w:t>
      </w:r>
      <w:r w:rsidR="001E5FB2">
        <w:t xml:space="preserve"> </w:t>
      </w:r>
      <w:r w:rsidR="001E5FB2" w:rsidRPr="00597921">
        <w:t>the</w:t>
      </w:r>
      <w:r w:rsidR="001E5FB2">
        <w:t xml:space="preserve"> </w:t>
      </w:r>
      <w:r w:rsidR="001E5FB2" w:rsidRPr="00597921">
        <w:t>earth</w:t>
      </w:r>
      <w:r w:rsidR="00597921" w:rsidRPr="00597921">
        <w:t>.</w:t>
      </w:r>
      <w:r w:rsidR="001E5FB2">
        <w:t xml:space="preserve">’ </w:t>
      </w:r>
      <w:r w:rsidR="00597921">
        <w:t xml:space="preserve">” — </w:t>
      </w:r>
      <w:r w:rsidR="00597921" w:rsidRPr="00597921">
        <w:t>Numbers</w:t>
      </w:r>
      <w:r w:rsidR="00597921">
        <w:t xml:space="preserve"> </w:t>
      </w:r>
      <w:r w:rsidR="00597921" w:rsidRPr="00597921">
        <w:t>14:18-21</w:t>
      </w:r>
    </w:p>
    <w:p w:rsidR="00DD2F0A" w:rsidRDefault="00DD2F0A" w:rsidP="0097093B">
      <w:pPr>
        <w:keepLines/>
        <w:tabs>
          <w:tab w:val="left" w:pos="1080"/>
        </w:tabs>
        <w:ind w:left="720" w:right="720"/>
      </w:pPr>
    </w:p>
    <w:p w:rsidR="00DD2F0A" w:rsidRDefault="00C54ABC" w:rsidP="00C54ABC">
      <w:pPr>
        <w:tabs>
          <w:tab w:val="left" w:pos="1080"/>
        </w:tabs>
      </w:pPr>
      <w:r>
        <w:t>Moses is p</w:t>
      </w:r>
      <w:r w:rsidR="001E5FB2">
        <w:t xml:space="preserve">rotecting the Law by praying it: we should follow His example.  Nevertheless, it is not profitable to defy God in willful unbelief; those who openly rejected God’s offer to enter His </w:t>
      </w:r>
      <w:r w:rsidR="00E01341">
        <w:t>Rest by entering into the Promised Land will all be severely punished: all of them will die in the desert.  Only Caleb and Joshua will enter the Land.</w:t>
      </w:r>
    </w:p>
    <w:p w:rsidR="00C54ABC" w:rsidRDefault="00C54ABC" w:rsidP="0097093B">
      <w:pPr>
        <w:keepLines/>
        <w:tabs>
          <w:tab w:val="left" w:pos="1080"/>
        </w:tabs>
        <w:ind w:left="720" w:right="720"/>
      </w:pPr>
    </w:p>
    <w:p w:rsidR="00C54ABC" w:rsidRDefault="002E1993" w:rsidP="0097093B">
      <w:pPr>
        <w:keepLines/>
        <w:tabs>
          <w:tab w:val="left" w:pos="1080"/>
        </w:tabs>
        <w:ind w:left="720" w:right="720"/>
      </w:pPr>
      <w:r>
        <w:t>“</w:t>
      </w:r>
      <w:r w:rsidR="003C6024" w:rsidRPr="003C6024">
        <w:t xml:space="preserve">Take </w:t>
      </w:r>
      <w:r w:rsidR="003C6024">
        <w:t>your</w:t>
      </w:r>
      <w:r w:rsidR="000C40AF">
        <w:t xml:space="preserve"> rod. </w:t>
      </w:r>
      <w:r w:rsidR="003C6024" w:rsidRPr="003C6024">
        <w:t xml:space="preserve"> </w:t>
      </w:r>
      <w:r w:rsidR="000C40AF">
        <w:t>Call to</w:t>
      </w:r>
      <w:r w:rsidR="003C6024" w:rsidRPr="003C6024">
        <w:t>g</w:t>
      </w:r>
      <w:r w:rsidR="000C40AF">
        <w:t>e</w:t>
      </w:r>
      <w:r w:rsidR="003C6024" w:rsidRPr="003C6024">
        <w:t xml:space="preserve">ther the </w:t>
      </w:r>
      <w:r w:rsidR="000C40AF">
        <w:t>synagogue</w:t>
      </w:r>
      <w:r w:rsidR="003C6024" w:rsidRPr="003C6024">
        <w:t xml:space="preserve">, </w:t>
      </w:r>
      <w:r w:rsidR="000C40AF">
        <w:t>y</w:t>
      </w:r>
      <w:r w:rsidR="003C6024" w:rsidRPr="003C6024">
        <w:t xml:space="preserve">ou, and </w:t>
      </w:r>
      <w:r w:rsidR="000C40AF" w:rsidRPr="003C6024">
        <w:t>y</w:t>
      </w:r>
      <w:r w:rsidR="000C40AF">
        <w:t>our</w:t>
      </w:r>
      <w:r w:rsidR="000C40AF" w:rsidRPr="003C6024">
        <w:t xml:space="preserve"> brother </w:t>
      </w:r>
      <w:r w:rsidR="003C6024" w:rsidRPr="003C6024">
        <w:t>Aaron</w:t>
      </w:r>
      <w:r w:rsidR="003879A9">
        <w:t xml:space="preserve">. </w:t>
      </w:r>
      <w:r w:rsidR="003C6024" w:rsidRPr="003C6024">
        <w:t xml:space="preserve"> </w:t>
      </w:r>
      <w:r w:rsidR="003879A9">
        <w:t xml:space="preserve">Talk </w:t>
      </w:r>
      <w:r w:rsidR="003C6024" w:rsidRPr="003C6024">
        <w:t xml:space="preserve">to the </w:t>
      </w:r>
      <w:r w:rsidR="003879A9">
        <w:t xml:space="preserve">Rock facing them.  </w:t>
      </w:r>
      <w:r w:rsidR="00A95E7F">
        <w:t>Sh</w:t>
      </w:r>
      <w:r w:rsidR="003879A9">
        <w:t>e</w:t>
      </w:r>
      <w:r w:rsidR="003C6024" w:rsidRPr="003C6024">
        <w:t xml:space="preserve"> </w:t>
      </w:r>
      <w:r w:rsidR="003879A9">
        <w:t>wi</w:t>
      </w:r>
      <w:r w:rsidR="003C6024" w:rsidRPr="003C6024">
        <w:t xml:space="preserve">ll give </w:t>
      </w:r>
      <w:r w:rsidR="00A95E7F">
        <w:t>her water.</w:t>
      </w:r>
      <w:r w:rsidR="00A95E7F">
        <w:rPr>
          <w:rStyle w:val="FootnoteReference"/>
        </w:rPr>
        <w:footnoteReference w:id="399"/>
      </w:r>
      <w:r w:rsidR="00A95E7F">
        <w:t xml:space="preserve"> </w:t>
      </w:r>
      <w:r w:rsidR="003C6024" w:rsidRPr="003C6024">
        <w:t xml:space="preserve"> </w:t>
      </w:r>
      <w:r w:rsidR="00A156E8">
        <w:t>Y</w:t>
      </w:r>
      <w:r w:rsidR="003C6024" w:rsidRPr="003C6024">
        <w:t xml:space="preserve">ou </w:t>
      </w:r>
      <w:r w:rsidR="00A156E8">
        <w:t>will</w:t>
      </w:r>
      <w:r w:rsidR="003C6024" w:rsidRPr="003C6024">
        <w:t xml:space="preserve"> </w:t>
      </w:r>
      <w:r w:rsidR="00A156E8">
        <w:t xml:space="preserve">carry </w:t>
      </w:r>
      <w:r w:rsidR="006946F0" w:rsidRPr="003C6024">
        <w:t>to them</w:t>
      </w:r>
      <w:r w:rsidR="006946F0">
        <w:t>,</w:t>
      </w:r>
      <w:r w:rsidR="006946F0" w:rsidRPr="003C6024">
        <w:t xml:space="preserve"> </w:t>
      </w:r>
      <w:r w:rsidR="006946F0">
        <w:t>water out of</w:t>
      </w:r>
      <w:r w:rsidR="003C6024" w:rsidRPr="003C6024">
        <w:t xml:space="preserve"> </w:t>
      </w:r>
      <w:r w:rsidR="006946F0">
        <w:t xml:space="preserve">the Rock. </w:t>
      </w:r>
      <w:r w:rsidR="003C6024" w:rsidRPr="003C6024">
        <w:t xml:space="preserve"> </w:t>
      </w:r>
      <w:r w:rsidR="006946F0">
        <w:t>Y</w:t>
      </w:r>
      <w:r w:rsidR="003C6024" w:rsidRPr="003C6024">
        <w:t xml:space="preserve">ou </w:t>
      </w:r>
      <w:r w:rsidR="006946F0">
        <w:t>will g</w:t>
      </w:r>
      <w:r w:rsidR="003C6024" w:rsidRPr="003C6024">
        <w:t xml:space="preserve">ive </w:t>
      </w:r>
      <w:r w:rsidR="006946F0">
        <w:t xml:space="preserve">drink to </w:t>
      </w:r>
      <w:r w:rsidR="003C6024" w:rsidRPr="003C6024">
        <w:t xml:space="preserve">the </w:t>
      </w:r>
      <w:r w:rsidR="006946F0">
        <w:t xml:space="preserve">synagogue </w:t>
      </w:r>
      <w:r w:rsidR="003C6024" w:rsidRPr="003C6024">
        <w:t xml:space="preserve">and their </w:t>
      </w:r>
      <w:r w:rsidR="006946F0">
        <w:t>livestock</w:t>
      </w:r>
      <w:r w:rsidR="003C6024" w:rsidRPr="003C6024">
        <w:t>.</w:t>
      </w:r>
      <w:r w:rsidR="003C6024">
        <w:t>” — Numbers 20:8</w:t>
      </w:r>
    </w:p>
    <w:p w:rsidR="002E1993" w:rsidRDefault="002E1993" w:rsidP="0097093B">
      <w:pPr>
        <w:keepLines/>
        <w:tabs>
          <w:tab w:val="left" w:pos="1080"/>
        </w:tabs>
        <w:ind w:left="720" w:right="720"/>
      </w:pPr>
    </w:p>
    <w:p w:rsidR="002E1993" w:rsidRDefault="00D470B7" w:rsidP="0097093B">
      <w:pPr>
        <w:keepLines/>
        <w:tabs>
          <w:tab w:val="left" w:pos="1080"/>
        </w:tabs>
        <w:ind w:left="720" w:right="720"/>
      </w:pPr>
      <w:r>
        <w:t>“</w:t>
      </w:r>
      <w:r w:rsidRPr="00D470B7">
        <w:t xml:space="preserve">Moses made a </w:t>
      </w:r>
      <w:r w:rsidR="00F166C7">
        <w:t>bronze</w:t>
      </w:r>
      <w:r w:rsidR="003C5BE5">
        <w:rPr>
          <w:rStyle w:val="FootnoteReference"/>
        </w:rPr>
        <w:footnoteReference w:id="400"/>
      </w:r>
      <w:r w:rsidR="00E12C96" w:rsidRPr="00D470B7">
        <w:t xml:space="preserve"> </w:t>
      </w:r>
      <w:r w:rsidR="00F166C7">
        <w:t>snake</w:t>
      </w:r>
      <w:r w:rsidR="00EA40F1">
        <w:t>;</w:t>
      </w:r>
      <w:r w:rsidR="0025395D">
        <w:rPr>
          <w:rStyle w:val="FootnoteReference"/>
        </w:rPr>
        <w:footnoteReference w:id="401"/>
      </w:r>
      <w:r w:rsidR="00E12C96">
        <w:t xml:space="preserve"> </w:t>
      </w:r>
      <w:r w:rsidR="00EA40F1">
        <w:t>h</w:t>
      </w:r>
      <w:r w:rsidR="00E12C96">
        <w:t xml:space="preserve">e stood it </w:t>
      </w:r>
      <w:r w:rsidR="00EA40F1">
        <w:t>on a signpost;</w:t>
      </w:r>
      <w:r w:rsidR="00E12C96">
        <w:t xml:space="preserve"> </w:t>
      </w:r>
      <w:r w:rsidR="00EA40F1">
        <w:t>i</w:t>
      </w:r>
      <w:r w:rsidRPr="00D470B7">
        <w:t xml:space="preserve">t </w:t>
      </w:r>
      <w:r w:rsidR="00EA40F1">
        <w:t>started</w:t>
      </w:r>
      <w:r w:rsidRPr="00D470B7">
        <w:t xml:space="preserve"> </w:t>
      </w:r>
      <w:r w:rsidR="00F166C7">
        <w:t>when</w:t>
      </w:r>
      <w:r w:rsidRPr="00D470B7">
        <w:t xml:space="preserve"> a </w:t>
      </w:r>
      <w:r w:rsidR="00F166C7">
        <w:t>snake</w:t>
      </w:r>
      <w:r w:rsidRPr="00D470B7">
        <w:t xml:space="preserve"> </w:t>
      </w:r>
      <w:r w:rsidR="004E1816">
        <w:t>began</w:t>
      </w:r>
      <w:r w:rsidRPr="00D470B7">
        <w:t xml:space="preserve"> bit</w:t>
      </w:r>
      <w:r w:rsidR="00F166C7">
        <w:t xml:space="preserve">ing </w:t>
      </w:r>
      <w:r w:rsidR="00B54DB0">
        <w:t>people</w:t>
      </w:r>
      <w:r w:rsidR="00EA40F1">
        <w:t>:</w:t>
      </w:r>
      <w:r w:rsidR="00F166C7">
        <w:t xml:space="preserve"> </w:t>
      </w:r>
      <w:r w:rsidR="00B54DB0">
        <w:t>t</w:t>
      </w:r>
      <w:r w:rsidR="00EA40F1">
        <w:t>h</w:t>
      </w:r>
      <w:r w:rsidRPr="00D470B7">
        <w:t>e</w:t>
      </w:r>
      <w:r w:rsidR="00BD25FD">
        <w:t>y</w:t>
      </w:r>
      <w:r w:rsidRPr="00D470B7">
        <w:t xml:space="preserve"> </w:t>
      </w:r>
      <w:r w:rsidR="00EA40F1">
        <w:t xml:space="preserve">looked at </w:t>
      </w:r>
      <w:r w:rsidRPr="00D470B7">
        <w:t xml:space="preserve">the </w:t>
      </w:r>
      <w:r w:rsidR="00EA40F1">
        <w:t>bronze</w:t>
      </w:r>
      <w:r w:rsidR="00EA40F1" w:rsidRPr="00D470B7">
        <w:t xml:space="preserve"> </w:t>
      </w:r>
      <w:r w:rsidR="00EA40F1">
        <w:t>snake</w:t>
      </w:r>
      <w:r w:rsidRPr="00D470B7">
        <w:t xml:space="preserve">, </w:t>
      </w:r>
      <w:r w:rsidR="00BD25FD">
        <w:t>t</w:t>
      </w:r>
      <w:r w:rsidRPr="00D470B7">
        <w:t>he</w:t>
      </w:r>
      <w:r w:rsidR="00BD25FD">
        <w:t>y</w:t>
      </w:r>
      <w:r w:rsidR="00906517">
        <w:rPr>
          <w:rStyle w:val="FootnoteReference"/>
        </w:rPr>
        <w:footnoteReference w:id="402"/>
      </w:r>
      <w:r w:rsidRPr="00D470B7">
        <w:t xml:space="preserve"> liv</w:t>
      </w:r>
      <w:r w:rsidR="00906517">
        <w:t>ed</w:t>
      </w:r>
      <w:r w:rsidRPr="00D470B7">
        <w:t>.</w:t>
      </w:r>
      <w:r>
        <w:t xml:space="preserve">” — </w:t>
      </w:r>
      <w:r w:rsidRPr="00D470B7">
        <w:t>Numbers 21:9</w:t>
      </w:r>
    </w:p>
    <w:p w:rsidR="00D470B7" w:rsidRDefault="00D470B7" w:rsidP="0097093B">
      <w:pPr>
        <w:keepLines/>
        <w:tabs>
          <w:tab w:val="left" w:pos="1080"/>
        </w:tabs>
        <w:ind w:left="720" w:right="720"/>
      </w:pPr>
    </w:p>
    <w:p w:rsidR="002E06CB" w:rsidRDefault="00DC4445" w:rsidP="00EA1799">
      <w:pPr>
        <w:tabs>
          <w:tab w:val="left" w:pos="1080"/>
        </w:tabs>
        <w:ind w:left="720" w:right="720"/>
      </w:pPr>
      <w:r>
        <w:lastRenderedPageBreak/>
        <w:t>“</w:t>
      </w:r>
      <w:r w:rsidR="00A017DE">
        <w:t>A man will come</w:t>
      </w:r>
      <w:r w:rsidRPr="00DC4445">
        <w:t xml:space="preserve"> out of his </w:t>
      </w:r>
      <w:r w:rsidR="00A017DE">
        <w:t>seed.</w:t>
      </w:r>
      <w:r w:rsidRPr="00DC4445">
        <w:t xml:space="preserve"> </w:t>
      </w:r>
      <w:r w:rsidR="00A017DE">
        <w:t xml:space="preserve"> He wi</w:t>
      </w:r>
      <w:r w:rsidRPr="00DC4445">
        <w:t xml:space="preserve">ll </w:t>
      </w:r>
      <w:r w:rsidR="00A017DE">
        <w:t xml:space="preserve">rule </w:t>
      </w:r>
      <w:r w:rsidRPr="00DC4445">
        <w:t xml:space="preserve">many </w:t>
      </w:r>
      <w:r w:rsidR="00A017DE">
        <w:t xml:space="preserve">nations. </w:t>
      </w:r>
      <w:r w:rsidRPr="00DC4445">
        <w:t xml:space="preserve"> </w:t>
      </w:r>
      <w:r w:rsidR="00A017DE">
        <w:t>H</w:t>
      </w:r>
      <w:r w:rsidRPr="00DC4445">
        <w:t>is king</w:t>
      </w:r>
      <w:r w:rsidR="00A017DE">
        <w:t>dom</w:t>
      </w:r>
      <w:r w:rsidRPr="00DC4445">
        <w:t xml:space="preserve"> </w:t>
      </w:r>
      <w:r w:rsidR="00A017DE">
        <w:t>wi</w:t>
      </w:r>
      <w:r w:rsidRPr="00DC4445">
        <w:t xml:space="preserve">ll be </w:t>
      </w:r>
      <w:r w:rsidR="00A017DE">
        <w:t>exalted over</w:t>
      </w:r>
      <w:r w:rsidRPr="00DC4445">
        <w:t xml:space="preserve"> </w:t>
      </w:r>
      <w:r w:rsidR="00FD2FC7">
        <w:t xml:space="preserve">Gog. </w:t>
      </w:r>
      <w:r w:rsidRPr="00DC4445">
        <w:t xml:space="preserve"> </w:t>
      </w:r>
      <w:r w:rsidR="00FD2FC7">
        <w:t>H</w:t>
      </w:r>
      <w:r w:rsidRPr="00DC4445">
        <w:t xml:space="preserve">is kingdom </w:t>
      </w:r>
      <w:r w:rsidR="00FD2FC7">
        <w:t>wi</w:t>
      </w:r>
      <w:r w:rsidRPr="00DC4445">
        <w:t xml:space="preserve">ll be </w:t>
      </w:r>
      <w:r w:rsidR="00FD2FC7">
        <w:t>increased</w:t>
      </w:r>
      <w:r w:rsidRPr="00DC4445">
        <w:t>.</w:t>
      </w:r>
      <w:r w:rsidR="002E06CB">
        <w:t xml:space="preserve">  </w:t>
      </w:r>
      <w:r w:rsidR="00FD2FC7" w:rsidRPr="00FD2FC7">
        <w:t xml:space="preserve">God </w:t>
      </w:r>
      <w:r w:rsidR="00FD2FC7">
        <w:t xml:space="preserve">guided him </w:t>
      </w:r>
      <w:r w:rsidR="00E12972">
        <w:t>out of Egypt,</w:t>
      </w:r>
      <w:r w:rsidR="00FD2FC7" w:rsidRPr="00FD2FC7">
        <w:t xml:space="preserve"> as </w:t>
      </w:r>
      <w:r w:rsidR="00E12972">
        <w:t>a monarch’s</w:t>
      </w:r>
      <w:r w:rsidR="002E06CB">
        <w:rPr>
          <w:rStyle w:val="FootnoteReference"/>
        </w:rPr>
        <w:footnoteReference w:id="403"/>
      </w:r>
      <w:r w:rsidR="00E12972">
        <w:t xml:space="preserve"> glory</w:t>
      </w:r>
      <w:r w:rsidR="00FD2FC7" w:rsidRPr="00FD2FC7">
        <w:t xml:space="preserve"> </w:t>
      </w:r>
      <w:r w:rsidR="00E12972">
        <w:t xml:space="preserve">for </w:t>
      </w:r>
      <w:r w:rsidR="00D15A2E">
        <w:t>H</w:t>
      </w:r>
      <w:r w:rsidR="00E12972">
        <w:t>im</w:t>
      </w:r>
      <w:r w:rsidR="00FD2FC7" w:rsidRPr="00FD2FC7">
        <w:t xml:space="preserve">: </w:t>
      </w:r>
      <w:r w:rsidR="00CF62EB">
        <w:t xml:space="preserve"> H</w:t>
      </w:r>
      <w:r w:rsidR="00FD2FC7" w:rsidRPr="00FD2FC7">
        <w:t xml:space="preserve">e </w:t>
      </w:r>
      <w:r w:rsidR="00F26E96">
        <w:t>wi</w:t>
      </w:r>
      <w:r w:rsidR="00FD2FC7" w:rsidRPr="00FD2FC7">
        <w:t xml:space="preserve">ll </w:t>
      </w:r>
      <w:r w:rsidR="00F26E96">
        <w:t xml:space="preserve">consume nations </w:t>
      </w:r>
      <w:r w:rsidR="00D15A2E">
        <w:t>H</w:t>
      </w:r>
      <w:r w:rsidR="00F26E96">
        <w:t xml:space="preserve">is enemies. </w:t>
      </w:r>
      <w:r w:rsidR="00FD2FC7" w:rsidRPr="00FD2FC7">
        <w:t xml:space="preserve"> </w:t>
      </w:r>
      <w:r w:rsidR="00F26E96">
        <w:t>He wi</w:t>
      </w:r>
      <w:r w:rsidR="00FD2FC7" w:rsidRPr="00FD2FC7">
        <w:t xml:space="preserve">ll </w:t>
      </w:r>
      <w:r w:rsidR="00F26E96">
        <w:t>drain</w:t>
      </w:r>
      <w:r w:rsidR="00FD2FC7" w:rsidRPr="00FD2FC7">
        <w:t xml:space="preserve"> their </w:t>
      </w:r>
      <w:r w:rsidR="00F26E96">
        <w:t xml:space="preserve">marrow.  </w:t>
      </w:r>
      <w:r w:rsidR="002E06CB">
        <w:t>He will shoot through an enemy with Hi</w:t>
      </w:r>
      <w:r w:rsidR="00FD2FC7" w:rsidRPr="00FD2FC7">
        <w:t>s arrows.</w:t>
      </w:r>
      <w:r w:rsidR="005976FC">
        <w:t xml:space="preserve">  </w:t>
      </w:r>
      <w:r w:rsidR="005976FC" w:rsidRPr="005976FC">
        <w:t xml:space="preserve">He </w:t>
      </w:r>
      <w:r w:rsidR="005976FC">
        <w:t>reclined</w:t>
      </w:r>
      <w:r w:rsidR="005976FC" w:rsidRPr="005976FC">
        <w:t xml:space="preserve">, </w:t>
      </w:r>
      <w:r w:rsidR="00E9686E">
        <w:t>H</w:t>
      </w:r>
      <w:r w:rsidR="005976FC" w:rsidRPr="005976FC">
        <w:t xml:space="preserve">e </w:t>
      </w:r>
      <w:r w:rsidR="00E9686E">
        <w:t xml:space="preserve">rested as a lion. </w:t>
      </w:r>
      <w:r w:rsidR="005976FC" w:rsidRPr="005976FC">
        <w:t xml:space="preserve"> </w:t>
      </w:r>
      <w:r w:rsidR="00E9686E">
        <w:t>A</w:t>
      </w:r>
      <w:r w:rsidR="005976FC" w:rsidRPr="005976FC">
        <w:t xml:space="preserve">s a </w:t>
      </w:r>
      <w:r w:rsidR="00E9686E">
        <w:t>cub,</w:t>
      </w:r>
      <w:r w:rsidR="005976FC" w:rsidRPr="005976FC">
        <w:t xml:space="preserve"> who </w:t>
      </w:r>
      <w:r w:rsidR="00E9686E">
        <w:t>wi</w:t>
      </w:r>
      <w:r w:rsidR="005976FC" w:rsidRPr="005976FC">
        <w:t xml:space="preserve">ll </w:t>
      </w:r>
      <w:r w:rsidR="00E9686E">
        <w:t>stand H</w:t>
      </w:r>
      <w:r w:rsidR="005976FC" w:rsidRPr="005976FC">
        <w:t xml:space="preserve">im up? </w:t>
      </w:r>
      <w:r w:rsidR="00E9686E">
        <w:t xml:space="preserve"> </w:t>
      </w:r>
      <w:r w:rsidR="008E718A">
        <w:t>Were</w:t>
      </w:r>
      <w:r w:rsidR="00923050">
        <w:rPr>
          <w:rStyle w:val="FootnoteReference"/>
        </w:rPr>
        <w:footnoteReference w:id="404"/>
      </w:r>
      <w:r w:rsidR="00923050">
        <w:t xml:space="preserve"> b</w:t>
      </w:r>
      <w:r w:rsidR="005976FC" w:rsidRPr="005976FC">
        <w:t xml:space="preserve">lessed </w:t>
      </w:r>
      <w:r w:rsidR="00E9686E">
        <w:t>are</w:t>
      </w:r>
      <w:r w:rsidR="005976FC" w:rsidRPr="005976FC">
        <w:t xml:space="preserve"> </w:t>
      </w:r>
      <w:r w:rsidR="00E9686E">
        <w:t>t</w:t>
      </w:r>
      <w:r w:rsidR="005976FC" w:rsidRPr="005976FC">
        <w:t xml:space="preserve">he </w:t>
      </w:r>
      <w:r w:rsidR="00E9686E">
        <w:t>ones blessing</w:t>
      </w:r>
      <w:r w:rsidR="005976FC" w:rsidRPr="005976FC">
        <w:t xml:space="preserve"> </w:t>
      </w:r>
      <w:r w:rsidR="00923050">
        <w:t>Y</w:t>
      </w:r>
      <w:r w:rsidR="00E9686E">
        <w:t xml:space="preserve">ou. </w:t>
      </w:r>
      <w:r w:rsidR="005976FC" w:rsidRPr="005976FC">
        <w:t xml:space="preserve"> </w:t>
      </w:r>
      <w:r w:rsidR="00E31AF0">
        <w:t>Were</w:t>
      </w:r>
      <w:r w:rsidR="00923050">
        <w:t xml:space="preserve"> </w:t>
      </w:r>
      <w:r w:rsidR="005976FC" w:rsidRPr="005976FC">
        <w:t xml:space="preserve">cursed </w:t>
      </w:r>
      <w:r w:rsidR="00923050">
        <w:t>are</w:t>
      </w:r>
      <w:r w:rsidR="00923050" w:rsidRPr="005976FC">
        <w:t xml:space="preserve"> </w:t>
      </w:r>
      <w:r w:rsidR="00923050">
        <w:t>t</w:t>
      </w:r>
      <w:r w:rsidR="00923050" w:rsidRPr="005976FC">
        <w:t xml:space="preserve">he </w:t>
      </w:r>
      <w:r w:rsidR="00923050">
        <w:t xml:space="preserve">ones </w:t>
      </w:r>
      <w:r w:rsidR="005976FC" w:rsidRPr="005976FC">
        <w:t>curs</w:t>
      </w:r>
      <w:r w:rsidR="00923050">
        <w:t>ing</w:t>
      </w:r>
      <w:r w:rsidR="005976FC" w:rsidRPr="005976FC">
        <w:t xml:space="preserve"> </w:t>
      </w:r>
      <w:r w:rsidR="00923050">
        <w:t>You</w:t>
      </w:r>
      <w:r w:rsidR="005976FC" w:rsidRPr="005976FC">
        <w:t>.</w:t>
      </w:r>
      <w:r w:rsidR="002E06CB">
        <w:t xml:space="preserve">” — </w:t>
      </w:r>
      <w:r w:rsidR="002E06CB" w:rsidRPr="00D470B7">
        <w:t>Numbers</w:t>
      </w:r>
      <w:r w:rsidR="002E06CB">
        <w:t xml:space="preserve"> 24:7-9</w:t>
      </w:r>
    </w:p>
    <w:p w:rsidR="002E06CB" w:rsidRDefault="002E06CB" w:rsidP="0097093B">
      <w:pPr>
        <w:keepLines/>
        <w:tabs>
          <w:tab w:val="left" w:pos="1080"/>
        </w:tabs>
        <w:ind w:left="720" w:right="720"/>
      </w:pPr>
    </w:p>
    <w:p w:rsidR="00F924F8" w:rsidRDefault="00F924F8" w:rsidP="00F924F8">
      <w:pPr>
        <w:tabs>
          <w:tab w:val="left" w:pos="1080"/>
        </w:tabs>
      </w:pPr>
      <w:r>
        <w:t>I almost missed this amazing passage.</w:t>
      </w:r>
      <w:r w:rsidR="00CF62EB">
        <w:t xml:space="preserve">  It begins by predicting that Christ will be born of Israel.  Then, it promises that He will overthrow all the wicked, personified in Gog, whomever that may be.  Anticipating Daniel 2, it foresees the unlimited growth of the Kingdom of God.</w:t>
      </w:r>
      <w:r w:rsidR="00B00884">
        <w:rPr>
          <w:rStyle w:val="FootnoteReference"/>
        </w:rPr>
        <w:footnoteReference w:id="405"/>
      </w:r>
      <w:r w:rsidR="00CF62EB">
        <w:t xml:space="preserve">  Next, it pictures Him riding out of Egypt on His sedan chair</w:t>
      </w:r>
      <w:r w:rsidR="00B00884">
        <w:t xml:space="preserve"> with all the pomp of any prince following His Father in a most </w:t>
      </w:r>
      <w:r w:rsidR="00B00884" w:rsidRPr="00B00884">
        <w:t>ostentatious</w:t>
      </w:r>
      <w:r w:rsidR="00B00884">
        <w:t xml:space="preserve"> parade.  Finally</w:t>
      </w:r>
      <w:r w:rsidR="00EA1799">
        <w:t>,</w:t>
      </w:r>
      <w:r w:rsidR="00B00884">
        <w:t xml:space="preserve"> the </w:t>
      </w:r>
      <w:r w:rsidR="00EA1799">
        <w:t>passage concludes</w:t>
      </w:r>
      <w:r w:rsidR="00B00884">
        <w:t xml:space="preserve"> with a memorial taste of </w:t>
      </w:r>
      <w:r w:rsidR="00B00884" w:rsidRPr="00B00884">
        <w:t>Genesis 49:8-12</w:t>
      </w:r>
      <w:r w:rsidR="00B00884">
        <w:t>.</w:t>
      </w:r>
    </w:p>
    <w:p w:rsidR="00F924F8" w:rsidRDefault="00F924F8" w:rsidP="0097093B">
      <w:pPr>
        <w:keepLines/>
        <w:tabs>
          <w:tab w:val="left" w:pos="1080"/>
        </w:tabs>
        <w:ind w:left="720" w:right="720"/>
      </w:pPr>
    </w:p>
    <w:p w:rsidR="00F924F8" w:rsidRDefault="004705D2" w:rsidP="004705D2">
      <w:pPr>
        <w:keepLines/>
        <w:tabs>
          <w:tab w:val="left" w:pos="1080"/>
        </w:tabs>
        <w:ind w:left="720" w:right="720"/>
      </w:pPr>
      <w:r>
        <w:lastRenderedPageBreak/>
        <w:t>“</w:t>
      </w:r>
      <w:r w:rsidRPr="004705D2">
        <w:t xml:space="preserve">I </w:t>
      </w:r>
      <w:r>
        <w:t>wi</w:t>
      </w:r>
      <w:r w:rsidRPr="004705D2">
        <w:t xml:space="preserve">ll </w:t>
      </w:r>
      <w:r>
        <w:t>display</w:t>
      </w:r>
      <w:r w:rsidRPr="004705D2">
        <w:t xml:space="preserve"> </w:t>
      </w:r>
      <w:r>
        <w:t>H</w:t>
      </w:r>
      <w:r w:rsidR="009B0166">
        <w:t xml:space="preserve">im, but not now. </w:t>
      </w:r>
      <w:r w:rsidRPr="004705D2">
        <w:t xml:space="preserve"> I b</w:t>
      </w:r>
      <w:r w:rsidR="009B0166">
        <w:t xml:space="preserve">less, but He does not approach. </w:t>
      </w:r>
      <w:r w:rsidRPr="004705D2">
        <w:t xml:space="preserve"> </w:t>
      </w:r>
      <w:r w:rsidR="009B0166">
        <w:t>A</w:t>
      </w:r>
      <w:r w:rsidRPr="004705D2">
        <w:t xml:space="preserve"> Star </w:t>
      </w:r>
      <w:r w:rsidR="009B0166">
        <w:t xml:space="preserve">will rise up </w:t>
      </w:r>
      <w:r w:rsidRPr="004705D2">
        <w:t xml:space="preserve">out of Jacob, a </w:t>
      </w:r>
      <w:r w:rsidR="00A24EF9">
        <w:t>man wi</w:t>
      </w:r>
      <w:r w:rsidRPr="004705D2">
        <w:t xml:space="preserve">ll </w:t>
      </w:r>
      <w:r w:rsidR="00A24EF9">
        <w:t xml:space="preserve">stand up out of Israel. </w:t>
      </w:r>
      <w:r w:rsidRPr="004705D2">
        <w:t xml:space="preserve"> </w:t>
      </w:r>
      <w:r w:rsidR="00A24EF9">
        <w:t>He wi</w:t>
      </w:r>
      <w:r w:rsidRPr="004705D2">
        <w:t xml:space="preserve">ll </w:t>
      </w:r>
      <w:r w:rsidR="00A24EF9">
        <w:t xml:space="preserve">shatter </w:t>
      </w:r>
      <w:r w:rsidRPr="004705D2">
        <w:t xml:space="preserve">the </w:t>
      </w:r>
      <w:r w:rsidR="00A24EF9">
        <w:t xml:space="preserve">princes of Moab. </w:t>
      </w:r>
      <w:r w:rsidRPr="004705D2">
        <w:t xml:space="preserve"> </w:t>
      </w:r>
      <w:r w:rsidR="00A24EF9">
        <w:t>He will plunder</w:t>
      </w:r>
      <w:r w:rsidRPr="004705D2">
        <w:t xml:space="preserve"> all the children of Seth.</w:t>
      </w:r>
      <w:r w:rsidR="00A24EF9">
        <w:t>” — Numbers 24:17</w:t>
      </w:r>
      <w:r w:rsidR="00FF7466">
        <w:rPr>
          <w:rStyle w:val="FootnoteReference"/>
        </w:rPr>
        <w:footnoteReference w:id="406"/>
      </w:r>
    </w:p>
    <w:p w:rsidR="004705D2" w:rsidRDefault="004705D2" w:rsidP="0097093B">
      <w:pPr>
        <w:keepLines/>
        <w:tabs>
          <w:tab w:val="left" w:pos="1080"/>
        </w:tabs>
        <w:ind w:left="720" w:right="720"/>
      </w:pPr>
    </w:p>
    <w:p w:rsidR="007D3F85" w:rsidRDefault="00537B86" w:rsidP="007D3F85">
      <w:pPr>
        <w:keepLines/>
        <w:tabs>
          <w:tab w:val="left" w:pos="1080"/>
        </w:tabs>
        <w:ind w:left="720" w:right="720"/>
      </w:pPr>
      <w:r>
        <w:t>“</w:t>
      </w:r>
      <w:r w:rsidR="00F74EFF">
        <w:t>You will not d</w:t>
      </w:r>
      <w:r w:rsidR="00F74EFF" w:rsidRPr="00F74EFF">
        <w:t xml:space="preserve">efile the land </w:t>
      </w:r>
      <w:r w:rsidR="00F74EFF">
        <w:t xml:space="preserve">on </w:t>
      </w:r>
      <w:r w:rsidR="00F74EFF" w:rsidRPr="00F74EFF">
        <w:t>which y</w:t>
      </w:r>
      <w:r w:rsidR="00A22C63">
        <w:t>ou</w:t>
      </w:r>
      <w:r w:rsidR="00F74EFF" w:rsidRPr="00F74EFF">
        <w:t xml:space="preserve"> </w:t>
      </w:r>
      <w:r w:rsidR="007D3F85">
        <w:t>most certainly</w:t>
      </w:r>
      <w:r w:rsidR="007D3F85">
        <w:rPr>
          <w:rStyle w:val="FootnoteReference"/>
        </w:rPr>
        <w:footnoteReference w:id="407"/>
      </w:r>
      <w:r w:rsidR="007D3F85">
        <w:t xml:space="preserve"> </w:t>
      </w:r>
      <w:r w:rsidR="00A22C63">
        <w:t>dwell</w:t>
      </w:r>
      <w:r w:rsidR="00F74EFF" w:rsidRPr="00F74EFF">
        <w:t xml:space="preserve">, </w:t>
      </w:r>
      <w:r w:rsidR="00A22C63">
        <w:t xml:space="preserve">on </w:t>
      </w:r>
      <w:r w:rsidR="00A22C63" w:rsidRPr="00F74EFF">
        <w:t xml:space="preserve">which </w:t>
      </w:r>
      <w:r w:rsidR="00F74EFF" w:rsidRPr="00F74EFF">
        <w:t xml:space="preserve">I </w:t>
      </w:r>
      <w:r w:rsidR="007D3F85">
        <w:t>camp</w:t>
      </w:r>
      <w:r w:rsidR="00A22C63" w:rsidRPr="00C3100D">
        <w:rPr>
          <w:vertAlign w:val="superscript"/>
        </w:rPr>
        <w:footnoteReference w:id="408"/>
      </w:r>
      <w:r w:rsidR="00A22C63">
        <w:t xml:space="preserve"> among you</w:t>
      </w:r>
      <w:r w:rsidR="00F74EFF" w:rsidRPr="00F74EFF">
        <w:t>: for</w:t>
      </w:r>
      <w:r w:rsidR="00A22C63">
        <w:t>,</w:t>
      </w:r>
      <w:r w:rsidR="00F74EFF" w:rsidRPr="00F74EFF">
        <w:t xml:space="preserve"> </w:t>
      </w:r>
      <w:r w:rsidR="007D3F85" w:rsidRPr="002C546C">
        <w:rPr>
          <w:b/>
          <w:bCs/>
          <w:i/>
          <w:iCs/>
        </w:rPr>
        <w:t>I Am</w:t>
      </w:r>
      <w:r w:rsidR="007D3F85" w:rsidRPr="00C3100D">
        <w:rPr>
          <w:vertAlign w:val="superscript"/>
        </w:rPr>
        <w:footnoteReference w:id="409"/>
      </w:r>
      <w:r w:rsidR="007D3F85">
        <w:t xml:space="preserve"> </w:t>
      </w:r>
      <w:r w:rsidR="007D3F85" w:rsidRPr="001D1DF9">
        <w:t>Lord</w:t>
      </w:r>
      <w:r w:rsidR="007D3F85">
        <w:t xml:space="preserve"> camping among</w:t>
      </w:r>
      <w:r w:rsidR="00310333">
        <w:rPr>
          <w:rStyle w:val="FootnoteReference"/>
        </w:rPr>
        <w:footnoteReference w:id="410"/>
      </w:r>
      <w:r w:rsidR="007D3F85">
        <w:t xml:space="preserve"> the children of Israel</w:t>
      </w:r>
      <w:r w:rsidR="007D3F85" w:rsidRPr="001D1DF9">
        <w:t>.</w:t>
      </w:r>
      <w:r w:rsidR="007D3F85">
        <w:t>” — Numbers 35:34</w:t>
      </w:r>
    </w:p>
    <w:p w:rsidR="004705D2" w:rsidRDefault="004705D2" w:rsidP="0097093B">
      <w:pPr>
        <w:keepLines/>
        <w:tabs>
          <w:tab w:val="left" w:pos="1080"/>
        </w:tabs>
        <w:ind w:left="720" w:right="720"/>
      </w:pPr>
    </w:p>
    <w:p w:rsidR="00C1162D" w:rsidRDefault="00C1162D" w:rsidP="00596A6C">
      <w:pPr>
        <w:tabs>
          <w:tab w:val="left" w:pos="1080"/>
        </w:tabs>
      </w:pPr>
      <w:r>
        <w:t xml:space="preserve">The verbs for habitation or residence reveal a less than obvious nuance; the Israelites stay on the land in perpetuity; when they die, the land ownership must remain in the clan: it is intended to be a permanent arrangement.  The only reason this arrangement fails is because Israel breaks the </w:t>
      </w:r>
      <w:r w:rsidR="00EE3527">
        <w:t>Covenant: they threw their nation away.  God, on the other hand, is camping out in a tent; His permanent residence is in Heaven, not on earth: so, the Israelites must not take advantage, or God will be gone.</w:t>
      </w:r>
    </w:p>
    <w:p w:rsidR="009160CC" w:rsidRDefault="009160CC" w:rsidP="00596A6C">
      <w:pPr>
        <w:tabs>
          <w:tab w:val="left" w:pos="1080"/>
        </w:tabs>
      </w:pPr>
    </w:p>
    <w:p w:rsidR="009160CC" w:rsidRDefault="009160CC" w:rsidP="009160CC">
      <w:pPr>
        <w:tabs>
          <w:tab w:val="left" w:pos="1080"/>
        </w:tabs>
        <w:rPr>
          <w:sz w:val="36"/>
          <w:szCs w:val="36"/>
        </w:rPr>
      </w:pPr>
      <w:r>
        <w:rPr>
          <w:sz w:val="36"/>
          <w:szCs w:val="36"/>
        </w:rPr>
        <w:t>Concluding Summary of Numbers Christology.</w:t>
      </w:r>
    </w:p>
    <w:p w:rsidR="009160CC" w:rsidRDefault="009160CC" w:rsidP="00596A6C">
      <w:pPr>
        <w:tabs>
          <w:tab w:val="left" w:pos="1080"/>
        </w:tabs>
      </w:pPr>
      <w:r>
        <w:t>Perhaps the great Christological message of Numbers is that Christ is coming</w:t>
      </w:r>
      <w:r w:rsidR="007D26DF">
        <w:t>.  He will either dwell among us by the Spirit or He will judge us.  God is both loving and just: His scales must remain perfectly balanced at all times</w:t>
      </w:r>
      <w:r w:rsidR="009B1FD6">
        <w:t xml:space="preserve">.  When we finally become so obstinate that we live in defiance of God’s justice, we become self-condemned: this does not mean that </w:t>
      </w:r>
      <w:r w:rsidR="009B1FD6">
        <w:lastRenderedPageBreak/>
        <w:t>God will not confirm the sentence, decree the punishment, and have His angels carry it out… He most certainly will.</w:t>
      </w:r>
    </w:p>
    <w:p w:rsidR="009B1FD6" w:rsidRDefault="009B1FD6" w:rsidP="00596A6C">
      <w:pPr>
        <w:tabs>
          <w:tab w:val="left" w:pos="1080"/>
        </w:tabs>
      </w:pPr>
      <w:r>
        <w:t>God continues to camp among us by the sending of His Spirit.  We must not take this for granted: the offense against the Spirit is fatal and final.</w:t>
      </w:r>
      <w:r>
        <w:rPr>
          <w:rStyle w:val="FootnoteReference"/>
        </w:rPr>
        <w:footnoteReference w:id="411"/>
      </w:r>
      <w:r w:rsidR="005E0F24">
        <w:t xml:space="preserve">  The Spirit’s indwelling in us is like camping out: the tent can always be folded</w:t>
      </w:r>
      <w:r w:rsidR="00283C7D">
        <w:t>,</w:t>
      </w:r>
      <w:r w:rsidR="005E0F24">
        <w:t xml:space="preserve"> and the Spirit </w:t>
      </w:r>
      <w:r w:rsidR="00512A3C">
        <w:t xml:space="preserve">can </w:t>
      </w:r>
      <w:r w:rsidR="005E0F24">
        <w:t xml:space="preserve">move on: this is a treasure to </w:t>
      </w:r>
      <w:r w:rsidR="00C21D89">
        <w:t>protect</w:t>
      </w:r>
      <w:r w:rsidR="005E0F24">
        <w:t>.</w:t>
      </w:r>
      <w:r w:rsidR="005E0F24">
        <w:rPr>
          <w:rStyle w:val="FootnoteReference"/>
        </w:rPr>
        <w:footnoteReference w:id="412"/>
      </w:r>
    </w:p>
    <w:p w:rsidR="002F381E" w:rsidRDefault="002F381E" w:rsidP="002F381E">
      <w:pPr>
        <w:tabs>
          <w:tab w:val="left" w:pos="1080"/>
        </w:tabs>
      </w:pPr>
    </w:p>
    <w:p w:rsidR="002F381E" w:rsidRDefault="002F381E" w:rsidP="00B75669">
      <w:pPr>
        <w:keepNext/>
        <w:tabs>
          <w:tab w:val="left" w:pos="1080"/>
        </w:tabs>
        <w:jc w:val="center"/>
        <w:rPr>
          <w:rFonts w:ascii="Segoe UI" w:hAnsi="Segoe UI" w:cs="Segoe UI"/>
          <w:sz w:val="36"/>
          <w:szCs w:val="36"/>
        </w:rPr>
      </w:pPr>
      <w:r>
        <w:rPr>
          <w:rFonts w:ascii="Segoe UI" w:hAnsi="Segoe UI" w:cs="Segoe UI"/>
          <w:sz w:val="36"/>
          <w:szCs w:val="36"/>
        </w:rPr>
        <w:t>Deuteronomy</w:t>
      </w:r>
    </w:p>
    <w:p w:rsidR="00DC3476" w:rsidRDefault="00DC3476" w:rsidP="0035294B">
      <w:pPr>
        <w:keepLines/>
        <w:tabs>
          <w:tab w:val="left" w:pos="1080"/>
        </w:tabs>
        <w:ind w:left="720" w:right="720"/>
      </w:pPr>
    </w:p>
    <w:p w:rsidR="00A97B08" w:rsidRDefault="00A97B08" w:rsidP="0035294B">
      <w:pPr>
        <w:keepLines/>
        <w:tabs>
          <w:tab w:val="left" w:pos="1080"/>
        </w:tabs>
        <w:ind w:left="720" w:right="720"/>
      </w:pPr>
      <w:r>
        <w:t xml:space="preserve">“[The] </w:t>
      </w:r>
      <w:r w:rsidRPr="00A97B08">
        <w:t>Lord</w:t>
      </w:r>
      <w:r>
        <w:t xml:space="preserve"> </w:t>
      </w:r>
      <w:r w:rsidRPr="00A97B08">
        <w:t>said</w:t>
      </w:r>
      <w:r>
        <w:t xml:space="preserve"> </w:t>
      </w:r>
      <w:r w:rsidRPr="00A97B08">
        <w:t>to</w:t>
      </w:r>
      <w:r>
        <w:t xml:space="preserve"> </w:t>
      </w:r>
      <w:r w:rsidRPr="00A97B08">
        <w:t>me,</w:t>
      </w:r>
      <w:r>
        <w:t xml:space="preserve"> </w:t>
      </w:r>
      <w:r w:rsidR="008D4D6E">
        <w:t>‘</w:t>
      </w:r>
      <w:r w:rsidRPr="00A97B08">
        <w:t>Say</w:t>
      </w:r>
      <w:r>
        <w:t xml:space="preserve"> </w:t>
      </w:r>
      <w:r w:rsidRPr="00A97B08">
        <w:t>to</w:t>
      </w:r>
      <w:r>
        <w:t xml:space="preserve"> </w:t>
      </w:r>
      <w:r w:rsidR="008D4D6E">
        <w:t>them,</w:t>
      </w:r>
      <w:r>
        <w:t xml:space="preserve"> </w:t>
      </w:r>
      <w:r w:rsidR="008D4D6E">
        <w:t>“You will not g</w:t>
      </w:r>
      <w:r w:rsidRPr="00A97B08">
        <w:t>o</w:t>
      </w:r>
      <w:r>
        <w:t xml:space="preserve"> </w:t>
      </w:r>
      <w:r w:rsidRPr="00A97B08">
        <w:t>up,</w:t>
      </w:r>
      <w:r>
        <w:t xml:space="preserve"> </w:t>
      </w:r>
      <w:r w:rsidRPr="00A97B08">
        <w:t>neither</w:t>
      </w:r>
      <w:r>
        <w:t xml:space="preserve"> </w:t>
      </w:r>
      <w:r w:rsidR="008D4D6E">
        <w:t>will you ever fight:</w:t>
      </w:r>
      <w:r>
        <w:t xml:space="preserve"> </w:t>
      </w:r>
      <w:r w:rsidRPr="00A97B08">
        <w:t>for</w:t>
      </w:r>
      <w:r w:rsidR="008D4D6E">
        <w:t>,</w:t>
      </w:r>
      <w:r>
        <w:t xml:space="preserve"> </w:t>
      </w:r>
      <w:r w:rsidRPr="00001C39">
        <w:rPr>
          <w:b/>
          <w:bCs/>
          <w:i/>
          <w:iCs/>
        </w:rPr>
        <w:t xml:space="preserve">I </w:t>
      </w:r>
      <w:r w:rsidR="008D4D6E" w:rsidRPr="00001C39">
        <w:rPr>
          <w:b/>
          <w:bCs/>
          <w:i/>
          <w:iCs/>
        </w:rPr>
        <w:t>A</w:t>
      </w:r>
      <w:r w:rsidRPr="00001C39">
        <w:rPr>
          <w:b/>
          <w:bCs/>
          <w:i/>
          <w:iCs/>
        </w:rPr>
        <w:t>m</w:t>
      </w:r>
      <w:r w:rsidR="00001C39" w:rsidRPr="00C3100D">
        <w:rPr>
          <w:vertAlign w:val="superscript"/>
        </w:rPr>
        <w:footnoteReference w:id="413"/>
      </w:r>
      <w:r>
        <w:t xml:space="preserve"> </w:t>
      </w:r>
      <w:r w:rsidRPr="00A97B08">
        <w:t>not</w:t>
      </w:r>
      <w:r>
        <w:t xml:space="preserve"> </w:t>
      </w:r>
      <w:r w:rsidR="00001C39">
        <w:t>with you:</w:t>
      </w:r>
      <w:r w:rsidR="008D4D6E">
        <w:t xml:space="preserve"> </w:t>
      </w:r>
      <w:r w:rsidR="00001C39">
        <w:t>t</w:t>
      </w:r>
      <w:r w:rsidR="008D4D6E">
        <w:t xml:space="preserve">hus, you </w:t>
      </w:r>
      <w:r w:rsidR="00001C39">
        <w:t>would</w:t>
      </w:r>
      <w:r w:rsidR="008D4D6E">
        <w:t xml:space="preserve"> never ever</w:t>
      </w:r>
      <w:r>
        <w:t xml:space="preserve"> </w:t>
      </w:r>
      <w:r w:rsidRPr="00A97B08">
        <w:t>be</w:t>
      </w:r>
      <w:r>
        <w:t xml:space="preserve"> </w:t>
      </w:r>
      <w:r w:rsidR="00001C39">
        <w:t>crushed</w:t>
      </w:r>
      <w:r w:rsidR="00BB1222">
        <w:rPr>
          <w:rStyle w:val="FootnoteReference"/>
        </w:rPr>
        <w:footnoteReference w:id="414"/>
      </w:r>
      <w:r>
        <w:t xml:space="preserve"> </w:t>
      </w:r>
      <w:r w:rsidRPr="00A97B08">
        <w:t>before</w:t>
      </w:r>
      <w:r>
        <w:t xml:space="preserve"> </w:t>
      </w:r>
      <w:r w:rsidRPr="00A97B08">
        <w:t>your</w:t>
      </w:r>
      <w:r>
        <w:t xml:space="preserve"> </w:t>
      </w:r>
      <w:r w:rsidRPr="00A97B08">
        <w:t>enemies.</w:t>
      </w:r>
      <w:r>
        <w:t>”</w:t>
      </w:r>
      <w:r w:rsidR="008D4D6E">
        <w:t xml:space="preserve"> ’ ”</w:t>
      </w:r>
      <w:r>
        <w:t xml:space="preserve"> — </w:t>
      </w:r>
      <w:r w:rsidRPr="00A75091">
        <w:t>Deut</w:t>
      </w:r>
      <w:r>
        <w:t>eronomy 1:42</w:t>
      </w:r>
    </w:p>
    <w:p w:rsidR="00A97B08" w:rsidRDefault="00A97B08" w:rsidP="0035294B">
      <w:pPr>
        <w:keepLines/>
        <w:tabs>
          <w:tab w:val="left" w:pos="1080"/>
        </w:tabs>
        <w:ind w:left="720" w:right="720"/>
      </w:pPr>
    </w:p>
    <w:p w:rsidR="002419BF" w:rsidRDefault="00283C7D" w:rsidP="0035294B">
      <w:pPr>
        <w:keepLines/>
        <w:tabs>
          <w:tab w:val="left" w:pos="1080"/>
        </w:tabs>
        <w:ind w:left="720" w:right="720"/>
      </w:pPr>
      <w:r>
        <w:t>“</w:t>
      </w:r>
      <w:r w:rsidR="003B670C">
        <w:t>He</w:t>
      </w:r>
      <w:r w:rsidR="00872960">
        <w:t xml:space="preserve"> </w:t>
      </w:r>
      <w:r w:rsidR="003B670C">
        <w:t>reported</w:t>
      </w:r>
      <w:r w:rsidR="00872960">
        <w:t xml:space="preserve"> </w:t>
      </w:r>
      <w:r w:rsidR="00322797">
        <w:t>H</w:t>
      </w:r>
      <w:r w:rsidR="00322797" w:rsidRPr="00283C7D">
        <w:t>is</w:t>
      </w:r>
      <w:r w:rsidR="00322797">
        <w:t xml:space="preserve"> C</w:t>
      </w:r>
      <w:r w:rsidR="00322797" w:rsidRPr="00283C7D">
        <w:t xml:space="preserve">ovenant </w:t>
      </w:r>
      <w:r w:rsidRPr="00283C7D">
        <w:t>to</w:t>
      </w:r>
      <w:r w:rsidR="00872960">
        <w:t xml:space="preserve"> </w:t>
      </w:r>
      <w:r w:rsidRPr="00283C7D">
        <w:t>you,</w:t>
      </w:r>
      <w:r w:rsidR="00872960">
        <w:t xml:space="preserve"> </w:t>
      </w:r>
      <w:r w:rsidRPr="00283C7D">
        <w:t>which</w:t>
      </w:r>
      <w:r w:rsidR="00872960">
        <w:t xml:space="preserve"> </w:t>
      </w:r>
      <w:r w:rsidR="00322797">
        <w:t>H</w:t>
      </w:r>
      <w:r w:rsidRPr="00283C7D">
        <w:t>e</w:t>
      </w:r>
      <w:r w:rsidR="00872960">
        <w:t xml:space="preserve"> </w:t>
      </w:r>
      <w:r w:rsidRPr="00283C7D">
        <w:t>commanded</w:t>
      </w:r>
      <w:r w:rsidR="00872960">
        <w:t xml:space="preserve"> </w:t>
      </w:r>
      <w:r w:rsidRPr="00283C7D">
        <w:t>you</w:t>
      </w:r>
      <w:r w:rsidR="00872960">
        <w:t xml:space="preserve"> </w:t>
      </w:r>
      <w:r w:rsidRPr="00283C7D">
        <w:t>to</w:t>
      </w:r>
      <w:r w:rsidR="00872960">
        <w:t xml:space="preserve"> </w:t>
      </w:r>
      <w:r w:rsidR="00322797">
        <w:t>do</w:t>
      </w:r>
      <w:r w:rsidRPr="00283C7D">
        <w:t>,</w:t>
      </w:r>
      <w:r w:rsidR="00872960">
        <w:t xml:space="preserve"> </w:t>
      </w:r>
      <w:r w:rsidR="00322797">
        <w:t>the</w:t>
      </w:r>
      <w:r w:rsidR="00872960">
        <w:t xml:space="preserve"> </w:t>
      </w:r>
      <w:r w:rsidR="00322797">
        <w:t>T</w:t>
      </w:r>
      <w:r w:rsidRPr="00283C7D">
        <w:t>en</w:t>
      </w:r>
      <w:r w:rsidR="00872960">
        <w:t xml:space="preserve"> </w:t>
      </w:r>
      <w:r w:rsidR="00322797">
        <w:t>Words</w:t>
      </w:r>
      <w:r w:rsidR="00DC3476">
        <w:t>.</w:t>
      </w:r>
      <w:r w:rsidR="00322797">
        <w:rPr>
          <w:rStyle w:val="FootnoteReference"/>
        </w:rPr>
        <w:footnoteReference w:id="415"/>
      </w:r>
      <w:r w:rsidR="00DC3476">
        <w:t xml:space="preserve"> </w:t>
      </w:r>
      <w:r w:rsidR="00872960">
        <w:t xml:space="preserve"> </w:t>
      </w:r>
      <w:r w:rsidR="00DC3476">
        <w:t>H</w:t>
      </w:r>
      <w:r w:rsidRPr="00283C7D">
        <w:t>e</w:t>
      </w:r>
      <w:r w:rsidR="00872960">
        <w:t xml:space="preserve"> </w:t>
      </w:r>
      <w:r w:rsidRPr="00283C7D">
        <w:t>wrote</w:t>
      </w:r>
      <w:r w:rsidR="00872960">
        <w:t xml:space="preserve"> </w:t>
      </w:r>
      <w:r w:rsidRPr="00283C7D">
        <w:t>them</w:t>
      </w:r>
      <w:r w:rsidR="00872960">
        <w:t xml:space="preserve"> </w:t>
      </w:r>
      <w:r w:rsidRPr="00283C7D">
        <w:t>on</w:t>
      </w:r>
      <w:r w:rsidR="00872960">
        <w:t xml:space="preserve"> </w:t>
      </w:r>
      <w:r w:rsidRPr="00283C7D">
        <w:t>two</w:t>
      </w:r>
      <w:r w:rsidR="00872960">
        <w:t xml:space="preserve"> </w:t>
      </w:r>
      <w:r w:rsidR="00DC3476" w:rsidRPr="00283C7D">
        <w:t>stone</w:t>
      </w:r>
      <w:r w:rsidR="00DC3476" w:rsidRPr="00DC3476">
        <w:t xml:space="preserve"> plaques</w:t>
      </w:r>
      <w:r w:rsidR="00DC3476">
        <w:t>.”</w:t>
      </w:r>
      <w:r w:rsidR="00DC3476">
        <w:rPr>
          <w:rStyle w:val="FootnoteReference"/>
        </w:rPr>
        <w:footnoteReference w:id="416"/>
      </w:r>
      <w:r w:rsidR="00872960">
        <w:t xml:space="preserve"> — </w:t>
      </w:r>
      <w:r w:rsidR="00872960" w:rsidRPr="00A75091">
        <w:t>Deut</w:t>
      </w:r>
      <w:r w:rsidR="00872960">
        <w:t>eronomy 4:13</w:t>
      </w:r>
    </w:p>
    <w:p w:rsidR="00283C7D" w:rsidRDefault="00283C7D" w:rsidP="0035294B">
      <w:pPr>
        <w:keepLines/>
        <w:tabs>
          <w:tab w:val="left" w:pos="1080"/>
        </w:tabs>
        <w:ind w:left="720" w:right="720"/>
      </w:pPr>
    </w:p>
    <w:p w:rsidR="00283C7D" w:rsidRDefault="00283C7D" w:rsidP="0035294B">
      <w:pPr>
        <w:keepLines/>
        <w:tabs>
          <w:tab w:val="left" w:pos="1080"/>
        </w:tabs>
        <w:ind w:left="720" w:right="720"/>
      </w:pPr>
      <w:r>
        <w:lastRenderedPageBreak/>
        <w:t>“</w:t>
      </w:r>
      <w:r w:rsidR="00DC3476">
        <w:t xml:space="preserve">God </w:t>
      </w:r>
      <w:r w:rsidRPr="00283C7D">
        <w:t>t</w:t>
      </w:r>
      <w:r w:rsidR="00834444">
        <w:t>oo</w:t>
      </w:r>
      <w:r w:rsidRPr="00283C7D">
        <w:t>k</w:t>
      </w:r>
      <w:r w:rsidR="00872960">
        <w:t xml:space="preserve"> </w:t>
      </w:r>
      <w:r w:rsidRPr="00283C7D">
        <w:t>you,</w:t>
      </w:r>
      <w:r w:rsidR="00872960">
        <w:t xml:space="preserve"> </w:t>
      </w:r>
      <w:r w:rsidRPr="00283C7D">
        <w:t>and</w:t>
      </w:r>
      <w:r w:rsidR="00872960">
        <w:t xml:space="preserve"> </w:t>
      </w:r>
      <w:r w:rsidRPr="00283C7D">
        <w:t>brought</w:t>
      </w:r>
      <w:r w:rsidR="00872960">
        <w:t xml:space="preserve"> </w:t>
      </w:r>
      <w:r w:rsidRPr="00283C7D">
        <w:t>you</w:t>
      </w:r>
      <w:r w:rsidR="00872960">
        <w:t xml:space="preserve"> </w:t>
      </w:r>
      <w:r w:rsidRPr="00283C7D">
        <w:t>out</w:t>
      </w:r>
      <w:r w:rsidR="00872960">
        <w:t xml:space="preserve"> </w:t>
      </w:r>
      <w:r w:rsidRPr="00283C7D">
        <w:t>of</w:t>
      </w:r>
      <w:r w:rsidR="00872960">
        <w:t xml:space="preserve"> </w:t>
      </w:r>
      <w:r w:rsidRPr="00283C7D">
        <w:t>the</w:t>
      </w:r>
      <w:r w:rsidR="00872960">
        <w:t xml:space="preserve"> </w:t>
      </w:r>
      <w:r w:rsidRPr="00283C7D">
        <w:t>iron</w:t>
      </w:r>
      <w:r w:rsidR="00872960">
        <w:t xml:space="preserve"> </w:t>
      </w:r>
      <w:r w:rsidRPr="00283C7D">
        <w:t>furnace</w:t>
      </w:r>
      <w:r w:rsidR="00834444">
        <w:rPr>
          <w:rStyle w:val="FootnoteReference"/>
        </w:rPr>
        <w:footnoteReference w:id="417"/>
      </w:r>
      <w:r w:rsidRPr="00283C7D">
        <w:t>,</w:t>
      </w:r>
      <w:r w:rsidR="00872960">
        <w:t xml:space="preserve"> </w:t>
      </w:r>
      <w:r w:rsidRPr="00283C7D">
        <w:t>out</w:t>
      </w:r>
      <w:r w:rsidR="00872960">
        <w:t xml:space="preserve"> </w:t>
      </w:r>
      <w:r w:rsidRPr="00283C7D">
        <w:t>of</w:t>
      </w:r>
      <w:r w:rsidR="00872960">
        <w:t xml:space="preserve"> </w:t>
      </w:r>
      <w:r w:rsidRPr="00283C7D">
        <w:t>Egypt,</w:t>
      </w:r>
      <w:r w:rsidR="00872960">
        <w:t xml:space="preserve"> </w:t>
      </w:r>
      <w:r w:rsidRPr="00283C7D">
        <w:t>to</w:t>
      </w:r>
      <w:r w:rsidR="00872960">
        <w:t xml:space="preserve"> </w:t>
      </w:r>
      <w:r w:rsidRPr="00283C7D">
        <w:t>be</w:t>
      </w:r>
      <w:r w:rsidR="00872960">
        <w:t xml:space="preserve"> </w:t>
      </w:r>
      <w:r w:rsidRPr="00283C7D">
        <w:t>a</w:t>
      </w:r>
      <w:r w:rsidR="00745159">
        <w:t>n</w:t>
      </w:r>
      <w:r w:rsidR="00872960">
        <w:t xml:space="preserve"> </w:t>
      </w:r>
      <w:r w:rsidR="008D5AB8">
        <w:t>inherit</w:t>
      </w:r>
      <w:r w:rsidR="00745159" w:rsidRPr="00283C7D">
        <w:t>e</w:t>
      </w:r>
      <w:r w:rsidR="008D5AB8">
        <w:t>d</w:t>
      </w:r>
      <w:r w:rsidR="008D5AB8">
        <w:rPr>
          <w:rStyle w:val="FootnoteReference"/>
        </w:rPr>
        <w:footnoteReference w:id="418"/>
      </w:r>
      <w:r w:rsidR="00745159" w:rsidRPr="00283C7D">
        <w:t xml:space="preserve"> </w:t>
      </w:r>
      <w:r w:rsidRPr="00283C7D">
        <w:t>people</w:t>
      </w:r>
      <w:r w:rsidR="008D5AB8" w:rsidRPr="008D5AB8">
        <w:t xml:space="preserve"> </w:t>
      </w:r>
      <w:r w:rsidR="008D5AB8" w:rsidRPr="00283C7D">
        <w:t>to</w:t>
      </w:r>
      <w:r w:rsidR="008D5AB8">
        <w:t xml:space="preserve"> H</w:t>
      </w:r>
      <w:r w:rsidR="008D5AB8" w:rsidRPr="00283C7D">
        <w:t>im</w:t>
      </w:r>
      <w:r w:rsidRPr="00283C7D">
        <w:t>,</w:t>
      </w:r>
      <w:r w:rsidR="00872960">
        <w:t xml:space="preserve"> </w:t>
      </w:r>
      <w:r w:rsidRPr="00283C7D">
        <w:t>as</w:t>
      </w:r>
      <w:r w:rsidR="008D5AB8">
        <w:t xml:space="preserve"> today</w:t>
      </w:r>
      <w:r w:rsidR="008D5AB8">
        <w:rPr>
          <w:rStyle w:val="FootnoteReference"/>
        </w:rPr>
        <w:footnoteReference w:id="419"/>
      </w:r>
      <w:r w:rsidRPr="00283C7D">
        <w:t>.</w:t>
      </w:r>
      <w:r w:rsidR="00872960">
        <w:t xml:space="preserve">” — </w:t>
      </w:r>
      <w:r w:rsidR="00872960" w:rsidRPr="00A75091">
        <w:t>Deut</w:t>
      </w:r>
      <w:r w:rsidR="00872960">
        <w:t>eronomy 4:20</w:t>
      </w:r>
    </w:p>
    <w:p w:rsidR="00283C7D" w:rsidRDefault="00283C7D" w:rsidP="0035294B">
      <w:pPr>
        <w:keepLines/>
        <w:tabs>
          <w:tab w:val="left" w:pos="1080"/>
        </w:tabs>
        <w:ind w:left="720" w:right="720"/>
      </w:pPr>
    </w:p>
    <w:p w:rsidR="00872960" w:rsidRDefault="00283C7D" w:rsidP="00283ED9">
      <w:pPr>
        <w:tabs>
          <w:tab w:val="left" w:pos="1080"/>
        </w:tabs>
        <w:ind w:left="720" w:right="720"/>
      </w:pPr>
      <w:r>
        <w:t>“</w:t>
      </w:r>
      <w:r w:rsidR="008D5AB8">
        <w:t>T</w:t>
      </w:r>
      <w:r w:rsidRPr="00283C7D">
        <w:t>he</w:t>
      </w:r>
      <w:r w:rsidR="008D5AB8">
        <w:t>r</w:t>
      </w:r>
      <w:r w:rsidRPr="00283C7D">
        <w:t>e</w:t>
      </w:r>
      <w:r w:rsidR="00872960">
        <w:t xml:space="preserve"> </w:t>
      </w:r>
      <w:r w:rsidR="00AA2567">
        <w:t>y</w:t>
      </w:r>
      <w:r w:rsidRPr="00283C7D">
        <w:t>ou</w:t>
      </w:r>
      <w:r w:rsidR="00872960">
        <w:t xml:space="preserve"> </w:t>
      </w:r>
      <w:r w:rsidR="008D5AB8">
        <w:t>will</w:t>
      </w:r>
      <w:r w:rsidR="00872960">
        <w:t xml:space="preserve"> </w:t>
      </w:r>
      <w:r w:rsidRPr="00283C7D">
        <w:t>seek</w:t>
      </w:r>
      <w:r w:rsidR="00872960">
        <w:t xml:space="preserve"> </w:t>
      </w:r>
      <w:r w:rsidR="008D5AB8">
        <w:t xml:space="preserve">your </w:t>
      </w:r>
      <w:r w:rsidR="008D5AB8" w:rsidRPr="00283C7D">
        <w:t xml:space="preserve">God </w:t>
      </w:r>
      <w:r w:rsidRPr="00283C7D">
        <w:t>Lord</w:t>
      </w:r>
      <w:r w:rsidR="008D5AB8">
        <w:t xml:space="preserve">. </w:t>
      </w:r>
      <w:r w:rsidR="00872960">
        <w:t xml:space="preserve"> </w:t>
      </w:r>
      <w:r w:rsidR="008D5AB8">
        <w:t>Y</w:t>
      </w:r>
      <w:r w:rsidRPr="00283C7D">
        <w:t>ou</w:t>
      </w:r>
      <w:r w:rsidR="00872960">
        <w:t xml:space="preserve"> </w:t>
      </w:r>
      <w:r w:rsidR="004D75E9">
        <w:t>wil</w:t>
      </w:r>
      <w:r w:rsidRPr="00283C7D">
        <w:t>l</w:t>
      </w:r>
      <w:r w:rsidR="00872960">
        <w:t xml:space="preserve"> </w:t>
      </w:r>
      <w:r w:rsidR="004D75E9">
        <w:t>discover</w:t>
      </w:r>
      <w:r w:rsidR="00872960">
        <w:t xml:space="preserve"> </w:t>
      </w:r>
      <w:r w:rsidR="004D75E9">
        <w:t>H</w:t>
      </w:r>
      <w:r w:rsidRPr="00283C7D">
        <w:t>im,</w:t>
      </w:r>
      <w:r w:rsidR="00872960">
        <w:t xml:space="preserve"> </w:t>
      </w:r>
      <w:r w:rsidR="004D75E9">
        <w:t>when</w:t>
      </w:r>
      <w:r w:rsidR="00872960">
        <w:t xml:space="preserve"> </w:t>
      </w:r>
      <w:r w:rsidR="004D75E9">
        <w:t>y</w:t>
      </w:r>
      <w:r w:rsidRPr="00283C7D">
        <w:t>ou</w:t>
      </w:r>
      <w:r w:rsidR="00872960">
        <w:t xml:space="preserve"> </w:t>
      </w:r>
      <w:r w:rsidRPr="00283C7D">
        <w:t>seek</w:t>
      </w:r>
      <w:r w:rsidR="00872960">
        <w:t xml:space="preserve"> </w:t>
      </w:r>
      <w:r w:rsidRPr="00283C7D">
        <w:t>him</w:t>
      </w:r>
      <w:r w:rsidR="00872960">
        <w:t xml:space="preserve"> </w:t>
      </w:r>
      <w:r w:rsidR="004D75E9">
        <w:t xml:space="preserve">out of your whole </w:t>
      </w:r>
      <w:r w:rsidRPr="00283C7D">
        <w:t>heart</w:t>
      </w:r>
      <w:r w:rsidR="004D75E9">
        <w:t xml:space="preserve">…. </w:t>
      </w:r>
      <w:r w:rsidR="00872960">
        <w:t xml:space="preserve"> </w:t>
      </w:r>
      <w:r w:rsidR="004D75E9">
        <w:t xml:space="preserve">out of your whole </w:t>
      </w:r>
      <w:r w:rsidRPr="00283C7D">
        <w:t>soul</w:t>
      </w:r>
      <w:r w:rsidR="004D75E9">
        <w:t xml:space="preserve"> in your </w:t>
      </w:r>
      <w:r w:rsidR="0095733A">
        <w:t>tribulation</w:t>
      </w:r>
      <w:r w:rsidR="0095733A">
        <w:rPr>
          <w:rStyle w:val="FootnoteReference"/>
        </w:rPr>
        <w:footnoteReference w:id="420"/>
      </w:r>
      <w:r w:rsidRPr="00283C7D">
        <w:t>.</w:t>
      </w:r>
      <w:r w:rsidR="0095733A">
        <w:t xml:space="preserve">  You will discover</w:t>
      </w:r>
      <w:r w:rsidR="00872960">
        <w:t xml:space="preserve"> </w:t>
      </w:r>
      <w:r w:rsidRPr="00283C7D">
        <w:t>all</w:t>
      </w:r>
      <w:r w:rsidR="00872960">
        <w:t xml:space="preserve"> </w:t>
      </w:r>
      <w:r w:rsidRPr="00283C7D">
        <w:t>these</w:t>
      </w:r>
      <w:r w:rsidR="00872960">
        <w:t xml:space="preserve"> </w:t>
      </w:r>
      <w:r w:rsidR="0095733A">
        <w:t>Words</w:t>
      </w:r>
      <w:r w:rsidR="0095733A">
        <w:rPr>
          <w:rStyle w:val="FootnoteReference"/>
        </w:rPr>
        <w:footnoteReference w:id="421"/>
      </w:r>
      <w:r w:rsidR="00872960">
        <w:t xml:space="preserve"> </w:t>
      </w:r>
      <w:r w:rsidR="00782E8B">
        <w:t xml:space="preserve">on the last days.  You will turn to </w:t>
      </w:r>
      <w:r w:rsidR="00782E8B" w:rsidRPr="00283C7D">
        <w:t>y</w:t>
      </w:r>
      <w:r w:rsidR="00782E8B">
        <w:t xml:space="preserve">our </w:t>
      </w:r>
      <w:r w:rsidR="00782E8B" w:rsidRPr="00283C7D">
        <w:t xml:space="preserve">God </w:t>
      </w:r>
      <w:r w:rsidRPr="00283C7D">
        <w:t>Lord</w:t>
      </w:r>
      <w:r w:rsidR="00782E8B">
        <w:t xml:space="preserve">. </w:t>
      </w:r>
      <w:r w:rsidR="00872960">
        <w:t xml:space="preserve"> </w:t>
      </w:r>
      <w:r w:rsidR="00782E8B">
        <w:t>You will</w:t>
      </w:r>
      <w:r w:rsidR="00872960">
        <w:t xml:space="preserve"> </w:t>
      </w:r>
      <w:r w:rsidR="00782E8B">
        <w:t>listen</w:t>
      </w:r>
      <w:r w:rsidR="00872960">
        <w:t xml:space="preserve"> </w:t>
      </w:r>
      <w:r w:rsidRPr="00283C7D">
        <w:t>to</w:t>
      </w:r>
      <w:r w:rsidR="00872960">
        <w:t xml:space="preserve"> </w:t>
      </w:r>
      <w:r w:rsidR="00782E8B">
        <w:t>H</w:t>
      </w:r>
      <w:r w:rsidRPr="00283C7D">
        <w:t>is</w:t>
      </w:r>
      <w:r w:rsidR="00872960">
        <w:t xml:space="preserve"> </w:t>
      </w:r>
      <w:r w:rsidRPr="00283C7D">
        <w:t>voice</w:t>
      </w:r>
      <w:r w:rsidR="00782E8B">
        <w:t xml:space="preserve">: because, </w:t>
      </w:r>
      <w:r w:rsidR="008D02EE" w:rsidRPr="00283C7D">
        <w:t>y</w:t>
      </w:r>
      <w:r w:rsidR="008D02EE">
        <w:t xml:space="preserve">our </w:t>
      </w:r>
      <w:r w:rsidR="008D02EE" w:rsidRPr="00283C7D">
        <w:t>God Lord</w:t>
      </w:r>
      <w:r w:rsidR="008D02EE">
        <w:t xml:space="preserve"> [is] </w:t>
      </w:r>
      <w:r w:rsidR="008D02EE" w:rsidRPr="00782E8B">
        <w:t>a</w:t>
      </w:r>
      <w:r w:rsidR="008D02EE">
        <w:t xml:space="preserve"> compassionate </w:t>
      </w:r>
      <w:r w:rsidR="008D02EE" w:rsidRPr="00782E8B">
        <w:t>God</w:t>
      </w:r>
      <w:r w:rsidR="008D02EE">
        <w:t xml:space="preserve">: He </w:t>
      </w:r>
      <w:r w:rsidR="00782E8B" w:rsidRPr="00782E8B">
        <w:t>will</w:t>
      </w:r>
      <w:r w:rsidR="00782E8B">
        <w:t xml:space="preserve"> </w:t>
      </w:r>
      <w:r w:rsidR="00782E8B" w:rsidRPr="00782E8B">
        <w:t>not</w:t>
      </w:r>
      <w:r w:rsidR="00782E8B">
        <w:t xml:space="preserve"> </w:t>
      </w:r>
      <w:r w:rsidR="008D02EE">
        <w:t>abandon you;</w:t>
      </w:r>
      <w:r w:rsidR="00782E8B">
        <w:t xml:space="preserve"> </w:t>
      </w:r>
      <w:r w:rsidR="008D02EE">
        <w:t xml:space="preserve">He </w:t>
      </w:r>
      <w:r w:rsidR="00703B53">
        <w:t xml:space="preserve">would </w:t>
      </w:r>
      <w:r w:rsidR="008D02EE">
        <w:t>never ever cast you out</w:t>
      </w:r>
      <w:r w:rsidR="00703B53">
        <w:t>;</w:t>
      </w:r>
      <w:r w:rsidR="00782E8B">
        <w:t xml:space="preserve"> </w:t>
      </w:r>
      <w:r w:rsidR="00703B53">
        <w:t xml:space="preserve">He will </w:t>
      </w:r>
      <w:r w:rsidR="00782E8B" w:rsidRPr="00782E8B">
        <w:t>no</w:t>
      </w:r>
      <w:r w:rsidR="00703B53">
        <w:t>t</w:t>
      </w:r>
      <w:r w:rsidR="00782E8B">
        <w:t xml:space="preserve"> </w:t>
      </w:r>
      <w:r w:rsidR="00782E8B" w:rsidRPr="00782E8B">
        <w:t>forget</w:t>
      </w:r>
      <w:r w:rsidR="00782E8B">
        <w:t xml:space="preserve"> </w:t>
      </w:r>
      <w:r w:rsidR="00782E8B" w:rsidRPr="00782E8B">
        <w:t>the</w:t>
      </w:r>
      <w:r w:rsidR="00782E8B">
        <w:t xml:space="preserve"> </w:t>
      </w:r>
      <w:r w:rsidR="00703B53">
        <w:t>C</w:t>
      </w:r>
      <w:r w:rsidR="00782E8B" w:rsidRPr="00782E8B">
        <w:t>ovenant</w:t>
      </w:r>
      <w:r w:rsidR="00782E8B">
        <w:t xml:space="preserve"> </w:t>
      </w:r>
      <w:r w:rsidR="00782E8B" w:rsidRPr="00782E8B">
        <w:t>of</w:t>
      </w:r>
      <w:r w:rsidR="00782E8B">
        <w:t xml:space="preserve"> </w:t>
      </w:r>
      <w:r w:rsidR="00782E8B" w:rsidRPr="00782E8B">
        <w:t>y</w:t>
      </w:r>
      <w:r w:rsidR="00703B53">
        <w:t>our</w:t>
      </w:r>
      <w:r w:rsidR="00782E8B">
        <w:t xml:space="preserve"> </w:t>
      </w:r>
      <w:r w:rsidR="00782E8B" w:rsidRPr="00782E8B">
        <w:t>fathers</w:t>
      </w:r>
      <w:r w:rsidR="00703B53">
        <w:t>,</w:t>
      </w:r>
      <w:r w:rsidR="00782E8B">
        <w:t xml:space="preserve"> </w:t>
      </w:r>
      <w:r w:rsidR="00782E8B" w:rsidRPr="00782E8B">
        <w:t>which</w:t>
      </w:r>
      <w:r w:rsidR="00782E8B">
        <w:t xml:space="preserve"> </w:t>
      </w:r>
      <w:r w:rsidR="00703B53">
        <w:t>[t</w:t>
      </w:r>
      <w:r w:rsidR="00782E8B" w:rsidRPr="00782E8B">
        <w:t>he</w:t>
      </w:r>
      <w:r w:rsidR="00703B53">
        <w:t>]</w:t>
      </w:r>
      <w:r w:rsidR="00782E8B">
        <w:t xml:space="preserve"> </w:t>
      </w:r>
      <w:r w:rsidR="00703B53">
        <w:t xml:space="preserve">Lord </w:t>
      </w:r>
      <w:r w:rsidR="00782E8B" w:rsidRPr="00782E8B">
        <w:t>sw</w:t>
      </w:r>
      <w:r w:rsidR="00703B53">
        <w:t>o</w:t>
      </w:r>
      <w:r w:rsidR="00782E8B" w:rsidRPr="00782E8B">
        <w:t>re</w:t>
      </w:r>
      <w:r w:rsidR="00782E8B">
        <w:t xml:space="preserve"> </w:t>
      </w:r>
      <w:r w:rsidR="00782E8B" w:rsidRPr="00782E8B">
        <w:t>to</w:t>
      </w:r>
      <w:r w:rsidR="00782E8B">
        <w:t xml:space="preserve"> </w:t>
      </w:r>
      <w:r w:rsidR="00782E8B" w:rsidRPr="00782E8B">
        <w:t>them.</w:t>
      </w:r>
      <w:r w:rsidR="00872960">
        <w:t xml:space="preserve">” — </w:t>
      </w:r>
      <w:r w:rsidR="00872960" w:rsidRPr="00A75091">
        <w:t>Deut</w:t>
      </w:r>
      <w:r w:rsidR="00703B53">
        <w:t>eronomy 4:29-31</w:t>
      </w:r>
    </w:p>
    <w:p w:rsidR="00283C7D" w:rsidRDefault="00283C7D" w:rsidP="00283C7D">
      <w:pPr>
        <w:keepLines/>
        <w:tabs>
          <w:tab w:val="left" w:pos="1080"/>
        </w:tabs>
        <w:ind w:left="720" w:right="720"/>
      </w:pPr>
    </w:p>
    <w:p w:rsidR="00CF02CB" w:rsidRDefault="00703B53" w:rsidP="00703B53">
      <w:pPr>
        <w:tabs>
          <w:tab w:val="left" w:pos="1080"/>
        </w:tabs>
      </w:pPr>
      <w:r>
        <w:t>These verses pointedly claim that all the manifest and manifold sufferings of the human race have one root cause: the obstinate refusal of the Jews to repent</w:t>
      </w:r>
      <w:r w:rsidR="00BD6AC7">
        <w:t>.  Evidently, God has ordained that repentant Jews will finally end the confusion and lead the Gentiles to Christ, as Christ returns.</w:t>
      </w:r>
    </w:p>
    <w:p w:rsidR="00703B53" w:rsidRDefault="00BD6AC7" w:rsidP="00703B53">
      <w:pPr>
        <w:tabs>
          <w:tab w:val="left" w:pos="1080"/>
        </w:tabs>
      </w:pPr>
      <w:r>
        <w:t xml:space="preserve">In ancient times, whenever the King was coming, a vanguard went out to meet Him; thus, with great glory and pomp they escorted Him to His destination: this suggests that broken, humbled, and repentant Judaism </w:t>
      </w:r>
      <w:r>
        <w:lastRenderedPageBreak/>
        <w:t>will form that vanguard of the return of Christ.  The rest of us can’t wait.  From Antichrist to Christ: that is the destination.</w:t>
      </w:r>
      <w:r w:rsidR="0094030F">
        <w:rPr>
          <w:rStyle w:val="FootnoteReference"/>
        </w:rPr>
        <w:footnoteReference w:id="422"/>
      </w:r>
    </w:p>
    <w:p w:rsidR="00625A98" w:rsidRDefault="00625A98" w:rsidP="00625A98">
      <w:pPr>
        <w:tabs>
          <w:tab w:val="left" w:pos="1080"/>
        </w:tabs>
        <w:ind w:left="1440" w:right="1440"/>
      </w:pPr>
      <w:r w:rsidRPr="00293CC8">
        <w:t>‘</w:t>
      </w:r>
      <w:r w:rsidRPr="00D348E3">
        <w:rPr>
          <w:b/>
          <w:bCs/>
          <w:i/>
          <w:iCs/>
        </w:rPr>
        <w:t>I</w:t>
      </w:r>
      <w:r>
        <w:rPr>
          <w:b/>
          <w:bCs/>
          <w:i/>
          <w:iCs/>
        </w:rPr>
        <w:t xml:space="preserve"> </w:t>
      </w:r>
      <w:r w:rsidRPr="00D348E3">
        <w:rPr>
          <w:b/>
          <w:bCs/>
          <w:i/>
          <w:iCs/>
        </w:rPr>
        <w:t>Am</w:t>
      </w:r>
      <w:r w:rsidRPr="00BD79D5">
        <w:rPr>
          <w:rStyle w:val="FootnoteReference"/>
        </w:rPr>
        <w:footnoteReference w:id="423"/>
      </w:r>
      <w:r>
        <w:t xml:space="preserve"> </w:t>
      </w:r>
      <w:r w:rsidRPr="002E3482">
        <w:t>y</w:t>
      </w:r>
      <w:r>
        <w:t xml:space="preserve">our </w:t>
      </w:r>
      <w:r w:rsidRPr="002E3482">
        <w:t>God</w:t>
      </w:r>
      <w:r>
        <w:t xml:space="preserve"> </w:t>
      </w:r>
      <w:r w:rsidRPr="002E3482">
        <w:t>Lord</w:t>
      </w:r>
      <w:r>
        <w:rPr>
          <w:rStyle w:val="FootnoteReference"/>
        </w:rPr>
        <w:footnoteReference w:id="424"/>
      </w:r>
      <w:r w:rsidRPr="002E3482">
        <w:t>,</w:t>
      </w:r>
      <w:r>
        <w:t xml:space="preserve"> </w:t>
      </w:r>
      <w:r w:rsidR="00E064E5">
        <w:t>the One</w:t>
      </w:r>
      <w:r>
        <w:t xml:space="preserve"> </w:t>
      </w:r>
      <w:r w:rsidRPr="002E3482">
        <w:t>br</w:t>
      </w:r>
      <w:r w:rsidR="00E064E5">
        <w:t>inging</w:t>
      </w:r>
      <w:r w:rsidR="00E064E5">
        <w:rPr>
          <w:rStyle w:val="FootnoteReference"/>
        </w:rPr>
        <w:footnoteReference w:id="425"/>
      </w:r>
      <w:r>
        <w:t xml:space="preserve"> you </w:t>
      </w:r>
      <w:r w:rsidRPr="002E3482">
        <w:t>out</w:t>
      </w:r>
      <w:r>
        <w:t xml:space="preserve"> </w:t>
      </w:r>
      <w:r w:rsidRPr="002E3482">
        <w:t>of</w:t>
      </w:r>
      <w:r>
        <w:t xml:space="preserve"> </w:t>
      </w:r>
      <w:r w:rsidRPr="002E3482">
        <w:t>Egypt</w:t>
      </w:r>
      <w:r>
        <w:t>’s</w:t>
      </w:r>
      <w:r>
        <w:rPr>
          <w:rStyle w:val="FootnoteReference"/>
        </w:rPr>
        <w:footnoteReference w:id="426"/>
      </w:r>
      <w:r>
        <w:t xml:space="preserve"> land</w:t>
      </w:r>
      <w:r>
        <w:rPr>
          <w:rStyle w:val="FootnoteReference"/>
        </w:rPr>
        <w:footnoteReference w:id="427"/>
      </w:r>
      <w:r w:rsidRPr="002E3482">
        <w:t>,</w:t>
      </w:r>
      <w:r>
        <w:t xml:space="preserve"> </w:t>
      </w:r>
      <w:r w:rsidRPr="002E3482">
        <w:t>out</w:t>
      </w:r>
      <w:r>
        <w:t xml:space="preserve"> </w:t>
      </w:r>
      <w:r w:rsidRPr="002E3482">
        <w:t>of</w:t>
      </w:r>
      <w:r>
        <w:t xml:space="preserve"> slavery’s </w:t>
      </w:r>
      <w:r w:rsidRPr="002E3482">
        <w:t>house.</w:t>
      </w:r>
    </w:p>
    <w:p w:rsidR="00625A98" w:rsidRDefault="00625A98" w:rsidP="00625A98">
      <w:pPr>
        <w:pStyle w:val="ListParagraph"/>
        <w:numPr>
          <w:ilvl w:val="0"/>
          <w:numId w:val="16"/>
        </w:numPr>
        <w:tabs>
          <w:tab w:val="left" w:pos="1080"/>
        </w:tabs>
        <w:ind w:right="1440"/>
      </w:pPr>
      <w:r>
        <w:t>There will not be</w:t>
      </w:r>
      <w:r>
        <w:rPr>
          <w:rStyle w:val="FootnoteReference"/>
        </w:rPr>
        <w:footnoteReference w:id="428"/>
      </w:r>
      <w:r>
        <w:t xml:space="preserve"> </w:t>
      </w:r>
      <w:r w:rsidR="00E7146D">
        <w:t>other gods for you</w:t>
      </w:r>
      <w:r>
        <w:t xml:space="preserve">, </w:t>
      </w:r>
      <w:r w:rsidR="00141BA5">
        <w:t xml:space="preserve">before </w:t>
      </w:r>
      <w:r>
        <w:t>M</w:t>
      </w:r>
      <w:r w:rsidR="00141BA5">
        <w:t>y face</w:t>
      </w:r>
      <w:r>
        <w:rPr>
          <w:rStyle w:val="FootnoteReference"/>
        </w:rPr>
        <w:footnoteReference w:id="429"/>
      </w:r>
      <w:r w:rsidRPr="002E3482">
        <w:t>.</w:t>
      </w:r>
    </w:p>
    <w:p w:rsidR="00625A98" w:rsidRDefault="00E3748F" w:rsidP="00625A98">
      <w:pPr>
        <w:pStyle w:val="ListParagraph"/>
        <w:numPr>
          <w:ilvl w:val="0"/>
          <w:numId w:val="16"/>
        </w:numPr>
        <w:tabs>
          <w:tab w:val="left" w:pos="1080"/>
        </w:tabs>
        <w:ind w:right="1440"/>
      </w:pPr>
      <w:r>
        <w:lastRenderedPageBreak/>
        <w:t>You will not make an</w:t>
      </w:r>
      <w:r w:rsidR="00625A98">
        <w:t xml:space="preserve"> idol for yourself; nor </w:t>
      </w:r>
      <w:r w:rsidR="00625A98" w:rsidRPr="002E3482">
        <w:t>any</w:t>
      </w:r>
      <w:r w:rsidR="00625A98">
        <w:t xml:space="preserve"> </w:t>
      </w:r>
      <w:r w:rsidR="00625A98" w:rsidRPr="002E3482">
        <w:t>likeness</w:t>
      </w:r>
      <w:r w:rsidR="00625A98">
        <w:t xml:space="preserve"> of anything in the heaven above, anything in the earth below, or anything in the water beneath the earth.</w:t>
      </w:r>
    </w:p>
    <w:p w:rsidR="00625A98" w:rsidRDefault="00625A98" w:rsidP="00625A98">
      <w:pPr>
        <w:pStyle w:val="ListParagraph"/>
        <w:numPr>
          <w:ilvl w:val="0"/>
          <w:numId w:val="16"/>
        </w:numPr>
        <w:tabs>
          <w:tab w:val="left" w:pos="1080"/>
        </w:tabs>
        <w:ind w:right="1440"/>
      </w:pPr>
      <w:r>
        <w:t>You will not prostrate to them; nor</w:t>
      </w:r>
      <w:r w:rsidR="00DA04E2">
        <w:t xml:space="preserve"> ever</w:t>
      </w:r>
      <w:r>
        <w:t xml:space="preserve"> serve them: </w:t>
      </w:r>
      <w:r w:rsidR="00141BA5">
        <w:t>because</w:t>
      </w:r>
      <w:r w:rsidR="00141BA5">
        <w:rPr>
          <w:rStyle w:val="FootnoteReference"/>
        </w:rPr>
        <w:footnoteReference w:id="430"/>
      </w:r>
      <w:r>
        <w:t xml:space="preserve">, </w:t>
      </w:r>
      <w:r w:rsidRPr="000A1285">
        <w:rPr>
          <w:b/>
          <w:bCs/>
          <w:i/>
          <w:iCs/>
        </w:rPr>
        <w:t>I</w:t>
      </w:r>
      <w:r>
        <w:rPr>
          <w:b/>
          <w:bCs/>
          <w:i/>
          <w:iCs/>
        </w:rPr>
        <w:t xml:space="preserve"> </w:t>
      </w:r>
      <w:r w:rsidRPr="000A1285">
        <w:rPr>
          <w:b/>
          <w:bCs/>
          <w:i/>
          <w:iCs/>
        </w:rPr>
        <w:t>Am</w:t>
      </w:r>
      <w:r w:rsidRPr="00BD79D5">
        <w:rPr>
          <w:rStyle w:val="FootnoteReference"/>
        </w:rPr>
        <w:footnoteReference w:id="431"/>
      </w:r>
      <w:r>
        <w:t xml:space="preserve"> </w:t>
      </w:r>
      <w:r w:rsidRPr="002E3482">
        <w:t>y</w:t>
      </w:r>
      <w:r>
        <w:t xml:space="preserve">our </w:t>
      </w:r>
      <w:r w:rsidRPr="002E3482">
        <w:t>God</w:t>
      </w:r>
      <w:r>
        <w:t xml:space="preserve"> </w:t>
      </w:r>
      <w:r w:rsidRPr="002E3482">
        <w:t>Lord</w:t>
      </w:r>
      <w:r>
        <w:t xml:space="preserve">, a zealot God, repaying sins of fathers upon children </w:t>
      </w:r>
      <w:r w:rsidR="00FA62EA">
        <w:t>up</w:t>
      </w:r>
      <w:r w:rsidR="00E847E8">
        <w:t>on</w:t>
      </w:r>
      <w:r>
        <w:t xml:space="preserve"> three and four generations</w:t>
      </w:r>
      <w:r w:rsidR="00E847E8">
        <w:rPr>
          <w:rStyle w:val="FootnoteReference"/>
        </w:rPr>
        <w:footnoteReference w:id="432"/>
      </w:r>
      <w:r>
        <w:t xml:space="preserve"> hating Me; making mercy for thousands loving Me, and </w:t>
      </w:r>
      <w:r w:rsidR="00C21D89">
        <w:t>protect</w:t>
      </w:r>
      <w:r>
        <w:t>ing My commands.</w:t>
      </w:r>
    </w:p>
    <w:p w:rsidR="00625A98" w:rsidRDefault="00625A98" w:rsidP="00625A98">
      <w:pPr>
        <w:pStyle w:val="ListParagraph"/>
        <w:numPr>
          <w:ilvl w:val="0"/>
          <w:numId w:val="16"/>
        </w:numPr>
        <w:tabs>
          <w:tab w:val="left" w:pos="1080"/>
        </w:tabs>
        <w:ind w:right="1440"/>
      </w:pPr>
      <w:r>
        <w:t xml:space="preserve">You </w:t>
      </w:r>
      <w:r w:rsidR="00175E32">
        <w:t>yourself</w:t>
      </w:r>
      <w:r w:rsidR="00175E32">
        <w:rPr>
          <w:rStyle w:val="FootnoteReference"/>
        </w:rPr>
        <w:footnoteReference w:id="433"/>
      </w:r>
      <w:r w:rsidR="00175E32">
        <w:t xml:space="preserve"> </w:t>
      </w:r>
      <w:r>
        <w:t xml:space="preserve">will not take the Name of your God Lord in vain: for, your God Lord would </w:t>
      </w:r>
      <w:r w:rsidR="00FA62EA">
        <w:t>never ever</w:t>
      </w:r>
      <w:r>
        <w:t xml:space="preserve"> cleanse [anyone] taking His Name in vain.</w:t>
      </w:r>
    </w:p>
    <w:p w:rsidR="006570FC" w:rsidRPr="00EB46D7" w:rsidRDefault="00625A98" w:rsidP="006570FC">
      <w:pPr>
        <w:pStyle w:val="ListParagraph"/>
        <w:numPr>
          <w:ilvl w:val="0"/>
          <w:numId w:val="16"/>
        </w:numPr>
        <w:tabs>
          <w:tab w:val="left" w:pos="1080"/>
        </w:tabs>
        <w:ind w:right="1440"/>
      </w:pPr>
      <w:r>
        <w:lastRenderedPageBreak/>
        <w:t>Let the Rests</w:t>
      </w:r>
      <w:r w:rsidRPr="006570FC">
        <w:rPr>
          <w:vertAlign w:val="superscript"/>
        </w:rPr>
        <w:footnoteReference w:id="434"/>
      </w:r>
      <w:r>
        <w:t xml:space="preserve"> day be </w:t>
      </w:r>
      <w:r w:rsidR="002C57D4">
        <w:t>protected</w:t>
      </w:r>
      <w:r w:rsidR="002C57D4" w:rsidRPr="006570FC">
        <w:rPr>
          <w:vertAlign w:val="superscript"/>
        </w:rPr>
        <w:footnoteReference w:id="435"/>
      </w:r>
      <w:r>
        <w:t xml:space="preserve"> to consecrate it</w:t>
      </w:r>
      <w:r w:rsidR="00C70EA0">
        <w:t>, which conduct your God Lord commanded you</w:t>
      </w:r>
      <w:r w:rsidR="00C70EA0" w:rsidRPr="006570FC">
        <w:rPr>
          <w:vertAlign w:val="superscript"/>
        </w:rPr>
        <w:footnoteReference w:id="436"/>
      </w:r>
      <w:r>
        <w:t>.  Six days you will work.  You will do all your work.</w:t>
      </w:r>
      <w:r w:rsidRPr="006570FC">
        <w:rPr>
          <w:vertAlign w:val="superscript"/>
        </w:rPr>
        <w:footnoteReference w:id="437"/>
      </w:r>
      <w:r>
        <w:t xml:space="preserve">  So, the seventh day, a Rest in</w:t>
      </w:r>
      <w:r w:rsidRPr="006570FC">
        <w:rPr>
          <w:vertAlign w:val="superscript"/>
        </w:rPr>
        <w:footnoteReference w:id="438"/>
      </w:r>
      <w:r>
        <w:t xml:space="preserve"> your God Lord… You will not do in it any work: you, your son, your daughter, your servant-lad, your servant-maid, your </w:t>
      </w:r>
      <w:r w:rsidR="004B55DD">
        <w:t>cow</w:t>
      </w:r>
      <w:r>
        <w:t xml:space="preserve">, your </w:t>
      </w:r>
      <w:r w:rsidR="004B55DD">
        <w:t>yoke animal</w:t>
      </w:r>
      <w:r>
        <w:t xml:space="preserve">, any of your livestock, or </w:t>
      </w:r>
      <w:r w:rsidR="00175E32">
        <w:t>a</w:t>
      </w:r>
      <w:r w:rsidR="00175E32" w:rsidRPr="006570FC">
        <w:rPr>
          <w:vertAlign w:val="superscript"/>
        </w:rPr>
        <w:footnoteReference w:id="439"/>
      </w:r>
      <w:r>
        <w:t xml:space="preserve"> proselyte</w:t>
      </w:r>
      <w:r w:rsidRPr="006570FC">
        <w:rPr>
          <w:vertAlign w:val="superscript"/>
        </w:rPr>
        <w:footnoteReference w:id="440"/>
      </w:r>
      <w:r>
        <w:t xml:space="preserve"> dwelling among you: </w:t>
      </w:r>
      <w:r w:rsidR="00FA62EA">
        <w:t>that he would be rested:</w:t>
      </w:r>
      <w:r w:rsidR="006570FC" w:rsidRPr="00EB46D7">
        <w:t xml:space="preserve"> your servant-lad, your servant-maid, </w:t>
      </w:r>
      <w:r w:rsidR="006570FC" w:rsidRPr="00EB46D7">
        <w:lastRenderedPageBreak/>
        <w:t>your yoke animal, even as you.</w:t>
      </w:r>
      <w:r w:rsidR="006570FC">
        <w:rPr>
          <w:rStyle w:val="FootnoteReference"/>
        </w:rPr>
        <w:footnoteReference w:id="441"/>
      </w:r>
      <w:r w:rsidR="006570FC" w:rsidRPr="00EB46D7">
        <w:t xml:space="preserve">  You will be reminded that you have been house slaves in Egypt land.  Your God Lord brought you out thence with a strong hand.  With an upraised arm, your God Lord set you in order through t</w:t>
      </w:r>
      <w:r w:rsidR="00256FB2">
        <w:t>his, so as to protect the Rests’</w:t>
      </w:r>
      <w:r w:rsidR="006570FC" w:rsidRPr="00EB46D7">
        <w:t xml:space="preserve"> day and </w:t>
      </w:r>
      <w:r w:rsidR="00C91FED">
        <w:t xml:space="preserve">to </w:t>
      </w:r>
      <w:r w:rsidR="006570FC" w:rsidRPr="00EB46D7">
        <w:t>consecrate it.</w:t>
      </w:r>
      <w:r w:rsidR="00256FB2">
        <w:rPr>
          <w:rStyle w:val="FootnoteReference"/>
        </w:rPr>
        <w:footnoteReference w:id="442"/>
      </w:r>
    </w:p>
    <w:p w:rsidR="00625A98" w:rsidRDefault="00625A98" w:rsidP="00625A98">
      <w:pPr>
        <w:tabs>
          <w:tab w:val="left" w:pos="1080"/>
        </w:tabs>
        <w:ind w:left="1440" w:right="1440"/>
      </w:pPr>
      <w:r w:rsidRPr="002E3482">
        <w:t>Honor</w:t>
      </w:r>
      <w:r>
        <w:t xml:space="preserve"> </w:t>
      </w:r>
      <w:r w:rsidRPr="002E3482">
        <w:t>y</w:t>
      </w:r>
      <w:r>
        <w:t>our F</w:t>
      </w:r>
      <w:r w:rsidRPr="002E3482">
        <w:t>ather</w:t>
      </w:r>
      <w:r>
        <w:t xml:space="preserve"> </w:t>
      </w:r>
      <w:r w:rsidRPr="002E3482">
        <w:t>and</w:t>
      </w:r>
      <w:r>
        <w:t xml:space="preserve"> </w:t>
      </w:r>
      <w:r w:rsidRPr="002E3482">
        <w:t>y</w:t>
      </w:r>
      <w:r>
        <w:t xml:space="preserve">our mother, </w:t>
      </w:r>
      <w:r w:rsidR="00256FB2" w:rsidRPr="00256FB2">
        <w:t>which conduct your God Lord commanded you,</w:t>
      </w:r>
      <w:r w:rsidR="008F631C">
        <w:rPr>
          <w:rStyle w:val="FootnoteReference"/>
        </w:rPr>
        <w:footnoteReference w:id="443"/>
      </w:r>
      <w:r w:rsidR="00256FB2">
        <w:t xml:space="preserve"> </w:t>
      </w:r>
      <w:r w:rsidRPr="002E3482">
        <w:t>that</w:t>
      </w:r>
      <w:r>
        <w:t xml:space="preserve"> it would become</w:t>
      </w:r>
      <w:r>
        <w:rPr>
          <w:rStyle w:val="FootnoteReference"/>
        </w:rPr>
        <w:footnoteReference w:id="444"/>
      </w:r>
      <w:r>
        <w:t xml:space="preserve"> well with you; that you would </w:t>
      </w:r>
      <w:r>
        <w:lastRenderedPageBreak/>
        <w:t>become long-lived on the</w:t>
      </w:r>
      <w:r w:rsidR="008F631C">
        <w:rPr>
          <w:rStyle w:val="FootnoteReference"/>
        </w:rPr>
        <w:footnoteReference w:id="445"/>
      </w:r>
      <w:r>
        <w:t xml:space="preserve"> land, which your God Lord gives you.</w:t>
      </w:r>
      <w:r>
        <w:rPr>
          <w:rStyle w:val="FootnoteReference"/>
        </w:rPr>
        <w:footnoteReference w:id="446"/>
      </w:r>
    </w:p>
    <w:p w:rsidR="008F631C" w:rsidRDefault="008F631C" w:rsidP="008F631C">
      <w:pPr>
        <w:pStyle w:val="ListParagraph"/>
        <w:numPr>
          <w:ilvl w:val="0"/>
          <w:numId w:val="17"/>
        </w:numPr>
        <w:tabs>
          <w:tab w:val="left" w:pos="1080"/>
        </w:tabs>
        <w:ind w:right="1440"/>
      </w:pPr>
      <w:r>
        <w:t>You will not murder.</w:t>
      </w:r>
      <w:r>
        <w:rPr>
          <w:rStyle w:val="FootnoteReference"/>
        </w:rPr>
        <w:footnoteReference w:id="447"/>
      </w:r>
    </w:p>
    <w:p w:rsidR="00625A98" w:rsidRDefault="00625A98" w:rsidP="00625A98">
      <w:pPr>
        <w:pStyle w:val="ListParagraph"/>
        <w:numPr>
          <w:ilvl w:val="0"/>
          <w:numId w:val="17"/>
        </w:numPr>
        <w:tabs>
          <w:tab w:val="left" w:pos="1080"/>
        </w:tabs>
        <w:ind w:right="1440"/>
      </w:pPr>
      <w:r>
        <w:t>You will not commit adultery.</w:t>
      </w:r>
      <w:r>
        <w:rPr>
          <w:rStyle w:val="FootnoteReference"/>
        </w:rPr>
        <w:footnoteReference w:id="448"/>
      </w:r>
    </w:p>
    <w:p w:rsidR="00625A98" w:rsidRDefault="00625A98" w:rsidP="00625A98">
      <w:pPr>
        <w:pStyle w:val="ListParagraph"/>
        <w:numPr>
          <w:ilvl w:val="0"/>
          <w:numId w:val="17"/>
        </w:numPr>
        <w:tabs>
          <w:tab w:val="left" w:pos="1080"/>
        </w:tabs>
        <w:ind w:right="1440"/>
      </w:pPr>
      <w:r>
        <w:t>You will not steal.</w:t>
      </w:r>
      <w:r w:rsidR="008F631C">
        <w:rPr>
          <w:rStyle w:val="FootnoteReference"/>
        </w:rPr>
        <w:footnoteReference w:id="449"/>
      </w:r>
    </w:p>
    <w:p w:rsidR="00625A98" w:rsidRDefault="00625A98" w:rsidP="00625A98">
      <w:pPr>
        <w:pStyle w:val="ListParagraph"/>
        <w:numPr>
          <w:ilvl w:val="0"/>
          <w:numId w:val="17"/>
        </w:numPr>
        <w:tabs>
          <w:tab w:val="left" w:pos="1080"/>
        </w:tabs>
        <w:ind w:right="1440"/>
      </w:pPr>
      <w:r>
        <w:t>You will most certainly</w:t>
      </w:r>
      <w:r>
        <w:rPr>
          <w:rStyle w:val="FootnoteReference"/>
        </w:rPr>
        <w:footnoteReference w:id="450"/>
      </w:r>
      <w:r>
        <w:t xml:space="preserve"> not bear false witness against your neighbor.</w:t>
      </w:r>
    </w:p>
    <w:p w:rsidR="00283C7D" w:rsidRDefault="00625A98" w:rsidP="001878FC">
      <w:pPr>
        <w:pStyle w:val="ListParagraph"/>
        <w:numPr>
          <w:ilvl w:val="0"/>
          <w:numId w:val="17"/>
        </w:numPr>
        <w:tabs>
          <w:tab w:val="left" w:pos="1080"/>
        </w:tabs>
        <w:ind w:right="1440"/>
      </w:pPr>
      <w:r>
        <w:t xml:space="preserve">You will absolutely not desire your neighbor’s wife, your neighbor’s house, nor his field, nor his servant-lad, nor his servant-maid, nor his </w:t>
      </w:r>
      <w:r w:rsidR="004B55DD">
        <w:t>cow</w:t>
      </w:r>
      <w:r>
        <w:t xml:space="preserve">, nor his </w:t>
      </w:r>
      <w:r w:rsidR="004B55DD">
        <w:t>yoke animal</w:t>
      </w:r>
      <w:r>
        <w:t>, nor any of his livestock, nor</w:t>
      </w:r>
      <w:r w:rsidR="0037429F">
        <w:t>,</w:t>
      </w:r>
      <w:r>
        <w:t xml:space="preserve"> </w:t>
      </w:r>
      <w:r w:rsidR="00CA3EB9">
        <w:t>any</w:t>
      </w:r>
      <w:r w:rsidR="0037429F" w:rsidRPr="001878FC">
        <w:rPr>
          <w:vertAlign w:val="superscript"/>
        </w:rPr>
        <w:footnoteReference w:id="451"/>
      </w:r>
      <w:r w:rsidR="0037429F">
        <w:t xml:space="preserve">, </w:t>
      </w:r>
      <w:r>
        <w:t xml:space="preserve">whatever is </w:t>
      </w:r>
      <w:r>
        <w:lastRenderedPageBreak/>
        <w:t>your neighbor’s</w:t>
      </w:r>
      <w:r w:rsidRPr="001878FC">
        <w:rPr>
          <w:vertAlign w:val="superscript"/>
        </w:rPr>
        <w:footnoteReference w:id="452"/>
      </w:r>
      <w:r>
        <w:t xml:space="preserve">’ ”. — </w:t>
      </w:r>
      <w:r w:rsidR="009D2CBC">
        <w:t>Deuteronomy</w:t>
      </w:r>
      <w:r>
        <w:t xml:space="preserve"> </w:t>
      </w:r>
      <w:r w:rsidR="009D2CBC">
        <w:t>5</w:t>
      </w:r>
      <w:r>
        <w:t>:</w:t>
      </w:r>
      <w:r w:rsidR="009D2CBC">
        <w:t>6</w:t>
      </w:r>
      <w:r>
        <w:t>-</w:t>
      </w:r>
      <w:r w:rsidR="009D2CBC">
        <w:t>2</w:t>
      </w:r>
      <w:r>
        <w:t>1</w:t>
      </w:r>
    </w:p>
    <w:p w:rsidR="005D1927" w:rsidRDefault="005D1927" w:rsidP="000118D7">
      <w:pPr>
        <w:keepLines/>
        <w:tabs>
          <w:tab w:val="left" w:pos="1080"/>
        </w:tabs>
        <w:ind w:left="720" w:right="720"/>
      </w:pPr>
    </w:p>
    <w:p w:rsidR="000118D7" w:rsidRPr="000118D7" w:rsidRDefault="000118D7" w:rsidP="005D1927">
      <w:pPr>
        <w:keepLines/>
        <w:tabs>
          <w:tab w:val="left" w:pos="1080"/>
        </w:tabs>
        <w:ind w:left="720" w:right="720"/>
      </w:pPr>
      <w:r>
        <w:t>“</w:t>
      </w:r>
      <w:r w:rsidRPr="000118D7">
        <w:t>Hear,</w:t>
      </w:r>
      <w:r>
        <w:t xml:space="preserve"> </w:t>
      </w:r>
      <w:r w:rsidR="005D1927">
        <w:t>Israel,</w:t>
      </w:r>
      <w:r>
        <w:t xml:space="preserve"> </w:t>
      </w:r>
      <w:r w:rsidR="005D1927" w:rsidRPr="000118D7">
        <w:t>our</w:t>
      </w:r>
      <w:r w:rsidR="005D1927">
        <w:t xml:space="preserve"> </w:t>
      </w:r>
      <w:r w:rsidR="005D1927" w:rsidRPr="000118D7">
        <w:t>God</w:t>
      </w:r>
      <w:r w:rsidR="005D1927">
        <w:t xml:space="preserve"> </w:t>
      </w:r>
      <w:r w:rsidRPr="000118D7">
        <w:t>Lord</w:t>
      </w:r>
      <w:r>
        <w:t xml:space="preserve"> </w:t>
      </w:r>
      <w:r w:rsidRPr="000118D7">
        <w:t>is</w:t>
      </w:r>
      <w:r>
        <w:t xml:space="preserve"> </w:t>
      </w:r>
      <w:r w:rsidR="005D1927">
        <w:t>O</w:t>
      </w:r>
      <w:r w:rsidRPr="000118D7">
        <w:t>ne</w:t>
      </w:r>
      <w:r>
        <w:t xml:space="preserve"> </w:t>
      </w:r>
      <w:r w:rsidR="005D1927">
        <w:t>Lord.  Y</w:t>
      </w:r>
      <w:r w:rsidRPr="000118D7">
        <w:t>ou</w:t>
      </w:r>
      <w:r>
        <w:t xml:space="preserve"> </w:t>
      </w:r>
      <w:r w:rsidR="005D1927">
        <w:t>will</w:t>
      </w:r>
      <w:r>
        <w:t xml:space="preserve"> </w:t>
      </w:r>
      <w:r w:rsidRPr="000118D7">
        <w:t>love</w:t>
      </w:r>
      <w:r>
        <w:t xml:space="preserve"> </w:t>
      </w:r>
      <w:r w:rsidR="005D1927" w:rsidRPr="000118D7">
        <w:t>y</w:t>
      </w:r>
      <w:r w:rsidR="005D1927">
        <w:t xml:space="preserve">our </w:t>
      </w:r>
      <w:r w:rsidR="005D1927" w:rsidRPr="000118D7">
        <w:t>God</w:t>
      </w:r>
      <w:r w:rsidR="005D1927">
        <w:t xml:space="preserve"> </w:t>
      </w:r>
      <w:r w:rsidRPr="000118D7">
        <w:t>Lord</w:t>
      </w:r>
      <w:r>
        <w:t xml:space="preserve"> </w:t>
      </w:r>
      <w:r w:rsidR="005D1927">
        <w:t xml:space="preserve">out of your whole </w:t>
      </w:r>
      <w:r w:rsidRPr="000118D7">
        <w:t>heart,</w:t>
      </w:r>
      <w:r>
        <w:t xml:space="preserve"> </w:t>
      </w:r>
      <w:r w:rsidR="005D1927">
        <w:t xml:space="preserve">out of your whole </w:t>
      </w:r>
      <w:r w:rsidRPr="000118D7">
        <w:t>soul,</w:t>
      </w:r>
      <w:r>
        <w:t xml:space="preserve"> </w:t>
      </w:r>
      <w:r w:rsidR="005D1927">
        <w:t>and out of your whole power</w:t>
      </w:r>
      <w:r w:rsidRPr="000118D7">
        <w:t>.</w:t>
      </w:r>
      <w:r>
        <w:t>” — Deuteronomy 6:4-5</w:t>
      </w:r>
      <w:r w:rsidR="00D77B41">
        <w:rPr>
          <w:rStyle w:val="FootnoteReference"/>
        </w:rPr>
        <w:footnoteReference w:id="453"/>
      </w:r>
    </w:p>
    <w:p w:rsidR="000118D7" w:rsidRDefault="000118D7" w:rsidP="0035294B">
      <w:pPr>
        <w:keepLines/>
        <w:tabs>
          <w:tab w:val="left" w:pos="1080"/>
        </w:tabs>
        <w:ind w:left="720" w:right="720"/>
      </w:pPr>
    </w:p>
    <w:p w:rsidR="000118D7" w:rsidRDefault="000118D7" w:rsidP="0035294B">
      <w:pPr>
        <w:keepLines/>
        <w:tabs>
          <w:tab w:val="left" w:pos="1080"/>
        </w:tabs>
        <w:ind w:left="720" w:right="720"/>
      </w:pPr>
      <w:r>
        <w:t>“</w:t>
      </w:r>
      <w:r w:rsidR="00451483">
        <w:t>Y</w:t>
      </w:r>
      <w:r w:rsidRPr="000118D7">
        <w:t>ou</w:t>
      </w:r>
      <w:r w:rsidR="00451483">
        <w:t>r</w:t>
      </w:r>
      <w:r>
        <w:t xml:space="preserve"> </w:t>
      </w:r>
      <w:r w:rsidR="00451483" w:rsidRPr="000118D7">
        <w:t xml:space="preserve">God </w:t>
      </w:r>
      <w:r w:rsidRPr="000118D7">
        <w:t>Lord</w:t>
      </w:r>
      <w:r>
        <w:t xml:space="preserve"> </w:t>
      </w:r>
      <w:r w:rsidR="00451483">
        <w:t>will be feared.  You will</w:t>
      </w:r>
      <w:r>
        <w:t xml:space="preserve"> </w:t>
      </w:r>
      <w:r w:rsidRPr="000118D7">
        <w:t>serve</w:t>
      </w:r>
      <w:r>
        <w:t xml:space="preserve"> </w:t>
      </w:r>
      <w:r w:rsidR="00451483">
        <w:t>H</w:t>
      </w:r>
      <w:r w:rsidRPr="000118D7">
        <w:t>im</w:t>
      </w:r>
      <w:r w:rsidR="00451483">
        <w:t xml:space="preserve"> o</w:t>
      </w:r>
      <w:r w:rsidR="004409D2">
        <w:t>nly.  You will be joined to Him.</w:t>
      </w:r>
      <w:r w:rsidR="00451483">
        <w:t xml:space="preserve">  Y</w:t>
      </w:r>
      <w:r w:rsidR="004409D2">
        <w:t>ou will vow</w:t>
      </w:r>
      <w:r>
        <w:t xml:space="preserve"> </w:t>
      </w:r>
      <w:r w:rsidR="004409D2">
        <w:t>upon</w:t>
      </w:r>
      <w:r>
        <w:t xml:space="preserve"> </w:t>
      </w:r>
      <w:r w:rsidRPr="000118D7">
        <w:t>his</w:t>
      </w:r>
      <w:r>
        <w:t xml:space="preserve"> </w:t>
      </w:r>
      <w:r w:rsidRPr="000118D7">
        <w:t>name.</w:t>
      </w:r>
      <w:r w:rsidR="004409D2">
        <w:rPr>
          <w:rStyle w:val="FootnoteReference"/>
        </w:rPr>
        <w:footnoteReference w:id="454"/>
      </w:r>
      <w:r>
        <w:t>” — Deuteronomy 6:13</w:t>
      </w:r>
      <w:r w:rsidR="00112737">
        <w:rPr>
          <w:rStyle w:val="FootnoteReference"/>
        </w:rPr>
        <w:footnoteReference w:id="455"/>
      </w:r>
    </w:p>
    <w:p w:rsidR="000118D7" w:rsidRDefault="000118D7" w:rsidP="0035294B">
      <w:pPr>
        <w:keepLines/>
        <w:tabs>
          <w:tab w:val="left" w:pos="1080"/>
        </w:tabs>
        <w:ind w:left="720" w:right="720"/>
      </w:pPr>
    </w:p>
    <w:p w:rsidR="000118D7" w:rsidRDefault="000118D7" w:rsidP="00974020">
      <w:pPr>
        <w:keepLines/>
        <w:tabs>
          <w:tab w:val="left" w:pos="1080"/>
        </w:tabs>
        <w:ind w:left="720" w:right="720"/>
      </w:pPr>
      <w:r>
        <w:t>“</w:t>
      </w:r>
      <w:r w:rsidRPr="000118D7">
        <w:t>Y</w:t>
      </w:r>
      <w:r w:rsidR="00112737">
        <w:t>ou</w:t>
      </w:r>
      <w:r>
        <w:t xml:space="preserve"> </w:t>
      </w:r>
      <w:r w:rsidR="00112737">
        <w:t xml:space="preserve">will </w:t>
      </w:r>
      <w:r w:rsidRPr="000118D7">
        <w:t>not</w:t>
      </w:r>
      <w:r>
        <w:t xml:space="preserve"> </w:t>
      </w:r>
      <w:r w:rsidRPr="000118D7">
        <w:t>te</w:t>
      </w:r>
      <w:r w:rsidR="00112737">
        <w:t>st</w:t>
      </w:r>
      <w:r>
        <w:t xml:space="preserve"> </w:t>
      </w:r>
      <w:r w:rsidR="00112737" w:rsidRPr="000118D7">
        <w:t>your</w:t>
      </w:r>
      <w:r w:rsidR="00112737">
        <w:t xml:space="preserve"> </w:t>
      </w:r>
      <w:r w:rsidR="00112737" w:rsidRPr="000118D7">
        <w:t xml:space="preserve">God </w:t>
      </w:r>
      <w:r w:rsidRPr="000118D7">
        <w:t>Lord,</w:t>
      </w:r>
      <w:r>
        <w:t xml:space="preserve"> </w:t>
      </w:r>
      <w:r w:rsidR="00974020">
        <w:t>W</w:t>
      </w:r>
      <w:r w:rsidR="00112737">
        <w:t>ho</w:t>
      </w:r>
      <w:r w:rsidR="00974020">
        <w:t>se</w:t>
      </w:r>
      <w:r w:rsidR="00112737">
        <w:t xml:space="preserve"> </w:t>
      </w:r>
      <w:r w:rsidR="00974020">
        <w:t xml:space="preserve">conduct </w:t>
      </w:r>
      <w:r w:rsidRPr="000118D7">
        <w:t>y</w:t>
      </w:r>
      <w:r w:rsidR="00974020">
        <w:t>ou</w:t>
      </w:r>
      <w:r>
        <w:t xml:space="preserve"> </w:t>
      </w:r>
      <w:r w:rsidR="00974020">
        <w:t>tested</w:t>
      </w:r>
      <w:r>
        <w:t xml:space="preserve"> </w:t>
      </w:r>
      <w:r w:rsidRPr="000118D7">
        <w:t>in</w:t>
      </w:r>
      <w:r>
        <w:t xml:space="preserve"> </w:t>
      </w:r>
      <w:r w:rsidR="00974020">
        <w:t>the plague</w:t>
      </w:r>
      <w:r w:rsidR="004E4057">
        <w:rPr>
          <w:rStyle w:val="FootnoteReference"/>
        </w:rPr>
        <w:footnoteReference w:id="456"/>
      </w:r>
      <w:r w:rsidRPr="000118D7">
        <w:t>.</w:t>
      </w:r>
      <w:r>
        <w:t>” — Deuteronomy 6:16</w:t>
      </w:r>
      <w:r w:rsidR="002630DB">
        <w:rPr>
          <w:rStyle w:val="FootnoteReference"/>
        </w:rPr>
        <w:footnoteReference w:id="457"/>
      </w:r>
    </w:p>
    <w:p w:rsidR="000118D7" w:rsidRDefault="000118D7" w:rsidP="0035294B">
      <w:pPr>
        <w:keepLines/>
        <w:tabs>
          <w:tab w:val="left" w:pos="1080"/>
        </w:tabs>
        <w:ind w:left="720" w:right="720"/>
      </w:pPr>
    </w:p>
    <w:p w:rsidR="000118D7" w:rsidRDefault="00CB1763" w:rsidP="0035294B">
      <w:pPr>
        <w:keepLines/>
        <w:tabs>
          <w:tab w:val="left" w:pos="1080"/>
        </w:tabs>
        <w:ind w:left="720" w:right="720"/>
      </w:pPr>
      <w:r>
        <w:lastRenderedPageBreak/>
        <w:t>“</w:t>
      </w:r>
      <w:r w:rsidR="00157C04">
        <w:t>H</w:t>
      </w:r>
      <w:r w:rsidRPr="00CB1763">
        <w:t>e</w:t>
      </w:r>
      <w:r>
        <w:t xml:space="preserve"> </w:t>
      </w:r>
      <w:r w:rsidR="005B2E83">
        <w:t>afflicted you</w:t>
      </w:r>
      <w:r w:rsidR="00157C04">
        <w:t xml:space="preserve">.  He weakened you [with hunger].  He </w:t>
      </w:r>
      <w:r w:rsidRPr="00CB1763">
        <w:t>fed</w:t>
      </w:r>
      <w:r>
        <w:t xml:space="preserve"> </w:t>
      </w:r>
      <w:r w:rsidR="00157C04">
        <w:t>you</w:t>
      </w:r>
      <w:r>
        <w:t xml:space="preserve"> </w:t>
      </w:r>
      <w:r w:rsidR="00157C04">
        <w:t>the</w:t>
      </w:r>
      <w:r>
        <w:t xml:space="preserve"> </w:t>
      </w:r>
      <w:r w:rsidRPr="00CB1763">
        <w:t>manna,</w:t>
      </w:r>
      <w:r>
        <w:t xml:space="preserve"> </w:t>
      </w:r>
      <w:r w:rsidRPr="00CB1763">
        <w:t>which</w:t>
      </w:r>
      <w:r>
        <w:t xml:space="preserve"> </w:t>
      </w:r>
      <w:r w:rsidR="006C2A09">
        <w:t>y</w:t>
      </w:r>
      <w:r w:rsidRPr="00CB1763">
        <w:t>ou</w:t>
      </w:r>
      <w:r w:rsidR="006C2A09">
        <w:t>r ancestors had not</w:t>
      </w:r>
      <w:r>
        <w:t xml:space="preserve"> </w:t>
      </w:r>
      <w:r w:rsidRPr="00CB1763">
        <w:t>kn</w:t>
      </w:r>
      <w:r w:rsidR="006C2A09">
        <w:t>o</w:t>
      </w:r>
      <w:r w:rsidRPr="00CB1763">
        <w:t>w</w:t>
      </w:r>
      <w:r w:rsidR="006C2A09">
        <w:t>n</w:t>
      </w:r>
      <w:r w:rsidR="00D0719B">
        <w:t>:</w:t>
      </w:r>
      <w:r>
        <w:t xml:space="preserve"> </w:t>
      </w:r>
      <w:r w:rsidR="00244021">
        <w:t xml:space="preserve">in order </w:t>
      </w:r>
      <w:r w:rsidRPr="00CB1763">
        <w:t>that</w:t>
      </w:r>
      <w:r>
        <w:t xml:space="preserve"> </w:t>
      </w:r>
      <w:r w:rsidR="00D0719B">
        <w:t>H</w:t>
      </w:r>
      <w:r w:rsidRPr="00CB1763">
        <w:t>e</w:t>
      </w:r>
      <w:r>
        <w:t xml:space="preserve"> </w:t>
      </w:r>
      <w:r w:rsidR="00244021">
        <w:t xml:space="preserve">could proclaim to you </w:t>
      </w:r>
      <w:r w:rsidRPr="00CB1763">
        <w:t>that</w:t>
      </w:r>
      <w:r>
        <w:t xml:space="preserve"> </w:t>
      </w:r>
      <w:r w:rsidR="00244021" w:rsidRPr="00CB1763">
        <w:t>not</w:t>
      </w:r>
      <w:r w:rsidR="00244021">
        <w:t xml:space="preserve"> upon </w:t>
      </w:r>
      <w:r w:rsidR="00244021" w:rsidRPr="00CB1763">
        <w:t>bread</w:t>
      </w:r>
      <w:r w:rsidR="00244021">
        <w:t xml:space="preserve"> only will the </w:t>
      </w:r>
      <w:r w:rsidR="00244021" w:rsidRPr="00CB1763">
        <w:t>man</w:t>
      </w:r>
      <w:r w:rsidR="00244021">
        <w:t xml:space="preserve"> </w:t>
      </w:r>
      <w:r w:rsidR="00244021" w:rsidRPr="00CB1763">
        <w:t>live</w:t>
      </w:r>
      <w:r w:rsidR="00244021">
        <w:t>;</w:t>
      </w:r>
      <w:r>
        <w:t xml:space="preserve"> </w:t>
      </w:r>
      <w:r w:rsidRPr="00CB1763">
        <w:t>but</w:t>
      </w:r>
      <w:r w:rsidR="00244021">
        <w:t>,</w:t>
      </w:r>
      <w:r>
        <w:t xml:space="preserve"> </w:t>
      </w:r>
      <w:r w:rsidR="00244021">
        <w:t>upon</w:t>
      </w:r>
      <w:r>
        <w:t xml:space="preserve"> </w:t>
      </w:r>
      <w:r w:rsidRPr="00CB1763">
        <w:t>every</w:t>
      </w:r>
      <w:r>
        <w:t xml:space="preserve"> </w:t>
      </w:r>
      <w:r w:rsidR="005E1C95">
        <w:t>speech</w:t>
      </w:r>
      <w:r w:rsidR="005E1C95">
        <w:rPr>
          <w:rStyle w:val="FootnoteReference"/>
        </w:rPr>
        <w:footnoteReference w:id="458"/>
      </w:r>
      <w:r>
        <w:t xml:space="preserve"> </w:t>
      </w:r>
      <w:r w:rsidR="005E1C95">
        <w:t>pouring</w:t>
      </w:r>
      <w:r>
        <w:t xml:space="preserve"> </w:t>
      </w:r>
      <w:r w:rsidRPr="00CB1763">
        <w:t>out</w:t>
      </w:r>
      <w:r>
        <w:t xml:space="preserve"> </w:t>
      </w:r>
      <w:r w:rsidR="005E1C95">
        <w:t>through</w:t>
      </w:r>
      <w:r>
        <w:t xml:space="preserve"> </w:t>
      </w:r>
      <w:r w:rsidRPr="00CB1763">
        <w:t>the</w:t>
      </w:r>
      <w:r>
        <w:t xml:space="preserve"> </w:t>
      </w:r>
      <w:r w:rsidR="005E1C95">
        <w:t xml:space="preserve">God’s </w:t>
      </w:r>
      <w:r w:rsidRPr="00CB1763">
        <w:t>mouth</w:t>
      </w:r>
      <w:r w:rsidR="005E1C95">
        <w:t>,</w:t>
      </w:r>
      <w:r>
        <w:t xml:space="preserve"> </w:t>
      </w:r>
      <w:r w:rsidRPr="00CB1763">
        <w:t>man</w:t>
      </w:r>
      <w:r>
        <w:t xml:space="preserve"> </w:t>
      </w:r>
      <w:r w:rsidR="005E1C95">
        <w:t xml:space="preserve">will </w:t>
      </w:r>
      <w:r w:rsidRPr="00CB1763">
        <w:t>live.</w:t>
      </w:r>
      <w:r w:rsidR="005E1C95">
        <w:t>” — Deuteronomy 8:3</w:t>
      </w:r>
      <w:r w:rsidR="005E1C95">
        <w:rPr>
          <w:rStyle w:val="FootnoteReference"/>
        </w:rPr>
        <w:footnoteReference w:id="459"/>
      </w:r>
    </w:p>
    <w:p w:rsidR="00CB1763" w:rsidRDefault="00CB1763" w:rsidP="0035294B">
      <w:pPr>
        <w:keepLines/>
        <w:tabs>
          <w:tab w:val="left" w:pos="1080"/>
        </w:tabs>
        <w:ind w:left="720" w:right="720"/>
      </w:pPr>
    </w:p>
    <w:p w:rsidR="00CB1763" w:rsidRDefault="00DA1A70" w:rsidP="00DA1A70">
      <w:pPr>
        <w:tabs>
          <w:tab w:val="left" w:pos="1080"/>
        </w:tabs>
      </w:pPr>
      <w:r>
        <w:t xml:space="preserve">These last three verses are tests, all of which Israel failed, because Israel is </w:t>
      </w:r>
      <w:r w:rsidR="00CE4C43">
        <w:t>im</w:t>
      </w:r>
      <w:r>
        <w:t xml:space="preserve">perfect man.  Yet, Christ, Who, is </w:t>
      </w:r>
      <w:r w:rsidR="00CE4C43">
        <w:t>P</w:t>
      </w:r>
      <w:r>
        <w:t xml:space="preserve">erfect </w:t>
      </w:r>
      <w:r w:rsidR="00CE4C43">
        <w:t>M</w:t>
      </w:r>
      <w:r>
        <w:t>an passes all of these tests in succession in single combat with Satan as recorded in Matthew 4 and Luke 4.  Now we begin to see the purpose of forty days of fasting.  The picture is completed in John 6, where Jesus reveals Himself to be the True Manna from the Father.</w:t>
      </w:r>
    </w:p>
    <w:p w:rsidR="00DA1A70" w:rsidRDefault="00DA1A70" w:rsidP="0035294B">
      <w:pPr>
        <w:keepLines/>
        <w:tabs>
          <w:tab w:val="left" w:pos="1080"/>
        </w:tabs>
        <w:ind w:left="720" w:right="720"/>
      </w:pPr>
    </w:p>
    <w:p w:rsidR="00DA1A70" w:rsidRDefault="00A150D7" w:rsidP="0035294B">
      <w:pPr>
        <w:keepLines/>
        <w:tabs>
          <w:tab w:val="left" w:pos="1080"/>
        </w:tabs>
        <w:ind w:left="720" w:right="720"/>
      </w:pPr>
      <w:r>
        <w:t>Deuteronomy 8:7; Hebrews 12:1-17</w:t>
      </w:r>
    </w:p>
    <w:p w:rsidR="00A150D7" w:rsidRDefault="00A150D7" w:rsidP="0035294B">
      <w:pPr>
        <w:keepLines/>
        <w:tabs>
          <w:tab w:val="left" w:pos="1080"/>
        </w:tabs>
        <w:ind w:left="720" w:right="720"/>
      </w:pPr>
    </w:p>
    <w:p w:rsidR="00DA1A70" w:rsidRDefault="00A150D7" w:rsidP="0035294B">
      <w:pPr>
        <w:keepLines/>
        <w:tabs>
          <w:tab w:val="left" w:pos="1080"/>
        </w:tabs>
        <w:ind w:left="720" w:right="720"/>
      </w:pPr>
      <w:r>
        <w:t>Deuteronomy 4:24; 9:3; Hebrews 12:29</w:t>
      </w:r>
    </w:p>
    <w:p w:rsidR="00A150D7" w:rsidRDefault="00A150D7" w:rsidP="0035294B">
      <w:pPr>
        <w:keepLines/>
        <w:tabs>
          <w:tab w:val="left" w:pos="1080"/>
        </w:tabs>
        <w:ind w:left="720" w:right="720"/>
      </w:pPr>
    </w:p>
    <w:p w:rsidR="00F16A2B" w:rsidRDefault="00F16A2B" w:rsidP="0035294B">
      <w:pPr>
        <w:keepLines/>
        <w:tabs>
          <w:tab w:val="left" w:pos="1080"/>
        </w:tabs>
        <w:ind w:left="720" w:right="720"/>
      </w:pPr>
      <w:r>
        <w:t>“</w:t>
      </w:r>
      <w:r w:rsidRPr="00F16A2B">
        <w:t>I</w:t>
      </w:r>
      <w:r>
        <w:t xml:space="preserve"> </w:t>
      </w:r>
      <w:r w:rsidR="00402ADD">
        <w:t>am terrified</w:t>
      </w:r>
      <w:r>
        <w:t xml:space="preserve"> </w:t>
      </w:r>
      <w:r w:rsidR="00402ADD">
        <w:t>through</w:t>
      </w:r>
      <w:r>
        <w:t xml:space="preserve"> </w:t>
      </w:r>
      <w:r w:rsidRPr="00F16A2B">
        <w:t>the</w:t>
      </w:r>
      <w:r>
        <w:t xml:space="preserve"> </w:t>
      </w:r>
      <w:r w:rsidR="00402ADD">
        <w:t>burning anger</w:t>
      </w:r>
      <w:r w:rsidR="0008284C">
        <w:t>:</w:t>
      </w:r>
      <w:r w:rsidR="00402ADD">
        <w:rPr>
          <w:rStyle w:val="FootnoteReference"/>
        </w:rPr>
        <w:footnoteReference w:id="460"/>
      </w:r>
      <w:r>
        <w:t xml:space="preserve"> </w:t>
      </w:r>
      <w:r w:rsidR="0008284C">
        <w:t>because, [</w:t>
      </w:r>
      <w:r w:rsidR="00402ADD">
        <w:t>the</w:t>
      </w:r>
      <w:r w:rsidR="0008284C">
        <w:t>]</w:t>
      </w:r>
      <w:r w:rsidR="00402ADD">
        <w:t xml:space="preserve"> </w:t>
      </w:r>
      <w:r w:rsidRPr="00F16A2B">
        <w:t>Lord</w:t>
      </w:r>
      <w:r>
        <w:t xml:space="preserve"> </w:t>
      </w:r>
      <w:r w:rsidRPr="00F16A2B">
        <w:t>was</w:t>
      </w:r>
      <w:r>
        <w:t xml:space="preserve"> </w:t>
      </w:r>
      <w:r w:rsidR="0008284C">
        <w:t>provoked upon</w:t>
      </w:r>
      <w:r>
        <w:t xml:space="preserve"> </w:t>
      </w:r>
      <w:r w:rsidRPr="00F16A2B">
        <w:t>you</w:t>
      </w:r>
      <w:r>
        <w:t xml:space="preserve"> </w:t>
      </w:r>
      <w:r w:rsidRPr="00F16A2B">
        <w:t>to</w:t>
      </w:r>
      <w:r>
        <w:t xml:space="preserve"> </w:t>
      </w:r>
      <w:r w:rsidRPr="00F16A2B">
        <w:t>destroy</w:t>
      </w:r>
      <w:r>
        <w:t xml:space="preserve"> </w:t>
      </w:r>
      <w:r w:rsidRPr="00F16A2B">
        <w:t>you.</w:t>
      </w:r>
      <w:r>
        <w:t xml:space="preserve"> </w:t>
      </w:r>
      <w:r w:rsidR="0008284C">
        <w:t xml:space="preserve"> [T</w:t>
      </w:r>
      <w:r w:rsidRPr="00F16A2B">
        <w:t>he</w:t>
      </w:r>
      <w:r w:rsidR="0008284C">
        <w:t>]</w:t>
      </w:r>
      <w:r>
        <w:t xml:space="preserve"> </w:t>
      </w:r>
      <w:r w:rsidRPr="00F16A2B">
        <w:t>Lord</w:t>
      </w:r>
      <w:r w:rsidR="0008284C">
        <w:t xml:space="preserve"> </w:t>
      </w:r>
      <w:r w:rsidR="00BD0B5F">
        <w:t>listened</w:t>
      </w:r>
      <w:r>
        <w:t xml:space="preserve"> </w:t>
      </w:r>
      <w:r w:rsidRPr="00F16A2B">
        <w:t>to</w:t>
      </w:r>
      <w:r>
        <w:t xml:space="preserve"> </w:t>
      </w:r>
      <w:r w:rsidRPr="00F16A2B">
        <w:t>me</w:t>
      </w:r>
      <w:r>
        <w:t xml:space="preserve"> </w:t>
      </w:r>
      <w:r w:rsidRPr="00F16A2B">
        <w:t>at</w:t>
      </w:r>
      <w:r>
        <w:t xml:space="preserve"> </w:t>
      </w:r>
      <w:r w:rsidR="00BD0B5F">
        <w:t>this</w:t>
      </w:r>
      <w:r>
        <w:t xml:space="preserve"> </w:t>
      </w:r>
      <w:r w:rsidRPr="00F16A2B">
        <w:t>time</w:t>
      </w:r>
      <w:r>
        <w:t xml:space="preserve"> </w:t>
      </w:r>
      <w:r w:rsidRPr="00F16A2B">
        <w:t>also.</w:t>
      </w:r>
      <w:r w:rsidR="001225B3">
        <w:t>” — Deuteronomy 9:19</w:t>
      </w:r>
      <w:r w:rsidR="00BD0B5F">
        <w:rPr>
          <w:rStyle w:val="FootnoteReference"/>
        </w:rPr>
        <w:footnoteReference w:id="461"/>
      </w:r>
    </w:p>
    <w:p w:rsidR="00F16A2B" w:rsidRDefault="00F16A2B" w:rsidP="0035294B">
      <w:pPr>
        <w:keepLines/>
        <w:tabs>
          <w:tab w:val="left" w:pos="1080"/>
        </w:tabs>
        <w:ind w:left="720" w:right="720"/>
      </w:pPr>
    </w:p>
    <w:p w:rsidR="001D374D" w:rsidRDefault="001D374D" w:rsidP="0035294B">
      <w:pPr>
        <w:keepLines/>
        <w:tabs>
          <w:tab w:val="left" w:pos="1080"/>
        </w:tabs>
        <w:ind w:left="720" w:right="720"/>
      </w:pPr>
      <w:r>
        <w:t>Deuteronomy 10:16; 30:6; Jeremiah 4:4; Romans 2:29</w:t>
      </w:r>
    </w:p>
    <w:p w:rsidR="00365A0C" w:rsidRDefault="00365A0C" w:rsidP="0035294B">
      <w:pPr>
        <w:keepLines/>
        <w:tabs>
          <w:tab w:val="left" w:pos="1080"/>
        </w:tabs>
        <w:ind w:left="720" w:right="720"/>
      </w:pPr>
    </w:p>
    <w:p w:rsidR="00DA1A70" w:rsidRDefault="00DA1A70" w:rsidP="0035294B">
      <w:pPr>
        <w:keepLines/>
        <w:tabs>
          <w:tab w:val="left" w:pos="1080"/>
        </w:tabs>
        <w:ind w:left="720" w:right="720"/>
      </w:pPr>
      <w:r>
        <w:t>“</w:t>
      </w:r>
      <w:r w:rsidR="00A66BEA">
        <w:t xml:space="preserve">Your </w:t>
      </w:r>
      <w:r w:rsidR="00A66BEA" w:rsidRPr="00A66BEA">
        <w:t>God</w:t>
      </w:r>
      <w:r w:rsidR="00A66BEA">
        <w:t xml:space="preserve"> Lord </w:t>
      </w:r>
      <w:r w:rsidR="00A66BEA" w:rsidRPr="00A66BEA">
        <w:t>will</w:t>
      </w:r>
      <w:r w:rsidR="00A66BEA">
        <w:t xml:space="preserve"> stand up </w:t>
      </w:r>
      <w:r w:rsidR="00A66BEA" w:rsidRPr="00A66BEA">
        <w:t>a</w:t>
      </w:r>
      <w:r w:rsidR="00A66BEA">
        <w:t xml:space="preserve"> </w:t>
      </w:r>
      <w:r w:rsidR="00A66BEA" w:rsidRPr="00A66BEA">
        <w:t>Prophet</w:t>
      </w:r>
      <w:r w:rsidR="00A66BEA">
        <w:t xml:space="preserve"> </w:t>
      </w:r>
      <w:r w:rsidR="00AB3ED7">
        <w:t xml:space="preserve">for you, </w:t>
      </w:r>
      <w:r w:rsidR="00A66BEA">
        <w:t>out of your brothers and sisters</w:t>
      </w:r>
      <w:r w:rsidR="00A66BEA" w:rsidRPr="00A66BEA">
        <w:t>,</w:t>
      </w:r>
      <w:r w:rsidR="00A66BEA">
        <w:t xml:space="preserve"> </w:t>
      </w:r>
      <w:r w:rsidR="00A66BEA" w:rsidRPr="00A66BEA">
        <w:t>like</w:t>
      </w:r>
      <w:r w:rsidR="00A66BEA">
        <w:t xml:space="preserve"> </w:t>
      </w:r>
      <w:r w:rsidR="00AB3ED7">
        <w:t>[Moses]</w:t>
      </w:r>
      <w:r w:rsidR="00A66BEA">
        <w:t>: you wi</w:t>
      </w:r>
      <w:r w:rsidR="00A66BEA" w:rsidRPr="00A66BEA">
        <w:t>ll</w:t>
      </w:r>
      <w:r w:rsidR="00A66BEA">
        <w:t xml:space="preserve"> listen to Him</w:t>
      </w:r>
      <w:r w:rsidR="00EF1334">
        <w:t>: …</w:t>
      </w:r>
      <w:r w:rsidR="00A66BEA">
        <w:t xml:space="preserve">” — </w:t>
      </w:r>
      <w:r w:rsidR="00A66BEA" w:rsidRPr="00A66BEA">
        <w:t>Deuteronomy 18:15</w:t>
      </w:r>
    </w:p>
    <w:p w:rsidR="001D374D" w:rsidRDefault="001D374D" w:rsidP="0035294B">
      <w:pPr>
        <w:keepLines/>
        <w:tabs>
          <w:tab w:val="left" w:pos="1080"/>
        </w:tabs>
        <w:ind w:left="720" w:right="720"/>
      </w:pPr>
    </w:p>
    <w:p w:rsidR="001D374D" w:rsidRDefault="00EF1334" w:rsidP="00EF1334">
      <w:pPr>
        <w:tabs>
          <w:tab w:val="left" w:pos="1080"/>
        </w:tabs>
      </w:pPr>
      <w:r>
        <w:t>Moses sets a baffling riddle before us: for, to which of the Prophets did Israel listen?  The contrast set in verse 16 is with the Israelites refusal to listen to God, based on the silly excuse that they were afraid.  The ultimate fulfillment of this enigmatic prophecy must be Jesus: since, He is the only Prophet Who is God.  That being concluded, there are several excellent candidates who are not God: Jesus (Joshua), Deborah, Samuel, John the Baptist.  So, even though Jesus is clearly in mind</w:t>
      </w:r>
      <w:r w:rsidR="00AB3ED7">
        <w:t>, the puzzle is still not solved: for they listened without listening, they heard without hearing, they saw without seeing.  So, when will the Israelites begin to listen to God… if ever?  When will we?</w:t>
      </w:r>
    </w:p>
    <w:p w:rsidR="00EF1334" w:rsidRDefault="00EF1334" w:rsidP="0035294B">
      <w:pPr>
        <w:keepLines/>
        <w:tabs>
          <w:tab w:val="left" w:pos="1080"/>
        </w:tabs>
        <w:ind w:left="720" w:right="720"/>
      </w:pPr>
    </w:p>
    <w:p w:rsidR="00EF1334" w:rsidRDefault="00AB3ED7" w:rsidP="0035294B">
      <w:pPr>
        <w:keepLines/>
        <w:tabs>
          <w:tab w:val="left" w:pos="1080"/>
        </w:tabs>
        <w:ind w:left="720" w:right="720"/>
      </w:pPr>
      <w:r>
        <w:t>“</w:t>
      </w:r>
      <w:r w:rsidRPr="00AB3ED7">
        <w:t xml:space="preserve">I </w:t>
      </w:r>
      <w:r w:rsidRPr="00A66BEA">
        <w:t>will</w:t>
      </w:r>
      <w:r>
        <w:t xml:space="preserve"> stand up </w:t>
      </w:r>
      <w:r w:rsidRPr="00A66BEA">
        <w:t>a</w:t>
      </w:r>
      <w:r>
        <w:t xml:space="preserve"> </w:t>
      </w:r>
      <w:r w:rsidRPr="00A66BEA">
        <w:t>Prophet</w:t>
      </w:r>
      <w:r>
        <w:t xml:space="preserve"> for you, out of your brothers and sisters</w:t>
      </w:r>
      <w:r w:rsidRPr="00A66BEA">
        <w:t>,</w:t>
      </w:r>
      <w:r>
        <w:t xml:space="preserve"> </w:t>
      </w:r>
      <w:r w:rsidRPr="00A66BEA">
        <w:t>like</w:t>
      </w:r>
      <w:r>
        <w:t xml:space="preserve"> </w:t>
      </w:r>
      <w:r w:rsidR="00533438">
        <w:t>[Moses].</w:t>
      </w:r>
      <w:r w:rsidRPr="00AB3ED7">
        <w:t xml:space="preserve"> </w:t>
      </w:r>
      <w:r w:rsidR="00533438">
        <w:t xml:space="preserve"> I </w:t>
      </w:r>
      <w:r w:rsidRPr="00AB3ED7">
        <w:t xml:space="preserve">will </w:t>
      </w:r>
      <w:r w:rsidR="00533438">
        <w:t>give M</w:t>
      </w:r>
      <w:r w:rsidRPr="00AB3ED7">
        <w:t xml:space="preserve">y </w:t>
      </w:r>
      <w:r w:rsidR="00533438">
        <w:t>speech</w:t>
      </w:r>
      <w:r w:rsidRPr="00AB3ED7">
        <w:t xml:space="preserve"> in his mout</w:t>
      </w:r>
      <w:r w:rsidR="00533438">
        <w:t xml:space="preserve">h. </w:t>
      </w:r>
      <w:r w:rsidRPr="00AB3ED7">
        <w:t xml:space="preserve"> </w:t>
      </w:r>
      <w:r w:rsidR="00533438">
        <w:t>H</w:t>
      </w:r>
      <w:r w:rsidRPr="00AB3ED7">
        <w:t xml:space="preserve">e </w:t>
      </w:r>
      <w:r w:rsidR="00533438">
        <w:t>wi</w:t>
      </w:r>
      <w:r w:rsidRPr="00AB3ED7">
        <w:t xml:space="preserve">ll </w:t>
      </w:r>
      <w:r w:rsidR="00533438">
        <w:t>talk</w:t>
      </w:r>
      <w:r w:rsidRPr="00AB3ED7">
        <w:t xml:space="preserve"> to them </w:t>
      </w:r>
      <w:r w:rsidR="00533438">
        <w:t xml:space="preserve">according to whatever </w:t>
      </w:r>
      <w:r w:rsidRPr="00AB3ED7">
        <w:t xml:space="preserve">I </w:t>
      </w:r>
      <w:r w:rsidR="00533438">
        <w:t>would</w:t>
      </w:r>
      <w:r w:rsidRPr="00AB3ED7">
        <w:t xml:space="preserve"> </w:t>
      </w:r>
      <w:r w:rsidR="00533438">
        <w:t xml:space="preserve">have </w:t>
      </w:r>
      <w:r w:rsidRPr="00AB3ED7">
        <w:t>command</w:t>
      </w:r>
      <w:r w:rsidR="00533438">
        <w:t>ed</w:t>
      </w:r>
      <w:r w:rsidRPr="00AB3ED7">
        <w:t xml:space="preserve"> </w:t>
      </w:r>
      <w:r w:rsidR="00533438">
        <w:t>H</w:t>
      </w:r>
      <w:r w:rsidRPr="00AB3ED7">
        <w:t>im.</w:t>
      </w:r>
      <w:r>
        <w:t xml:space="preserve">” — </w:t>
      </w:r>
      <w:r w:rsidRPr="00AB3ED7">
        <w:t>Deuteronomy 18:18</w:t>
      </w:r>
      <w:r w:rsidR="00533438">
        <w:rPr>
          <w:rStyle w:val="FootnoteReference"/>
        </w:rPr>
        <w:footnoteReference w:id="462"/>
      </w:r>
    </w:p>
    <w:p w:rsidR="00AB3ED7" w:rsidRDefault="00AB3ED7" w:rsidP="0035294B">
      <w:pPr>
        <w:keepLines/>
        <w:tabs>
          <w:tab w:val="left" w:pos="1080"/>
        </w:tabs>
        <w:ind w:left="720" w:right="720"/>
      </w:pPr>
    </w:p>
    <w:p w:rsidR="00AB3ED7" w:rsidRDefault="001B283D" w:rsidP="00336670">
      <w:pPr>
        <w:keepLines/>
        <w:tabs>
          <w:tab w:val="left" w:pos="1080"/>
        </w:tabs>
        <w:ind w:left="720" w:right="720"/>
      </w:pPr>
      <w:r>
        <w:lastRenderedPageBreak/>
        <w:t>“A</w:t>
      </w:r>
      <w:r w:rsidRPr="001B283D">
        <w:t>ll</w:t>
      </w:r>
      <w:r>
        <w:t xml:space="preserve"> </w:t>
      </w:r>
      <w:r w:rsidRPr="001B283D">
        <w:t>the</w:t>
      </w:r>
      <w:r>
        <w:t xml:space="preserve"> </w:t>
      </w:r>
      <w:r w:rsidRPr="001B283D">
        <w:t>elders</w:t>
      </w:r>
      <w:r>
        <w:t xml:space="preserve">hip </w:t>
      </w:r>
      <w:r w:rsidRPr="001B283D">
        <w:t>of</w:t>
      </w:r>
      <w:r>
        <w:t xml:space="preserve"> </w:t>
      </w:r>
      <w:r w:rsidRPr="001B283D">
        <w:t>that</w:t>
      </w:r>
      <w:r>
        <w:t xml:space="preserve"> </w:t>
      </w:r>
      <w:r w:rsidRPr="001B283D">
        <w:t>city,</w:t>
      </w:r>
      <w:r>
        <w:t xml:space="preserve"> those being near </w:t>
      </w:r>
      <w:r w:rsidRPr="001B283D">
        <w:t>the</w:t>
      </w:r>
      <w:r>
        <w:t xml:space="preserve"> traumatized </w:t>
      </w:r>
      <w:r w:rsidR="00336670">
        <w:t>[corpse]</w:t>
      </w:r>
      <w:r>
        <w:t xml:space="preserve"> </w:t>
      </w:r>
      <w:r w:rsidR="00336670">
        <w:t>wi</w:t>
      </w:r>
      <w:r w:rsidRPr="001B283D">
        <w:t>ll</w:t>
      </w:r>
      <w:r>
        <w:t xml:space="preserve"> </w:t>
      </w:r>
      <w:r w:rsidRPr="001B283D">
        <w:t>wash</w:t>
      </w:r>
      <w:r>
        <w:t xml:space="preserve"> </w:t>
      </w:r>
      <w:r w:rsidRPr="001B283D">
        <w:t>their</w:t>
      </w:r>
      <w:r>
        <w:t xml:space="preserve"> </w:t>
      </w:r>
      <w:r w:rsidRPr="001B283D">
        <w:t>hands</w:t>
      </w:r>
      <w:r>
        <w:t xml:space="preserve"> </w:t>
      </w:r>
      <w:r w:rsidRPr="001B283D">
        <w:t>over</w:t>
      </w:r>
      <w:r>
        <w:t xml:space="preserve"> </w:t>
      </w:r>
      <w:r w:rsidRPr="001B283D">
        <w:t>the</w:t>
      </w:r>
      <w:r>
        <w:t xml:space="preserve"> </w:t>
      </w:r>
      <w:r w:rsidR="00336670">
        <w:t xml:space="preserve">head of the </w:t>
      </w:r>
      <w:r w:rsidRPr="001B283D">
        <w:t>heifer</w:t>
      </w:r>
      <w:r>
        <w:t xml:space="preserve"> </w:t>
      </w:r>
      <w:r w:rsidR="00336670">
        <w:t xml:space="preserve">being </w:t>
      </w:r>
      <w:r w:rsidRPr="001B283D">
        <w:t>beheaded</w:t>
      </w:r>
      <w:r>
        <w:t xml:space="preserve"> </w:t>
      </w:r>
      <w:r w:rsidRPr="001B283D">
        <w:t>in</w:t>
      </w:r>
      <w:r>
        <w:t xml:space="preserve"> </w:t>
      </w:r>
      <w:r w:rsidRPr="001B283D">
        <w:t>the</w:t>
      </w:r>
      <w:r>
        <w:t xml:space="preserve"> </w:t>
      </w:r>
      <w:r w:rsidRPr="001B283D">
        <w:t>valley</w:t>
      </w:r>
      <w:r w:rsidR="00336670">
        <w:t xml:space="preserve">.  </w:t>
      </w:r>
      <w:r w:rsidR="00481E0B">
        <w:t xml:space="preserve">Having been </w:t>
      </w:r>
      <w:r w:rsidRPr="001B283D">
        <w:t>answer</w:t>
      </w:r>
      <w:r w:rsidR="00481E0B">
        <w:t>ed</w:t>
      </w:r>
      <w:r>
        <w:t xml:space="preserve"> </w:t>
      </w:r>
      <w:r w:rsidR="00481E0B">
        <w:t xml:space="preserve">they will </w:t>
      </w:r>
      <w:r w:rsidRPr="001B283D">
        <w:t>say,</w:t>
      </w:r>
      <w:r>
        <w:t xml:space="preserve"> </w:t>
      </w:r>
      <w:r w:rsidR="00481E0B">
        <w:t>‘</w:t>
      </w:r>
      <w:r w:rsidRPr="001B283D">
        <w:t>Our</w:t>
      </w:r>
      <w:r>
        <w:t xml:space="preserve"> </w:t>
      </w:r>
      <w:r w:rsidRPr="001B283D">
        <w:t>hands</w:t>
      </w:r>
      <w:r>
        <w:t xml:space="preserve"> </w:t>
      </w:r>
      <w:r w:rsidR="00481E0B">
        <w:t>did</w:t>
      </w:r>
      <w:r>
        <w:t xml:space="preserve"> </w:t>
      </w:r>
      <w:r w:rsidRPr="001B283D">
        <w:t>not</w:t>
      </w:r>
      <w:r>
        <w:t xml:space="preserve"> </w:t>
      </w:r>
      <w:r w:rsidRPr="001B283D">
        <w:t>shed</w:t>
      </w:r>
      <w:r>
        <w:t xml:space="preserve"> </w:t>
      </w:r>
      <w:r w:rsidRPr="001B283D">
        <w:t>this</w:t>
      </w:r>
      <w:r>
        <w:t xml:space="preserve"> </w:t>
      </w:r>
      <w:r w:rsidR="00FC599E">
        <w:t xml:space="preserve">blood. </w:t>
      </w:r>
      <w:r>
        <w:t xml:space="preserve"> </w:t>
      </w:r>
      <w:r w:rsidR="00FC599E">
        <w:t>O</w:t>
      </w:r>
      <w:r w:rsidRPr="001B283D">
        <w:t>ur</w:t>
      </w:r>
      <w:r>
        <w:t xml:space="preserve"> </w:t>
      </w:r>
      <w:r w:rsidRPr="001B283D">
        <w:t>eyes</w:t>
      </w:r>
      <w:r>
        <w:t xml:space="preserve"> </w:t>
      </w:r>
      <w:r w:rsidR="00FC599E">
        <w:t xml:space="preserve">had not </w:t>
      </w:r>
      <w:r w:rsidRPr="001B283D">
        <w:t>seen</w:t>
      </w:r>
      <w:r>
        <w:t xml:space="preserve"> </w:t>
      </w:r>
      <w:r w:rsidRPr="001B283D">
        <w:t>it.</w:t>
      </w:r>
      <w:r>
        <w:t xml:space="preserve">” — </w:t>
      </w:r>
      <w:r w:rsidRPr="001B283D">
        <w:t>Deuteronomy 21:6-7</w:t>
      </w:r>
      <w:r w:rsidR="00FC599E">
        <w:rPr>
          <w:rStyle w:val="FootnoteReference"/>
        </w:rPr>
        <w:footnoteReference w:id="463"/>
      </w:r>
    </w:p>
    <w:p w:rsidR="00FC599E" w:rsidRDefault="00FC599E" w:rsidP="00336670">
      <w:pPr>
        <w:keepLines/>
        <w:tabs>
          <w:tab w:val="left" w:pos="1080"/>
        </w:tabs>
        <w:ind w:left="720" w:right="720"/>
      </w:pPr>
    </w:p>
    <w:p w:rsidR="009E5CD3" w:rsidRPr="009E5CD3" w:rsidRDefault="009E5CD3" w:rsidP="00FA22C2">
      <w:pPr>
        <w:keepLines/>
        <w:tabs>
          <w:tab w:val="left" w:pos="1080"/>
        </w:tabs>
        <w:ind w:left="720" w:right="720"/>
      </w:pPr>
      <w:r>
        <w:t xml:space="preserve">“If </w:t>
      </w:r>
      <w:r w:rsidR="00757D5A">
        <w:t xml:space="preserve">anyone </w:t>
      </w:r>
      <w:r>
        <w:t>would come in who</w:t>
      </w:r>
      <w:r w:rsidR="00757D5A">
        <w:t>se</w:t>
      </w:r>
      <w:r>
        <w:t xml:space="preserve"> sin </w:t>
      </w:r>
      <w:r w:rsidR="00C91EF4">
        <w:t xml:space="preserve">[is under] </w:t>
      </w:r>
      <w:r w:rsidR="009C0981">
        <w:t xml:space="preserve">a </w:t>
      </w:r>
      <w:r w:rsidR="00757D5A">
        <w:t xml:space="preserve">death </w:t>
      </w:r>
      <w:r w:rsidR="00875F7C">
        <w:t>sentence</w:t>
      </w:r>
      <w:r w:rsidR="00C91EF4">
        <w:t>;</w:t>
      </w:r>
      <w:r w:rsidR="009C0981">
        <w:t xml:space="preserve"> </w:t>
      </w:r>
      <w:r w:rsidR="00C91EF4">
        <w:t>h</w:t>
      </w:r>
      <w:r w:rsidR="005330F4">
        <w:t xml:space="preserve">e </w:t>
      </w:r>
      <w:r w:rsidR="00C91EF4">
        <w:t>would die; and y</w:t>
      </w:r>
      <w:r w:rsidR="008646F6">
        <w:t xml:space="preserve">ou </w:t>
      </w:r>
      <w:r w:rsidR="00C91EF4">
        <w:t>w</w:t>
      </w:r>
      <w:r w:rsidR="008646F6">
        <w:t xml:space="preserve">ould </w:t>
      </w:r>
      <w:r w:rsidR="00C96526">
        <w:t xml:space="preserve">hang him on a </w:t>
      </w:r>
      <w:r w:rsidR="00C91EF4">
        <w:t>wood</w:t>
      </w:r>
      <w:r w:rsidR="00FA22C2">
        <w:t>:</w:t>
      </w:r>
      <w:r w:rsidR="00C96526">
        <w:t xml:space="preserve"> </w:t>
      </w:r>
      <w:r w:rsidR="00FA22C2">
        <w:t>h</w:t>
      </w:r>
      <w:r w:rsidR="00C96526">
        <w:t xml:space="preserve">is body will not be left on the </w:t>
      </w:r>
      <w:r w:rsidR="00FA22C2">
        <w:t>wood</w:t>
      </w:r>
      <w:r w:rsidR="00C96526">
        <w:t>:</w:t>
      </w:r>
      <w:r w:rsidR="0080282A">
        <w:t xml:space="preserve"> but you will </w:t>
      </w:r>
      <w:r w:rsidR="00C91EF4">
        <w:t xml:space="preserve">surely </w:t>
      </w:r>
      <w:r w:rsidR="0080282A">
        <w:t>bury</w:t>
      </w:r>
      <w:r w:rsidR="00C91EF4">
        <w:rPr>
          <w:rStyle w:val="FootnoteReference"/>
        </w:rPr>
        <w:footnoteReference w:id="464"/>
      </w:r>
      <w:r w:rsidR="0080282A">
        <w:t xml:space="preserve"> him that day: because, </w:t>
      </w:r>
      <w:r w:rsidR="00C91EF4">
        <w:t xml:space="preserve">everyone being hanged on wood [is] </w:t>
      </w:r>
      <w:r w:rsidR="0080282A">
        <w:t xml:space="preserve">being cursed by God.  </w:t>
      </w:r>
      <w:r w:rsidR="00757D5A">
        <w:t xml:space="preserve">You will never ever defile the land which your God Lord gives you </w:t>
      </w:r>
      <w:r w:rsidR="00FA22C2">
        <w:t>by</w:t>
      </w:r>
      <w:r w:rsidR="00757D5A">
        <w:t xml:space="preserve"> lot</w:t>
      </w:r>
      <w:r w:rsidRPr="009E5CD3">
        <w:t>.</w:t>
      </w:r>
      <w:r>
        <w:t xml:space="preserve">” — </w:t>
      </w:r>
      <w:r w:rsidRPr="009E5CD3">
        <w:t>Deuteronomy 21:22-23</w:t>
      </w:r>
      <w:r w:rsidR="00FA22C2">
        <w:rPr>
          <w:rStyle w:val="FootnoteReference"/>
        </w:rPr>
        <w:footnoteReference w:id="465"/>
      </w:r>
    </w:p>
    <w:p w:rsidR="00FC599E" w:rsidRDefault="00FC599E" w:rsidP="00336670">
      <w:pPr>
        <w:keepLines/>
        <w:tabs>
          <w:tab w:val="left" w:pos="1080"/>
        </w:tabs>
        <w:ind w:left="720" w:right="720"/>
      </w:pPr>
    </w:p>
    <w:p w:rsidR="008C6993" w:rsidRDefault="001E692C" w:rsidP="00336670">
      <w:pPr>
        <w:keepLines/>
        <w:tabs>
          <w:tab w:val="left" w:pos="1080"/>
        </w:tabs>
        <w:ind w:left="720" w:right="720"/>
      </w:pPr>
      <w:r>
        <w:t>Deuteronomy 23:26</w:t>
      </w:r>
      <w:r w:rsidR="00F7779C">
        <w:t xml:space="preserve"> </w:t>
      </w:r>
      <w:r w:rsidR="00DB277E">
        <w:t>LXX (23:25 KJV)</w:t>
      </w:r>
      <w:r>
        <w:t>; Matthew 12:1; Mark 2:23; Luke 6:1</w:t>
      </w:r>
    </w:p>
    <w:p w:rsidR="008C6993" w:rsidRDefault="001E692C" w:rsidP="00336670">
      <w:pPr>
        <w:keepLines/>
        <w:tabs>
          <w:tab w:val="left" w:pos="1080"/>
        </w:tabs>
        <w:ind w:left="720" w:right="720"/>
      </w:pPr>
      <w:r>
        <w:t>Deuteronomy 24:1; Matthew 5:31-32; 19:7; Mark 10:4</w:t>
      </w:r>
    </w:p>
    <w:p w:rsidR="001E692C" w:rsidRDefault="0005149F" w:rsidP="00336670">
      <w:pPr>
        <w:keepLines/>
        <w:tabs>
          <w:tab w:val="left" w:pos="1080"/>
        </w:tabs>
        <w:ind w:left="720" w:right="720"/>
      </w:pPr>
      <w:r>
        <w:t>Deuteronomy 29:18</w:t>
      </w:r>
      <w:r w:rsidR="00DB277E">
        <w:t xml:space="preserve"> LXX (29:19 KJV)</w:t>
      </w:r>
      <w:r w:rsidR="00F71536">
        <w:t xml:space="preserve">; </w:t>
      </w:r>
      <w:r w:rsidR="00F71536" w:rsidRPr="00F71536">
        <w:t>Romans 3:8</w:t>
      </w:r>
    </w:p>
    <w:p w:rsidR="001E692C" w:rsidRDefault="001E692C" w:rsidP="00336670">
      <w:pPr>
        <w:keepLines/>
        <w:tabs>
          <w:tab w:val="left" w:pos="1080"/>
        </w:tabs>
        <w:ind w:left="720" w:right="720"/>
      </w:pPr>
    </w:p>
    <w:p w:rsidR="00CA57FC" w:rsidRDefault="00CA57FC" w:rsidP="00336670">
      <w:pPr>
        <w:keepLines/>
        <w:tabs>
          <w:tab w:val="left" w:pos="1080"/>
        </w:tabs>
        <w:ind w:left="720" w:right="720"/>
      </w:pPr>
      <w:r>
        <w:t>“</w:t>
      </w:r>
      <w:r w:rsidR="00207822">
        <w:t xml:space="preserve">Your God </w:t>
      </w:r>
      <w:r w:rsidR="00207822" w:rsidRPr="00207822">
        <w:t>Lord,</w:t>
      </w:r>
      <w:r w:rsidR="00207822">
        <w:t xml:space="preserve"> </w:t>
      </w:r>
      <w:r w:rsidR="00207822" w:rsidRPr="00207822">
        <w:t>go</w:t>
      </w:r>
      <w:r w:rsidR="00207822">
        <w:t xml:space="preserve">ing </w:t>
      </w:r>
      <w:r w:rsidR="00207822" w:rsidRPr="00207822">
        <w:t>before</w:t>
      </w:r>
      <w:r w:rsidR="00207822">
        <w:t xml:space="preserve"> you</w:t>
      </w:r>
      <w:r w:rsidR="00E55B19">
        <w:t>r face</w:t>
      </w:r>
      <w:r w:rsidR="00207822" w:rsidRPr="00207822">
        <w:t>,</w:t>
      </w:r>
      <w:r w:rsidR="00207822">
        <w:t xml:space="preserve"> </w:t>
      </w:r>
      <w:r w:rsidR="00E55B19">
        <w:t>H</w:t>
      </w:r>
      <w:r w:rsidR="00207822" w:rsidRPr="00207822">
        <w:t>e</w:t>
      </w:r>
      <w:r w:rsidR="00207822">
        <w:t xml:space="preserve"> </w:t>
      </w:r>
      <w:r w:rsidR="00207822" w:rsidRPr="00207822">
        <w:t>will</w:t>
      </w:r>
      <w:r w:rsidR="00207822">
        <w:t xml:space="preserve"> </w:t>
      </w:r>
      <w:r w:rsidR="00207822" w:rsidRPr="00207822">
        <w:t>destroy</w:t>
      </w:r>
      <w:r w:rsidR="00207822">
        <w:t xml:space="preserve"> </w:t>
      </w:r>
      <w:r w:rsidR="00207822" w:rsidRPr="00207822">
        <w:t>these</w:t>
      </w:r>
      <w:r w:rsidR="00207822">
        <w:t xml:space="preserve"> </w:t>
      </w:r>
      <w:r w:rsidR="00207822" w:rsidRPr="00207822">
        <w:t>nations</w:t>
      </w:r>
      <w:r w:rsidR="00207822">
        <w:t xml:space="preserve"> </w:t>
      </w:r>
      <w:r w:rsidR="00207822" w:rsidRPr="00207822">
        <w:t>before</w:t>
      </w:r>
      <w:r w:rsidR="00207822">
        <w:t xml:space="preserve"> </w:t>
      </w:r>
      <w:r w:rsidR="00E55B19">
        <w:t>you</w:t>
      </w:r>
      <w:r w:rsidR="00E80855">
        <w:t>r face</w:t>
      </w:r>
      <w:r w:rsidR="00E55B19">
        <w:t>.  Y</w:t>
      </w:r>
      <w:r w:rsidR="00207822" w:rsidRPr="00207822">
        <w:t>ou</w:t>
      </w:r>
      <w:r w:rsidR="00207822">
        <w:t xml:space="preserve"> </w:t>
      </w:r>
      <w:r w:rsidR="00E55B19">
        <w:t>will</w:t>
      </w:r>
      <w:r w:rsidR="00207822">
        <w:t xml:space="preserve"> </w:t>
      </w:r>
      <w:r w:rsidR="00E55B19">
        <w:t>inherit</w:t>
      </w:r>
      <w:r w:rsidR="00207822">
        <w:t xml:space="preserve"> </w:t>
      </w:r>
      <w:r w:rsidR="00E55B19">
        <w:t xml:space="preserve">them. </w:t>
      </w:r>
      <w:r w:rsidR="00207822">
        <w:t xml:space="preserve"> </w:t>
      </w:r>
      <w:r w:rsidR="00E55B19">
        <w:t>Jesus (</w:t>
      </w:r>
      <w:r w:rsidR="00207822" w:rsidRPr="00207822">
        <w:t>Joshua</w:t>
      </w:r>
      <w:r w:rsidR="00E55B19">
        <w:t>)</w:t>
      </w:r>
      <w:r w:rsidR="00207822" w:rsidRPr="00207822">
        <w:t>,</w:t>
      </w:r>
      <w:r w:rsidR="00207822">
        <w:t xml:space="preserve"> </w:t>
      </w:r>
      <w:r w:rsidR="00207822" w:rsidRPr="00207822">
        <w:t>go</w:t>
      </w:r>
      <w:r w:rsidR="00E55B19">
        <w:t>ing</w:t>
      </w:r>
      <w:r w:rsidR="00207822">
        <w:t xml:space="preserve"> </w:t>
      </w:r>
      <w:r w:rsidR="00207822" w:rsidRPr="00207822">
        <w:t>before</w:t>
      </w:r>
      <w:r w:rsidR="00207822">
        <w:t xml:space="preserve"> </w:t>
      </w:r>
      <w:r w:rsidR="00E55B19">
        <w:t>your face</w:t>
      </w:r>
      <w:r w:rsidR="00207822" w:rsidRPr="00207822">
        <w:t>,</w:t>
      </w:r>
      <w:r w:rsidR="00207822">
        <w:t xml:space="preserve"> </w:t>
      </w:r>
      <w:r w:rsidR="00207822" w:rsidRPr="00207822">
        <w:t>as</w:t>
      </w:r>
      <w:r w:rsidR="00207822">
        <w:t xml:space="preserve"> </w:t>
      </w:r>
      <w:r w:rsidR="00E55B19">
        <w:t>[</w:t>
      </w:r>
      <w:r w:rsidR="00207822" w:rsidRPr="00207822">
        <w:t>the</w:t>
      </w:r>
      <w:r w:rsidR="00E55B19">
        <w:t>]</w:t>
      </w:r>
      <w:r w:rsidR="00207822">
        <w:t xml:space="preserve"> </w:t>
      </w:r>
      <w:r w:rsidR="00207822" w:rsidRPr="00207822">
        <w:t>Lord</w:t>
      </w:r>
      <w:r w:rsidR="00E55B19">
        <w:t xml:space="preserve"> </w:t>
      </w:r>
      <w:r w:rsidR="00207822" w:rsidRPr="00207822">
        <w:t>said.</w:t>
      </w:r>
      <w:r w:rsidR="00207822">
        <w:t xml:space="preserve">” — </w:t>
      </w:r>
      <w:r w:rsidR="00207822" w:rsidRPr="00207822">
        <w:t>Deuteronomy 31:3</w:t>
      </w:r>
    </w:p>
    <w:p w:rsidR="00CA57FC" w:rsidRDefault="00CA57FC" w:rsidP="00336670">
      <w:pPr>
        <w:keepLines/>
        <w:tabs>
          <w:tab w:val="left" w:pos="1080"/>
        </w:tabs>
        <w:ind w:left="720" w:right="720"/>
      </w:pPr>
    </w:p>
    <w:p w:rsidR="00ED35A7" w:rsidRDefault="00E0759A" w:rsidP="00E0759A">
      <w:pPr>
        <w:tabs>
          <w:tab w:val="left" w:pos="1080"/>
        </w:tabs>
      </w:pPr>
      <w:r>
        <w:lastRenderedPageBreak/>
        <w:t xml:space="preserve">The great irony of this verse is that Jesus would be cast in exact parallelism with God, making Jesus the trope of God: this states plainly that the Jesus, Who, is to come (4/6 BC – 33), is, in fact, God.  Judaism can accomplish nothing but the service of demonism and evil until it begins to march behind Jesus.  Judaism cannot enter the rest of God until it begins to march behind Jesus, the Christ and Messiah of God.  Judaism may claim that it is waiting for Messiah; yet, this is a false Messiah: since Moses has designated his successor.  There can be no doubt that Jesus of Nazareth (4/6 BC – 33) is that Christ and Messiah: </w:t>
      </w:r>
      <w:r w:rsidR="00E80855">
        <w:t>“</w:t>
      </w:r>
      <w:r>
        <w:t>there is no other Name under heaven</w:t>
      </w:r>
      <w:r w:rsidR="00E80855">
        <w:t>,</w:t>
      </w:r>
      <w:r>
        <w:t xml:space="preserve"> whereby we must be saved</w:t>
      </w:r>
      <w:r w:rsidR="00E80855">
        <w:t>.”</w:t>
      </w:r>
      <w:r w:rsidR="00E80855">
        <w:rPr>
          <w:rStyle w:val="FootnoteReference"/>
        </w:rPr>
        <w:footnoteReference w:id="466"/>
      </w:r>
    </w:p>
    <w:p w:rsidR="00E0759A" w:rsidRDefault="00370AF7" w:rsidP="00E0759A">
      <w:pPr>
        <w:tabs>
          <w:tab w:val="left" w:pos="1080"/>
        </w:tabs>
      </w:pPr>
      <w:r>
        <w:t xml:space="preserve">Interestingly, this verse claims that Judaism inherits </w:t>
      </w:r>
      <w:r w:rsidR="00ED35A7">
        <w:t>Gentiles, not their land: in other words, this verse foresees a great work of Jewish evangelism.</w:t>
      </w:r>
    </w:p>
    <w:p w:rsidR="00E0759A" w:rsidRDefault="00E0759A" w:rsidP="00336670">
      <w:pPr>
        <w:keepLines/>
        <w:tabs>
          <w:tab w:val="left" w:pos="1080"/>
        </w:tabs>
        <w:ind w:left="720" w:right="720"/>
      </w:pPr>
    </w:p>
    <w:p w:rsidR="008C2C21" w:rsidRDefault="008C2C21" w:rsidP="00336670">
      <w:pPr>
        <w:keepLines/>
        <w:tabs>
          <w:tab w:val="left" w:pos="1080"/>
        </w:tabs>
        <w:ind w:left="720" w:right="720"/>
      </w:pPr>
      <w:r>
        <w:t xml:space="preserve">“[As you were] receiving </w:t>
      </w:r>
      <w:r w:rsidRPr="008C2C21">
        <w:t>this</w:t>
      </w:r>
      <w:r>
        <w:t xml:space="preserve"> </w:t>
      </w:r>
      <w:r w:rsidRPr="008C2C21">
        <w:t>book</w:t>
      </w:r>
      <w:r>
        <w:t xml:space="preserve"> </w:t>
      </w:r>
      <w:r w:rsidRPr="008C2C21">
        <w:t>of</w:t>
      </w:r>
      <w:r>
        <w:t xml:space="preserve"> </w:t>
      </w:r>
      <w:r w:rsidRPr="008C2C21">
        <w:t>the</w:t>
      </w:r>
      <w:r>
        <w:t xml:space="preserve"> L</w:t>
      </w:r>
      <w:r w:rsidRPr="008C2C21">
        <w:t>aw,</w:t>
      </w:r>
      <w:r>
        <w:t xml:space="preserve"> </w:t>
      </w:r>
      <w:r w:rsidR="00A6146A">
        <w:t>you</w:t>
      </w:r>
      <w:r>
        <w:t xml:space="preserve"> will set it out </w:t>
      </w:r>
      <w:r w:rsidR="00A6146A">
        <w:t xml:space="preserve">beside </w:t>
      </w:r>
      <w:r w:rsidRPr="008C2C21">
        <w:t>the</w:t>
      </w:r>
      <w:r>
        <w:t xml:space="preserve"> </w:t>
      </w:r>
      <w:r w:rsidRPr="008C2C21">
        <w:t>ark</w:t>
      </w:r>
      <w:r>
        <w:t xml:space="preserve"> </w:t>
      </w:r>
      <w:r w:rsidRPr="008C2C21">
        <w:t>of</w:t>
      </w:r>
      <w:r>
        <w:t xml:space="preserve"> </w:t>
      </w:r>
      <w:r w:rsidRPr="008C2C21">
        <w:t>the</w:t>
      </w:r>
      <w:r>
        <w:t xml:space="preserve"> </w:t>
      </w:r>
      <w:r w:rsidRPr="008C2C21">
        <w:t>covenant</w:t>
      </w:r>
      <w:r>
        <w:t xml:space="preserve"> </w:t>
      </w:r>
      <w:r w:rsidRPr="008C2C21">
        <w:t>of</w:t>
      </w:r>
      <w:r>
        <w:t xml:space="preserve"> </w:t>
      </w:r>
      <w:r w:rsidR="00A6146A" w:rsidRPr="008C2C21">
        <w:t>your</w:t>
      </w:r>
      <w:r w:rsidR="00A6146A">
        <w:t xml:space="preserve"> </w:t>
      </w:r>
      <w:r w:rsidR="00A6146A" w:rsidRPr="008C2C21">
        <w:t xml:space="preserve">God </w:t>
      </w:r>
      <w:r w:rsidRPr="008C2C21">
        <w:t>Lord</w:t>
      </w:r>
      <w:r w:rsidR="00A6146A">
        <w:t xml:space="preserve">. </w:t>
      </w:r>
      <w:r>
        <w:t xml:space="preserve"> </w:t>
      </w:r>
      <w:r w:rsidR="00A6146A">
        <w:t>I</w:t>
      </w:r>
      <w:r w:rsidRPr="008C2C21">
        <w:t>t</w:t>
      </w:r>
      <w:r>
        <w:t xml:space="preserve"> </w:t>
      </w:r>
      <w:r w:rsidR="00A6146A">
        <w:t>will</w:t>
      </w:r>
      <w:r>
        <w:t xml:space="preserve"> </w:t>
      </w:r>
      <w:r w:rsidRPr="008C2C21">
        <w:t>be</w:t>
      </w:r>
      <w:r>
        <w:t xml:space="preserve"> </w:t>
      </w:r>
      <w:r w:rsidRPr="008C2C21">
        <w:t>there</w:t>
      </w:r>
      <w:r>
        <w:t xml:space="preserve"> </w:t>
      </w:r>
      <w:r w:rsidR="00A6146A">
        <w:t xml:space="preserve">among you </w:t>
      </w:r>
      <w:r w:rsidRPr="008C2C21">
        <w:t>for</w:t>
      </w:r>
      <w:r>
        <w:t xml:space="preserve"> </w:t>
      </w:r>
      <w:r w:rsidRPr="008C2C21">
        <w:t>a</w:t>
      </w:r>
      <w:r>
        <w:t xml:space="preserve"> </w:t>
      </w:r>
      <w:r w:rsidRPr="008C2C21">
        <w:t>witness.</w:t>
      </w:r>
      <w:r>
        <w:t xml:space="preserve">” — </w:t>
      </w:r>
      <w:r w:rsidRPr="008C2C21">
        <w:t>Deuteronomy 31:26</w:t>
      </w:r>
      <w:r w:rsidR="00A6146A">
        <w:rPr>
          <w:rStyle w:val="FootnoteReference"/>
        </w:rPr>
        <w:footnoteReference w:id="467"/>
      </w:r>
    </w:p>
    <w:p w:rsidR="008C2C21" w:rsidRDefault="008C2C21" w:rsidP="00336670">
      <w:pPr>
        <w:keepLines/>
        <w:tabs>
          <w:tab w:val="left" w:pos="1080"/>
        </w:tabs>
        <w:ind w:left="720" w:right="720"/>
      </w:pPr>
    </w:p>
    <w:p w:rsidR="00515477" w:rsidRDefault="00515477" w:rsidP="00515477">
      <w:pPr>
        <w:ind w:left="720" w:right="720"/>
      </w:pPr>
      <w:r>
        <w:t>“Attention,</w:t>
      </w:r>
      <w:r w:rsidRPr="00CB3320">
        <w:t xml:space="preserve"> </w:t>
      </w:r>
      <w:r>
        <w:t xml:space="preserve">Heaven! </w:t>
      </w:r>
      <w:r w:rsidRPr="00CB3320">
        <w:t xml:space="preserve"> I will </w:t>
      </w:r>
      <w:r>
        <w:t xml:space="preserve">talk. </w:t>
      </w:r>
      <w:r w:rsidRPr="00CB3320">
        <w:t xml:space="preserve"> </w:t>
      </w:r>
      <w:r>
        <w:t xml:space="preserve">The </w:t>
      </w:r>
      <w:r w:rsidRPr="00CB3320">
        <w:t>earth</w:t>
      </w:r>
      <w:r>
        <w:t xml:space="preserve"> shall listen to</w:t>
      </w:r>
      <w:r w:rsidRPr="00CB3320">
        <w:t xml:space="preserve"> the </w:t>
      </w:r>
      <w:r>
        <w:t>speech</w:t>
      </w:r>
      <w:r w:rsidRPr="00CB3320">
        <w:t xml:space="preserve"> </w:t>
      </w:r>
      <w:r>
        <w:t>out of</w:t>
      </w:r>
      <w:r w:rsidRPr="00CB3320">
        <w:t xml:space="preserve"> my mouth.</w:t>
      </w:r>
      <w:r>
        <w:t xml:space="preserve">  My prophecy shall be anticipated as rain</w:t>
      </w:r>
      <w:r w:rsidR="003B66DD">
        <w:t>fall</w:t>
      </w:r>
      <w:r>
        <w:t xml:space="preserve">.  Let my speech have descended as dew, </w:t>
      </w:r>
      <w:r w:rsidR="003B66DD">
        <w:t>as rain</w:t>
      </w:r>
      <w:r>
        <w:t xml:space="preserve"> </w:t>
      </w:r>
      <w:r w:rsidR="003B66DD">
        <w:t>on [a]</w:t>
      </w:r>
      <w:r>
        <w:t xml:space="preserve"> </w:t>
      </w:r>
      <w:r w:rsidR="003B66DD">
        <w:t xml:space="preserve">garden and as </w:t>
      </w:r>
      <w:r>
        <w:t>s</w:t>
      </w:r>
      <w:r w:rsidR="003B66DD">
        <w:t>now</w:t>
      </w:r>
      <w:r w:rsidR="004F28DD">
        <w:t xml:space="preserve"> on </w:t>
      </w:r>
      <w:r w:rsidR="003B66DD">
        <w:t xml:space="preserve">[the] </w:t>
      </w:r>
      <w:r w:rsidR="004F28DD">
        <w:t>grass</w:t>
      </w:r>
      <w:r>
        <w:t>: b</w:t>
      </w:r>
      <w:r w:rsidRPr="00CB3320">
        <w:t>ecause</w:t>
      </w:r>
      <w:r>
        <w:t xml:space="preserve">, </w:t>
      </w:r>
      <w:r w:rsidRPr="00CB3320">
        <w:t>I</w:t>
      </w:r>
      <w:r>
        <w:t xml:space="preserve"> called </w:t>
      </w:r>
      <w:r w:rsidRPr="00CB3320">
        <w:t>the</w:t>
      </w:r>
      <w:r>
        <w:t xml:space="preserve"> </w:t>
      </w:r>
      <w:r w:rsidRPr="00CB3320">
        <w:t>Lord</w:t>
      </w:r>
      <w:r>
        <w:t>’s</w:t>
      </w:r>
      <w:r w:rsidRPr="00CB3320">
        <w:t xml:space="preserve"> </w:t>
      </w:r>
      <w:r>
        <w:t>N</w:t>
      </w:r>
      <w:r w:rsidRPr="00CB3320">
        <w:t>ame</w:t>
      </w:r>
      <w:r w:rsidR="00057BDE">
        <w:t xml:space="preserve">. </w:t>
      </w:r>
      <w:r>
        <w:t xml:space="preserve"> </w:t>
      </w:r>
      <w:r w:rsidR="00057BDE">
        <w:t>G</w:t>
      </w:r>
      <w:r>
        <w:t>ive greatness to our God.</w:t>
      </w:r>
    </w:p>
    <w:p w:rsidR="00515477" w:rsidRDefault="00515477" w:rsidP="00515477">
      <w:pPr>
        <w:pStyle w:val="ListParagraph"/>
        <w:numPr>
          <w:ilvl w:val="0"/>
          <w:numId w:val="18"/>
        </w:numPr>
        <w:ind w:right="720"/>
      </w:pPr>
      <w:r>
        <w:t>God, His works, True.</w:t>
      </w:r>
    </w:p>
    <w:p w:rsidR="00515477" w:rsidRDefault="00515477" w:rsidP="00515477">
      <w:pPr>
        <w:pStyle w:val="ListParagraph"/>
        <w:numPr>
          <w:ilvl w:val="0"/>
          <w:numId w:val="18"/>
        </w:numPr>
        <w:ind w:right="720"/>
      </w:pPr>
      <w:r>
        <w:t>All His paths, judgments.</w:t>
      </w:r>
    </w:p>
    <w:p w:rsidR="00515477" w:rsidRDefault="00515477" w:rsidP="00515477">
      <w:pPr>
        <w:pStyle w:val="ListParagraph"/>
        <w:numPr>
          <w:ilvl w:val="0"/>
          <w:numId w:val="18"/>
        </w:numPr>
        <w:ind w:right="720"/>
      </w:pPr>
      <w:r>
        <w:t>God, faithful.</w:t>
      </w:r>
    </w:p>
    <w:p w:rsidR="00515477" w:rsidRDefault="00515477" w:rsidP="00515477">
      <w:pPr>
        <w:pStyle w:val="ListParagraph"/>
        <w:numPr>
          <w:ilvl w:val="0"/>
          <w:numId w:val="18"/>
        </w:numPr>
        <w:ind w:right="720"/>
      </w:pPr>
      <w:r>
        <w:t>There is no unrighteousness, Lord righteous and pure.</w:t>
      </w:r>
      <w:r w:rsidR="00247335">
        <w:t xml:space="preserve"> — Verses 1-4</w:t>
      </w:r>
    </w:p>
    <w:p w:rsidR="00515477" w:rsidRDefault="00515477" w:rsidP="00515477">
      <w:pPr>
        <w:ind w:left="720" w:right="720"/>
      </w:pPr>
      <w:r>
        <w:lastRenderedPageBreak/>
        <w:t xml:space="preserve">They sinned, not He, disgraced children, </w:t>
      </w:r>
      <w:r w:rsidR="00D05400">
        <w:t>twisted generation;</w:t>
      </w:r>
      <w:r>
        <w:t xml:space="preserve"> </w:t>
      </w:r>
      <w:r w:rsidR="00D05400">
        <w:t>h</w:t>
      </w:r>
      <w:r>
        <w:t>aving been perverted.  Is this [how] you repay [the] Lord?  [Is this] people so foolish and not wise?  Did not He, your Father purchase you?  Make you?  Form you?</w:t>
      </w:r>
      <w:r w:rsidR="00247335">
        <w:t xml:space="preserve"> — Verses 5-6</w:t>
      </w:r>
    </w:p>
    <w:p w:rsidR="00515477" w:rsidRDefault="00515477" w:rsidP="00515477">
      <w:pPr>
        <w:ind w:left="720" w:right="720"/>
      </w:pPr>
      <w:r w:rsidRPr="00CB3320">
        <w:t>Remember</w:t>
      </w:r>
      <w:r>
        <w:t xml:space="preserve"> </w:t>
      </w:r>
      <w:r w:rsidRPr="00CB3320">
        <w:t>the</w:t>
      </w:r>
      <w:r>
        <w:t xml:space="preserve"> </w:t>
      </w:r>
      <w:r w:rsidRPr="00CB3320">
        <w:t>days</w:t>
      </w:r>
      <w:r>
        <w:t xml:space="preserve"> </w:t>
      </w:r>
      <w:r w:rsidRPr="00CB3320">
        <w:t>of</w:t>
      </w:r>
      <w:r>
        <w:t xml:space="preserve"> old; understand </w:t>
      </w:r>
      <w:r w:rsidRPr="00CB3320">
        <w:t>the</w:t>
      </w:r>
      <w:r>
        <w:t xml:space="preserve"> </w:t>
      </w:r>
      <w:r w:rsidRPr="00CB3320">
        <w:t>years</w:t>
      </w:r>
      <w:r>
        <w:t xml:space="preserve"> </w:t>
      </w:r>
      <w:r w:rsidRPr="00CB3320">
        <w:t>of</w:t>
      </w:r>
      <w:r>
        <w:t xml:space="preserve"> </w:t>
      </w:r>
      <w:r w:rsidRPr="00CB3320">
        <w:t>many</w:t>
      </w:r>
      <w:r>
        <w:t xml:space="preserve"> generations: </w:t>
      </w:r>
      <w:r w:rsidRPr="00CB3320">
        <w:t>ask</w:t>
      </w:r>
      <w:r>
        <w:t xml:space="preserve"> </w:t>
      </w:r>
      <w:r w:rsidRPr="00CB3320">
        <w:t>y</w:t>
      </w:r>
      <w:r>
        <w:t>our father.  H</w:t>
      </w:r>
      <w:r w:rsidRPr="00CB3320">
        <w:t>e</w:t>
      </w:r>
      <w:r>
        <w:t xml:space="preserve"> </w:t>
      </w:r>
      <w:r w:rsidRPr="00CB3320">
        <w:t>will</w:t>
      </w:r>
      <w:r>
        <w:t xml:space="preserve"> recount to you; </w:t>
      </w:r>
      <w:r w:rsidRPr="00CB3320">
        <w:t>y</w:t>
      </w:r>
      <w:r>
        <w:t xml:space="preserve">our elders </w:t>
      </w:r>
      <w:r w:rsidRPr="00CB3320">
        <w:t>will</w:t>
      </w:r>
      <w:r>
        <w:t xml:space="preserve"> also </w:t>
      </w:r>
      <w:r w:rsidRPr="00CB3320">
        <w:t>tell</w:t>
      </w:r>
      <w:r>
        <w:t xml:space="preserve"> you</w:t>
      </w:r>
      <w:r w:rsidRPr="00CB3320">
        <w:t>.</w:t>
      </w:r>
      <w:r>
        <w:t xml:space="preserve">  </w:t>
      </w:r>
      <w:r w:rsidRPr="00CB3320">
        <w:t>When</w:t>
      </w:r>
      <w:r>
        <w:t xml:space="preserve"> </w:t>
      </w:r>
      <w:r w:rsidRPr="00CB3320">
        <w:t>the</w:t>
      </w:r>
      <w:r>
        <w:t xml:space="preserve"> </w:t>
      </w:r>
      <w:r w:rsidRPr="00CB3320">
        <w:t>Most</w:t>
      </w:r>
      <w:r>
        <w:t>-</w:t>
      </w:r>
      <w:r w:rsidRPr="00CB3320">
        <w:t>High</w:t>
      </w:r>
      <w:r>
        <w:t xml:space="preserve"> began to divide </w:t>
      </w:r>
      <w:r w:rsidRPr="00CB3320">
        <w:t>the</w:t>
      </w:r>
      <w:r>
        <w:t xml:space="preserve"> </w:t>
      </w:r>
      <w:r w:rsidRPr="00CB3320">
        <w:t>nations</w:t>
      </w:r>
      <w:r>
        <w:t xml:space="preserve"> </w:t>
      </w:r>
      <w:r w:rsidRPr="00CB3320">
        <w:t>their</w:t>
      </w:r>
      <w:r>
        <w:t xml:space="preserve"> </w:t>
      </w:r>
      <w:r w:rsidRPr="00CB3320">
        <w:t>inheritance,</w:t>
      </w:r>
      <w:r>
        <w:t xml:space="preserve"> as H</w:t>
      </w:r>
      <w:r w:rsidRPr="00CB3320">
        <w:t>e</w:t>
      </w:r>
      <w:r>
        <w:t xml:space="preserve"> scattered </w:t>
      </w:r>
      <w:r w:rsidRPr="00CB3320">
        <w:t>the</w:t>
      </w:r>
      <w:r>
        <w:t xml:space="preserve"> children </w:t>
      </w:r>
      <w:r w:rsidRPr="00CB3320">
        <w:t>of</w:t>
      </w:r>
      <w:r>
        <w:t xml:space="preserve"> </w:t>
      </w:r>
      <w:r w:rsidRPr="00CB3320">
        <w:t>Adam,</w:t>
      </w:r>
      <w:r>
        <w:t xml:space="preserve"> H</w:t>
      </w:r>
      <w:r w:rsidRPr="00CB3320">
        <w:t>e</w:t>
      </w:r>
      <w:r>
        <w:t xml:space="preserve"> established </w:t>
      </w:r>
      <w:r w:rsidRPr="00CB3320">
        <w:t>the</w:t>
      </w:r>
      <w:r>
        <w:t xml:space="preserve"> borders </w:t>
      </w:r>
      <w:r w:rsidRPr="00CB3320">
        <w:t>of</w:t>
      </w:r>
      <w:r>
        <w:t xml:space="preserve"> </w:t>
      </w:r>
      <w:r w:rsidRPr="00CB3320">
        <w:t>the</w:t>
      </w:r>
      <w:r>
        <w:t xml:space="preserve"> nations, </w:t>
      </w:r>
      <w:r w:rsidRPr="00CB3320">
        <w:t>according</w:t>
      </w:r>
      <w:r>
        <w:t xml:space="preserve"> </w:t>
      </w:r>
      <w:r w:rsidRPr="00CB3320">
        <w:t>to</w:t>
      </w:r>
      <w:r>
        <w:t xml:space="preserve"> </w:t>
      </w:r>
      <w:r w:rsidRPr="00CB3320">
        <w:t>the</w:t>
      </w:r>
      <w:r>
        <w:t xml:space="preserve"> </w:t>
      </w:r>
      <w:r w:rsidRPr="00CB3320">
        <w:t>number</w:t>
      </w:r>
      <w:r>
        <w:t xml:space="preserve"> </w:t>
      </w:r>
      <w:r w:rsidRPr="00CB3320">
        <w:t>of</w:t>
      </w:r>
      <w:r>
        <w:t xml:space="preserve"> God’s angels</w:t>
      </w:r>
      <w:r w:rsidRPr="00CB3320">
        <w:t>.</w:t>
      </w:r>
      <w:r w:rsidR="00247335">
        <w:t xml:space="preserve"> — Verses 7-8</w:t>
      </w:r>
    </w:p>
    <w:p w:rsidR="00515477" w:rsidRDefault="00515477" w:rsidP="00515477">
      <w:pPr>
        <w:ind w:left="720" w:right="720"/>
      </w:pPr>
      <w:r>
        <w:t xml:space="preserve">[The] Lord’s part became His people, Jacob; the </w:t>
      </w:r>
      <w:r w:rsidR="003B66DD">
        <w:t>lot</w:t>
      </w:r>
      <w:r>
        <w:t xml:space="preserve"> of His inheritance, Israel.</w:t>
      </w:r>
      <w:r w:rsidR="00A22A8B">
        <w:rPr>
          <w:rStyle w:val="FootnoteReference"/>
        </w:rPr>
        <w:footnoteReference w:id="468"/>
      </w:r>
      <w:r>
        <w:t xml:space="preserve">  He sustained him in a desert land; He surrounded him in hot thirst, in waterless land.  He parented him.  He preserved him as a pupil of an eye.  </w:t>
      </w:r>
      <w:r w:rsidRPr="00CB3320">
        <w:t>As</w:t>
      </w:r>
      <w:r>
        <w:t xml:space="preserve"> </w:t>
      </w:r>
      <w:r w:rsidRPr="00CB3320">
        <w:t>an</w:t>
      </w:r>
      <w:r>
        <w:t xml:space="preserve"> </w:t>
      </w:r>
      <w:r w:rsidRPr="00CB3320">
        <w:t>eagle</w:t>
      </w:r>
      <w:r>
        <w:t xml:space="preserve"> might cover his </w:t>
      </w:r>
      <w:r w:rsidRPr="00CB3320">
        <w:t>nest,</w:t>
      </w:r>
      <w:r>
        <w:t xml:space="preserve"> He also yearned over His </w:t>
      </w:r>
      <w:r w:rsidR="00A72BA8">
        <w:t>fledglings</w:t>
      </w:r>
      <w:r>
        <w:t>; spreading His wings, He welcomed them, He took them up on His shoulders.  [T</w:t>
      </w:r>
      <w:r w:rsidRPr="00CB3320">
        <w:t>he</w:t>
      </w:r>
      <w:r>
        <w:t xml:space="preserve">] </w:t>
      </w:r>
      <w:r w:rsidRPr="00CB3320">
        <w:t>Lord</w:t>
      </w:r>
      <w:r>
        <w:t xml:space="preserve"> </w:t>
      </w:r>
      <w:r w:rsidRPr="00CB3320">
        <w:t>alone</w:t>
      </w:r>
      <w:r>
        <w:t xml:space="preserve"> used to </w:t>
      </w:r>
      <w:r w:rsidRPr="00CB3320">
        <w:t>lead</w:t>
      </w:r>
      <w:r>
        <w:t xml:space="preserve"> them.  T</w:t>
      </w:r>
      <w:r w:rsidRPr="00CB3320">
        <w:t>here</w:t>
      </w:r>
      <w:r>
        <w:t xml:space="preserve"> had not been another </w:t>
      </w:r>
      <w:r w:rsidRPr="00CB3320">
        <w:t>god</w:t>
      </w:r>
      <w:r>
        <w:t xml:space="preserve"> </w:t>
      </w:r>
      <w:r w:rsidRPr="00CB3320">
        <w:t>with</w:t>
      </w:r>
      <w:r>
        <w:t xml:space="preserve"> t</w:t>
      </w:r>
      <w:r w:rsidRPr="00CB3320">
        <w:t>h</w:t>
      </w:r>
      <w:r>
        <w:t>e</w:t>
      </w:r>
      <w:r w:rsidRPr="00CB3320">
        <w:t>m.</w:t>
      </w:r>
      <w:r>
        <w:t xml:space="preserve">  He led them up on the strength of the land; He fed them produce of fields; they sucked honey out of rock, and oil out of solid rock.  Cow’s b</w:t>
      </w:r>
      <w:r w:rsidRPr="00CB3320">
        <w:t>utter,</w:t>
      </w:r>
      <w:r>
        <w:t xml:space="preserve"> and </w:t>
      </w:r>
      <w:r w:rsidRPr="00CB3320">
        <w:t>sheep</w:t>
      </w:r>
      <w:r>
        <w:t>’s</w:t>
      </w:r>
      <w:r w:rsidRPr="00CB3320">
        <w:t xml:space="preserve"> milk,</w:t>
      </w:r>
      <w:r>
        <w:t xml:space="preserve"> </w:t>
      </w:r>
      <w:r w:rsidRPr="00CB3320">
        <w:t>with</w:t>
      </w:r>
      <w:r>
        <w:t xml:space="preserve"> fat of lambs </w:t>
      </w:r>
      <w:r w:rsidRPr="00CB3320">
        <w:t>and</w:t>
      </w:r>
      <w:r>
        <w:t xml:space="preserve"> </w:t>
      </w:r>
      <w:r w:rsidRPr="00CB3320">
        <w:t>rams</w:t>
      </w:r>
      <w:r>
        <w:t xml:space="preserve">, of calves and kids, </w:t>
      </w:r>
      <w:r w:rsidRPr="00CB3320">
        <w:t>with</w:t>
      </w:r>
      <w:r>
        <w:t xml:space="preserve"> </w:t>
      </w:r>
      <w:r w:rsidRPr="00CB3320">
        <w:t>fat</w:t>
      </w:r>
      <w:r>
        <w:t xml:space="preserve"> </w:t>
      </w:r>
      <w:r w:rsidRPr="00CB3320">
        <w:t>of</w:t>
      </w:r>
      <w:r>
        <w:t xml:space="preserve"> entrails to burn.  They drank wine, </w:t>
      </w:r>
      <w:r w:rsidRPr="00CB3320">
        <w:t>grape</w:t>
      </w:r>
      <w:r>
        <w:t>’s</w:t>
      </w:r>
      <w:r w:rsidRPr="00CB3320">
        <w:t xml:space="preserve"> blood.</w:t>
      </w:r>
      <w:r w:rsidR="00247335">
        <w:t xml:space="preserve"> — Verses 9-14</w:t>
      </w:r>
    </w:p>
    <w:p w:rsidR="00515477" w:rsidRDefault="00515477" w:rsidP="0010117D">
      <w:pPr>
        <w:ind w:left="720" w:right="720"/>
      </w:pPr>
      <w:r>
        <w:lastRenderedPageBreak/>
        <w:t xml:space="preserve">Jacob ate and was glutted.  The beloved kicked; he </w:t>
      </w:r>
      <w:r w:rsidR="00A72BA8">
        <w:t>became</w:t>
      </w:r>
      <w:r>
        <w:t xml:space="preserve"> fat; he </w:t>
      </w:r>
      <w:r w:rsidR="00A72BA8">
        <w:t xml:space="preserve">grew </w:t>
      </w:r>
      <w:r>
        <w:t xml:space="preserve">obese; he </w:t>
      </w:r>
      <w:r w:rsidR="00A72BA8">
        <w:t>got</w:t>
      </w:r>
      <w:r>
        <w:t xml:space="preserve"> conceited.  He deserted the God, Who made him.  He </w:t>
      </w:r>
      <w:r w:rsidR="00A72BA8">
        <w:t>departed</w:t>
      </w:r>
      <w:r>
        <w:t xml:space="preserve"> from God his Savior.</w:t>
      </w:r>
      <w:r w:rsidR="0010117D">
        <w:t xml:space="preserve">  </w:t>
      </w:r>
      <w:r w:rsidRPr="00CB3320">
        <w:t>They</w:t>
      </w:r>
      <w:r>
        <w:t xml:space="preserve"> </w:t>
      </w:r>
      <w:r w:rsidRPr="00CB3320">
        <w:t>provoked</w:t>
      </w:r>
      <w:r>
        <w:t xml:space="preserve"> Me with other-gods</w:t>
      </w:r>
      <w:r>
        <w:rPr>
          <w:rStyle w:val="FootnoteReference"/>
        </w:rPr>
        <w:footnoteReference w:id="469"/>
      </w:r>
      <w:r>
        <w:t xml:space="preserve">; they embittered Me </w:t>
      </w:r>
      <w:r w:rsidRPr="00CB3320">
        <w:t>with</w:t>
      </w:r>
      <w:r>
        <w:t xml:space="preserve"> their </w:t>
      </w:r>
      <w:r w:rsidRPr="00CB3320">
        <w:t>abominations</w:t>
      </w:r>
      <w:r>
        <w:t>; t</w:t>
      </w:r>
      <w:r w:rsidRPr="00CB3320">
        <w:t>hey</w:t>
      </w:r>
      <w:r>
        <w:t xml:space="preserve"> </w:t>
      </w:r>
      <w:r w:rsidRPr="00CB3320">
        <w:t>sacrificed</w:t>
      </w:r>
      <w:r>
        <w:t xml:space="preserve"> </w:t>
      </w:r>
      <w:r w:rsidRPr="00CB3320">
        <w:t>to</w:t>
      </w:r>
      <w:r>
        <w:t xml:space="preserve"> demons</w:t>
      </w:r>
      <w:r>
        <w:rPr>
          <w:rStyle w:val="FootnoteReference"/>
        </w:rPr>
        <w:footnoteReference w:id="470"/>
      </w:r>
      <w:r>
        <w:t xml:space="preserve">; </w:t>
      </w:r>
      <w:r w:rsidRPr="00CB3320">
        <w:t>not</w:t>
      </w:r>
      <w:r>
        <w:t xml:space="preserve"> </w:t>
      </w:r>
      <w:r w:rsidRPr="00CB3320">
        <w:t>to</w:t>
      </w:r>
      <w:r>
        <w:t xml:space="preserve"> </w:t>
      </w:r>
      <w:r w:rsidRPr="00CB3320">
        <w:t>God;</w:t>
      </w:r>
      <w:r>
        <w:t xml:space="preserve"> </w:t>
      </w:r>
      <w:r w:rsidRPr="00CB3320">
        <w:t>to</w:t>
      </w:r>
      <w:r>
        <w:t xml:space="preserve"> new </w:t>
      </w:r>
      <w:r w:rsidRPr="00CB3320">
        <w:t>gods</w:t>
      </w:r>
      <w:r>
        <w:t xml:space="preserve"> </w:t>
      </w:r>
      <w:r w:rsidRPr="00CB3320">
        <w:t>wh</w:t>
      </w:r>
      <w:r>
        <w:t xml:space="preserve">ich </w:t>
      </w:r>
      <w:r w:rsidRPr="00CB3320">
        <w:t>they</w:t>
      </w:r>
      <w:r>
        <w:t xml:space="preserve"> had never seen.  They had come recently, which their fathers had never seen.</w:t>
      </w:r>
      <w:r w:rsidR="0010117D">
        <w:t xml:space="preserve">  </w:t>
      </w:r>
      <w:r>
        <w:t>You deserted God, Who begot you.  You forgot God, Who nurtures you.</w:t>
      </w:r>
      <w:r w:rsidR="00247335">
        <w:t xml:space="preserve"> — Verses </w:t>
      </w:r>
      <w:r w:rsidR="00C4678C">
        <w:t>15-18</w:t>
      </w:r>
    </w:p>
    <w:p w:rsidR="00D27321" w:rsidRDefault="00515477" w:rsidP="00515477">
      <w:pPr>
        <w:ind w:left="720" w:right="720"/>
      </w:pPr>
      <w:r>
        <w:t>[T</w:t>
      </w:r>
      <w:r w:rsidRPr="00CB3320">
        <w:t>he</w:t>
      </w:r>
      <w:r>
        <w:t xml:space="preserve">] </w:t>
      </w:r>
      <w:r w:rsidRPr="00CB3320">
        <w:t>Lord</w:t>
      </w:r>
      <w:r>
        <w:t xml:space="preserve"> </w:t>
      </w:r>
      <w:r w:rsidRPr="00CB3320">
        <w:t>saw</w:t>
      </w:r>
      <w:r>
        <w:t>.  H</w:t>
      </w:r>
      <w:r w:rsidRPr="00CB3320">
        <w:t>e</w:t>
      </w:r>
      <w:r>
        <w:t xml:space="preserve"> was zealous.  He was provoked through [the] outrage </w:t>
      </w:r>
      <w:r w:rsidRPr="00CB3320">
        <w:t>of</w:t>
      </w:r>
      <w:r>
        <w:t xml:space="preserve"> His </w:t>
      </w:r>
      <w:r w:rsidRPr="00CB3320">
        <w:t>sons,</w:t>
      </w:r>
      <w:r>
        <w:t xml:space="preserve"> </w:t>
      </w:r>
      <w:r w:rsidRPr="00CB3320">
        <w:t>and</w:t>
      </w:r>
      <w:r>
        <w:t xml:space="preserve"> </w:t>
      </w:r>
      <w:r w:rsidRPr="00CB3320">
        <w:t>daughters.</w:t>
      </w:r>
      <w:r>
        <w:t xml:space="preserve">  H</w:t>
      </w:r>
      <w:r w:rsidRPr="00CB3320">
        <w:t>e</w:t>
      </w:r>
      <w:r>
        <w:t xml:space="preserve"> </w:t>
      </w:r>
      <w:r w:rsidRPr="00CB3320">
        <w:t>said,</w:t>
      </w:r>
      <w:r>
        <w:t xml:space="preserve"> ‘</w:t>
      </w:r>
      <w:r w:rsidRPr="00CB3320">
        <w:t>I</w:t>
      </w:r>
      <w:r>
        <w:t xml:space="preserve"> </w:t>
      </w:r>
      <w:r w:rsidRPr="00CB3320">
        <w:t>will</w:t>
      </w:r>
      <w:r>
        <w:t xml:space="preserve"> turn M</w:t>
      </w:r>
      <w:r w:rsidRPr="00CB3320">
        <w:t>y</w:t>
      </w:r>
      <w:r>
        <w:t xml:space="preserve"> </w:t>
      </w:r>
      <w:r w:rsidRPr="00CB3320">
        <w:t>face</w:t>
      </w:r>
      <w:r>
        <w:t xml:space="preserve"> away </w:t>
      </w:r>
      <w:r w:rsidRPr="00CB3320">
        <w:t>from</w:t>
      </w:r>
      <w:r>
        <w:t xml:space="preserve"> them.</w:t>
      </w:r>
      <w:r w:rsidR="00C4678C">
        <w:t xml:space="preserve"> — Verses 19-20a</w:t>
      </w:r>
    </w:p>
    <w:p w:rsidR="00515477" w:rsidRDefault="00515477" w:rsidP="00D27321">
      <w:pPr>
        <w:ind w:left="720" w:right="720"/>
      </w:pPr>
      <w:r w:rsidRPr="00CB3320">
        <w:t>I</w:t>
      </w:r>
      <w:r>
        <w:t xml:space="preserve"> </w:t>
      </w:r>
      <w:r w:rsidRPr="00CB3320">
        <w:t>will</w:t>
      </w:r>
      <w:r>
        <w:t xml:space="preserve"> reveal </w:t>
      </w:r>
      <w:r w:rsidRPr="00CB3320">
        <w:t>what</w:t>
      </w:r>
      <w:r>
        <w:t xml:space="preserve"> will happen to them in the last days</w:t>
      </w:r>
      <w:r w:rsidRPr="00CB3320">
        <w:t>:</w:t>
      </w:r>
      <w:r>
        <w:t xml:space="preserve"> because, it is </w:t>
      </w:r>
      <w:r w:rsidRPr="00CB3320">
        <w:t>a</w:t>
      </w:r>
      <w:r>
        <w:t xml:space="preserve"> perverting</w:t>
      </w:r>
      <w:r>
        <w:rPr>
          <w:rStyle w:val="FootnoteReference"/>
        </w:rPr>
        <w:footnoteReference w:id="471"/>
      </w:r>
      <w:r>
        <w:t xml:space="preserve"> </w:t>
      </w:r>
      <w:r w:rsidRPr="00CB3320">
        <w:t>generation,</w:t>
      </w:r>
      <w:r>
        <w:t xml:space="preserve"> </w:t>
      </w:r>
      <w:r w:rsidRPr="00CB3320">
        <w:t>children</w:t>
      </w:r>
      <w:r>
        <w:t xml:space="preserve"> </w:t>
      </w:r>
      <w:r w:rsidRPr="00CB3320">
        <w:t>in</w:t>
      </w:r>
      <w:r>
        <w:t xml:space="preserve"> </w:t>
      </w:r>
      <w:r w:rsidRPr="00CB3320">
        <w:t>whom</w:t>
      </w:r>
      <w:r>
        <w:t xml:space="preserve"> </w:t>
      </w:r>
      <w:r w:rsidR="00E92570">
        <w:t>is no</w:t>
      </w:r>
      <w:r w:rsidR="00E92570" w:rsidRPr="00CB3320">
        <w:t xml:space="preserve"> </w:t>
      </w:r>
      <w:r w:rsidRPr="00CB3320">
        <w:t>faith.</w:t>
      </w:r>
      <w:r w:rsidR="00D27321">
        <w:t xml:space="preserve">  </w:t>
      </w:r>
      <w:r w:rsidRPr="00CB3320">
        <w:t>They</w:t>
      </w:r>
      <w:r>
        <w:t xml:space="preserve"> </w:t>
      </w:r>
      <w:r w:rsidRPr="00CB3320">
        <w:t>moved</w:t>
      </w:r>
      <w:r>
        <w:t xml:space="preserve"> </w:t>
      </w:r>
      <w:r w:rsidRPr="00CB3320">
        <w:t>me</w:t>
      </w:r>
      <w:r>
        <w:t xml:space="preserve"> </w:t>
      </w:r>
      <w:r w:rsidRPr="00CB3320">
        <w:t>to</w:t>
      </w:r>
      <w:r>
        <w:t xml:space="preserve"> zeal </w:t>
      </w:r>
      <w:r w:rsidRPr="00CB3320">
        <w:t>with</w:t>
      </w:r>
      <w:r>
        <w:t xml:space="preserve"> </w:t>
      </w:r>
      <w:r w:rsidRPr="00CB3320">
        <w:t>not</w:t>
      </w:r>
      <w:r>
        <w:t>-g</w:t>
      </w:r>
      <w:r w:rsidRPr="00CB3320">
        <w:t>od;</w:t>
      </w:r>
      <w:r>
        <w:t xml:space="preserve"> </w:t>
      </w:r>
      <w:r w:rsidRPr="00CB3320">
        <w:t>they</w:t>
      </w:r>
      <w:r>
        <w:t xml:space="preserve"> </w:t>
      </w:r>
      <w:r w:rsidRPr="00CB3320">
        <w:t>provoked</w:t>
      </w:r>
      <w:r>
        <w:t xml:space="preserve"> </w:t>
      </w:r>
      <w:r w:rsidRPr="00CB3320">
        <w:t>me</w:t>
      </w:r>
      <w:r>
        <w:t xml:space="preserve"> </w:t>
      </w:r>
      <w:r w:rsidRPr="00CB3320">
        <w:t>with</w:t>
      </w:r>
      <w:r>
        <w:t xml:space="preserve"> </w:t>
      </w:r>
      <w:r w:rsidRPr="00CB3320">
        <w:t>their</w:t>
      </w:r>
      <w:r>
        <w:t xml:space="preserve"> idols.  </w:t>
      </w:r>
      <w:r w:rsidRPr="00CB3320">
        <w:t>I</w:t>
      </w:r>
      <w:r>
        <w:t xml:space="preserve"> </w:t>
      </w:r>
      <w:r w:rsidRPr="00CB3320">
        <w:t>will</w:t>
      </w:r>
      <w:r>
        <w:t xml:space="preserve"> also </w:t>
      </w:r>
      <w:r w:rsidRPr="00CB3320">
        <w:t>move</w:t>
      </w:r>
      <w:r>
        <w:t xml:space="preserve"> </w:t>
      </w:r>
      <w:r w:rsidRPr="00CB3320">
        <w:t>them</w:t>
      </w:r>
      <w:r>
        <w:t xml:space="preserve"> </w:t>
      </w:r>
      <w:r w:rsidRPr="00CB3320">
        <w:t>to</w:t>
      </w:r>
      <w:r>
        <w:t xml:space="preserve"> z</w:t>
      </w:r>
      <w:r w:rsidRPr="00CB3320">
        <w:t>eal</w:t>
      </w:r>
      <w:r>
        <w:t xml:space="preserve"> </w:t>
      </w:r>
      <w:r w:rsidRPr="00CB3320">
        <w:t>with</w:t>
      </w:r>
      <w:r>
        <w:t xml:space="preserve"> not-nation: by a senseless</w:t>
      </w:r>
      <w:r>
        <w:rPr>
          <w:rStyle w:val="FootnoteReference"/>
        </w:rPr>
        <w:footnoteReference w:id="472"/>
      </w:r>
      <w:r>
        <w:t xml:space="preserve"> nation I will enrage them: because, fire had </w:t>
      </w:r>
      <w:r w:rsidRPr="00CB3320">
        <w:t>kindled</w:t>
      </w:r>
      <w:r>
        <w:t xml:space="preserve"> out of My anger; it had </w:t>
      </w:r>
      <w:r w:rsidRPr="00CB3320">
        <w:t>burn</w:t>
      </w:r>
      <w:r>
        <w:t xml:space="preserve">ed </w:t>
      </w:r>
      <w:r w:rsidRPr="00CB3320">
        <w:t>to</w:t>
      </w:r>
      <w:r>
        <w:t xml:space="preserve"> Hades beneath; it will devour </w:t>
      </w:r>
      <w:r w:rsidRPr="00CB3320">
        <w:t>earth</w:t>
      </w:r>
      <w:r>
        <w:rPr>
          <w:rStyle w:val="FootnoteReference"/>
        </w:rPr>
        <w:footnoteReference w:id="473"/>
      </w:r>
      <w:r>
        <w:t xml:space="preserve"> </w:t>
      </w:r>
      <w:r w:rsidRPr="00CB3320">
        <w:t>with</w:t>
      </w:r>
      <w:r>
        <w:t xml:space="preserve"> </w:t>
      </w:r>
      <w:r w:rsidRPr="00CB3320">
        <w:t>her</w:t>
      </w:r>
      <w:r>
        <w:t xml:space="preserve"> produce; it will </w:t>
      </w:r>
      <w:r w:rsidRPr="00CB3320">
        <w:t>set</w:t>
      </w:r>
      <w:r>
        <w:t xml:space="preserve"> </w:t>
      </w:r>
      <w:r w:rsidRPr="00CB3320">
        <w:t>on</w:t>
      </w:r>
      <w:r>
        <w:t xml:space="preserve"> </w:t>
      </w:r>
      <w:r w:rsidRPr="00CB3320">
        <w:t>fire</w:t>
      </w:r>
      <w:r>
        <w:t xml:space="preserve"> </w:t>
      </w:r>
      <w:r w:rsidRPr="00CB3320">
        <w:t>foundations</w:t>
      </w:r>
      <w:r>
        <w:t xml:space="preserve"> </w:t>
      </w:r>
      <w:r w:rsidRPr="00CB3320">
        <w:t>of</w:t>
      </w:r>
      <w:r>
        <w:t xml:space="preserve"> </w:t>
      </w:r>
      <w:r w:rsidRPr="00CB3320">
        <w:t>mountains.</w:t>
      </w:r>
      <w:r w:rsidR="00D27321">
        <w:t xml:space="preserve">  </w:t>
      </w:r>
      <w:r>
        <w:t>I will bring evil</w:t>
      </w:r>
      <w:r>
        <w:rPr>
          <w:rStyle w:val="FootnoteReference"/>
        </w:rPr>
        <w:footnoteReference w:id="474"/>
      </w:r>
      <w:r>
        <w:t xml:space="preserve"> </w:t>
      </w:r>
      <w:r>
        <w:lastRenderedPageBreak/>
        <w:t>to them.  I will complete</w:t>
      </w:r>
      <w:r>
        <w:rPr>
          <w:rStyle w:val="FootnoteReference"/>
        </w:rPr>
        <w:footnoteReference w:id="475"/>
      </w:r>
      <w:r>
        <w:t xml:space="preserve"> My war</w:t>
      </w:r>
      <w:r>
        <w:rPr>
          <w:rStyle w:val="FootnoteReference"/>
        </w:rPr>
        <w:footnoteReference w:id="476"/>
      </w:r>
      <w:r>
        <w:t xml:space="preserve"> upon them.</w:t>
      </w:r>
      <w:r>
        <w:rPr>
          <w:rStyle w:val="FootnoteReference"/>
        </w:rPr>
        <w:footnoteReference w:id="477"/>
      </w:r>
      <w:r>
        <w:t xml:space="preserve">  I will send upon them devouring famine, consuming birds, incurable disease, beasts’ fangs: with wrath draging away [everything] upon earth.  A sword without will make them barren; terror within</w:t>
      </w:r>
      <w:r>
        <w:rPr>
          <w:rStyle w:val="FootnoteReference"/>
        </w:rPr>
        <w:footnoteReference w:id="478"/>
      </w:r>
      <w:r>
        <w:t>: young man with virgin, suckling with ruling presbyter….  I said, ‘I will scatter them; I will make their memorial cease out of mankind.’</w:t>
      </w:r>
      <w:r w:rsidR="00C4678C">
        <w:t xml:space="preserve"> — Verses 20b-26</w:t>
      </w:r>
    </w:p>
    <w:p w:rsidR="006558F9" w:rsidRDefault="00515477" w:rsidP="00515477">
      <w:pPr>
        <w:ind w:left="720" w:right="720"/>
      </w:pPr>
      <w:r w:rsidRPr="00CB3320">
        <w:t>Were</w:t>
      </w:r>
      <w:r>
        <w:t xml:space="preserve"> </w:t>
      </w:r>
      <w:r w:rsidRPr="00CB3320">
        <w:t>it</w:t>
      </w:r>
      <w:r>
        <w:t xml:space="preserve"> </w:t>
      </w:r>
      <w:r w:rsidRPr="00CB3320">
        <w:t>not</w:t>
      </w:r>
      <w:r>
        <w:t xml:space="preserve"> through </w:t>
      </w:r>
      <w:r w:rsidRPr="00CB3320">
        <w:t>the</w:t>
      </w:r>
      <w:r>
        <w:t xml:space="preserve"> enemies’ wrath: that they would not live long; that those opposing should not join the attack: they could not say, ‘Our high hand, not [the] Lord, did this.’</w:t>
      </w:r>
      <w:r w:rsidR="00C4678C">
        <w:t xml:space="preserve"> — Verse 27</w:t>
      </w:r>
    </w:p>
    <w:p w:rsidR="00515477" w:rsidRDefault="00515477" w:rsidP="006558F9">
      <w:pPr>
        <w:ind w:left="720" w:right="720"/>
      </w:pPr>
      <w:r>
        <w:t xml:space="preserve">Because, it is a </w:t>
      </w:r>
      <w:r w:rsidRPr="00CB3320">
        <w:t>nation</w:t>
      </w:r>
      <w:r>
        <w:t xml:space="preserve"> destroying counsel.  Understanding is not in them.  They were not wise to comprehend these [things]: they must accept the coming time.</w:t>
      </w:r>
      <w:r w:rsidR="006558F9">
        <w:t xml:space="preserve">  </w:t>
      </w:r>
      <w:r>
        <w:t xml:space="preserve">How will one pursue </w:t>
      </w:r>
      <w:r w:rsidRPr="00CB3320">
        <w:t>a</w:t>
      </w:r>
      <w:r>
        <w:t xml:space="preserve"> thousand?  Two rout </w:t>
      </w:r>
      <w:r w:rsidRPr="00CB3320">
        <w:t>ten</w:t>
      </w:r>
      <w:r>
        <w:t xml:space="preserve"> </w:t>
      </w:r>
      <w:r w:rsidRPr="00CB3320">
        <w:t>thousand</w:t>
      </w:r>
      <w:r>
        <w:t>?  … unless God gave them away.  [The] Lord gave them over: because, their gods are not as our God; our enemies, unthinking: for, their vine [is the] vine of Sodomites; their branchlet of Gomorra; their grape, a grape of gall… a sour bunch to them; their wine [is] dragons’ wrath; asps’ incurable wrath.</w:t>
      </w:r>
      <w:r w:rsidR="00C4678C">
        <w:t xml:space="preserve"> — Verses 28-33</w:t>
      </w:r>
    </w:p>
    <w:p w:rsidR="00515477" w:rsidRDefault="00515477" w:rsidP="00515477">
      <w:pPr>
        <w:ind w:left="720" w:right="720"/>
      </w:pPr>
      <w:r>
        <w:lastRenderedPageBreak/>
        <w:t xml:space="preserve">You cannot see these [things] He had collected for me; He had sealed </w:t>
      </w:r>
      <w:r w:rsidR="00DB6047">
        <w:t>among</w:t>
      </w:r>
      <w:r>
        <w:t xml:space="preserve"> my treasures.</w:t>
      </w:r>
      <w:r w:rsidR="00C4678C">
        <w:t xml:space="preserve"> — Verse 34</w:t>
      </w:r>
    </w:p>
    <w:p w:rsidR="00515477" w:rsidRDefault="00515477" w:rsidP="00515477">
      <w:pPr>
        <w:ind w:left="720" w:right="720"/>
      </w:pPr>
      <w:r>
        <w:t>In a day of vengeance, I will repay in a time when his foot would have been tripped: because, a day of destruction [is] near to them.  It is beside you already: because, the Lord will judge His people.  He will converse with His servants: for, He saw their weariness and fainting in misery and neglect.</w:t>
      </w:r>
      <w:r w:rsidR="00C4678C">
        <w:t xml:space="preserve"> — Verses 35-36</w:t>
      </w:r>
    </w:p>
    <w:p w:rsidR="00515477" w:rsidRDefault="00515477" w:rsidP="00515477">
      <w:pPr>
        <w:ind w:left="720" w:right="720"/>
      </w:pPr>
      <w:r>
        <w:t xml:space="preserve">[The] Lord said, ‘Where are their gods on which they had </w:t>
      </w:r>
      <w:r w:rsidR="00FE5C02">
        <w:t xml:space="preserve">most </w:t>
      </w:r>
      <w:r w:rsidR="00AE4EC9">
        <w:t xml:space="preserve">certainly </w:t>
      </w:r>
      <w:r>
        <w:t>believed?’  Wh</w:t>
      </w:r>
      <w:r w:rsidR="00FE5C02">
        <w:t>ere [is]</w:t>
      </w:r>
      <w:r>
        <w:t xml:space="preserve"> the fat of their sacrifices you </w:t>
      </w:r>
      <w:r w:rsidR="00FE5C02">
        <w:t xml:space="preserve">used </w:t>
      </w:r>
      <w:r>
        <w:t xml:space="preserve">to eat?  </w:t>
      </w:r>
      <w:r w:rsidR="00FE5C02">
        <w:t>Y</w:t>
      </w:r>
      <w:r>
        <w:t xml:space="preserve">ou </w:t>
      </w:r>
      <w:r w:rsidR="00FE5C02">
        <w:t xml:space="preserve">used </w:t>
      </w:r>
      <w:r>
        <w:t>to drink the wine of their libations</w:t>
      </w:r>
      <w:r w:rsidR="00FE5C02">
        <w:t>, [didn’t you]</w:t>
      </w:r>
      <w:r>
        <w:t>?  Let them have stood up.  Let them have helped you.  Let them have begotten you.  Protectors….</w:t>
      </w:r>
      <w:r w:rsidR="00C4678C">
        <w:t xml:space="preserve"> — Verses 37-38</w:t>
      </w:r>
    </w:p>
    <w:p w:rsidR="00515477" w:rsidRDefault="00515477" w:rsidP="00515477">
      <w:pPr>
        <w:ind w:left="720" w:right="720"/>
      </w:pPr>
      <w:r>
        <w:t xml:space="preserve">See!  See that </w:t>
      </w:r>
      <w:r w:rsidRPr="00455386">
        <w:rPr>
          <w:b/>
          <w:bCs/>
          <w:i/>
          <w:iCs/>
        </w:rPr>
        <w:t>I Am</w:t>
      </w:r>
      <w:r w:rsidRPr="00BD79D5">
        <w:rPr>
          <w:rStyle w:val="FootnoteReference"/>
        </w:rPr>
        <w:footnoteReference w:id="479"/>
      </w:r>
      <w:r>
        <w:t>.  There is no other God</w:t>
      </w:r>
      <w:r w:rsidR="001E4A7D">
        <w:t>,</w:t>
      </w:r>
      <w:r>
        <w:t xml:space="preserve"> </w:t>
      </w:r>
      <w:r w:rsidR="001E4A7D">
        <w:t>only</w:t>
      </w:r>
      <w:r>
        <w:t xml:space="preserve"> Me</w:t>
      </w:r>
      <w:r w:rsidR="00625227">
        <w:rPr>
          <w:rStyle w:val="FootnoteReference"/>
        </w:rPr>
        <w:footnoteReference w:id="480"/>
      </w:r>
      <w:r>
        <w:t xml:space="preserve">.  I will take life as I would make </w:t>
      </w:r>
      <w:r w:rsidR="00625227">
        <w:t>a</w:t>
      </w:r>
      <w:r>
        <w:t>live.  I would strike as I also will heal</w:t>
      </w:r>
      <w:r w:rsidR="005A480D">
        <w:t xml:space="preserve">.  There is no </w:t>
      </w:r>
      <w:r>
        <w:t>o</w:t>
      </w:r>
      <w:r w:rsidR="005A480D">
        <w:t>ne</w:t>
      </w:r>
      <w:r>
        <w:t xml:space="preserve"> who rescues out of My hands: because, I will lift My hand to the heaven.  I will swear by My right hand.  I will say, ‘I live forever’: because, I will sharpen My sword</w:t>
      </w:r>
      <w:r w:rsidRPr="000B667F">
        <w:t xml:space="preserve"> </w:t>
      </w:r>
      <w:r>
        <w:t>as lightening.</w:t>
      </w:r>
      <w:r>
        <w:rPr>
          <w:rStyle w:val="FootnoteReference"/>
        </w:rPr>
        <w:footnoteReference w:id="481"/>
      </w:r>
      <w:r>
        <w:t xml:space="preserve">  My hand will uphold judgment.  I will reward righteousness to the enemies.  I will repay My haters.</w:t>
      </w:r>
      <w:r w:rsidR="00C4678C">
        <w:t xml:space="preserve"> — Verses 39-41</w:t>
      </w:r>
    </w:p>
    <w:p w:rsidR="00515477" w:rsidRDefault="00515477" w:rsidP="00515477">
      <w:pPr>
        <w:ind w:left="720" w:right="720"/>
      </w:pPr>
      <w:r>
        <w:lastRenderedPageBreak/>
        <w:t>I will drench My weapons without blood.  My sword will consume meats without blood of wounded</w:t>
      </w:r>
      <w:r>
        <w:rPr>
          <w:rStyle w:val="FootnoteReference"/>
        </w:rPr>
        <w:footnoteReference w:id="482"/>
      </w:r>
      <w:r>
        <w:t>, of captivity</w:t>
      </w:r>
      <w:r>
        <w:rPr>
          <w:rStyle w:val="FootnoteReference"/>
        </w:rPr>
        <w:footnoteReference w:id="483"/>
      </w:r>
      <w:r>
        <w:t xml:space="preserve"> from [</w:t>
      </w:r>
      <w:r w:rsidR="00C4678C">
        <w:t>one] head of enemies’ archons. — Verse 42</w:t>
      </w:r>
    </w:p>
    <w:p w:rsidR="00515477" w:rsidRPr="00CB3320" w:rsidRDefault="00515477" w:rsidP="00515477">
      <w:pPr>
        <w:ind w:left="720" w:right="720"/>
      </w:pPr>
      <w:r>
        <w:t>Heavens, be gladdened together with Him.  All the angels of God fell down and worshipped Him.</w:t>
      </w:r>
      <w:r>
        <w:rPr>
          <w:rStyle w:val="FootnoteReference"/>
        </w:rPr>
        <w:footnoteReference w:id="484"/>
      </w:r>
      <w:r>
        <w:t xml:space="preserve">  Nations with His people, be gladdened.  All the children of God, be strengthened in Him: because, the blood of His children He will avenge, He will revenge, He will reward justice to the enemies.  He will reward the haters.  [The] Lord will cleanse His people’s land.” — </w:t>
      </w:r>
      <w:r w:rsidRPr="00CB3320">
        <w:t>Deuteronomy</w:t>
      </w:r>
      <w:r>
        <w:t xml:space="preserve"> </w:t>
      </w:r>
      <w:r w:rsidRPr="00CB3320">
        <w:t>32:1-43</w:t>
      </w:r>
    </w:p>
    <w:p w:rsidR="00515477" w:rsidRDefault="00515477" w:rsidP="00336670">
      <w:pPr>
        <w:keepLines/>
        <w:tabs>
          <w:tab w:val="left" w:pos="1080"/>
        </w:tabs>
        <w:ind w:left="720" w:right="720"/>
      </w:pPr>
    </w:p>
    <w:p w:rsidR="00521965" w:rsidRDefault="00521965" w:rsidP="00521965">
      <w:pPr>
        <w:tabs>
          <w:tab w:val="left" w:pos="1080"/>
        </w:tabs>
      </w:pPr>
      <w:r>
        <w:t>Chapter 32 surprises us in that it is so intensely prophetic.</w:t>
      </w:r>
    </w:p>
    <w:p w:rsidR="00521965" w:rsidRDefault="00521965" w:rsidP="00521965">
      <w:pPr>
        <w:tabs>
          <w:tab w:val="left" w:pos="1080"/>
        </w:tabs>
      </w:pPr>
      <w:r>
        <w:t xml:space="preserve">The first four verses summarize, what every Bible study should first summarize, the greatness of God’s Persons, Truth, Judgement, </w:t>
      </w:r>
      <w:r w:rsidR="00FC32C0">
        <w:t>Steadfastness</w:t>
      </w:r>
      <w:r w:rsidR="002E0D2F">
        <w:t>, and Purity</w:t>
      </w:r>
      <w:r>
        <w:t xml:space="preserve">.  </w:t>
      </w:r>
      <w:r w:rsidR="006C0DE2">
        <w:t xml:space="preserve">The entire universe, all of God’s creation must come to attention at Moses’ song.  </w:t>
      </w:r>
      <w:r>
        <w:t>If we begin with the Bible, we will understand neither the Bible or God.  If we begin with God, we have a chance of learning something from the Bible.</w:t>
      </w:r>
    </w:p>
    <w:p w:rsidR="00E4793C" w:rsidRDefault="006F130D" w:rsidP="00521965">
      <w:pPr>
        <w:tabs>
          <w:tab w:val="left" w:pos="1080"/>
        </w:tabs>
      </w:pPr>
      <w:r>
        <w:t xml:space="preserve">Verses 5 and 6 review the depths of </w:t>
      </w:r>
      <w:r w:rsidR="00616DFD">
        <w:t>both Jacob’s</w:t>
      </w:r>
      <w:r w:rsidR="00616DFD">
        <w:rPr>
          <w:rStyle w:val="FootnoteReference"/>
        </w:rPr>
        <w:footnoteReference w:id="485"/>
      </w:r>
      <w:r w:rsidR="00616DFD">
        <w:t xml:space="preserve"> </w:t>
      </w:r>
      <w:r w:rsidR="0055249F">
        <w:t>as well as</w:t>
      </w:r>
      <w:r w:rsidR="00616DFD">
        <w:t xml:space="preserve"> general </w:t>
      </w:r>
      <w:r>
        <w:t xml:space="preserve">human ingratitude in that God purchased, made, and formed </w:t>
      </w:r>
      <w:r w:rsidR="0055249F">
        <w:t>us</w:t>
      </w:r>
      <w:r w:rsidR="00616DFD">
        <w:t xml:space="preserve"> all</w:t>
      </w:r>
      <w:r>
        <w:t>.</w:t>
      </w:r>
      <w:r w:rsidR="00E4793C">
        <w:t xml:space="preserve">  This overture of Jacob’s ingratitude sets the tone for the rest of Moses’ song.</w:t>
      </w:r>
    </w:p>
    <w:p w:rsidR="00521965" w:rsidRDefault="006F130D" w:rsidP="00521965">
      <w:pPr>
        <w:tabs>
          <w:tab w:val="left" w:pos="1080"/>
        </w:tabs>
      </w:pPr>
      <w:r>
        <w:t xml:space="preserve">So far, the </w:t>
      </w:r>
      <w:r w:rsidR="006C0DE2">
        <w:t>Israelites</w:t>
      </w:r>
      <w:r>
        <w:t xml:space="preserve"> have only seen the cost of this purchase in Egypt, at Passover: the cost of the real Passover is yet to come.</w:t>
      </w:r>
      <w:r w:rsidR="00E4793C">
        <w:t xml:space="preserve">  Jesus Christ picks up the whole deficiency of our debt to God in His body on the tree.</w:t>
      </w:r>
      <w:r w:rsidR="00E4793C">
        <w:rPr>
          <w:rStyle w:val="FootnoteReference"/>
        </w:rPr>
        <w:footnoteReference w:id="486"/>
      </w:r>
    </w:p>
    <w:p w:rsidR="00E4793C" w:rsidRDefault="006F130D" w:rsidP="00521965">
      <w:pPr>
        <w:tabs>
          <w:tab w:val="left" w:pos="1080"/>
        </w:tabs>
      </w:pPr>
      <w:r>
        <w:lastRenderedPageBreak/>
        <w:t xml:space="preserve">Verses 7 and 8 give a history lesson, which, for the most part is beyond our understanding.  Angels could be human messengers, </w:t>
      </w:r>
      <w:r w:rsidR="006C0DE2">
        <w:t>national</w:t>
      </w:r>
      <w:r>
        <w:t xml:space="preserve"> heads; on the other hand, angels could be </w:t>
      </w:r>
      <w:r w:rsidR="006C0DE2">
        <w:t>national</w:t>
      </w:r>
      <w:r>
        <w:t xml:space="preserve"> guardian angels, which insure some equity in dispersion.</w:t>
      </w:r>
      <w:r w:rsidR="005A230B">
        <w:rPr>
          <w:rStyle w:val="FootnoteReference"/>
        </w:rPr>
        <w:footnoteReference w:id="487"/>
      </w:r>
      <w:r>
        <w:t xml:space="preserve">  </w:t>
      </w:r>
      <w:r w:rsidR="0055249F">
        <w:t>In either case, the certainty that international relationships are intimately related to heavenly authority is fully supported: either through angels or through national level prophets</w:t>
      </w:r>
      <w:r w:rsidR="0055249F">
        <w:rPr>
          <w:rStyle w:val="FootnoteReference"/>
        </w:rPr>
        <w:footnoteReference w:id="488"/>
      </w:r>
      <w:r w:rsidR="0055249F">
        <w:t>.</w:t>
      </w:r>
    </w:p>
    <w:p w:rsidR="006F130D" w:rsidRDefault="006F130D" w:rsidP="00521965">
      <w:pPr>
        <w:tabs>
          <w:tab w:val="left" w:pos="1080"/>
        </w:tabs>
      </w:pPr>
      <w:r>
        <w:t>However, the causes of dispersion are known from other sources: from science, poor agricultural practices are suspected including soil depletion; from scripture</w:t>
      </w:r>
      <w:r w:rsidR="00380321">
        <w:t>, oppression and idolatry; from God, confounding and confusion of languages.  These together forced a mass exodus from Mesopotamia, leaving only a fraction of the population behind.</w:t>
      </w:r>
    </w:p>
    <w:p w:rsidR="00380321" w:rsidRDefault="00380321" w:rsidP="00521965">
      <w:pPr>
        <w:tabs>
          <w:tab w:val="left" w:pos="1080"/>
        </w:tabs>
      </w:pPr>
      <w:r>
        <w:t xml:space="preserve">Verses 9 through 14 elaborate </w:t>
      </w:r>
      <w:r w:rsidR="00B8293C">
        <w:t>how</w:t>
      </w:r>
      <w:r>
        <w:t xml:space="preserve"> God chose Jacob, to be His prophetic witness, out of all this hubbub of massive human dispersion.  God’s watch-care, protective guardianship is intense: it is the center of the Divine focus.</w:t>
      </w:r>
      <w:r w:rsidR="005A230B">
        <w:t xml:space="preserve">  God, it says, babies and pampers Jacob</w:t>
      </w:r>
      <w:r w:rsidR="00D0399B">
        <w:t xml:space="preserve"> with the best of everything.</w:t>
      </w:r>
    </w:p>
    <w:p w:rsidR="00E4793C" w:rsidRDefault="0010117D" w:rsidP="00521965">
      <w:pPr>
        <w:tabs>
          <w:tab w:val="left" w:pos="1080"/>
        </w:tabs>
      </w:pPr>
      <w:r>
        <w:t>V</w:t>
      </w:r>
      <w:r w:rsidR="00380321">
        <w:t>erses 15 through 18</w:t>
      </w:r>
      <w:r>
        <w:t xml:space="preserve"> describe</w:t>
      </w:r>
      <w:r w:rsidR="00737A0B">
        <w:t xml:space="preserve"> the total apostasy of Jacob</w:t>
      </w:r>
      <w:r w:rsidR="00737A0B">
        <w:rPr>
          <w:rStyle w:val="FootnoteReference"/>
        </w:rPr>
        <w:footnoteReference w:id="489"/>
      </w:r>
      <w:r>
        <w:t xml:space="preserve"> in Goshen.  The life of leisurely affluence combined with the adoption of Egyptian idolatries resulted to an indifference about the Living God, Who, was simply forgotten sometime between Joseph and Moses.</w:t>
      </w:r>
      <w:r w:rsidR="00D0399B">
        <w:t xml:space="preserve">  Jacob, with the Egyptians worshipped everything from bulls to beetles</w:t>
      </w:r>
      <w:r w:rsidR="00B8293C">
        <w:t>: they were atheists</w:t>
      </w:r>
      <w:r w:rsidR="00D0399B">
        <w:t>.</w:t>
      </w:r>
    </w:p>
    <w:p w:rsidR="00380321" w:rsidRDefault="00B8293C" w:rsidP="00521965">
      <w:pPr>
        <w:tabs>
          <w:tab w:val="left" w:pos="1080"/>
        </w:tabs>
      </w:pPr>
      <w:r>
        <w:lastRenderedPageBreak/>
        <w:t>This picture reflects the condition of Jacob/Judaism as the end of time approaches: again, fallen in total apostasy and atheism.  We must not miss the fact that this is Satanic and demonic.</w:t>
      </w:r>
    </w:p>
    <w:p w:rsidR="00B75D96" w:rsidRDefault="0010117D" w:rsidP="00521965">
      <w:pPr>
        <w:tabs>
          <w:tab w:val="left" w:pos="1080"/>
        </w:tabs>
      </w:pPr>
      <w:r>
        <w:t xml:space="preserve">Verses 19 </w:t>
      </w:r>
      <w:r w:rsidR="00D27321">
        <w:t>and 20</w:t>
      </w:r>
      <w:r w:rsidR="008A32C5">
        <w:t>a</w:t>
      </w:r>
      <w:r w:rsidR="00D27321">
        <w:t xml:space="preserve"> show us God’s reaction to human apostasy.  When human beings turn away from God; He responds by turning away from them: but, this leaves Jacob, as well as </w:t>
      </w:r>
      <w:r w:rsidR="009F286C">
        <w:t xml:space="preserve">the rest of </w:t>
      </w:r>
      <w:r w:rsidR="00D27321">
        <w:t>mankind in a completel</w:t>
      </w:r>
      <w:r w:rsidR="005B4D04">
        <w:t>y defenseless position: easy pre</w:t>
      </w:r>
      <w:r w:rsidR="00D27321">
        <w:t>y for any demonic predator.</w:t>
      </w:r>
    </w:p>
    <w:p w:rsidR="00982379" w:rsidRDefault="00B75D96" w:rsidP="00521965">
      <w:pPr>
        <w:tabs>
          <w:tab w:val="left" w:pos="1080"/>
        </w:tabs>
      </w:pPr>
      <w:r>
        <w:t>This pattern of God turning away from and abandoning people in apostasy lends some truth to the God is Dead movement.  As far as the apostate are concerned, God is dead to them: it’s entirely their loss.  For those who love God, He is still very much alive: this difference explains m</w:t>
      </w:r>
      <w:r w:rsidR="00E91D41">
        <w:t>uch of the radical polarization</w:t>
      </w:r>
      <w:r>
        <w:t xml:space="preserve"> that exist</w:t>
      </w:r>
      <w:r w:rsidR="00E91D41">
        <w:t>s</w:t>
      </w:r>
      <w:r>
        <w:t xml:space="preserve"> within human society.</w:t>
      </w:r>
    </w:p>
    <w:p w:rsidR="0010117D" w:rsidRDefault="00D27321" w:rsidP="00521965">
      <w:pPr>
        <w:tabs>
          <w:tab w:val="left" w:pos="1080"/>
        </w:tabs>
      </w:pPr>
      <w:r>
        <w:t xml:space="preserve">Jacob now reaps what he sowed.  Joseph turned Egypt into a slave state: now </w:t>
      </w:r>
      <w:r w:rsidR="009F286C">
        <w:t xml:space="preserve">godless </w:t>
      </w:r>
      <w:r>
        <w:t xml:space="preserve">Jacob is enslaved.  The Egyptians had suffered under harsh conditions: now </w:t>
      </w:r>
      <w:r w:rsidR="009F286C">
        <w:t xml:space="preserve">godless </w:t>
      </w:r>
      <w:r>
        <w:t>Jacob would suffer</w:t>
      </w:r>
      <w:r w:rsidR="008A32C5">
        <w:t xml:space="preserve">.  </w:t>
      </w:r>
      <w:r w:rsidR="009F286C">
        <w:t xml:space="preserve">Godless </w:t>
      </w:r>
      <w:r w:rsidR="008A32C5">
        <w:t xml:space="preserve">Jacob, having turned to the Egyptian idols, learned that the Egyptian demons and their priestly minions were only interested in suppressing </w:t>
      </w:r>
      <w:r w:rsidR="009F286C">
        <w:t xml:space="preserve">godless </w:t>
      </w:r>
      <w:r w:rsidR="008A32C5">
        <w:t>Jacob: there was no memory of Joseph.</w:t>
      </w:r>
      <w:r w:rsidR="0010131B">
        <w:t xml:space="preserve">  There will be no memory of Judaism at the end of time.</w:t>
      </w:r>
    </w:p>
    <w:p w:rsidR="0010131B" w:rsidRDefault="008A32C5" w:rsidP="00521965">
      <w:pPr>
        <w:tabs>
          <w:tab w:val="left" w:pos="1080"/>
        </w:tabs>
      </w:pPr>
      <w:r>
        <w:t>Verses 20b through 26 specify the end times for Jacob</w:t>
      </w:r>
      <w:r w:rsidR="003A3AB9">
        <w:rPr>
          <w:rStyle w:val="FootnoteReference"/>
        </w:rPr>
        <w:footnoteReference w:id="490"/>
      </w:r>
      <w:r>
        <w:t>: but, end times from what perspective: they are standing at Jordan, on the verge of entrance into the rest of God</w:t>
      </w:r>
      <w:r w:rsidR="00344FA1">
        <w:t>.</w:t>
      </w:r>
    </w:p>
    <w:p w:rsidR="0010131B" w:rsidRDefault="00344FA1" w:rsidP="00521965">
      <w:pPr>
        <w:tabs>
          <w:tab w:val="left" w:pos="1080"/>
        </w:tabs>
      </w:pPr>
      <w:r>
        <w:t xml:space="preserve">A </w:t>
      </w:r>
      <w:r w:rsidR="0010131B">
        <w:t xml:space="preserve">ceaseless </w:t>
      </w:r>
      <w:r>
        <w:t>sequence of terrors is described</w:t>
      </w:r>
      <w:r w:rsidR="009F286C">
        <w:t>: it is a fire burning all the way to Hell;</w:t>
      </w:r>
      <w:r w:rsidR="009F286C">
        <w:rPr>
          <w:rStyle w:val="FootnoteReference"/>
        </w:rPr>
        <w:footnoteReference w:id="491"/>
      </w:r>
      <w:r w:rsidR="009F286C">
        <w:t xml:space="preserve"> the fire destroys at least Cisjordan and possibly all of earth; fire destroys all the food and attacks the mountains</w:t>
      </w:r>
      <w:r w:rsidR="00D86DA7">
        <w:t>’</w:t>
      </w:r>
      <w:r w:rsidR="009F286C">
        <w:t xml:space="preserve"> bases; famine, vultures, plagues, and wild animals follow</w:t>
      </w:r>
      <w:r w:rsidR="0023014A">
        <w:t>; war without and fear within strip away all life; greater diasporas are to come</w:t>
      </w:r>
      <w:r>
        <w:t>.</w:t>
      </w:r>
    </w:p>
    <w:p w:rsidR="0010131B" w:rsidRDefault="00344FA1" w:rsidP="00521965">
      <w:pPr>
        <w:tabs>
          <w:tab w:val="left" w:pos="1080"/>
        </w:tabs>
      </w:pPr>
      <w:r>
        <w:lastRenderedPageBreak/>
        <w:t xml:space="preserve">Since Jacob never repents, these verses see: beyond the terrors of the divided kingdom (930 BC); beyond the fall to Assyria (722 BC); beyond the Babylonian Captivity (586 BC); beyond the English expulsion (1290); beyond the </w:t>
      </w:r>
      <w:r w:rsidRPr="00344FA1">
        <w:t xml:space="preserve">Alhambra Decree </w:t>
      </w:r>
      <w:r>
        <w:t>(1492); beyond S</w:t>
      </w:r>
      <w:r w:rsidRPr="00344FA1">
        <w:t xml:space="preserve">abbatai </w:t>
      </w:r>
      <w:r>
        <w:t>Z</w:t>
      </w:r>
      <w:r w:rsidRPr="00344FA1">
        <w:t>evi</w:t>
      </w:r>
      <w:r>
        <w:t xml:space="preserve"> (circa 1666); beyond the </w:t>
      </w:r>
      <w:r w:rsidR="003A3AB9">
        <w:t>H</w:t>
      </w:r>
      <w:r w:rsidRPr="00344FA1">
        <w:t>olocaust</w:t>
      </w:r>
      <w:r w:rsidR="003A3AB9">
        <w:t xml:space="preserve"> (1941-45).</w:t>
      </w:r>
    </w:p>
    <w:p w:rsidR="008A32C5" w:rsidRDefault="003A3AB9" w:rsidP="00521965">
      <w:pPr>
        <w:tabs>
          <w:tab w:val="left" w:pos="1080"/>
        </w:tabs>
      </w:pPr>
      <w:r>
        <w:t xml:space="preserve">The greatest terrors of Judaism are </w:t>
      </w:r>
      <w:r w:rsidR="0010131B">
        <w:t>yet ahead:</w:t>
      </w:r>
      <w:r>
        <w:t xml:space="preserve"> unless Judaism repents.  Since, God promises a remnant to Jacob, the ongoing </w:t>
      </w:r>
      <w:r w:rsidR="00D0399B">
        <w:t>tribulations</w:t>
      </w:r>
      <w:r>
        <w:t xml:space="preserve"> for Judaism will never end, until genuine repentance comes to Jacob.  The modern state of Israel could very well be obliterated by such a promised war.  God assures us that it is not </w:t>
      </w:r>
      <w:r w:rsidR="007E2CFD">
        <w:t>gentiles</w:t>
      </w:r>
      <w:r>
        <w:t xml:space="preserve"> making war against Judaism; God Himself fights against them.  “When will they ever learn?”</w:t>
      </w:r>
      <w:r w:rsidR="0092534D">
        <w:rPr>
          <w:rStyle w:val="FootnoteReference"/>
        </w:rPr>
        <w:footnoteReference w:id="492"/>
      </w:r>
      <w:r w:rsidR="0023014A">
        <w:t xml:space="preserve">  Does Moses not warn us that these terrors will drag the gentile world along?</w:t>
      </w:r>
    </w:p>
    <w:p w:rsidR="003A3AB9" w:rsidRDefault="003A3AB9" w:rsidP="00521965">
      <w:pPr>
        <w:tabs>
          <w:tab w:val="left" w:pos="1080"/>
        </w:tabs>
      </w:pPr>
      <w:r>
        <w:t>Verse 27 clarifies the reason that any restraint exists at all.  The destruction</w:t>
      </w:r>
      <w:r w:rsidR="006558F9">
        <w:t xml:space="preserve"> </w:t>
      </w:r>
      <w:r w:rsidR="00346737">
        <w:t xml:space="preserve">of Jacob </w:t>
      </w:r>
      <w:r w:rsidR="006558F9">
        <w:t xml:space="preserve">would give God’s enemies occasion to crow, claiming that their military prowess gave them the victory over God’s people: </w:t>
      </w:r>
      <w:r w:rsidR="00D150B9">
        <w:t>hence, the victory over God Himself:</w:t>
      </w:r>
      <w:r w:rsidR="006558F9">
        <w:t xml:space="preserve"> </w:t>
      </w:r>
      <w:r w:rsidR="00D150B9">
        <w:t>t</w:t>
      </w:r>
      <w:r w:rsidR="006558F9">
        <w:t>his is simply impossible.</w:t>
      </w:r>
    </w:p>
    <w:p w:rsidR="006558F9" w:rsidRDefault="006558F9" w:rsidP="00521965">
      <w:pPr>
        <w:tabs>
          <w:tab w:val="left" w:pos="1080"/>
        </w:tabs>
      </w:pPr>
      <w:r>
        <w:t xml:space="preserve">Verses 28 through </w:t>
      </w:r>
      <w:r w:rsidR="00626033">
        <w:t>33 appraise the situation rationally.  Mankind is devoid of understanding.  Mankind is hopelessly outmatched in a war against God.  Mankind is beset by disgusting and nauseating</w:t>
      </w:r>
      <w:r w:rsidR="00346737">
        <w:t>, even fatal</w:t>
      </w:r>
      <w:r w:rsidR="00626033">
        <w:t xml:space="preserve"> sins.</w:t>
      </w:r>
      <w:r w:rsidR="009F0144">
        <w:t xml:space="preserve">  Mankind must learn to “accept the coming time”.</w:t>
      </w:r>
    </w:p>
    <w:p w:rsidR="00626033" w:rsidRDefault="00626033" w:rsidP="00521965">
      <w:pPr>
        <w:tabs>
          <w:tab w:val="left" w:pos="1080"/>
        </w:tabs>
      </w:pPr>
      <w:r>
        <w:t xml:space="preserve">Verse 34 declares that the </w:t>
      </w:r>
      <w:r w:rsidR="00247335">
        <w:t xml:space="preserve">end </w:t>
      </w:r>
      <w:r>
        <w:t>times are not our business.</w:t>
      </w:r>
      <w:r w:rsidR="00346737">
        <w:rPr>
          <w:rStyle w:val="FootnoteReference"/>
        </w:rPr>
        <w:footnoteReference w:id="493"/>
      </w:r>
    </w:p>
    <w:p w:rsidR="00626033" w:rsidRDefault="00247335" w:rsidP="00521965">
      <w:pPr>
        <w:tabs>
          <w:tab w:val="left" w:pos="1080"/>
        </w:tabs>
      </w:pPr>
      <w:r>
        <w:t>Verses 35 and 36 disclose the certainty of final judgement: yet, not without an element of mercy</w:t>
      </w:r>
      <w:r w:rsidR="00922AFD">
        <w:t>.</w:t>
      </w:r>
    </w:p>
    <w:p w:rsidR="00922AFD" w:rsidRDefault="005D4398" w:rsidP="00521965">
      <w:pPr>
        <w:tabs>
          <w:tab w:val="left" w:pos="1080"/>
        </w:tabs>
      </w:pPr>
      <w:r>
        <w:lastRenderedPageBreak/>
        <w:t>Verses 37 and 38 mock idolatry.</w:t>
      </w:r>
    </w:p>
    <w:p w:rsidR="005D4398" w:rsidRDefault="005D4398" w:rsidP="00521965">
      <w:pPr>
        <w:tabs>
          <w:tab w:val="left" w:pos="1080"/>
        </w:tabs>
      </w:pPr>
      <w:r>
        <w:t xml:space="preserve">Verses 39 through 41 reiterate the Glory of </w:t>
      </w:r>
      <w:r w:rsidRPr="005D4398">
        <w:rPr>
          <w:b/>
          <w:bCs/>
          <w:i/>
          <w:iCs/>
        </w:rPr>
        <w:t>I AM</w:t>
      </w:r>
      <w:r>
        <w:t>.  He does not speak of love; He speaks of the judgment of His enemies and haters.</w:t>
      </w:r>
      <w:r w:rsidR="0011053F">
        <w:t xml:space="preserve">  These verses reveal that Jesus is the Christ of God, the Christ of the Universe; He is Creator of all, calling all to obedience; He is the giver and taker of life itself; as Creator, nothing escapes His judgment, not even in heaven; His sword penetrates places where flesh and bone cannot go: the righteousness of the Father will be upheld: everyone gets their deserved reward</w:t>
      </w:r>
      <w:r w:rsidR="00AD17A2">
        <w:t>, in accordance with the perfect scales of God’s justice and mercy.</w:t>
      </w:r>
    </w:p>
    <w:p w:rsidR="005D4398" w:rsidRDefault="005D4398" w:rsidP="00521965">
      <w:pPr>
        <w:tabs>
          <w:tab w:val="left" w:pos="1080"/>
        </w:tabs>
      </w:pPr>
      <w:r>
        <w:t>Verse 42 is usually translated, “I will drench My weapons with blood.”  However, the text reads, “</w:t>
      </w:r>
      <w:r w:rsidRPr="005D4398">
        <w:t>μεθύσω τὰ βέλη μου ἀφ᾿ αἵματος</w:t>
      </w:r>
      <w:r>
        <w:t xml:space="preserve">.”  </w:t>
      </w:r>
      <w:r>
        <w:rPr>
          <w:rFonts w:cs="Times New Roman"/>
        </w:rPr>
        <w:t>Ἀ</w:t>
      </w:r>
      <w:r w:rsidRPr="005D4398">
        <w:t>φ᾿ αἵματος</w:t>
      </w:r>
      <w:r>
        <w:t xml:space="preserve"> means apart from, or away from blood: it does not mean in or with blood</w:t>
      </w:r>
      <w:r w:rsidR="00A87193">
        <w:t>.  The victory of Christ comes without massive bloodshed</w:t>
      </w:r>
      <w:r w:rsidR="00AD17A2">
        <w:t>, which is to say, without physical warfare</w:t>
      </w:r>
      <w:r w:rsidR="00A87193">
        <w:t xml:space="preserve">: only the blood of Christ is shed.  The sword of the Lord cuts </w:t>
      </w:r>
      <w:r w:rsidR="00AD17A2">
        <w:t>all</w:t>
      </w:r>
      <w:r w:rsidR="00A87193">
        <w:t xml:space="preserve"> heart</w:t>
      </w:r>
      <w:r w:rsidR="00AD17A2">
        <w:t>s</w:t>
      </w:r>
      <w:r w:rsidR="00A87193">
        <w:t xml:space="preserve"> bloodlessly.</w:t>
      </w:r>
    </w:p>
    <w:p w:rsidR="00A87193" w:rsidRDefault="00A87193" w:rsidP="00521965">
      <w:pPr>
        <w:tabs>
          <w:tab w:val="left" w:pos="1080"/>
        </w:tabs>
      </w:pPr>
      <w:r>
        <w:t xml:space="preserve">Verse 43 sounds like the </w:t>
      </w:r>
      <w:r w:rsidRPr="00A87193">
        <w:t>praeludium</w:t>
      </w:r>
      <w:r>
        <w:t xml:space="preserve"> to Revelation 21 and 22.</w:t>
      </w:r>
      <w:r w:rsidR="00AD17A2">
        <w:t xml:space="preserve">  Because of the bloodless victory; because of the ultimate and final repentance of all: the end is cause for rejoicing, rather than of overwhelming sorrow for the devastation initiated by unbelief.  It is a fight pictured as begun by Jacob: but, God finishes the fight.  The fi</w:t>
      </w:r>
      <w:r w:rsidR="0084338D">
        <w:t>nal outcome is called cleansing.</w:t>
      </w:r>
      <w:r w:rsidR="0055249F">
        <w:rPr>
          <w:rStyle w:val="FootnoteReference"/>
        </w:rPr>
        <w:footnoteReference w:id="494"/>
      </w:r>
    </w:p>
    <w:p w:rsidR="00521965" w:rsidRDefault="00521965" w:rsidP="00336670">
      <w:pPr>
        <w:keepLines/>
        <w:tabs>
          <w:tab w:val="left" w:pos="1080"/>
        </w:tabs>
        <w:ind w:left="720" w:right="720"/>
      </w:pPr>
    </w:p>
    <w:p w:rsidR="00E32D42" w:rsidRDefault="00E32D42" w:rsidP="00E32D42">
      <w:pPr>
        <w:ind w:left="720" w:right="720"/>
      </w:pPr>
      <w:r>
        <w:t>“</w:t>
      </w:r>
      <w:r w:rsidRPr="00CA46DF">
        <w:t>And Joshua the son of Naue was filled with the spirit of knowledge, for Moses had laid his hands upon him; and the children of Israel hearkened to him; and they did as the Lord commanded Moses.</w:t>
      </w:r>
      <w:r>
        <w:t xml:space="preserve">” — </w:t>
      </w:r>
      <w:r w:rsidRPr="00CB3320">
        <w:t>Deuteronomy</w:t>
      </w:r>
      <w:r>
        <w:t xml:space="preserve"> 34:9</w:t>
      </w:r>
    </w:p>
    <w:p w:rsidR="00515477" w:rsidRDefault="00515477" w:rsidP="00336670">
      <w:pPr>
        <w:keepLines/>
        <w:tabs>
          <w:tab w:val="left" w:pos="1080"/>
        </w:tabs>
        <w:ind w:left="720" w:right="720"/>
      </w:pPr>
    </w:p>
    <w:p w:rsidR="00515477" w:rsidRDefault="00073CE1" w:rsidP="0088106A">
      <w:pPr>
        <w:keepLines/>
        <w:tabs>
          <w:tab w:val="left" w:pos="1080"/>
        </w:tabs>
      </w:pPr>
      <w:r>
        <w:rPr>
          <w:sz w:val="36"/>
          <w:szCs w:val="36"/>
        </w:rPr>
        <w:t xml:space="preserve">Concluding Summary of </w:t>
      </w:r>
      <w:r w:rsidR="0088106A">
        <w:rPr>
          <w:sz w:val="36"/>
          <w:szCs w:val="36"/>
        </w:rPr>
        <w:t>Deuteronomy</w:t>
      </w:r>
      <w:r>
        <w:rPr>
          <w:sz w:val="36"/>
          <w:szCs w:val="36"/>
        </w:rPr>
        <w:t xml:space="preserve"> Christology</w:t>
      </w:r>
    </w:p>
    <w:p w:rsidR="00515477" w:rsidRDefault="0088106A" w:rsidP="0088106A">
      <w:pPr>
        <w:tabs>
          <w:tab w:val="left" w:pos="1080"/>
        </w:tabs>
      </w:pPr>
      <w:r>
        <w:lastRenderedPageBreak/>
        <w:t xml:space="preserve">The harsh Christological message of Deuteronomy is that the rest of God is only entered after a lifetime of tribulation.  The sufferings in the desert foretell of the sufferings of faith </w:t>
      </w:r>
      <w:r w:rsidR="002E0D2F">
        <w:t>for all the faithful of mankind: the rest of God cannot be entered without climbing the ladder, without ascending the hard and narrow road… it’s impossible.</w:t>
      </w:r>
    </w:p>
    <w:p w:rsidR="002E0D2F" w:rsidRDefault="002E0D2F" w:rsidP="0088106A">
      <w:pPr>
        <w:tabs>
          <w:tab w:val="left" w:pos="1080"/>
        </w:tabs>
      </w:pPr>
      <w:r>
        <w:t>Moses Song in Chapter 32 opens for us the eternal war between Jacob and Christ.  A</w:t>
      </w:r>
      <w:r w:rsidR="00374824">
        <w:t>s</w:t>
      </w:r>
      <w:r>
        <w:t xml:space="preserve"> Christ struggled with Jacob at God’s Face (Peniel)</w:t>
      </w:r>
      <w:r w:rsidR="00374824">
        <w:t xml:space="preserve">, until Jacob was transformed into Israel; even so, throughout all of time, there will be war between Jacob </w:t>
      </w:r>
      <w:r w:rsidR="009A708F">
        <w:t>(</w:t>
      </w:r>
      <w:r w:rsidR="00374824">
        <w:t>the unbelievers</w:t>
      </w:r>
      <w:r w:rsidR="009A708F">
        <w:t>)</w:t>
      </w:r>
      <w:r w:rsidR="00374824">
        <w:t xml:space="preserve"> and Christ, until Jacob </w:t>
      </w:r>
      <w:r w:rsidR="00557A2B">
        <w:t>(</w:t>
      </w:r>
      <w:r w:rsidR="00374824">
        <w:t>the unbelievers</w:t>
      </w:r>
      <w:r w:rsidR="00557A2B">
        <w:t>)</w:t>
      </w:r>
      <w:r w:rsidR="00374824">
        <w:t xml:space="preserve"> are transformed into Israel </w:t>
      </w:r>
      <w:r w:rsidR="00557A2B">
        <w:t>(</w:t>
      </w:r>
      <w:r w:rsidR="00374824">
        <w:t>the faithful</w:t>
      </w:r>
      <w:r w:rsidR="00557A2B">
        <w:t>)</w:t>
      </w:r>
      <w:r w:rsidR="00374824">
        <w:t>.  This transformation, it seems, will bring the rest of the unbelieving gentiles to Christ.  However, this war is promised at great price: for, it contains portents of unspecified events that make the terrors of A</w:t>
      </w:r>
      <w:r w:rsidR="00374824" w:rsidRPr="00374824">
        <w:t>uschwitz</w:t>
      </w:r>
      <w:r w:rsidR="00374824">
        <w:t xml:space="preserve"> seem minuscule.  This, as Jeremiah notes, is the time of Jacob’</w:t>
      </w:r>
      <w:r w:rsidR="0024478B">
        <w:t>s trouble: which do</w:t>
      </w:r>
      <w:r w:rsidR="00AE5C7D">
        <w:t>es</w:t>
      </w:r>
      <w:bookmarkStart w:id="0" w:name="_GoBack"/>
      <w:bookmarkEnd w:id="0"/>
      <w:r w:rsidR="0024478B">
        <w:t xml:space="preserve"> not appear to be yet over</w:t>
      </w:r>
      <w:r w:rsidR="00374824">
        <w:t>.</w:t>
      </w:r>
    </w:p>
    <w:p w:rsidR="0024478B" w:rsidRDefault="0024478B" w:rsidP="0088106A">
      <w:pPr>
        <w:tabs>
          <w:tab w:val="left" w:pos="1080"/>
        </w:tabs>
      </w:pPr>
      <w:r>
        <w:t>Chapter 33 also has promises for Israel.  That being said, Moses’ emphasis is all on the Song for Jacob, and its promises of destruction.</w:t>
      </w:r>
      <w:r>
        <w:rPr>
          <w:rStyle w:val="FootnoteReference"/>
        </w:rPr>
        <w:footnoteReference w:id="495"/>
      </w:r>
      <w:r w:rsidR="00EE1350">
        <w:t xml:space="preserve">  must learn to “accept the coming time”.</w:t>
      </w:r>
    </w:p>
    <w:p w:rsidR="00515477" w:rsidRDefault="00515477" w:rsidP="00336670">
      <w:pPr>
        <w:keepLines/>
        <w:tabs>
          <w:tab w:val="left" w:pos="1080"/>
        </w:tabs>
        <w:ind w:left="720" w:right="720"/>
      </w:pPr>
    </w:p>
    <w:p w:rsidR="00272724" w:rsidRPr="00A22A8B" w:rsidRDefault="00272724" w:rsidP="00272724">
      <w:pPr>
        <w:pStyle w:val="Heading3"/>
        <w:shd w:val="clear" w:color="auto" w:fill="auto"/>
        <w:rPr>
          <w:rFonts w:ascii="Trebuchet MS" w:hAnsi="Trebuchet MS"/>
          <w:b w:val="0"/>
          <w:bCs w:val="0"/>
          <w:color w:val="auto"/>
        </w:rPr>
      </w:pPr>
      <w:r>
        <w:rPr>
          <w:rFonts w:ascii="Trebuchet MS" w:hAnsi="Trebuchet MS"/>
          <w:b w:val="0"/>
          <w:bCs w:val="0"/>
          <w:color w:val="auto"/>
        </w:rPr>
        <w:t>Conclusion</w:t>
      </w:r>
    </w:p>
    <w:p w:rsidR="00722719" w:rsidRDefault="00722719" w:rsidP="002F381E">
      <w:pPr>
        <w:tabs>
          <w:tab w:val="left" w:pos="1080"/>
        </w:tabs>
      </w:pPr>
      <w:r>
        <w:t>In Genesis</w:t>
      </w:r>
      <w:r w:rsidR="00AF6CF9">
        <w:t>,</w:t>
      </w:r>
      <w:r>
        <w:t xml:space="preserve"> we learned that all Christology is built on the foundation of grace and faith.  All of life is Creation.  All of life is Sacrament.  </w:t>
      </w:r>
      <w:r w:rsidR="00AF6CF9">
        <w:t xml:space="preserve">In Exodus, we discovered that this Sacrament of grace and faith is bound up in Eternal Law: fulfilled by the single combat of Christ; empowered by the Spirit; written on the heart.  This Sacrament is emphasized by the events of Passover, and Pentecost, with Tabernacles yet to come.  In Leviticus, we studied </w:t>
      </w:r>
      <w:r w:rsidR="00C40ECC">
        <w:t xml:space="preserve">how Perfect Man, Jesus Christ consecrates the Name of God, and the Kingdom of God in this Sacrament.  The Sacrament cannot be broken by imperfect humanity because God cannot deny Himself: there are constant, ongoing covenant renewals involving </w:t>
      </w:r>
      <w:r w:rsidR="00C40ECC">
        <w:lastRenderedPageBreak/>
        <w:t xml:space="preserve">extremes from new creations to new births: all of which stand upon </w:t>
      </w:r>
      <w:r w:rsidR="00C40ECC" w:rsidRPr="00C40ECC">
        <w:rPr>
          <w:b/>
          <w:bCs/>
          <w:i/>
          <w:iCs/>
        </w:rPr>
        <w:t>I Am</w:t>
      </w:r>
      <w:r w:rsidR="00C40ECC">
        <w:t xml:space="preserve">.  Numbers announces that Christ is coming; He is the bearer of The Sacrament: in His temporary absence, the Spirit provides all the necessary power for obedience.  We must not reject the Spirit’s constant support.  </w:t>
      </w:r>
      <w:r w:rsidR="00CC2C2C">
        <w:t>Deuteronomy confronts us with the certainty of the Second Coming of Christ; it does this, primarily, by emphasizing the role of Jacob/Judaism in human history from 33 until the end: there will be perpetual war between Christ and Jacob until the end.  What began at Jabbok will continue and intensify until Jacob is gone, and only Israel is left.</w:t>
      </w:r>
    </w:p>
    <w:p w:rsidR="002419BF" w:rsidRDefault="00272724" w:rsidP="002F381E">
      <w:pPr>
        <w:tabs>
          <w:tab w:val="left" w:pos="1080"/>
        </w:tabs>
      </w:pPr>
      <w:r>
        <w:t>Alas, we must depart from the study of Christology for the present.  Already the document is growing too cumbersome to publish.  We have scratched the surface.  We have begun to study.  We have erected the first pieces of a skeletal outline.  Perhaps we have convinced you of the absolute necessity of Old Testament Christology as a vital field of study; if so, please honor us with your ongoing contributions: that is our goal.  Be well!</w:t>
      </w:r>
    </w:p>
    <w:p w:rsidR="00587D57" w:rsidRDefault="007C7450" w:rsidP="00587D57">
      <w:pPr>
        <w:tabs>
          <w:tab w:val="left" w:pos="1080"/>
        </w:tabs>
      </w:pPr>
      <w:r>
        <w:rPr>
          <w:rStyle w:val="FootnoteReference"/>
        </w:rPr>
        <w:footnoteReference w:id="496"/>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0C" w:rsidRDefault="00FF710C" w:rsidP="0031344D">
      <w:pPr>
        <w:spacing w:after="0"/>
      </w:pPr>
      <w:r>
        <w:separator/>
      </w:r>
    </w:p>
  </w:endnote>
  <w:endnote w:type="continuationSeparator" w:id="0">
    <w:p w:rsidR="00FF710C" w:rsidRDefault="00FF710C"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0C" w:rsidRDefault="00FF710C" w:rsidP="0031344D">
      <w:pPr>
        <w:spacing w:after="0"/>
      </w:pPr>
      <w:r>
        <w:separator/>
      </w:r>
    </w:p>
  </w:footnote>
  <w:footnote w:type="continuationSeparator" w:id="0">
    <w:p w:rsidR="00FF710C" w:rsidRDefault="00FF710C" w:rsidP="0031344D">
      <w:pPr>
        <w:spacing w:after="0"/>
      </w:pPr>
      <w:r>
        <w:continuationSeparator/>
      </w:r>
    </w:p>
  </w:footnote>
  <w:footnote w:id="1">
    <w:p w:rsidR="009D132A" w:rsidRDefault="009D132A" w:rsidP="00506014">
      <w:pPr>
        <w:pStyle w:val="Endnote"/>
      </w:pPr>
      <w:r>
        <w:rPr>
          <w:rStyle w:val="FootnoteReference"/>
        </w:rPr>
        <w:footnoteRef/>
      </w:r>
      <w:r>
        <w:t xml:space="preserve"> God, let me be pardoned, the sinner.</w:t>
      </w:r>
    </w:p>
  </w:footnote>
  <w:footnote w:id="2">
    <w:p w:rsidR="009D132A" w:rsidRDefault="009D132A" w:rsidP="00506014">
      <w:pPr>
        <w:pStyle w:val="Endnote"/>
      </w:pPr>
      <w:r>
        <w:rPr>
          <w:rStyle w:val="FootnoteReference"/>
        </w:rPr>
        <w:footnoteRef/>
      </w:r>
      <w:r>
        <w:t xml:space="preserve"> Jesus, let me be remembered when you come in your kingdom.</w:t>
      </w:r>
    </w:p>
  </w:footnote>
  <w:footnote w:id="3">
    <w:p w:rsidR="009D132A" w:rsidRDefault="009D132A" w:rsidP="00CC3CBE">
      <w:pPr>
        <w:pStyle w:val="Endnote"/>
      </w:pPr>
      <w:r>
        <w:rPr>
          <w:rStyle w:val="FootnoteReference"/>
        </w:rPr>
        <w:footnoteRef/>
      </w:r>
      <w:r>
        <w:t xml:space="preserve"> The name, Jezreel (</w:t>
      </w:r>
      <w:r w:rsidRPr="0080751B">
        <w:rPr>
          <w:rFonts w:asciiTheme="majorBidi" w:hAnsiTheme="majorBidi" w:cstheme="majorBidi"/>
          <w:szCs w:val="32"/>
          <w:rtl/>
          <w:lang w:bidi="he-IL"/>
        </w:rPr>
        <w:t>יִזְרְעֶ֑אל</w:t>
      </w:r>
      <w:r>
        <w:t xml:space="preserve">) means God spreads or scatters; in its positive connotation, it paints a picture of God sowing seed on the earth.  In its more negative meaning, it suggests that God is dispersing a gainsaying, wicked people.  Perhaps, these are not necessarily two different and distinct things.  Matthew 13; Mark 4; Luke 8; </w:t>
      </w:r>
      <w:r w:rsidRPr="008F07F1">
        <w:t>Ecclesiastes</w:t>
      </w:r>
      <w:r>
        <w:t xml:space="preserve"> </w:t>
      </w:r>
      <w:r w:rsidRPr="008F07F1">
        <w:t>11:1</w:t>
      </w:r>
    </w:p>
  </w:footnote>
  <w:footnote w:id="4">
    <w:p w:rsidR="009D132A" w:rsidRDefault="009D132A" w:rsidP="00F424AD">
      <w:pPr>
        <w:pStyle w:val="Endnote"/>
      </w:pPr>
      <w:r w:rsidRPr="00EE1350">
        <w:rPr>
          <w:rStyle w:val="FootnoteReference"/>
        </w:rPr>
        <w:footnoteRef/>
      </w:r>
      <w:r w:rsidRPr="00EE1350">
        <w:rPr>
          <w:rStyle w:val="EndnoteChar"/>
        </w:rPr>
        <w:t xml:space="preserve"> </w:t>
      </w:r>
      <w:r>
        <w:rPr>
          <w:rStyle w:val="EndnoteChar"/>
        </w:rPr>
        <w:t xml:space="preserve">We give extra thanks and credit to </w:t>
      </w:r>
      <w:r w:rsidRPr="00EE1350">
        <w:rPr>
          <w:rStyle w:val="FootnoteReference"/>
          <w:vertAlign w:val="baseline"/>
        </w:rPr>
        <w:t>George Valsamis</w:t>
      </w:r>
      <w:r>
        <w:rPr>
          <w:rStyle w:val="FootnoteReference"/>
          <w:vertAlign w:val="baseline"/>
        </w:rPr>
        <w:t>, editor</w:t>
      </w:r>
      <w:r w:rsidRPr="00EE1350">
        <w:rPr>
          <w:rStyle w:val="FootnoteReference"/>
          <w:vertAlign w:val="baseline"/>
        </w:rPr>
        <w:t xml:space="preserve"> </w:t>
      </w:r>
      <w:r>
        <w:rPr>
          <w:rStyle w:val="FootnoteReference"/>
          <w:vertAlign w:val="baseline"/>
        </w:rPr>
        <w:t xml:space="preserve">at </w:t>
      </w:r>
      <w:r w:rsidRPr="00EE1350">
        <w:rPr>
          <w:rStyle w:val="FootnoteReference"/>
          <w:vertAlign w:val="baseline"/>
        </w:rPr>
        <w:t>Elpenor</w:t>
      </w:r>
      <w:r>
        <w:rPr>
          <w:rStyle w:val="FootnoteReference"/>
          <w:vertAlign w:val="baseline"/>
        </w:rPr>
        <w:t xml:space="preserve">, without whose help, especially in the research of the expression, </w:t>
      </w:r>
      <w:r w:rsidRPr="00F17027">
        <w:rPr>
          <w:rStyle w:val="FootnoteReference"/>
          <w:b/>
          <w:bCs/>
          <w:i/>
          <w:iCs/>
          <w:vertAlign w:val="baseline"/>
        </w:rPr>
        <w:t>I Am</w:t>
      </w:r>
      <w:r>
        <w:rPr>
          <w:rStyle w:val="FootnoteReference"/>
          <w:vertAlign w:val="baseline"/>
        </w:rPr>
        <w:t>,</w:t>
      </w:r>
      <w:r>
        <w:t xml:space="preserve"> this study would not have been possible.</w:t>
      </w:r>
    </w:p>
  </w:footnote>
  <w:footnote w:id="5">
    <w:p w:rsidR="009D132A" w:rsidRDefault="009D132A" w:rsidP="00F13994">
      <w:pPr>
        <w:pStyle w:val="Endnote"/>
      </w:pPr>
      <w:r>
        <w:rPr>
          <w:rStyle w:val="FootnoteReference"/>
        </w:rPr>
        <w:footnoteRef/>
      </w:r>
      <w:r>
        <w:t xml:space="preserve"> He is, Μονογενοῦς Πα</w:t>
      </w:r>
      <w:proofErr w:type="spellStart"/>
      <w:r>
        <w:t>ρὰ</w:t>
      </w:r>
      <w:proofErr w:type="spellEnd"/>
      <w:r>
        <w:t xml:space="preserve"> Πα</w:t>
      </w:r>
      <w:proofErr w:type="spellStart"/>
      <w:r>
        <w:t>τρός</w:t>
      </w:r>
      <w:proofErr w:type="spellEnd"/>
      <w:r>
        <w:t>, Only-begotten on par, or equal with the Father, not merely begotten of the Father.</w:t>
      </w:r>
    </w:p>
  </w:footnote>
  <w:footnote w:id="6">
    <w:p w:rsidR="009D132A" w:rsidRDefault="009D132A" w:rsidP="00357119">
      <w:pPr>
        <w:pStyle w:val="Endnote"/>
      </w:pPr>
      <w:r>
        <w:rPr>
          <w:rStyle w:val="FootnoteReference"/>
        </w:rPr>
        <w:footnoteRef/>
      </w:r>
      <w:r>
        <w:t xml:space="preserve"> The Apostles heard on par with the Son as perfect Man; we hear on par with the Spirit and His indwelling presence.  There are only two kinds of parallel behavior, or parity: one moving in the same direction, or absolute equality; and one moving in the opposite direction, or absolute adversity; a third use of πα</w:t>
      </w:r>
      <w:proofErr w:type="spellStart"/>
      <w:r>
        <w:t>ρ</w:t>
      </w:r>
      <w:r>
        <w:rPr>
          <w:rFonts w:cs="Times New Roman"/>
        </w:rPr>
        <w:t>ά</w:t>
      </w:r>
      <w:proofErr w:type="spellEnd"/>
      <w:r>
        <w:rPr>
          <w:rFonts w:cs="Times New Roman"/>
        </w:rPr>
        <w:t xml:space="preserve"> simply notes location, place or position: beside</w:t>
      </w:r>
      <w:r>
        <w:t>.</w:t>
      </w:r>
    </w:p>
  </w:footnote>
  <w:footnote w:id="7">
    <w:p w:rsidR="009D132A" w:rsidRDefault="009D132A" w:rsidP="00F13994">
      <w:pPr>
        <w:pStyle w:val="Endnote"/>
      </w:pPr>
      <w:r>
        <w:rPr>
          <w:rStyle w:val="FootnoteReference"/>
        </w:rPr>
        <w:footnoteRef/>
      </w:r>
      <w:r>
        <w:t xml:space="preserve"> Πα</w:t>
      </w:r>
      <w:proofErr w:type="spellStart"/>
      <w:r>
        <w:t>ρὰ</w:t>
      </w:r>
      <w:proofErr w:type="spellEnd"/>
      <w:r>
        <w:t>, is used here, which is most unusual: we expected ἀπ</w:t>
      </w:r>
      <w:r>
        <w:rPr>
          <w:rFonts w:cs="Times New Roman"/>
        </w:rPr>
        <w:t>ό</w:t>
      </w:r>
      <w:r>
        <w:t xml:space="preserve"> or ἐκ, with a preference for ἐκ.</w:t>
      </w:r>
    </w:p>
  </w:footnote>
  <w:footnote w:id="8">
    <w:p w:rsidR="009D132A" w:rsidRDefault="009D132A" w:rsidP="003B3FAF">
      <w:pPr>
        <w:pStyle w:val="Endnote"/>
      </w:pPr>
      <w:r>
        <w:rPr>
          <w:rStyle w:val="FootnoteReference"/>
        </w:rPr>
        <w:footnoteRef/>
      </w:r>
      <w:r>
        <w:t xml:space="preserve"> The present tense is used to intensify the wording, to engage the reader more closely with the action: this may be the climax of Luke, that Christ is risen.</w:t>
      </w:r>
    </w:p>
  </w:footnote>
  <w:footnote w:id="9">
    <w:p w:rsidR="009D132A" w:rsidRDefault="009D132A" w:rsidP="009866E5">
      <w:pPr>
        <w:pStyle w:val="Endnote"/>
      </w:pPr>
      <w:r>
        <w:rPr>
          <w:rStyle w:val="FootnoteReference"/>
        </w:rPr>
        <w:footnoteRef/>
      </w:r>
      <w:r>
        <w:t xml:space="preserve"> just short of 7 miles: 6.90 miles</w:t>
      </w:r>
    </w:p>
  </w:footnote>
  <w:footnote w:id="10">
    <w:p w:rsidR="009D132A" w:rsidRDefault="009D132A" w:rsidP="004D6F87">
      <w:pPr>
        <w:pStyle w:val="Endnote"/>
      </w:pPr>
      <w:r>
        <w:rPr>
          <w:rStyle w:val="FootnoteReference"/>
        </w:rPr>
        <w:footnoteRef/>
      </w:r>
      <w:r>
        <w:t xml:space="preserve"> True worship begins when Jesus walks invisibly among us.</w:t>
      </w:r>
    </w:p>
  </w:footnote>
  <w:footnote w:id="11">
    <w:p w:rsidR="009D132A" w:rsidRDefault="009D132A" w:rsidP="007159DE">
      <w:pPr>
        <w:pStyle w:val="Endnote"/>
      </w:pPr>
      <w:r>
        <w:rPr>
          <w:rStyle w:val="FootnoteReference"/>
        </w:rPr>
        <w:footnoteRef/>
      </w:r>
      <w:r>
        <w:t xml:space="preserve"> Literally, </w:t>
      </w:r>
      <w:r w:rsidRPr="007159DE">
        <w:t>ἀνὴρ</w:t>
      </w:r>
      <w:r>
        <w:t>: man, male, masculine, manly, warrior; hence, hero heroic.  Aner (</w:t>
      </w:r>
      <w:r w:rsidRPr="007159DE">
        <w:t>ἀνὴρ</w:t>
      </w:r>
      <w:r>
        <w:t>) emphasizes the masculinity of man; anthropos only discusses the common humanity… both male and female.</w:t>
      </w:r>
    </w:p>
  </w:footnote>
  <w:footnote w:id="12">
    <w:p w:rsidR="009D132A" w:rsidRDefault="009D132A" w:rsidP="00A61EC6">
      <w:pPr>
        <w:pStyle w:val="Endnote"/>
      </w:pPr>
      <w:r>
        <w:rPr>
          <w:rStyle w:val="FootnoteReference"/>
        </w:rPr>
        <w:footnoteRef/>
      </w:r>
      <w:r>
        <w:t xml:space="preserve"> Their volubility is explained by their fear,</w:t>
      </w:r>
    </w:p>
  </w:footnote>
  <w:footnote w:id="13">
    <w:p w:rsidR="009D132A" w:rsidRDefault="009D132A" w:rsidP="005145DF">
      <w:pPr>
        <w:pStyle w:val="Endnote"/>
      </w:pPr>
      <w:r>
        <w:rPr>
          <w:rStyle w:val="FootnoteReference"/>
        </w:rPr>
        <w:footnoteRef/>
      </w:r>
      <w:r>
        <w:t xml:space="preserve"> They were without nous, not using their heads, not thinking.</w:t>
      </w:r>
    </w:p>
  </w:footnote>
  <w:footnote w:id="14">
    <w:p w:rsidR="009D132A" w:rsidRDefault="009D132A" w:rsidP="005145DF">
      <w:pPr>
        <w:pStyle w:val="Endnote"/>
      </w:pPr>
      <w:r>
        <w:rPr>
          <w:rStyle w:val="FootnoteReference"/>
        </w:rPr>
        <w:footnoteRef/>
      </w:r>
      <w:r>
        <w:t xml:space="preserve"> Literally, heart: the heart appears to be the core of the rational spiritual function.  See verse 32 for the repair of their heart or wit, with the partial rectification of their befuddlement.</w:t>
      </w:r>
    </w:p>
  </w:footnote>
  <w:footnote w:id="15">
    <w:p w:rsidR="009D132A" w:rsidRDefault="009D132A" w:rsidP="00DB48B8">
      <w:pPr>
        <w:pStyle w:val="Endnote"/>
      </w:pPr>
      <w:r>
        <w:rPr>
          <w:rStyle w:val="FootnoteReference"/>
        </w:rPr>
        <w:footnoteRef/>
      </w:r>
      <w:r>
        <w:t xml:space="preserve"> This is the first inkling we get that the primary subject matter is the Old Testament.</w:t>
      </w:r>
    </w:p>
  </w:footnote>
  <w:footnote w:id="16">
    <w:p w:rsidR="009D132A" w:rsidRDefault="009D132A" w:rsidP="00DB48B8">
      <w:pPr>
        <w:pStyle w:val="Endnote"/>
      </w:pPr>
      <w:r>
        <w:rPr>
          <w:rStyle w:val="FootnoteReference"/>
        </w:rPr>
        <w:footnoteRef/>
      </w:r>
      <w:r>
        <w:t xml:space="preserve"> The Old Testament is referenced again.</w:t>
      </w:r>
    </w:p>
  </w:footnote>
  <w:footnote w:id="17">
    <w:p w:rsidR="009D132A" w:rsidRDefault="009D132A" w:rsidP="001C3F44">
      <w:pPr>
        <w:pStyle w:val="Endnote"/>
      </w:pPr>
      <w:r>
        <w:rPr>
          <w:rStyle w:val="FootnoteReference"/>
        </w:rPr>
        <w:footnoteRef/>
      </w:r>
      <w:r>
        <w:t xml:space="preserve"> </w:t>
      </w:r>
      <w:r w:rsidRPr="001C3F44">
        <w:t>διερμήνευσεν</w:t>
      </w:r>
    </w:p>
  </w:footnote>
  <w:footnote w:id="18">
    <w:p w:rsidR="009D132A" w:rsidRDefault="009D132A" w:rsidP="00DB48B8">
      <w:pPr>
        <w:pStyle w:val="Endnote"/>
      </w:pPr>
      <w:r>
        <w:rPr>
          <w:rStyle w:val="FootnoteReference"/>
        </w:rPr>
        <w:footnoteRef/>
      </w:r>
      <w:r>
        <w:t xml:space="preserve"> This is the essence of the Liturgy of the Word.</w:t>
      </w:r>
    </w:p>
  </w:footnote>
  <w:footnote w:id="19">
    <w:p w:rsidR="009D132A" w:rsidRDefault="009D132A" w:rsidP="000E5C24">
      <w:pPr>
        <w:pStyle w:val="Endnote"/>
      </w:pPr>
      <w:r>
        <w:rPr>
          <w:rStyle w:val="FootnoteReference"/>
        </w:rPr>
        <w:footnoteRef/>
      </w:r>
      <w:r>
        <w:t xml:space="preserve"> This is the essence of the Liturgy of the Body and Blood.</w:t>
      </w:r>
    </w:p>
  </w:footnote>
  <w:footnote w:id="20">
    <w:p w:rsidR="009D132A" w:rsidRPr="00866957" w:rsidRDefault="009D132A" w:rsidP="0048255E">
      <w:pPr>
        <w:pStyle w:val="Endnote"/>
        <w:rPr>
          <w:lang w:bidi="he-IL"/>
        </w:rPr>
      </w:pPr>
      <w:r>
        <w:rPr>
          <w:rStyle w:val="FootnoteReference"/>
        </w:rPr>
        <w:footnoteRef/>
      </w:r>
      <w:r>
        <w:t xml:space="preserve"> Heart, singular, a collective heart, the heart of The Church, not the heart of individuals: </w:t>
      </w:r>
      <w:r>
        <w:rPr>
          <w:lang w:bidi="he-IL"/>
        </w:rPr>
        <w:t>there is a power to right worship that brings symphonic agreement among the faithful: a greater agreement than that formed in compromise, in consensus, or even in unanimity.  Matthew 18:19 (prayer); 20:2 (wages); Luke 5:36 (cloth patch); 15:25 (music); Acts 15:15 (prophets); 1 Corinthians 7:5 (marriage); 2 Corinthians 6:15 (Christ with evil; belief with unbelief); which is similar to 8:7 (grow together in a dangerous sense); 1 Thessalonians 2:14 (suffer together)</w:t>
      </w:r>
    </w:p>
  </w:footnote>
  <w:footnote w:id="21">
    <w:p w:rsidR="009D132A" w:rsidRDefault="009D132A" w:rsidP="00896DD0">
      <w:pPr>
        <w:pStyle w:val="Endnote"/>
      </w:pPr>
      <w:r>
        <w:rPr>
          <w:rStyle w:val="FootnoteReference"/>
        </w:rPr>
        <w:footnoteRef/>
      </w:r>
      <w:r>
        <w:t xml:space="preserve"> He did not merely explain: this is a new beginning, He revealed things that most had never seen or understood before.  This is revelatory: He opened: </w:t>
      </w:r>
      <w:r w:rsidRPr="001C3F44">
        <w:t>διήνοιγεν</w:t>
      </w:r>
      <w:r>
        <w:t>.</w:t>
      </w:r>
    </w:p>
  </w:footnote>
  <w:footnote w:id="22">
    <w:p w:rsidR="009D132A" w:rsidRDefault="009D132A" w:rsidP="00896DD0">
      <w:pPr>
        <w:pStyle w:val="Endnote"/>
      </w:pPr>
      <w:r>
        <w:rPr>
          <w:rStyle w:val="FootnoteReference"/>
        </w:rPr>
        <w:footnoteRef/>
      </w:r>
      <w:r>
        <w:t xml:space="preserve"> This is the essence of the Liturgy of the Word.</w:t>
      </w:r>
    </w:p>
  </w:footnote>
  <w:footnote w:id="23">
    <w:p w:rsidR="009D132A" w:rsidRDefault="009D132A" w:rsidP="0044348C">
      <w:pPr>
        <w:pStyle w:val="Endnote"/>
      </w:pPr>
      <w:r>
        <w:rPr>
          <w:rStyle w:val="FootnoteReference"/>
        </w:rPr>
        <w:footnoteRef/>
      </w:r>
      <w:r>
        <w:t xml:space="preserve"> This is the feminine dative noun, not the participle: the manner in which He broke… there was something about the way He did it that was distinctive… that gave Him away….</w:t>
      </w:r>
    </w:p>
  </w:footnote>
  <w:footnote w:id="24">
    <w:p w:rsidR="009D132A" w:rsidRDefault="009D132A" w:rsidP="00BC4A46">
      <w:pPr>
        <w:pStyle w:val="Endnote"/>
      </w:pPr>
      <w:r>
        <w:rPr>
          <w:rStyle w:val="FootnoteReference"/>
        </w:rPr>
        <w:footnoteRef/>
      </w:r>
      <w:r>
        <w:t xml:space="preserve"> This is the essence of the Liturgy of the Body and Blood.</w:t>
      </w:r>
    </w:p>
  </w:footnote>
  <w:footnote w:id="25">
    <w:p w:rsidR="009D132A" w:rsidRDefault="009D132A" w:rsidP="00392002">
      <w:pPr>
        <w:pStyle w:val="Endnote"/>
      </w:pPr>
      <w:r>
        <w:rPr>
          <w:rStyle w:val="FootnoteReference"/>
        </w:rPr>
        <w:footnoteRef/>
      </w:r>
      <w:r>
        <w:t xml:space="preserve"> beginning</w:t>
      </w:r>
    </w:p>
  </w:footnote>
  <w:footnote w:id="26">
    <w:p w:rsidR="009D132A" w:rsidRDefault="009D132A" w:rsidP="00106B35">
      <w:pPr>
        <w:pStyle w:val="Endnote"/>
      </w:pPr>
      <w:r>
        <w:rPr>
          <w:rStyle w:val="FootnoteReference"/>
        </w:rPr>
        <w:footnoteRef/>
      </w:r>
      <w:r>
        <w:t xml:space="preserve"> Many were plotting to get out of that room by any means possible, they were so terrified.  Within fractions of a second they ran through the full gamut of human emotions as He calmed them down.</w:t>
      </w:r>
    </w:p>
  </w:footnote>
  <w:footnote w:id="27">
    <w:p w:rsidR="009D132A" w:rsidRDefault="009D132A" w:rsidP="004A3475">
      <w:pPr>
        <w:pStyle w:val="Endnote"/>
      </w:pPr>
      <w:r>
        <w:rPr>
          <w:rStyle w:val="FootnoteReference"/>
        </w:rPr>
        <w:footnoteRef/>
      </w:r>
      <w:r>
        <w:t xml:space="preserve"> </w:t>
      </w:r>
      <w:r w:rsidRPr="009D132A">
        <w:rPr>
          <w:rFonts w:cs="Times New Roman"/>
          <w:b/>
          <w:bCs/>
          <w:i/>
          <w:iCs/>
        </w:rPr>
        <w:t>Ἐ</w:t>
      </w:r>
      <w:r w:rsidRPr="009D132A">
        <w:rPr>
          <w:b/>
          <w:bCs/>
          <w:i/>
          <w:iCs/>
        </w:rPr>
        <w:t>γώ Εἰμι</w:t>
      </w:r>
    </w:p>
  </w:footnote>
  <w:footnote w:id="28">
    <w:p w:rsidR="009D132A" w:rsidRDefault="009D132A" w:rsidP="00B0265B">
      <w:pPr>
        <w:pStyle w:val="Endnote"/>
      </w:pPr>
      <w:r>
        <w:rPr>
          <w:rStyle w:val="FootnoteReference"/>
        </w:rPr>
        <w:footnoteRef/>
      </w:r>
      <w:r>
        <w:t xml:space="preserve"> A primary goal of worship is to see Jesus in our midst.</w:t>
      </w:r>
    </w:p>
  </w:footnote>
  <w:footnote w:id="29">
    <w:p w:rsidR="009D132A" w:rsidRDefault="009D132A" w:rsidP="001A1F87">
      <w:pPr>
        <w:pStyle w:val="Endnote"/>
      </w:pPr>
      <w:r>
        <w:rPr>
          <w:rStyle w:val="FootnoteReference"/>
        </w:rPr>
        <w:footnoteRef/>
      </w:r>
      <w:r>
        <w:t xml:space="preserve"> Law, Prophets, and Psalms constitute the three divisions of the Old Testament: together indicating the whole Old Testament.  Interestingly, He does not mention the Deuterocanonical division: which does not appear to be essential in the formation of a Christology.</w:t>
      </w:r>
    </w:p>
  </w:footnote>
  <w:footnote w:id="30">
    <w:p w:rsidR="009D132A" w:rsidRDefault="009D132A" w:rsidP="005B1E7C">
      <w:pPr>
        <w:pStyle w:val="Endnote"/>
      </w:pPr>
      <w:r>
        <w:rPr>
          <w:rStyle w:val="FootnoteReference"/>
        </w:rPr>
        <w:footnoteRef/>
      </w:r>
      <w:r>
        <w:t xml:space="preserve"> This is the foundation of the Christology of the Old Testament.</w:t>
      </w:r>
    </w:p>
  </w:footnote>
  <w:footnote w:id="31">
    <w:p w:rsidR="009D132A" w:rsidRDefault="009D132A" w:rsidP="00964961">
      <w:pPr>
        <w:pStyle w:val="Endnote"/>
      </w:pPr>
      <w:r>
        <w:rPr>
          <w:rStyle w:val="FootnoteReference"/>
        </w:rPr>
        <w:footnoteRef/>
      </w:r>
      <w:r>
        <w:t xml:space="preserve"> This is the essence of the Liturgy of the Word.</w:t>
      </w:r>
    </w:p>
  </w:footnote>
  <w:footnote w:id="32">
    <w:p w:rsidR="009D132A" w:rsidRDefault="009D132A" w:rsidP="00964961">
      <w:pPr>
        <w:pStyle w:val="Endnote"/>
      </w:pPr>
      <w:r>
        <w:rPr>
          <w:rStyle w:val="FootnoteReference"/>
        </w:rPr>
        <w:footnoteRef/>
      </w:r>
      <w:r>
        <w:t xml:space="preserve"> This is the essence of the Liturgy of the Body and Blood.</w:t>
      </w:r>
    </w:p>
  </w:footnote>
  <w:footnote w:id="33">
    <w:p w:rsidR="009D132A" w:rsidRDefault="009D132A" w:rsidP="00585207">
      <w:pPr>
        <w:pStyle w:val="Endnote"/>
      </w:pPr>
      <w:r>
        <w:rPr>
          <w:rStyle w:val="FootnoteReference"/>
        </w:rPr>
        <w:footnoteRef/>
      </w:r>
      <w:r>
        <w:t xml:space="preserve"> </w:t>
      </w:r>
      <w:r w:rsidR="009B3569">
        <w:t xml:space="preserve">We are not commanded to proclaim </w:t>
      </w:r>
      <w:r>
        <w:t>condemnation and judgement</w:t>
      </w:r>
      <w:r w:rsidR="009B3569">
        <w:t xml:space="preserve"> to the Gentiles.  We will find plenty of condemnation and judgement in the Pentateuch: yet it is almost always directed at the Israelites after their initial salvation at Passover; even after Pentecost; and especially after Tabernacles, as they are on the verge of entry into the rest of God</w:t>
      </w:r>
      <w:r w:rsidR="00E8310C">
        <w:t>.  Thus, the procla</w:t>
      </w:r>
      <w:r w:rsidR="00E8310C">
        <w:t>m</w:t>
      </w:r>
      <w:r w:rsidR="00E8310C">
        <w:t>ation</w:t>
      </w:r>
      <w:r w:rsidR="00E8310C">
        <w:t xml:space="preserve"> </w:t>
      </w:r>
      <w:r w:rsidR="00E8310C">
        <w:t xml:space="preserve">of </w:t>
      </w:r>
      <w:r w:rsidR="00E8310C">
        <w:t>condemnation and judgement</w:t>
      </w:r>
      <w:r w:rsidR="00E8310C">
        <w:t xml:space="preserve"> is for those who have already tasted the grace of God.  Today, that applies primarily to Judaism, and secondarily to The Church on earth: it is past time for those of us who should know better to get our act together.  C</w:t>
      </w:r>
      <w:r w:rsidR="00E8310C">
        <w:t>ondemnation and judgement</w:t>
      </w:r>
      <w:r w:rsidR="00E8310C">
        <w:t xml:space="preserve"> are not good evangelism techniques: they are Consecration exhortations.</w:t>
      </w:r>
      <w:r w:rsidR="007F731D">
        <w:t xml:space="preserve">  Judg</w:t>
      </w:r>
      <w:r w:rsidR="00F70F5A">
        <w:t xml:space="preserve">ment must begin at the house of God.  </w:t>
      </w:r>
      <w:r w:rsidR="007F731D" w:rsidRPr="007F731D">
        <w:t>1 Peter 4:17</w:t>
      </w:r>
    </w:p>
  </w:footnote>
  <w:footnote w:id="34">
    <w:p w:rsidR="009D132A" w:rsidRDefault="009D132A" w:rsidP="00E67CE6">
      <w:pPr>
        <w:pStyle w:val="Endnote"/>
      </w:pPr>
      <w:r>
        <w:rPr>
          <w:rStyle w:val="FootnoteReference"/>
        </w:rPr>
        <w:footnoteRef/>
      </w:r>
      <w:r>
        <w:t xml:space="preserve"> We do not generally support the idea of reading parenthetical expressions into the text.  However, this is what it seems to be: we do not otherwise know how to handle this strange use of tense and change of topic.  The correct Christology, which Jesus presents, forms the basis for this kind of Apostolic preaching of universal, global human amnesty: otherwise preaching is off base and corrupted to whatever extent it misses this standard of excellence.  We all fall short.</w:t>
      </w:r>
    </w:p>
  </w:footnote>
  <w:footnote w:id="35">
    <w:p w:rsidR="009D132A" w:rsidRDefault="009D132A" w:rsidP="004C7E34">
      <w:pPr>
        <w:pStyle w:val="Endnote"/>
      </w:pPr>
      <w:r>
        <w:rPr>
          <w:rStyle w:val="FootnoteReference"/>
        </w:rPr>
        <w:footnoteRef/>
      </w:r>
      <w:r>
        <w:t xml:space="preserve"> Jesus sends out the promise: He does not send the Spirit.</w:t>
      </w:r>
    </w:p>
  </w:footnote>
  <w:footnote w:id="36">
    <w:p w:rsidR="009D132A" w:rsidRDefault="009D132A" w:rsidP="00D31163">
      <w:pPr>
        <w:pStyle w:val="Endnote"/>
      </w:pPr>
      <w:r>
        <w:rPr>
          <w:rStyle w:val="FootnoteReference"/>
        </w:rPr>
        <w:footnoteRef/>
      </w:r>
      <w:r>
        <w:t xml:space="preserve"> It is necessary that all of the wedding guests be robed with the garment provided by the Bridegroom; which is the robe of Christ’s righteousness: the Holy Spirit is that robe.  Lacking this gift is certain death.</w:t>
      </w:r>
    </w:p>
  </w:footnote>
  <w:footnote w:id="37">
    <w:p w:rsidR="009D132A" w:rsidRDefault="009D132A" w:rsidP="00964961">
      <w:pPr>
        <w:pStyle w:val="Endnote"/>
      </w:pPr>
      <w:r>
        <w:rPr>
          <w:rStyle w:val="FootnoteReference"/>
        </w:rPr>
        <w:footnoteRef/>
      </w:r>
      <w:r>
        <w:t xml:space="preserve"> The Holy Spirit brings the enabling and indwelling power with Him.</w:t>
      </w:r>
    </w:p>
  </w:footnote>
  <w:footnote w:id="38">
    <w:p w:rsidR="009D132A" w:rsidRDefault="009D132A" w:rsidP="005C05E8">
      <w:pPr>
        <w:pStyle w:val="Endnote"/>
      </w:pPr>
      <w:r>
        <w:rPr>
          <w:rStyle w:val="FootnoteReference"/>
        </w:rPr>
        <w:footnoteRef/>
      </w:r>
      <w:r>
        <w:t xml:space="preserve"> The Bible is not like other books, merely human books; it is the record of God’s words and works; it will not do, to simply read the Bible as some novel or poem: it must be incorporated into life until that life is irreversibly changed: it must be eaten as Sacrament.  If the Bible does not tear your heart to shreds and bring you tears of joy and repentance; you’re not reading it correctly or devouring it sufficiently.  </w:t>
      </w:r>
      <w:r w:rsidRPr="004E7796">
        <w:t>Jeremiah</w:t>
      </w:r>
      <w:r>
        <w:t xml:space="preserve"> </w:t>
      </w:r>
      <w:r w:rsidRPr="004E7796">
        <w:t>15:16</w:t>
      </w:r>
      <w:r>
        <w:t xml:space="preserve">; </w:t>
      </w:r>
      <w:r w:rsidRPr="004E7796">
        <w:t>Ezekiel</w:t>
      </w:r>
      <w:r>
        <w:t xml:space="preserve"> </w:t>
      </w:r>
      <w:r w:rsidRPr="004E7796">
        <w:t>3:3</w:t>
      </w:r>
      <w:r>
        <w:t xml:space="preserve">; </w:t>
      </w:r>
      <w:r w:rsidRPr="004E7796">
        <w:t>Revelation</w:t>
      </w:r>
      <w:r>
        <w:t xml:space="preserve"> </w:t>
      </w:r>
      <w:r w:rsidRPr="004E7796">
        <w:t>10:9</w:t>
      </w:r>
      <w:r>
        <w:t>-10</w:t>
      </w:r>
    </w:p>
  </w:footnote>
  <w:footnote w:id="39">
    <w:p w:rsidR="009D132A" w:rsidRDefault="009D132A" w:rsidP="006E72D4">
      <w:pPr>
        <w:pStyle w:val="Endnote"/>
      </w:pPr>
      <w:r>
        <w:rPr>
          <w:rStyle w:val="FootnoteReference"/>
        </w:rPr>
        <w:footnoteRef/>
      </w:r>
      <w:r>
        <w:t xml:space="preserve"> There is no office of priest or pastor to be found in the New Testament: these are modern names attached to ancestral biblical offices.</w:t>
      </w:r>
    </w:p>
  </w:footnote>
  <w:footnote w:id="40">
    <w:p w:rsidR="009D132A" w:rsidRDefault="009D132A" w:rsidP="006E72D4">
      <w:pPr>
        <w:pStyle w:val="Endnote"/>
      </w:pPr>
      <w:r>
        <w:rPr>
          <w:rStyle w:val="FootnoteReference"/>
        </w:rPr>
        <w:footnoteRef/>
      </w:r>
      <w:r>
        <w:t xml:space="preserve"> Hebrews 12</w:t>
      </w:r>
    </w:p>
  </w:footnote>
  <w:footnote w:id="41">
    <w:p w:rsidR="009D132A" w:rsidRDefault="009D132A" w:rsidP="00D66AD7">
      <w:pPr>
        <w:pStyle w:val="Endnote"/>
      </w:pPr>
      <w:r>
        <w:rPr>
          <w:rStyle w:val="FootnoteReference"/>
        </w:rPr>
        <w:footnoteRef/>
      </w:r>
      <w:r>
        <w:t xml:space="preserve"> For example: large sports arenas, like basketball arenas; or stadiums, like baseball or football stadiums might be big enough to accommodate a whole town.</w:t>
      </w:r>
    </w:p>
  </w:footnote>
  <w:footnote w:id="42">
    <w:p w:rsidR="009D132A" w:rsidRDefault="009D132A" w:rsidP="00CE7CB2">
      <w:pPr>
        <w:pStyle w:val="Endnote"/>
      </w:pPr>
      <w:r>
        <w:rPr>
          <w:rStyle w:val="FootnoteReference"/>
        </w:rPr>
        <w:footnoteRef/>
      </w:r>
      <w:r>
        <w:t xml:space="preserve"> This is Abraam’s argument in Genesis 18:23-33; when all the faithful are gone, the whole is also graceless and dead… not worth trying to spare.</w:t>
      </w:r>
    </w:p>
  </w:footnote>
  <w:footnote w:id="43">
    <w:p w:rsidR="009D132A" w:rsidRDefault="009D132A" w:rsidP="003B357D">
      <w:pPr>
        <w:pStyle w:val="Endnote"/>
      </w:pPr>
      <w:r>
        <w:rPr>
          <w:rStyle w:val="FootnoteReference"/>
        </w:rPr>
        <w:footnoteRef/>
      </w:r>
      <w:r>
        <w:t xml:space="preserve"> This is John’s argument of the necessity of High Christology in 1 John 2:18, 22; 4:3; 2 John 1:7</w:t>
      </w:r>
    </w:p>
  </w:footnote>
  <w:footnote w:id="44">
    <w:p w:rsidR="009D132A" w:rsidRDefault="009D132A" w:rsidP="003B357D">
      <w:pPr>
        <w:pStyle w:val="Endnote"/>
      </w:pPr>
      <w:r>
        <w:rPr>
          <w:rStyle w:val="FootnoteReference"/>
        </w:rPr>
        <w:footnoteRef/>
      </w:r>
      <w:r>
        <w:t xml:space="preserve"> This is the combined argument of Matthew 28:18 and Acts 1:8: Jesus has all authority; the Spirit brings all power… without either of which grace and spiritual life can no longer exist.</w:t>
      </w:r>
    </w:p>
  </w:footnote>
  <w:footnote w:id="45">
    <w:p w:rsidR="009D132A" w:rsidRDefault="009D132A" w:rsidP="001F7EB2">
      <w:pPr>
        <w:pStyle w:val="Endnote"/>
      </w:pPr>
      <w:r>
        <w:rPr>
          <w:rStyle w:val="FootnoteReference"/>
        </w:rPr>
        <w:footnoteRef/>
      </w:r>
      <w:r>
        <w:t xml:space="preserve"> Christ stands eternally and victoriously in the midst of His Body, the Church: He cannot be removed by any human act.  The Spirit acts powerfully and triumphantly as Vicar over Christ’s Body, the Church: He cannot be displaced by any human act.  The Father has decreed it to be so.</w:t>
      </w:r>
    </w:p>
  </w:footnote>
  <w:footnote w:id="46">
    <w:p w:rsidR="009D132A" w:rsidRDefault="009D132A" w:rsidP="00E54BE1">
      <w:pPr>
        <w:pStyle w:val="Endnote"/>
      </w:pPr>
      <w:r>
        <w:rPr>
          <w:rStyle w:val="FootnoteReference"/>
        </w:rPr>
        <w:footnoteRef/>
      </w:r>
      <w:r>
        <w:t xml:space="preserve"> John said it; I did not.</w:t>
      </w:r>
    </w:p>
  </w:footnote>
  <w:footnote w:id="47">
    <w:p w:rsidR="009D132A" w:rsidRDefault="009D132A" w:rsidP="00E54BE1">
      <w:pPr>
        <w:pStyle w:val="Endnote"/>
      </w:pPr>
      <w:r>
        <w:rPr>
          <w:rStyle w:val="FootnoteReference"/>
        </w:rPr>
        <w:footnoteRef/>
      </w:r>
      <w:r>
        <w:t xml:space="preserve"> John makes a head-on attack on Judaism.</w:t>
      </w:r>
    </w:p>
  </w:footnote>
  <w:footnote w:id="48">
    <w:p w:rsidR="009D132A" w:rsidRDefault="009D132A" w:rsidP="00E54BE1">
      <w:pPr>
        <w:pStyle w:val="Endnote"/>
      </w:pPr>
      <w:r>
        <w:rPr>
          <w:rStyle w:val="FootnoteReference"/>
        </w:rPr>
        <w:footnoteRef/>
      </w:r>
      <w:r>
        <w:t xml:space="preserve"> Double or triple </w:t>
      </w:r>
      <w:r w:rsidRPr="00CC0689">
        <w:t>entendre</w:t>
      </w:r>
      <w:r>
        <w:t>; The Beginning: from before Creation; from Christ’s first message or miracle, that is from when they first heard; or from The Chief Himself (e.g. at Jesus baptism, the transfiguration, with the visitors at Jerusalem when the Father spoke from heaven).</w:t>
      </w:r>
    </w:p>
  </w:footnote>
  <w:footnote w:id="49">
    <w:p w:rsidR="009D132A" w:rsidRDefault="009D132A" w:rsidP="00E54BE1">
      <w:pPr>
        <w:pStyle w:val="Endnote"/>
      </w:pPr>
      <w:r>
        <w:rPr>
          <w:rStyle w:val="FootnoteReference"/>
        </w:rPr>
        <w:footnoteRef/>
      </w:r>
      <w:r>
        <w:t xml:space="preserve"> Even though God indwells them now, because they are able to hear, that is not to be taken for granted as their future condition.  It is possible for them to walk away.  The aorist subjunctive seems to assume the function of a future perfect.</w:t>
      </w:r>
    </w:p>
  </w:footnote>
  <w:footnote w:id="50">
    <w:p w:rsidR="009D132A" w:rsidRDefault="009D132A" w:rsidP="00FB2E3D">
      <w:pPr>
        <w:pStyle w:val="Endnote"/>
      </w:pPr>
      <w:r>
        <w:rPr>
          <w:rStyle w:val="FootnoteReference"/>
        </w:rPr>
        <w:footnoteRef/>
      </w:r>
      <w:r>
        <w:t xml:space="preserve"> Will a rational, thinking society really allow one mere human to tell us how and what to believe, in direct contradiction of what the Bible says?</w:t>
      </w:r>
    </w:p>
  </w:footnote>
  <w:footnote w:id="51">
    <w:p w:rsidR="009D132A" w:rsidRDefault="009D132A" w:rsidP="00A85433">
      <w:pPr>
        <w:pStyle w:val="Endnote"/>
      </w:pPr>
      <w:r>
        <w:rPr>
          <w:rStyle w:val="FootnoteReference"/>
        </w:rPr>
        <w:footnoteRef/>
      </w:r>
      <w:r>
        <w:t xml:space="preserve"> It seems to us that there is always a possibility of repentance, even in the most corrupt of Churches: the way of Christ’s amnesty is always available until the last breath.  “As long as there is life, there is hope (either Cicero (106-43 BC), or an anonymous proverb dating from 1539).”  Evangelism must begin at the house of God, precisely because judgment begins at the house of God.  </w:t>
      </w:r>
      <w:r w:rsidRPr="00A85433">
        <w:t>1</w:t>
      </w:r>
      <w:r>
        <w:t xml:space="preserve"> </w:t>
      </w:r>
      <w:r w:rsidRPr="00A85433">
        <w:t>Peter</w:t>
      </w:r>
      <w:r>
        <w:t xml:space="preserve"> </w:t>
      </w:r>
      <w:r w:rsidRPr="00A85433">
        <w:t>4:17</w:t>
      </w:r>
    </w:p>
  </w:footnote>
  <w:footnote w:id="52">
    <w:p w:rsidR="009D132A" w:rsidRDefault="009D132A" w:rsidP="00CF4DDD">
      <w:pPr>
        <w:pStyle w:val="Endnote"/>
      </w:pPr>
      <w:r>
        <w:rPr>
          <w:rStyle w:val="FootnoteReference"/>
        </w:rPr>
        <w:footnoteRef/>
      </w:r>
      <w:r>
        <w:t xml:space="preserve"> Thus, to speak against Judaism is anti-Canaanite, not hardly anti-Semitic.  To properly be anti-Semitic, one would have to speak untruthfully against Syrians</w:t>
      </w:r>
      <w:r w:rsidR="001E0569">
        <w:t>,</w:t>
      </w:r>
      <w:r>
        <w:t xml:space="preserve"> Assyrians, </w:t>
      </w:r>
      <w:r w:rsidR="001E0569">
        <w:t>or o</w:t>
      </w:r>
      <w:r>
        <w:t>the</w:t>
      </w:r>
      <w:r w:rsidR="001E0569">
        <w:t>r</w:t>
      </w:r>
      <w:r>
        <w:t xml:space="preserve"> genuine Semites.  However, to tell the Truth about any wrongdoing, even Zionism, is merely anti-corruption: it is most certainly not anti-Semitic.  Evidently, we have a problem handling the Truth.  Genesis 10:21-31; 11:10-32</w:t>
      </w:r>
    </w:p>
  </w:footnote>
  <w:footnote w:id="53">
    <w:p w:rsidR="009D132A" w:rsidRDefault="009D132A" w:rsidP="0029542F">
      <w:pPr>
        <w:pStyle w:val="Endnote"/>
      </w:pPr>
      <w:r>
        <w:rPr>
          <w:rStyle w:val="FootnoteReference"/>
        </w:rPr>
        <w:footnoteRef/>
      </w:r>
      <w:r>
        <w:t xml:space="preserve"> Mormonism denies that the Son is God, coeternal with the Father; claiming instead that the man, Jesus matured to become a god.</w:t>
      </w:r>
    </w:p>
  </w:footnote>
  <w:footnote w:id="54">
    <w:p w:rsidR="009D132A" w:rsidRDefault="009D132A" w:rsidP="008A6141">
      <w:pPr>
        <w:pStyle w:val="Endnote"/>
      </w:pPr>
      <w:r>
        <w:rPr>
          <w:rStyle w:val="FootnoteReference"/>
        </w:rPr>
        <w:footnoteRef/>
      </w:r>
      <w:r>
        <w:t xml:space="preserve"> Claims are made about rare and remote cave alphabets.  When I look at these I can only see pictographs, not alphabets.  In any case, these are so far removed from Israelite journeys, and so unlike paleo-Hebrew script, or anything else in Cisjordan, as to be irrelevant to the point at hand.</w:t>
      </w:r>
    </w:p>
  </w:footnote>
  <w:footnote w:id="55">
    <w:p w:rsidR="009D132A" w:rsidRDefault="009D132A" w:rsidP="00EE37E9">
      <w:pPr>
        <w:pStyle w:val="Endnote"/>
      </w:pPr>
      <w:r>
        <w:rPr>
          <w:rStyle w:val="FootnoteReference"/>
        </w:rPr>
        <w:footnoteRef/>
      </w:r>
      <w:r>
        <w:t xml:space="preserve"> Judges 18:30</w:t>
      </w:r>
    </w:p>
  </w:footnote>
  <w:footnote w:id="56">
    <w:p w:rsidR="009D132A" w:rsidRDefault="009D132A" w:rsidP="00253F3B">
      <w:pPr>
        <w:pStyle w:val="Endnote"/>
      </w:pPr>
      <w:r>
        <w:rPr>
          <w:rStyle w:val="FootnoteReference"/>
        </w:rPr>
        <w:footnoteRef/>
      </w:r>
      <w:r>
        <w:t xml:space="preserve"> Beckwith, Roger T., </w:t>
      </w:r>
      <w:r w:rsidRPr="00253F3B">
        <w:rPr>
          <w:i/>
          <w:iCs/>
          <w:u w:val="single"/>
        </w:rPr>
        <w:t>The</w:t>
      </w:r>
      <w:r>
        <w:rPr>
          <w:i/>
          <w:iCs/>
          <w:u w:val="single"/>
        </w:rPr>
        <w:t xml:space="preserve"> </w:t>
      </w:r>
      <w:r w:rsidRPr="00253F3B">
        <w:rPr>
          <w:i/>
          <w:iCs/>
          <w:u w:val="single"/>
        </w:rPr>
        <w:t>Old</w:t>
      </w:r>
      <w:r>
        <w:rPr>
          <w:i/>
          <w:iCs/>
          <w:u w:val="single"/>
        </w:rPr>
        <w:t xml:space="preserve"> </w:t>
      </w:r>
      <w:r w:rsidRPr="00253F3B">
        <w:rPr>
          <w:i/>
          <w:iCs/>
          <w:u w:val="single"/>
        </w:rPr>
        <w:t>Testament</w:t>
      </w:r>
      <w:r>
        <w:rPr>
          <w:i/>
          <w:iCs/>
          <w:u w:val="single"/>
        </w:rPr>
        <w:t xml:space="preserve"> </w:t>
      </w:r>
      <w:r w:rsidRPr="00253F3B">
        <w:rPr>
          <w:i/>
          <w:iCs/>
          <w:u w:val="single"/>
        </w:rPr>
        <w:t>Canon</w:t>
      </w:r>
      <w:r>
        <w:rPr>
          <w:i/>
          <w:iCs/>
          <w:u w:val="single"/>
        </w:rPr>
        <w:t xml:space="preserve"> </w:t>
      </w:r>
      <w:r w:rsidRPr="00253F3B">
        <w:rPr>
          <w:i/>
          <w:iCs/>
          <w:u w:val="single"/>
        </w:rPr>
        <w:t>of</w:t>
      </w:r>
      <w:r>
        <w:rPr>
          <w:i/>
          <w:iCs/>
          <w:u w:val="single"/>
        </w:rPr>
        <w:t xml:space="preserve"> </w:t>
      </w:r>
      <w:r w:rsidRPr="00253F3B">
        <w:rPr>
          <w:i/>
          <w:iCs/>
          <w:u w:val="single"/>
        </w:rPr>
        <w:t>the</w:t>
      </w:r>
      <w:r>
        <w:rPr>
          <w:i/>
          <w:iCs/>
          <w:u w:val="single"/>
        </w:rPr>
        <w:t xml:space="preserve"> </w:t>
      </w:r>
      <w:r w:rsidRPr="00253F3B">
        <w:rPr>
          <w:i/>
          <w:iCs/>
          <w:u w:val="single"/>
        </w:rPr>
        <w:t>New</w:t>
      </w:r>
      <w:r>
        <w:rPr>
          <w:i/>
          <w:iCs/>
          <w:u w:val="single"/>
        </w:rPr>
        <w:t xml:space="preserve"> </w:t>
      </w:r>
      <w:r w:rsidRPr="00253F3B">
        <w:rPr>
          <w:i/>
          <w:iCs/>
          <w:u w:val="single"/>
        </w:rPr>
        <w:t>Testament</w:t>
      </w:r>
      <w:r>
        <w:rPr>
          <w:i/>
          <w:iCs/>
          <w:u w:val="single"/>
        </w:rPr>
        <w:t xml:space="preserve"> </w:t>
      </w:r>
      <w:r w:rsidRPr="00253F3B">
        <w:rPr>
          <w:i/>
          <w:iCs/>
          <w:u w:val="single"/>
        </w:rPr>
        <w:t>Church</w:t>
      </w:r>
      <w:r>
        <w:t>, (Wipf &amp; Stock, Eugene, Oregon, 2008; reprint of SPCK, London, 1985: 528 pages)</w:t>
      </w:r>
    </w:p>
  </w:footnote>
  <w:footnote w:id="57">
    <w:p w:rsidR="009D132A" w:rsidRDefault="009D132A" w:rsidP="00253F3B">
      <w:pPr>
        <w:pStyle w:val="Endnote"/>
      </w:pPr>
      <w:r>
        <w:rPr>
          <w:rStyle w:val="FootnoteReference"/>
        </w:rPr>
        <w:footnoteRef/>
      </w:r>
      <w:r>
        <w:t xml:space="preserve"> Ginsburg, Christian D., </w:t>
      </w:r>
      <w:r w:rsidRPr="00EC4BF8">
        <w:rPr>
          <w:i/>
          <w:iCs/>
          <w:u w:val="single"/>
        </w:rPr>
        <w:t>Introduction</w:t>
      </w:r>
      <w:r>
        <w:rPr>
          <w:i/>
          <w:iCs/>
          <w:u w:val="single"/>
        </w:rPr>
        <w:t xml:space="preserve"> </w:t>
      </w:r>
      <w:r w:rsidRPr="00EC4BF8">
        <w:rPr>
          <w:i/>
          <w:iCs/>
          <w:u w:val="single"/>
        </w:rPr>
        <w:t>to</w:t>
      </w:r>
      <w:r>
        <w:rPr>
          <w:i/>
          <w:iCs/>
          <w:u w:val="single"/>
        </w:rPr>
        <w:t xml:space="preserve"> </w:t>
      </w:r>
      <w:r w:rsidRPr="00EC4BF8">
        <w:rPr>
          <w:i/>
          <w:iCs/>
          <w:u w:val="single"/>
        </w:rPr>
        <w:t>the</w:t>
      </w:r>
      <w:r>
        <w:rPr>
          <w:i/>
          <w:iCs/>
          <w:u w:val="single"/>
        </w:rPr>
        <w:t xml:space="preserve"> </w:t>
      </w:r>
      <w:r w:rsidRPr="00EC4BF8">
        <w:rPr>
          <w:i/>
          <w:iCs/>
          <w:u w:val="single"/>
        </w:rPr>
        <w:t>Massoretico-Critical</w:t>
      </w:r>
      <w:r>
        <w:rPr>
          <w:i/>
          <w:iCs/>
          <w:u w:val="single"/>
        </w:rPr>
        <w:t xml:space="preserve"> </w:t>
      </w:r>
      <w:r w:rsidRPr="00EC4BF8">
        <w:rPr>
          <w:i/>
          <w:iCs/>
          <w:u w:val="single"/>
        </w:rPr>
        <w:t>Edition</w:t>
      </w:r>
      <w:r>
        <w:rPr>
          <w:i/>
          <w:iCs/>
          <w:u w:val="single"/>
        </w:rPr>
        <w:t xml:space="preserve"> </w:t>
      </w:r>
      <w:r w:rsidRPr="00EC4BF8">
        <w:rPr>
          <w:i/>
          <w:iCs/>
          <w:u w:val="single"/>
        </w:rPr>
        <w:t>of</w:t>
      </w:r>
      <w:r>
        <w:rPr>
          <w:i/>
          <w:iCs/>
          <w:u w:val="single"/>
        </w:rPr>
        <w:t xml:space="preserve"> </w:t>
      </w:r>
      <w:r w:rsidRPr="00EC4BF8">
        <w:rPr>
          <w:i/>
          <w:iCs/>
          <w:u w:val="single"/>
        </w:rPr>
        <w:t>the</w:t>
      </w:r>
      <w:r>
        <w:rPr>
          <w:i/>
          <w:iCs/>
          <w:u w:val="single"/>
        </w:rPr>
        <w:t xml:space="preserve"> </w:t>
      </w:r>
      <w:r w:rsidRPr="00EC4BF8">
        <w:rPr>
          <w:i/>
          <w:iCs/>
          <w:u w:val="single"/>
        </w:rPr>
        <w:t>Hebrew</w:t>
      </w:r>
      <w:r>
        <w:rPr>
          <w:i/>
          <w:iCs/>
          <w:u w:val="single"/>
        </w:rPr>
        <w:t xml:space="preserve"> </w:t>
      </w:r>
      <w:r w:rsidRPr="00EC4BF8">
        <w:rPr>
          <w:i/>
          <w:iCs/>
          <w:u w:val="single"/>
        </w:rPr>
        <w:t>Bible</w:t>
      </w:r>
      <w:r>
        <w:t xml:space="preserve">, with a </w:t>
      </w:r>
      <w:r w:rsidRPr="00EC4BF8">
        <w:rPr>
          <w:i/>
          <w:iCs/>
          <w:u w:val="single"/>
        </w:rPr>
        <w:t>Prolegomenon</w:t>
      </w:r>
      <w:r>
        <w:t xml:space="preserve"> by Harry M. Orlinsky (KTAV, New York, 1966: 1028 pages)</w:t>
      </w:r>
    </w:p>
  </w:footnote>
  <w:footnote w:id="58">
    <w:p w:rsidR="009D132A" w:rsidRDefault="009D132A" w:rsidP="00370D5E">
      <w:pPr>
        <w:pStyle w:val="Endnote"/>
      </w:pPr>
      <w:r>
        <w:rPr>
          <w:rStyle w:val="FootnoteReference"/>
        </w:rPr>
        <w:footnoteRef/>
      </w:r>
      <w:r>
        <w:t xml:space="preserve"> </w:t>
      </w:r>
      <w:hyperlink r:id="rId1" w:history="1">
        <w:r>
          <w:rPr>
            <w:rStyle w:val="Hyperlink"/>
          </w:rPr>
          <w:t>https://en.wikipedia.org/wiki/Ernst_Wilhelm_Hengstenberg</w:t>
        </w:r>
      </w:hyperlink>
    </w:p>
  </w:footnote>
  <w:footnote w:id="59">
    <w:p w:rsidR="009D132A" w:rsidRDefault="009D132A" w:rsidP="00BF1C05">
      <w:pPr>
        <w:pStyle w:val="Endnote"/>
      </w:pPr>
      <w:r>
        <w:rPr>
          <w:rStyle w:val="FootnoteReference"/>
        </w:rPr>
        <w:footnoteRef/>
      </w:r>
      <w:r>
        <w:t xml:space="preserve"> Hengstenberg, E.W., </w:t>
      </w:r>
      <w:r w:rsidRPr="00B75669">
        <w:rPr>
          <w:i/>
          <w:iCs/>
          <w:u w:val="single"/>
        </w:rPr>
        <w:t>Christology</w:t>
      </w:r>
      <w:r>
        <w:rPr>
          <w:i/>
          <w:iCs/>
          <w:u w:val="single"/>
        </w:rPr>
        <w:t xml:space="preserve"> </w:t>
      </w:r>
      <w:r w:rsidRPr="00B75669">
        <w:rPr>
          <w:i/>
          <w:iCs/>
          <w:u w:val="single"/>
        </w:rPr>
        <w:t>of</w:t>
      </w:r>
      <w:r>
        <w:rPr>
          <w:i/>
          <w:iCs/>
          <w:u w:val="single"/>
        </w:rPr>
        <w:t xml:space="preserve"> </w:t>
      </w:r>
      <w:r w:rsidRPr="00B75669">
        <w:rPr>
          <w:i/>
          <w:iCs/>
          <w:u w:val="single"/>
        </w:rPr>
        <w:t>the</w:t>
      </w:r>
      <w:r>
        <w:rPr>
          <w:i/>
          <w:iCs/>
          <w:u w:val="single"/>
        </w:rPr>
        <w:t xml:space="preserve"> </w:t>
      </w:r>
      <w:r w:rsidRPr="00B75669">
        <w:rPr>
          <w:i/>
          <w:iCs/>
          <w:u w:val="single"/>
        </w:rPr>
        <w:t>Old</w:t>
      </w:r>
      <w:r>
        <w:rPr>
          <w:i/>
          <w:iCs/>
          <w:u w:val="single"/>
        </w:rPr>
        <w:t xml:space="preserve"> </w:t>
      </w:r>
      <w:r w:rsidRPr="00B75669">
        <w:rPr>
          <w:i/>
          <w:iCs/>
          <w:u w:val="single"/>
        </w:rPr>
        <w:t>Testament</w:t>
      </w:r>
      <w:r>
        <w:t>, (Kregel, Grand Rapids, 1973; reprint of Rivington, London, 1847: 699 pages)</w:t>
      </w:r>
    </w:p>
  </w:footnote>
  <w:footnote w:id="60">
    <w:p w:rsidR="009D132A" w:rsidRDefault="009D132A" w:rsidP="00BA1C8D">
      <w:pPr>
        <w:pStyle w:val="Endnote"/>
      </w:pPr>
      <w:r>
        <w:rPr>
          <w:rStyle w:val="FootnoteReference"/>
        </w:rPr>
        <w:footnoteRef/>
      </w:r>
      <w:r>
        <w:t xml:space="preserve"> Kidner, Derek, </w:t>
      </w:r>
      <w:r w:rsidRPr="00BA1C8D">
        <w:rPr>
          <w:i/>
          <w:iCs/>
          <w:u w:val="single"/>
        </w:rPr>
        <w:t>Genesis</w:t>
      </w:r>
      <w:r>
        <w:rPr>
          <w:i/>
          <w:iCs/>
          <w:u w:val="single"/>
        </w:rPr>
        <w:t xml:space="preserve"> </w:t>
      </w:r>
      <w:r w:rsidRPr="00BA1C8D">
        <w:rPr>
          <w:i/>
          <w:iCs/>
          <w:u w:val="single"/>
        </w:rPr>
        <w:t>an</w:t>
      </w:r>
      <w:r>
        <w:rPr>
          <w:i/>
          <w:iCs/>
          <w:u w:val="single"/>
        </w:rPr>
        <w:t xml:space="preserve"> </w:t>
      </w:r>
      <w:r w:rsidRPr="00BA1C8D">
        <w:rPr>
          <w:i/>
          <w:iCs/>
          <w:u w:val="single"/>
        </w:rPr>
        <w:t>Introduction</w:t>
      </w:r>
      <w:r>
        <w:rPr>
          <w:i/>
          <w:iCs/>
          <w:u w:val="single"/>
        </w:rPr>
        <w:t xml:space="preserve"> </w:t>
      </w:r>
      <w:r w:rsidRPr="00BA1C8D">
        <w:rPr>
          <w:i/>
          <w:iCs/>
          <w:u w:val="single"/>
        </w:rPr>
        <w:t>and</w:t>
      </w:r>
      <w:r>
        <w:rPr>
          <w:i/>
          <w:iCs/>
          <w:u w:val="single"/>
        </w:rPr>
        <w:t xml:space="preserve"> </w:t>
      </w:r>
      <w:r w:rsidRPr="00BA1C8D">
        <w:rPr>
          <w:i/>
          <w:iCs/>
          <w:u w:val="single"/>
        </w:rPr>
        <w:t>Commentary</w:t>
      </w:r>
      <w:r>
        <w:t>, (Inter-Varsity Press, Downers Grove, Illinois, 1967, 1973: 224 pages) is a very helpful resource.</w:t>
      </w:r>
    </w:p>
  </w:footnote>
  <w:footnote w:id="61">
    <w:p w:rsidR="009D132A" w:rsidRDefault="009D132A" w:rsidP="00F443AD">
      <w:pPr>
        <w:pStyle w:val="Endnote"/>
      </w:pPr>
      <w:r>
        <w:rPr>
          <w:rStyle w:val="FootnoteReference"/>
        </w:rPr>
        <w:footnoteRef/>
      </w:r>
      <w:r>
        <w:t xml:space="preserve"> John 1:1-5; Hebrews 1:2; 1 John 1:1</w:t>
      </w:r>
    </w:p>
  </w:footnote>
  <w:footnote w:id="62">
    <w:p w:rsidR="009D132A" w:rsidRDefault="009D132A" w:rsidP="00E269F0">
      <w:pPr>
        <w:pStyle w:val="Endnote"/>
      </w:pPr>
      <w:r>
        <w:rPr>
          <w:rStyle w:val="FootnoteReference"/>
        </w:rPr>
        <w:footnoteRef/>
      </w:r>
      <w:r>
        <w:t xml:space="preserve"> We no longer look for a literal six days; no evidence prohibits this from being six periods of any unspecified length.  We simply do not have enough evidence from: either a probable Akkadian cuneiform text, or from archaeology, or from other science to know… it is futile to speculate.</w:t>
      </w:r>
    </w:p>
  </w:footnote>
  <w:footnote w:id="63">
    <w:p w:rsidR="009D132A" w:rsidRDefault="009D132A" w:rsidP="00BA1C8D">
      <w:pPr>
        <w:pStyle w:val="Endnote"/>
      </w:pPr>
      <w:r>
        <w:rPr>
          <w:rStyle w:val="FootnoteReference"/>
        </w:rPr>
        <w:footnoteRef/>
      </w:r>
      <w:r>
        <w:t xml:space="preserve"> Kidner, page 51</w:t>
      </w:r>
    </w:p>
  </w:footnote>
  <w:footnote w:id="64">
    <w:p w:rsidR="009D132A" w:rsidRDefault="009D132A" w:rsidP="00FD3A9C">
      <w:pPr>
        <w:pStyle w:val="Endnote"/>
      </w:pPr>
      <w:r>
        <w:rPr>
          <w:rStyle w:val="FootnoteReference"/>
        </w:rPr>
        <w:footnoteRef/>
      </w:r>
      <w:r>
        <w:t xml:space="preserve"> subjunctive</w:t>
      </w:r>
    </w:p>
  </w:footnote>
  <w:footnote w:id="65">
    <w:p w:rsidR="009D132A" w:rsidRDefault="009D132A" w:rsidP="00566FB8">
      <w:pPr>
        <w:pStyle w:val="Endnote"/>
      </w:pPr>
      <w:r>
        <w:rPr>
          <w:rStyle w:val="FootnoteReference"/>
        </w:rPr>
        <w:footnoteRef/>
      </w:r>
      <w:r>
        <w:t xml:space="preserve"> Kidner, page 51</w:t>
      </w:r>
    </w:p>
  </w:footnote>
  <w:footnote w:id="66">
    <w:p w:rsidR="009D132A" w:rsidRPr="00906C92" w:rsidRDefault="009D132A" w:rsidP="008C2734">
      <w:pPr>
        <w:pStyle w:val="Endnote"/>
        <w:rPr>
          <w:lang w:val="el-GR"/>
        </w:rPr>
      </w:pPr>
      <w:r>
        <w:rPr>
          <w:rStyle w:val="FootnoteReference"/>
        </w:rPr>
        <w:footnoteRef/>
      </w:r>
      <w:r>
        <w:rPr>
          <w:lang w:val="el-GR"/>
        </w:rPr>
        <w:t xml:space="preserve"> </w:t>
      </w:r>
      <w:r w:rsidRPr="008C2734">
        <w:rPr>
          <w:lang w:val="el-GR"/>
        </w:rPr>
        <w:t>γενηθήτω</w:t>
      </w:r>
      <w:r>
        <w:rPr>
          <w:lang w:val="el-GR"/>
        </w:rPr>
        <w:t xml:space="preserve"> </w:t>
      </w:r>
      <w:r w:rsidRPr="008C2734">
        <w:rPr>
          <w:lang w:val="el-GR"/>
        </w:rPr>
        <w:t>τὸ</w:t>
      </w:r>
      <w:r>
        <w:rPr>
          <w:lang w:val="el-GR"/>
        </w:rPr>
        <w:t xml:space="preserve"> </w:t>
      </w:r>
      <w:r w:rsidRPr="008C2734">
        <w:rPr>
          <w:lang w:val="el-GR"/>
        </w:rPr>
        <w:t>θέλημά</w:t>
      </w:r>
      <w:r>
        <w:rPr>
          <w:lang w:val="el-GR"/>
        </w:rPr>
        <w:t xml:space="preserve"> </w:t>
      </w:r>
      <w:r w:rsidRPr="008C2734">
        <w:rPr>
          <w:lang w:val="el-GR"/>
        </w:rPr>
        <w:t>σου</w:t>
      </w:r>
      <w:r>
        <w:rPr>
          <w:lang w:val="el-GR"/>
        </w:rPr>
        <w:t xml:space="preserve">  </w:t>
      </w:r>
      <w:r>
        <w:t>Matthew</w:t>
      </w:r>
      <w:r>
        <w:rPr>
          <w:lang w:val="el-GR"/>
        </w:rPr>
        <w:t xml:space="preserve"> </w:t>
      </w:r>
      <w:r w:rsidRPr="00906C92">
        <w:rPr>
          <w:lang w:val="el-GR"/>
        </w:rPr>
        <w:t>6:10</w:t>
      </w:r>
    </w:p>
  </w:footnote>
  <w:footnote w:id="67">
    <w:p w:rsidR="009D132A" w:rsidRDefault="009D132A" w:rsidP="007075AB">
      <w:pPr>
        <w:pStyle w:val="Endnote"/>
      </w:pPr>
      <w:r>
        <w:rPr>
          <w:rStyle w:val="FootnoteReference"/>
        </w:rPr>
        <w:footnoteRef/>
      </w:r>
      <w:r>
        <w:t xml:space="preserve"> John 3:16; </w:t>
      </w:r>
      <w:r w:rsidRPr="00FF55E7">
        <w:t>1</w:t>
      </w:r>
      <w:r>
        <w:t xml:space="preserve"> </w:t>
      </w:r>
      <w:r w:rsidRPr="00FF55E7">
        <w:t>John</w:t>
      </w:r>
      <w:r>
        <w:t xml:space="preserve"> </w:t>
      </w:r>
      <w:r w:rsidRPr="00FF55E7">
        <w:t>3:1</w:t>
      </w:r>
    </w:p>
  </w:footnote>
  <w:footnote w:id="68">
    <w:p w:rsidR="009D132A" w:rsidRDefault="009D132A" w:rsidP="008C2734">
      <w:pPr>
        <w:pStyle w:val="Endnote"/>
      </w:pPr>
      <w:r>
        <w:rPr>
          <w:rStyle w:val="FootnoteReference"/>
        </w:rPr>
        <w:footnoteRef/>
      </w:r>
      <w:r>
        <w:t xml:space="preserve"> Matthew 4; 26:39, 42; Mark 14:35-36; Luke 4; 22:42; John 18:11</w:t>
      </w:r>
    </w:p>
  </w:footnote>
  <w:footnote w:id="69">
    <w:p w:rsidR="009D132A" w:rsidRDefault="009D132A" w:rsidP="005B7631">
      <w:pPr>
        <w:pStyle w:val="Endnote"/>
      </w:pPr>
      <w:r>
        <w:rPr>
          <w:rStyle w:val="FootnoteReference"/>
        </w:rPr>
        <w:footnoteRef/>
      </w:r>
      <w:r>
        <w:t xml:space="preserve"> Kidner, page 51</w:t>
      </w:r>
    </w:p>
  </w:footnote>
  <w:footnote w:id="70">
    <w:p w:rsidR="009D132A" w:rsidRDefault="009D132A" w:rsidP="001520BC">
      <w:pPr>
        <w:pStyle w:val="Endnote"/>
      </w:pPr>
      <w:r>
        <w:rPr>
          <w:rStyle w:val="FootnoteReference"/>
        </w:rPr>
        <w:footnoteRef/>
      </w:r>
      <w:r>
        <w:t xml:space="preserve"> Song of Solomon, for example</w:t>
      </w:r>
    </w:p>
  </w:footnote>
  <w:footnote w:id="71">
    <w:p w:rsidR="009D132A" w:rsidRDefault="009D132A" w:rsidP="001110AC">
      <w:pPr>
        <w:pStyle w:val="Endnote"/>
      </w:pPr>
      <w:r>
        <w:rPr>
          <w:rStyle w:val="FootnoteReference"/>
        </w:rPr>
        <w:footnoteRef/>
      </w:r>
      <w:r>
        <w:t xml:space="preserve"> Domination seems to work out differently in men than in women: men are statistically prone to crimes of violence; women are more likely prone to subtlety: men punch, women poison… it’s a probability, not Bible.</w:t>
      </w:r>
    </w:p>
  </w:footnote>
  <w:footnote w:id="72">
    <w:p w:rsidR="009D132A" w:rsidRDefault="009D132A" w:rsidP="00B937EF">
      <w:pPr>
        <w:pStyle w:val="Endnote"/>
      </w:pPr>
      <w:r>
        <w:rPr>
          <w:rStyle w:val="FootnoteReference"/>
        </w:rPr>
        <w:footnoteRef/>
      </w:r>
      <w:r>
        <w:t xml:space="preserve"> Exodus 20</w:t>
      </w:r>
      <w:r w:rsidR="00664914">
        <w:t xml:space="preserve">; </w:t>
      </w:r>
      <w:r w:rsidR="00664914" w:rsidRPr="00664914">
        <w:t>Deuteronomy 5</w:t>
      </w:r>
    </w:p>
  </w:footnote>
  <w:footnote w:id="73">
    <w:p w:rsidR="009D132A" w:rsidRDefault="009D132A" w:rsidP="008E4281">
      <w:pPr>
        <w:pStyle w:val="Endnote"/>
      </w:pPr>
      <w:r>
        <w:rPr>
          <w:rStyle w:val="FootnoteReference"/>
        </w:rPr>
        <w:footnoteRef/>
      </w:r>
      <w:r>
        <w:t xml:space="preserve"> Genesis 4:7</w:t>
      </w:r>
    </w:p>
  </w:footnote>
  <w:footnote w:id="74">
    <w:p w:rsidR="009D132A" w:rsidRDefault="009D132A" w:rsidP="00B937EF">
      <w:pPr>
        <w:pStyle w:val="Endnote"/>
      </w:pPr>
      <w:r>
        <w:rPr>
          <w:rStyle w:val="FootnoteReference"/>
        </w:rPr>
        <w:footnoteRef/>
      </w:r>
      <w:r>
        <w:t xml:space="preserve"> </w:t>
      </w:r>
      <w:r w:rsidRPr="00B937EF">
        <w:t>Matthew</w:t>
      </w:r>
      <w:r>
        <w:t xml:space="preserve"> </w:t>
      </w:r>
      <w:r w:rsidRPr="00B937EF">
        <w:t>28:18-20</w:t>
      </w:r>
    </w:p>
  </w:footnote>
  <w:footnote w:id="75">
    <w:p w:rsidR="009D132A" w:rsidRDefault="009D132A" w:rsidP="00514285">
      <w:pPr>
        <w:pStyle w:val="Endnote"/>
      </w:pPr>
      <w:r>
        <w:rPr>
          <w:rStyle w:val="FootnoteReference"/>
        </w:rPr>
        <w:footnoteRef/>
      </w:r>
      <w:r>
        <w:t xml:space="preserve"> This must not be taken as a claim that all people are equal: there is a wide distribution of physical abilities and talents; similarly, spiritual gifts are </w:t>
      </w:r>
      <w:r w:rsidRPr="00D261BF">
        <w:t>variegated</w:t>
      </w:r>
      <w:r>
        <w:t xml:space="preserve"> in their dissemination and importance.</w:t>
      </w:r>
    </w:p>
  </w:footnote>
  <w:footnote w:id="76">
    <w:p w:rsidR="009D132A" w:rsidRDefault="009D132A" w:rsidP="00B937EF">
      <w:pPr>
        <w:pStyle w:val="Endnote"/>
      </w:pPr>
      <w:r>
        <w:rPr>
          <w:rStyle w:val="FootnoteReference"/>
        </w:rPr>
        <w:footnoteRef/>
      </w:r>
      <w:r>
        <w:t xml:space="preserve"> John 3:16</w:t>
      </w:r>
    </w:p>
  </w:footnote>
  <w:footnote w:id="77">
    <w:p w:rsidR="009D132A" w:rsidRDefault="009D132A" w:rsidP="00AF5576">
      <w:pPr>
        <w:pStyle w:val="Endnote"/>
      </w:pPr>
      <w:r>
        <w:rPr>
          <w:rStyle w:val="FootnoteReference"/>
        </w:rPr>
        <w:footnoteRef/>
      </w:r>
      <w:r>
        <w:t xml:space="preserve"> Kidner, page 53</w:t>
      </w:r>
    </w:p>
  </w:footnote>
  <w:footnote w:id="78">
    <w:p w:rsidR="009D132A" w:rsidRDefault="009D132A" w:rsidP="00A46738">
      <w:pPr>
        <w:pStyle w:val="Endnote"/>
      </w:pPr>
      <w:r>
        <w:rPr>
          <w:rStyle w:val="FootnoteReference"/>
        </w:rPr>
        <w:footnoteRef/>
      </w:r>
      <w:r>
        <w:t xml:space="preserve"> Mark 3:4; Luke 6:9; 14:3</w:t>
      </w:r>
    </w:p>
  </w:footnote>
  <w:footnote w:id="79">
    <w:p w:rsidR="009D132A" w:rsidRDefault="009D132A" w:rsidP="00A46738">
      <w:pPr>
        <w:pStyle w:val="Endnote"/>
      </w:pPr>
      <w:r>
        <w:rPr>
          <w:rStyle w:val="FootnoteReference"/>
        </w:rPr>
        <w:footnoteRef/>
      </w:r>
      <w:r>
        <w:t xml:space="preserve"> Matthew 12:5, 8, 10-12; Mark 1:21; 3:2; 6:2; Luke 4:16, 31; 6:6, 7; 13:10, 14-16; 14:5; John 5:9, 10, 16; 7:22, 23; 9:14; Acts 13:27, 42, 44; 15:21; 16:13; 17:2; 18:4</w:t>
      </w:r>
    </w:p>
  </w:footnote>
  <w:footnote w:id="80">
    <w:p w:rsidR="009D132A" w:rsidRDefault="009D132A" w:rsidP="00D60DA8">
      <w:pPr>
        <w:pStyle w:val="Endnote"/>
      </w:pPr>
      <w:r>
        <w:rPr>
          <w:rStyle w:val="FootnoteReference"/>
        </w:rPr>
        <w:footnoteRef/>
      </w:r>
      <w:r>
        <w:t xml:space="preserve"> We also note in Genesis 29:20 that the seventh year of rest is the occasion of intimate sexual encounter: it is to be the wedding day of Jacob and Rachael.</w:t>
      </w:r>
    </w:p>
  </w:footnote>
  <w:footnote w:id="81">
    <w:p w:rsidR="009D132A" w:rsidRDefault="009D132A" w:rsidP="003167FB">
      <w:pPr>
        <w:pStyle w:val="Endnote"/>
      </w:pPr>
      <w:r>
        <w:rPr>
          <w:rStyle w:val="FootnoteReference"/>
        </w:rPr>
        <w:footnoteRef/>
      </w:r>
      <w:r>
        <w:t xml:space="preserve"> </w:t>
      </w:r>
      <w:r w:rsidRPr="003167FB">
        <w:t>Mark</w:t>
      </w:r>
      <w:r>
        <w:t xml:space="preserve"> </w:t>
      </w:r>
      <w:r w:rsidRPr="003167FB">
        <w:t>2:27</w:t>
      </w:r>
    </w:p>
  </w:footnote>
  <w:footnote w:id="82">
    <w:p w:rsidR="009D132A" w:rsidRDefault="009D132A" w:rsidP="001C21E9">
      <w:pPr>
        <w:pStyle w:val="Endnote"/>
      </w:pPr>
      <w:r>
        <w:rPr>
          <w:rStyle w:val="FootnoteReference"/>
        </w:rPr>
        <w:footnoteRef/>
      </w:r>
      <w:r>
        <w:t xml:space="preserve"> Genesis 2:16-17</w:t>
      </w:r>
    </w:p>
  </w:footnote>
  <w:footnote w:id="83">
    <w:p w:rsidR="009D132A" w:rsidRDefault="009D132A" w:rsidP="001E33DF">
      <w:pPr>
        <w:pStyle w:val="Endnote"/>
      </w:pPr>
      <w:r>
        <w:rPr>
          <w:rStyle w:val="FootnoteReference"/>
        </w:rPr>
        <w:footnoteRef/>
      </w:r>
      <w:r>
        <w:t xml:space="preserve"> </w:t>
      </w:r>
      <w:r w:rsidRPr="001E33DF">
        <w:t>Θανάτῳ</w:t>
      </w:r>
      <w:r>
        <w:t xml:space="preserve"> </w:t>
      </w:r>
      <w:r w:rsidRPr="001E33DF">
        <w:t>ἀποθανεῖσθε</w:t>
      </w:r>
      <w:r>
        <w:t xml:space="preserve"> is a Hebraism, wherein the reduplication of words is used as the standard emphatic idiom.  The attempt to soften this statement with the excessively literal, “you will die death”, simply reveals a willful ignorance of basic linguistics.</w:t>
      </w:r>
    </w:p>
    <w:p w:rsidR="009D132A" w:rsidRDefault="009D132A" w:rsidP="001E33DF">
      <w:pPr>
        <w:pStyle w:val="Endnote"/>
      </w:pPr>
      <w:hyperlink r:id="rId2" w:history="1">
        <w:r>
          <w:rPr>
            <w:rStyle w:val="Hyperlink"/>
          </w:rPr>
          <w:t>https://en.wikipedia.org/wiki/Reduplication</w:t>
        </w:r>
      </w:hyperlink>
    </w:p>
  </w:footnote>
  <w:footnote w:id="84">
    <w:p w:rsidR="009D132A" w:rsidRDefault="009D132A" w:rsidP="0074289D">
      <w:pPr>
        <w:pStyle w:val="Endnote"/>
      </w:pPr>
      <w:r>
        <w:rPr>
          <w:rStyle w:val="FootnoteReference"/>
        </w:rPr>
        <w:footnoteRef/>
      </w:r>
      <w:r>
        <w:t xml:space="preserve"> As Adam’s partner must be created from his side; so, Christ’s partner will be created from his side, so to speak.</w:t>
      </w:r>
    </w:p>
  </w:footnote>
  <w:footnote w:id="85">
    <w:p w:rsidR="009D132A" w:rsidRDefault="009D132A" w:rsidP="00F50A64">
      <w:pPr>
        <w:pStyle w:val="Endnote"/>
      </w:pPr>
      <w:r>
        <w:rPr>
          <w:rStyle w:val="FootnoteReference"/>
        </w:rPr>
        <w:footnoteRef/>
      </w:r>
      <w:r>
        <w:t xml:space="preserve"> </w:t>
      </w:r>
      <w:hyperlink r:id="rId3" w:history="1">
        <w:r>
          <w:rPr>
            <w:rStyle w:val="Hyperlink"/>
          </w:rPr>
          <w:t>https://en.wikipedia.org/wiki/Baal</w:t>
        </w:r>
      </w:hyperlink>
    </w:p>
    <w:p w:rsidR="009D132A" w:rsidRDefault="009D132A" w:rsidP="00F50A64">
      <w:pPr>
        <w:pStyle w:val="Endnote"/>
      </w:pPr>
      <w:hyperlink r:id="rId4" w:history="1">
        <w:r>
          <w:rPr>
            <w:rStyle w:val="Hyperlink"/>
          </w:rPr>
          <w:t>https://en.wikipedia.org/wiki/Astarte</w:t>
        </w:r>
      </w:hyperlink>
    </w:p>
  </w:footnote>
  <w:footnote w:id="86">
    <w:p w:rsidR="009D132A" w:rsidRDefault="009D132A" w:rsidP="005B4F45">
      <w:pPr>
        <w:pStyle w:val="Endnote"/>
      </w:pPr>
      <w:r>
        <w:rPr>
          <w:rStyle w:val="FootnoteReference"/>
        </w:rPr>
        <w:footnoteRef/>
      </w:r>
      <w:r>
        <w:t xml:space="preserve"> </w:t>
      </w:r>
      <w:r w:rsidRPr="005B4F45">
        <w:t>Ephesians</w:t>
      </w:r>
      <w:r>
        <w:t xml:space="preserve"> </w:t>
      </w:r>
      <w:r w:rsidRPr="005B4F45">
        <w:t>5:25</w:t>
      </w:r>
    </w:p>
  </w:footnote>
  <w:footnote w:id="87">
    <w:p w:rsidR="009D132A" w:rsidRDefault="009D132A" w:rsidP="00011522">
      <w:pPr>
        <w:pStyle w:val="Endnote"/>
      </w:pPr>
      <w:r>
        <w:rPr>
          <w:rStyle w:val="FootnoteReference"/>
        </w:rPr>
        <w:footnoteRef/>
      </w:r>
      <w:r>
        <w:t xml:space="preserve"> passive: by an unidentified or unseen force</w:t>
      </w:r>
    </w:p>
  </w:footnote>
  <w:footnote w:id="88">
    <w:p w:rsidR="009D132A" w:rsidRDefault="009D132A" w:rsidP="008346C4">
      <w:pPr>
        <w:pStyle w:val="Endnote"/>
      </w:pPr>
      <w:r>
        <w:rPr>
          <w:rStyle w:val="FootnoteReference"/>
        </w:rPr>
        <w:footnoteRef/>
      </w:r>
      <w:r>
        <w:t xml:space="preserve"> Literally, guard: however, among the obligations of the guard or watch is the immediate engagement of any intruder: arresting, killing, repelling, or otherwise nullifying the intruder’s invasion into the safe and secure community.  We are to guard the Scripture and the Word in the same way.  Let us always be on the spiritual attack… not the physical….  This is Christ-like behavior.</w:t>
      </w:r>
    </w:p>
  </w:footnote>
  <w:footnote w:id="89">
    <w:p w:rsidR="009D132A" w:rsidRDefault="009D132A" w:rsidP="0075315D">
      <w:pPr>
        <w:pStyle w:val="Endnote"/>
      </w:pPr>
      <w:r>
        <w:rPr>
          <w:rStyle w:val="FootnoteReference"/>
        </w:rPr>
        <w:footnoteRef/>
      </w:r>
      <w:r>
        <w:t xml:space="preserve"> We envision a separate study comparing all of these records of temptation: Paradise, Wilderness, Olivet.  More than simply a contest over the Word of God, the Wilderness temptation of Christ seeks to entice Christ to abandon the will of the Father, as also does the Olivet temptation.    All of these temptations also involve subtle antichrist lies… God said… God did not say, did He… if You are….</w:t>
      </w:r>
    </w:p>
  </w:footnote>
  <w:footnote w:id="90">
    <w:p w:rsidR="009D132A" w:rsidRDefault="009D132A" w:rsidP="00975D86">
      <w:pPr>
        <w:pStyle w:val="Endnote"/>
      </w:pPr>
      <w:r>
        <w:rPr>
          <w:rStyle w:val="FootnoteReference"/>
        </w:rPr>
        <w:footnoteRef/>
      </w:r>
      <w:r>
        <w:t xml:space="preserve"> Hengstenberg is unbelievably off-base here.</w:t>
      </w:r>
    </w:p>
  </w:footnote>
  <w:footnote w:id="91">
    <w:p w:rsidR="009D132A" w:rsidRDefault="009D132A" w:rsidP="008D0B6D">
      <w:pPr>
        <w:pStyle w:val="Endnote"/>
      </w:pPr>
      <w:r>
        <w:rPr>
          <w:rStyle w:val="FootnoteReference"/>
        </w:rPr>
        <w:footnoteRef/>
      </w:r>
      <w:r>
        <w:t xml:space="preserve"> Revelation 12:9; 20:2</w:t>
      </w:r>
    </w:p>
  </w:footnote>
  <w:footnote w:id="92">
    <w:p w:rsidR="009D132A" w:rsidRDefault="009D132A" w:rsidP="00202394">
      <w:pPr>
        <w:pStyle w:val="Endnote"/>
      </w:pPr>
      <w:r>
        <w:rPr>
          <w:rStyle w:val="FootnoteReference"/>
        </w:rPr>
        <w:footnoteRef/>
      </w:r>
      <w:r>
        <w:t xml:space="preserve"> The various contrived contortions that imagine some sort of spiritual clothing that evaporated or was removed at the fall, miss the point.  The robe of Christ’s righteousness that clothes us has to do with the indwelling of the Spirit: it is not an outward physical loss that informs our nakedness.</w:t>
      </w:r>
    </w:p>
  </w:footnote>
  <w:footnote w:id="93">
    <w:p w:rsidR="009D132A" w:rsidRDefault="009D132A" w:rsidP="007B23EA">
      <w:pPr>
        <w:pStyle w:val="Endnote"/>
      </w:pPr>
      <w:r>
        <w:rPr>
          <w:rStyle w:val="FootnoteReference"/>
        </w:rPr>
        <w:footnoteRef/>
      </w:r>
      <w:r>
        <w:t xml:space="preserve"> An obvious Christological reference since Christ is the Word of God.</w:t>
      </w:r>
    </w:p>
  </w:footnote>
  <w:footnote w:id="94">
    <w:p w:rsidR="009D132A" w:rsidRDefault="009D132A" w:rsidP="00E82FED">
      <w:pPr>
        <w:pStyle w:val="Endnote"/>
      </w:pPr>
      <w:r>
        <w:rPr>
          <w:rStyle w:val="FootnoteReference"/>
        </w:rPr>
        <w:footnoteRef/>
      </w:r>
      <w:r>
        <w:t xml:space="preserve"> What a curious figure of speech to conceive of a Voice walking, unless Voice, as with Word, refers to the person of Christ</w:t>
      </w:r>
    </w:p>
  </w:footnote>
  <w:footnote w:id="95">
    <w:p w:rsidR="009D132A" w:rsidRDefault="009D132A" w:rsidP="00CA455E">
      <w:pPr>
        <w:pStyle w:val="Endnote"/>
      </w:pPr>
      <w:r>
        <w:rPr>
          <w:rStyle w:val="FootnoteReference"/>
        </w:rPr>
        <w:footnoteRef/>
      </w:r>
      <w:r>
        <w:t xml:space="preserve"> The poetic parallelism equates Voice with Face: Adam and Eve were permitted to see that which was forbidden to Moses</w:t>
      </w:r>
    </w:p>
  </w:footnote>
  <w:footnote w:id="96">
    <w:p w:rsidR="009D132A" w:rsidRDefault="009D132A" w:rsidP="00CA455E">
      <w:pPr>
        <w:pStyle w:val="Endnote"/>
      </w:pPr>
      <w:r>
        <w:rPr>
          <w:rStyle w:val="FootnoteReference"/>
        </w:rPr>
        <w:footnoteRef/>
      </w:r>
      <w:r>
        <w:t xml:space="preserve"> This is most likely the forbidden tree of which they had just eaten, since this is what the close context discusses: less likely, this is used as a collective noun.  A third option is that Adam and Eve are poised between the two special trees discussed in the broader context.</w:t>
      </w:r>
    </w:p>
    <w:p w:rsidR="009D132A" w:rsidRDefault="009D132A" w:rsidP="00CA455E">
      <w:pPr>
        <w:pStyle w:val="Endnote"/>
      </w:pPr>
      <w:hyperlink r:id="rId5" w:history="1">
        <w:r>
          <w:rPr>
            <w:rStyle w:val="Hyperlink"/>
          </w:rPr>
          <w:t>https://www.ellopos.net/elpenor/koinonia/topic.asp?TOPIC_ID=367</w:t>
        </w:r>
      </w:hyperlink>
    </w:p>
  </w:footnote>
  <w:footnote w:id="97">
    <w:p w:rsidR="009D132A" w:rsidRDefault="009D132A" w:rsidP="003B5F38">
      <w:pPr>
        <w:pStyle w:val="Endnote"/>
      </w:pPr>
      <w:r>
        <w:rPr>
          <w:rStyle w:val="FootnoteReference"/>
        </w:rPr>
        <w:footnoteRef/>
      </w:r>
      <w:r>
        <w:t xml:space="preserve"> </w:t>
      </w:r>
      <w:r w:rsidRPr="003B5F38">
        <w:t>Φλογίνην</w:t>
      </w:r>
      <w:r>
        <w:t xml:space="preserve"> </w:t>
      </w:r>
      <w:r w:rsidRPr="003B5F38">
        <w:t>ρομφαίαν</w:t>
      </w:r>
      <w:r>
        <w:t xml:space="preserve"> contrasted with </w:t>
      </w:r>
      <w:r w:rsidRPr="00155D33">
        <w:t>ῥομφαία</w:t>
      </w:r>
      <w:r>
        <w:t xml:space="preserve"> </w:t>
      </w:r>
      <w:r w:rsidRPr="00155D33">
        <w:t>δίστομος</w:t>
      </w:r>
      <w:r>
        <w:t xml:space="preserve"> </w:t>
      </w:r>
      <w:r w:rsidRPr="00155D33">
        <w:t>ὀξεῖα</w:t>
      </w:r>
      <w:r>
        <w:t>.  Revelation 1:16; 2:12; 19:15; as well as Ephesians 6:17 (</w:t>
      </w:r>
      <w:r w:rsidRPr="00155D33">
        <w:t>μάχαιραν</w:t>
      </w:r>
      <w:r>
        <w:t xml:space="preserve"> </w:t>
      </w:r>
      <w:r w:rsidRPr="00155D33">
        <w:t>τοῦ</w:t>
      </w:r>
      <w:r>
        <w:t xml:space="preserve"> </w:t>
      </w:r>
      <w:r w:rsidRPr="00155D33">
        <w:t>πνεύματος</w:t>
      </w:r>
      <w:r>
        <w:t>); Hebrews 4:12 (</w:t>
      </w:r>
      <w:r w:rsidRPr="00155D33">
        <w:t>μάχαιραν</w:t>
      </w:r>
      <w:r>
        <w:t xml:space="preserve"> </w:t>
      </w:r>
      <w:r w:rsidRPr="00155D33">
        <w:t>δίστομον</w:t>
      </w:r>
      <w:r>
        <w:t>)</w:t>
      </w:r>
    </w:p>
  </w:footnote>
  <w:footnote w:id="98">
    <w:p w:rsidR="009D132A" w:rsidRDefault="009D132A" w:rsidP="00E50D89">
      <w:pPr>
        <w:pStyle w:val="Endnote"/>
      </w:pPr>
      <w:r>
        <w:rPr>
          <w:rStyle w:val="FootnoteReference"/>
        </w:rPr>
        <w:footnoteRef/>
      </w:r>
      <w:r>
        <w:t xml:space="preserve"> literally, to you the turning</w:t>
      </w:r>
    </w:p>
  </w:footnote>
  <w:footnote w:id="99">
    <w:p w:rsidR="009D132A" w:rsidRDefault="009D132A" w:rsidP="00E010D9">
      <w:pPr>
        <w:pStyle w:val="Endnote"/>
      </w:pPr>
      <w:r>
        <w:rPr>
          <w:rStyle w:val="FootnoteReference"/>
        </w:rPr>
        <w:footnoteRef/>
      </w:r>
      <w:r>
        <w:t xml:space="preserve"> </w:t>
      </w:r>
      <w:r w:rsidRPr="00E010D9">
        <w:t>συλλαβοῦσα</w:t>
      </w:r>
      <w:r>
        <w:t>: take together, arrest, capture, catch, seize</w:t>
      </w:r>
    </w:p>
  </w:footnote>
  <w:footnote w:id="100">
    <w:p w:rsidR="009D132A" w:rsidRDefault="009D132A" w:rsidP="00173703">
      <w:pPr>
        <w:pStyle w:val="Endnote"/>
      </w:pPr>
      <w:r>
        <w:rPr>
          <w:rStyle w:val="FootnoteReference"/>
        </w:rPr>
        <w:footnoteRef/>
      </w:r>
      <w:r>
        <w:t xml:space="preserve"> reduplication: </w:t>
      </w:r>
      <w:r w:rsidRPr="00173703">
        <w:t>ἐπωνόμασε τὸ ὄνομα</w:t>
      </w:r>
    </w:p>
  </w:footnote>
  <w:footnote w:id="101">
    <w:p w:rsidR="009D132A" w:rsidRDefault="009D132A" w:rsidP="00890504">
      <w:pPr>
        <w:pStyle w:val="Endnote"/>
      </w:pPr>
      <w:r>
        <w:rPr>
          <w:rStyle w:val="FootnoteReference"/>
        </w:rPr>
        <w:footnoteRef/>
      </w:r>
      <w:r>
        <w:t xml:space="preserve"> Mark 10:2-16</w:t>
      </w:r>
    </w:p>
  </w:footnote>
  <w:footnote w:id="102">
    <w:p w:rsidR="009D132A" w:rsidRDefault="009D132A" w:rsidP="005379D2">
      <w:pPr>
        <w:pStyle w:val="Endnote"/>
      </w:pPr>
      <w:r>
        <w:rPr>
          <w:rStyle w:val="FootnoteReference"/>
        </w:rPr>
        <w:footnoteRef/>
      </w:r>
      <w:r>
        <w:t xml:space="preserve"> Evidence of the historicity of Noe (Noah) is provided in 1 Chronicles 1:4; Isaiah 54:9; Ezekiel 14:14, 20; Matthew 24:37; Luke 17:27; Hebrews 11:7; 1 Peter 3:20; 2 Peter 2:5.  If Noe is not historical in these contexts; then neither can there be much likelihood that the other persons named in these verses are historical: including Mizraim, Canaan, Philistine, Eber, Aram, Asshur, and many others upon whom our whole construct of ancient history — of Anatolia, Egypt, Mesopotamia, and more — is built.</w:t>
      </w:r>
    </w:p>
  </w:footnote>
  <w:footnote w:id="103">
    <w:p w:rsidR="009D132A" w:rsidRDefault="009D132A" w:rsidP="000F7B67">
      <w:pPr>
        <w:pStyle w:val="Endnote"/>
      </w:pPr>
      <w:r>
        <w:rPr>
          <w:rStyle w:val="FootnoteReference"/>
        </w:rPr>
        <w:footnoteRef/>
      </w:r>
      <w:r>
        <w:t xml:space="preserve"> Note the same construction as Genesis 4:25, “She named his name Seth, saying”.</w:t>
      </w:r>
    </w:p>
  </w:footnote>
  <w:footnote w:id="104">
    <w:p w:rsidR="009D132A" w:rsidRDefault="009D132A" w:rsidP="00AA6FCD">
      <w:pPr>
        <w:pStyle w:val="Endnote"/>
      </w:pPr>
      <w:r>
        <w:rPr>
          <w:rStyle w:val="FootnoteReference"/>
        </w:rPr>
        <w:footnoteRef/>
      </w:r>
      <w:r>
        <w:t xml:space="preserve"> </w:t>
      </w:r>
      <w:r w:rsidRPr="00AA6FCD">
        <w:t>στήσω</w:t>
      </w:r>
    </w:p>
  </w:footnote>
  <w:footnote w:id="105">
    <w:p w:rsidR="009D132A" w:rsidRDefault="009D132A" w:rsidP="00E330F3">
      <w:pPr>
        <w:pStyle w:val="Endnote"/>
      </w:pPr>
      <w:r>
        <w:rPr>
          <w:rStyle w:val="FootnoteReference"/>
        </w:rPr>
        <w:footnoteRef/>
      </w:r>
      <w:r>
        <w:t xml:space="preserve"> This is an unusual idiomatic use of the preposition, in.</w:t>
      </w:r>
    </w:p>
  </w:footnote>
  <w:footnote w:id="106">
    <w:p w:rsidR="009D132A" w:rsidRDefault="009D132A" w:rsidP="003B56C5">
      <w:pPr>
        <w:pStyle w:val="Endnote"/>
      </w:pPr>
      <w:r>
        <w:rPr>
          <w:rStyle w:val="FootnoteReference"/>
        </w:rPr>
        <w:footnoteRef/>
      </w:r>
      <w:r>
        <w:t xml:space="preserve"> Flood seems to be an insufficient word.</w:t>
      </w:r>
    </w:p>
  </w:footnote>
  <w:footnote w:id="107">
    <w:p w:rsidR="009D132A" w:rsidRDefault="009D132A" w:rsidP="00837083">
      <w:pPr>
        <w:pStyle w:val="Endnote"/>
      </w:pPr>
      <w:r>
        <w:rPr>
          <w:rStyle w:val="FootnoteReference"/>
        </w:rPr>
        <w:footnoteRef/>
      </w:r>
      <w:r>
        <w:t xml:space="preserve"> Even if not global in inundation, this insists that it was global in destruction: God reports the destruction of the earth.</w:t>
      </w:r>
    </w:p>
  </w:footnote>
  <w:footnote w:id="108">
    <w:p w:rsidR="009D132A" w:rsidRDefault="009D132A" w:rsidP="005F4A5B">
      <w:pPr>
        <w:pStyle w:val="Endnote"/>
      </w:pPr>
      <w:r>
        <w:rPr>
          <w:rStyle w:val="FootnoteReference"/>
        </w:rPr>
        <w:footnoteRef/>
      </w:r>
      <w:r>
        <w:t xml:space="preserve"> It is this eternality which sets Noe, with his Covenant, apart from all others.  We will trace this Eternal or Everlasting  Covenant in all its aspects until we arrive, at last, at Hebrews 13:20.</w:t>
      </w:r>
    </w:p>
  </w:footnote>
  <w:footnote w:id="109">
    <w:p w:rsidR="009D132A" w:rsidRDefault="009D132A" w:rsidP="00971121">
      <w:pPr>
        <w:pStyle w:val="Endnote"/>
      </w:pPr>
      <w:r>
        <w:rPr>
          <w:rStyle w:val="FootnoteReference"/>
        </w:rPr>
        <w:footnoteRef/>
      </w:r>
      <w:r>
        <w:t xml:space="preserve"> This strange figure of speech inverts objects; it is man that must be reminded: but, here the Father and Son reassure mankind by the figure.</w:t>
      </w:r>
    </w:p>
  </w:footnote>
  <w:footnote w:id="110">
    <w:p w:rsidR="009D132A" w:rsidRDefault="009D132A" w:rsidP="0018699D">
      <w:pPr>
        <w:pStyle w:val="Endnote"/>
      </w:pPr>
      <w:r>
        <w:rPr>
          <w:rStyle w:val="FootnoteReference"/>
        </w:rPr>
        <w:footnoteRef/>
      </w:r>
      <w:r>
        <w:t xml:space="preserve"> </w:t>
      </w:r>
      <w:hyperlink r:id="rId6" w:anchor="Deadliest" w:history="1">
        <w:r>
          <w:rPr>
            <w:rStyle w:val="Hyperlink"/>
          </w:rPr>
          <w:t>https://en.wikipedia.org/wiki/List_of_tsunamis#Deadliest</w:t>
        </w:r>
      </w:hyperlink>
    </w:p>
    <w:p w:rsidR="009D132A" w:rsidRDefault="009D132A" w:rsidP="0018699D">
      <w:pPr>
        <w:pStyle w:val="Endnote"/>
      </w:pPr>
      <w:hyperlink r:id="rId7" w:anchor="/media/File:2004_Indonesia_Tsunami_Complete.gif" w:history="1">
        <w:r>
          <w:rPr>
            <w:rStyle w:val="Hyperlink"/>
          </w:rPr>
          <w:t>https://en.wikipedia.org/wiki/List_of_tsunamis#/media/File:2004_Indonesia_Tsunami_Complete.gif</w:t>
        </w:r>
      </w:hyperlink>
    </w:p>
    <w:p w:rsidR="009D132A" w:rsidRDefault="009D132A" w:rsidP="0018699D">
      <w:pPr>
        <w:pStyle w:val="Endnote"/>
      </w:pPr>
      <w:hyperlink r:id="rId8" w:history="1">
        <w:r>
          <w:rPr>
            <w:rStyle w:val="Hyperlink"/>
          </w:rPr>
          <w:t>https://en.wikipedia.org/wiki/2004_Indian_Ocean_earthquake_and_tsunami</w:t>
        </w:r>
      </w:hyperlink>
    </w:p>
    <w:p w:rsidR="009D132A" w:rsidRDefault="009D132A" w:rsidP="0018699D">
      <w:pPr>
        <w:pStyle w:val="Endnote"/>
      </w:pPr>
      <w:hyperlink r:id="rId9" w:anchor="Tectonic_plates" w:history="1">
        <w:r>
          <w:rPr>
            <w:rStyle w:val="Hyperlink"/>
          </w:rPr>
          <w:t>https://en.wikipedia.org/wiki/2004_Indian_Ocean_earthquake_and_tsunami#Tectonic_plates</w:t>
        </w:r>
      </w:hyperlink>
    </w:p>
    <w:p w:rsidR="009D132A" w:rsidRDefault="009D132A" w:rsidP="0018699D">
      <w:pPr>
        <w:pStyle w:val="Endnote"/>
      </w:pPr>
      <w:hyperlink r:id="rId10" w:history="1">
        <w:r>
          <w:rPr>
            <w:rStyle w:val="Hyperlink"/>
          </w:rPr>
          <w:t>https://en.wikipedia.org/wiki/Plate_tectonics</w:t>
        </w:r>
      </w:hyperlink>
    </w:p>
    <w:p w:rsidR="009D132A" w:rsidRDefault="009D132A" w:rsidP="0018699D">
      <w:pPr>
        <w:pStyle w:val="Endnote"/>
      </w:pPr>
      <w:hyperlink r:id="rId11" w:history="1">
        <w:r>
          <w:rPr>
            <w:rStyle w:val="Hyperlink"/>
          </w:rPr>
          <w:t>https://en.wikipedia.org/wiki/Teletsunami</w:t>
        </w:r>
      </w:hyperlink>
    </w:p>
  </w:footnote>
  <w:footnote w:id="111">
    <w:p w:rsidR="009D132A" w:rsidRDefault="009D132A" w:rsidP="00EB723B">
      <w:pPr>
        <w:pStyle w:val="Endnote"/>
      </w:pPr>
      <w:r>
        <w:rPr>
          <w:rStyle w:val="FootnoteReference"/>
        </w:rPr>
        <w:footnoteRef/>
      </w:r>
      <w:r>
        <w:t xml:space="preserve"> </w:t>
      </w:r>
      <w:hyperlink r:id="rId12" w:history="1">
        <w:r>
          <w:rPr>
            <w:rStyle w:val="Hyperlink"/>
          </w:rPr>
          <w:t>https://www.freeworldmaps.net/ocean/atlantic/</w:t>
        </w:r>
      </w:hyperlink>
    </w:p>
    <w:p w:rsidR="009D132A" w:rsidRDefault="009D132A" w:rsidP="00EB723B">
      <w:pPr>
        <w:pStyle w:val="Endnote"/>
      </w:pPr>
      <w:hyperlink r:id="rId13" w:anchor="/media/File:Plates_tect2_en.svg" w:history="1">
        <w:r>
          <w:rPr>
            <w:rStyle w:val="Hyperlink"/>
          </w:rPr>
          <w:t>https://en.wikipedia.org/wiki/Plate_tectonics#/media/File:Plates_tect2_en.svg</w:t>
        </w:r>
      </w:hyperlink>
    </w:p>
  </w:footnote>
  <w:footnote w:id="112">
    <w:p w:rsidR="009D132A" w:rsidRDefault="009D132A" w:rsidP="006505EF">
      <w:pPr>
        <w:pStyle w:val="Endnote"/>
      </w:pPr>
      <w:r>
        <w:rPr>
          <w:rStyle w:val="FootnoteReference"/>
        </w:rPr>
        <w:footnoteRef/>
      </w:r>
      <w:r>
        <w:t xml:space="preserve"> </w:t>
      </w:r>
      <w:hyperlink r:id="rId14" w:anchor="Continental_drift" w:history="1">
        <w:r>
          <w:rPr>
            <w:rStyle w:val="Hyperlink"/>
          </w:rPr>
          <w:t>https://en.wikipedia.org/wiki/Plate_tectonics#Continental_drift</w:t>
        </w:r>
      </w:hyperlink>
    </w:p>
    <w:p w:rsidR="009D132A" w:rsidRDefault="009D132A" w:rsidP="006505EF">
      <w:pPr>
        <w:pStyle w:val="Endnote"/>
      </w:pPr>
      <w:hyperlink r:id="rId15" w:history="1">
        <w:r>
          <w:rPr>
            <w:rStyle w:val="Hyperlink"/>
          </w:rPr>
          <w:t>https://en.wikipedia.org/wiki/Continental_drift</w:t>
        </w:r>
      </w:hyperlink>
    </w:p>
    <w:p w:rsidR="009D132A" w:rsidRDefault="009D132A" w:rsidP="006505EF">
      <w:pPr>
        <w:pStyle w:val="Endnote"/>
      </w:pPr>
      <w:hyperlink r:id="rId16" w:history="1">
        <w:r>
          <w:rPr>
            <w:rStyle w:val="Hyperlink"/>
          </w:rPr>
          <w:t>https://upload.wikimedia.org/wikipedia/commons/8/8e/Pangea_animation_03.gif</w:t>
        </w:r>
      </w:hyperlink>
    </w:p>
  </w:footnote>
  <w:footnote w:id="113">
    <w:p w:rsidR="009D132A" w:rsidRDefault="009D132A" w:rsidP="000677D2">
      <w:pPr>
        <w:pStyle w:val="Endnote"/>
      </w:pPr>
      <w:r>
        <w:rPr>
          <w:rStyle w:val="FootnoteReference"/>
        </w:rPr>
        <w:footnoteRef/>
      </w:r>
      <w:r>
        <w:t xml:space="preserve"> This does not mean that we have any real grasp of the science of the situation: we only know that it changed somehow.  In light of the fact that we do not have the Akkadian or other copies of Moses’ original text; plus the fact that the necessary mountains of scientific evidence are also lacking: it is best not to participate in useless speculation.  We do not know, what we do not know.  Our oldest information is from this Greek text, which we translated for you, and whatever you see in nature around you… end of evidence.</w:t>
      </w:r>
    </w:p>
  </w:footnote>
  <w:footnote w:id="114">
    <w:p w:rsidR="009D132A" w:rsidRDefault="009D132A" w:rsidP="009D6A1A">
      <w:pPr>
        <w:pStyle w:val="Endnote"/>
      </w:pPr>
      <w:r>
        <w:rPr>
          <w:rStyle w:val="FootnoteReference"/>
        </w:rPr>
        <w:footnoteRef/>
      </w:r>
      <w:r>
        <w:t xml:space="preserve"> aorist optative, probably interpreting a prophetic perfect</w:t>
      </w:r>
    </w:p>
  </w:footnote>
  <w:footnote w:id="115">
    <w:p w:rsidR="009D132A" w:rsidRDefault="009D132A" w:rsidP="009D6A1A">
      <w:pPr>
        <w:pStyle w:val="Endnote"/>
      </w:pPr>
      <w:r>
        <w:rPr>
          <w:rStyle w:val="FootnoteReference"/>
        </w:rPr>
        <w:footnoteRef/>
      </w:r>
      <w:r>
        <w:t xml:space="preserve"> aorist imperative (emphatic or exclamatory), another prophetic perfect</w:t>
      </w:r>
    </w:p>
  </w:footnote>
  <w:footnote w:id="116">
    <w:p w:rsidR="009D132A" w:rsidRDefault="009D132A" w:rsidP="00DC214E">
      <w:pPr>
        <w:pStyle w:val="Endnote"/>
      </w:pPr>
      <w:r>
        <w:rPr>
          <w:rStyle w:val="FootnoteReference"/>
        </w:rPr>
        <w:footnoteRef/>
      </w:r>
      <w:r>
        <w:t xml:space="preserve"> This word, together with other constructions convinces us that Matthew intends to continue these genealogies in general, and Genesis in particular.</w:t>
      </w:r>
    </w:p>
  </w:footnote>
  <w:footnote w:id="117">
    <w:p w:rsidR="009D132A" w:rsidRDefault="009D132A" w:rsidP="001B75FC">
      <w:pPr>
        <w:pStyle w:val="Endnote"/>
      </w:pPr>
      <w:r>
        <w:rPr>
          <w:rStyle w:val="FootnoteReference"/>
        </w:rPr>
        <w:footnoteRef/>
      </w:r>
      <w:r>
        <w:t xml:space="preserve"> big ego, bully, hot shot, punk, thug, tough guy</w:t>
      </w:r>
    </w:p>
  </w:footnote>
  <w:footnote w:id="118">
    <w:p w:rsidR="009D132A" w:rsidRDefault="009D132A" w:rsidP="007051D8">
      <w:pPr>
        <w:pStyle w:val="Endnote"/>
      </w:pPr>
      <w:r>
        <w:rPr>
          <w:rStyle w:val="FootnoteReference"/>
        </w:rPr>
        <w:footnoteRef/>
      </w:r>
      <w:r>
        <w:t xml:space="preserve"> In-the-face, may be adoring or hostile; this, we take to be hostile: we see in </w:t>
      </w:r>
      <w:r w:rsidRPr="00DC214E">
        <w:rPr>
          <w:szCs w:val="22"/>
          <w:lang w:bidi="ar-SA"/>
        </w:rPr>
        <w:t>N</w:t>
      </w:r>
      <w:r>
        <w:t>ebr</w:t>
      </w:r>
      <w:r w:rsidRPr="00DC214E">
        <w:rPr>
          <w:szCs w:val="22"/>
          <w:lang w:bidi="ar-SA"/>
        </w:rPr>
        <w:t>od</w:t>
      </w:r>
      <w:r>
        <w:rPr>
          <w:szCs w:val="22"/>
          <w:lang w:bidi="ar-SA"/>
        </w:rPr>
        <w:t>, through his wars and empire building, one of the main causes of the dispersion, and migration of mankind away from Mesopotamia.  Another being idolatry, together with God’s judgement on idolatry at Confusion (</w:t>
      </w:r>
      <w:r w:rsidRPr="005A0956">
        <w:rPr>
          <w:szCs w:val="22"/>
          <w:lang w:bidi="ar-SA"/>
        </w:rPr>
        <w:t>Σύγχυσις</w:t>
      </w:r>
      <w:r>
        <w:rPr>
          <w:szCs w:val="22"/>
          <w:lang w:bidi="ar-SA"/>
        </w:rPr>
        <w:t xml:space="preserve"> | Babel).</w:t>
      </w:r>
    </w:p>
  </w:footnote>
  <w:footnote w:id="119">
    <w:p w:rsidR="009D132A" w:rsidRDefault="009D132A" w:rsidP="0049716B">
      <w:pPr>
        <w:pStyle w:val="Endnote"/>
      </w:pPr>
      <w:r>
        <w:rPr>
          <w:rStyle w:val="FootnoteReference"/>
        </w:rPr>
        <w:footnoteRef/>
      </w:r>
      <w:r>
        <w:t xml:space="preserve"> earth, portion of earth</w:t>
      </w:r>
    </w:p>
  </w:footnote>
  <w:footnote w:id="120">
    <w:p w:rsidR="009D132A" w:rsidRDefault="009D132A" w:rsidP="002F48A0">
      <w:pPr>
        <w:pStyle w:val="Endnote"/>
      </w:pPr>
      <w:r>
        <w:rPr>
          <w:rStyle w:val="FootnoteReference"/>
        </w:rPr>
        <w:footnoteRef/>
      </w:r>
      <w:r>
        <w:t xml:space="preserve"> common begetting</w:t>
      </w:r>
    </w:p>
  </w:footnote>
  <w:footnote w:id="121">
    <w:p w:rsidR="009D132A" w:rsidRDefault="009D132A" w:rsidP="00453152">
      <w:pPr>
        <w:pStyle w:val="Endnote"/>
      </w:pPr>
      <w:r>
        <w:rPr>
          <w:rStyle w:val="FootnoteReference"/>
        </w:rPr>
        <w:footnoteRef/>
      </w:r>
      <w:r>
        <w:t xml:space="preserve"> Breads in the plural probably means individual small biscuits, cakes, rolls, or tortillas.  It is difficult to picture a large baked loaf of bread considering the available technology of the age.</w:t>
      </w:r>
    </w:p>
  </w:footnote>
  <w:footnote w:id="122">
    <w:p w:rsidR="009D132A" w:rsidRDefault="009D132A" w:rsidP="00024F3A">
      <w:pPr>
        <w:pStyle w:val="Endnote"/>
      </w:pPr>
      <w:r>
        <w:rPr>
          <w:rStyle w:val="FootnoteReference"/>
        </w:rPr>
        <w:footnoteRef/>
      </w:r>
      <w:r>
        <w:t xml:space="preserve"> First communion: the Christology of this verse is explained in detail by Psalm 109:4 LXX (110:4 KJV); as well as in Hebrews 5:6, 10; 6:20; 7:1, 10, 11, 15, 17, 21.</w:t>
      </w:r>
    </w:p>
  </w:footnote>
  <w:footnote w:id="123">
    <w:p w:rsidR="009D132A" w:rsidRDefault="009D132A" w:rsidP="00C838F2">
      <w:pPr>
        <w:pStyle w:val="Endnote"/>
      </w:pPr>
      <w:r>
        <w:rPr>
          <w:rStyle w:val="FootnoteReference"/>
        </w:rPr>
        <w:footnoteRef/>
      </w:r>
      <w:r>
        <w:t xml:space="preserve"> The entire negative force of this clause hangs on this, if.</w:t>
      </w:r>
    </w:p>
  </w:footnote>
  <w:footnote w:id="124">
    <w:p w:rsidR="009D132A" w:rsidRDefault="009D132A" w:rsidP="004A354F">
      <w:pPr>
        <w:pStyle w:val="Endnote"/>
      </w:pPr>
      <w:r>
        <w:rPr>
          <w:rStyle w:val="FootnoteReference"/>
        </w:rPr>
        <w:footnoteRef/>
      </w:r>
      <w:r>
        <w:t xml:space="preserve"> </w:t>
      </w:r>
      <w:r w:rsidRPr="004A354F">
        <w:t>σπαρτίου</w:t>
      </w:r>
    </w:p>
  </w:footnote>
  <w:footnote w:id="125">
    <w:p w:rsidR="009D132A" w:rsidRDefault="009D132A" w:rsidP="005A0372">
      <w:pPr>
        <w:pStyle w:val="Endnote"/>
      </w:pPr>
      <w:r>
        <w:rPr>
          <w:rStyle w:val="FootnoteReference"/>
        </w:rPr>
        <w:footnoteRef/>
      </w:r>
      <w:r>
        <w:t xml:space="preserve"> </w:t>
      </w:r>
      <w:r w:rsidRPr="005A0372">
        <w:t>σφυρωτῆρος</w:t>
      </w:r>
      <w:r>
        <w:t xml:space="preserve"> </w:t>
      </w:r>
      <w:r w:rsidRPr="00856DCA">
        <w:t>ὑποδήματος</w:t>
      </w:r>
      <w:r>
        <w:t xml:space="preserve">: a hammerhead for shoes, a tack hammerhead.  Other authorities have </w:t>
      </w:r>
      <w:r w:rsidRPr="005A0372">
        <w:t>σφ</w:t>
      </w:r>
      <w:r>
        <w:rPr>
          <w:rFonts w:cs="Times New Roman"/>
        </w:rPr>
        <w:t>αι</w:t>
      </w:r>
      <w:r w:rsidRPr="005A0372">
        <w:t>ρωτῆρος</w:t>
      </w:r>
      <w:r>
        <w:t>: thong, latchet, or knob.  Possibly a compound word derived from ankle + …, an ankle clasp or clip?  It seems likely that this word is so rare that we don’t really know what it means.  What is perfectly clear is that Abram wants nothing to do with this tainted property, which is his by right of conquest.</w:t>
      </w:r>
    </w:p>
  </w:footnote>
  <w:footnote w:id="126">
    <w:p w:rsidR="009D132A" w:rsidRDefault="009D132A" w:rsidP="00D75621">
      <w:pPr>
        <w:pStyle w:val="Endnote"/>
      </w:pPr>
      <w:r>
        <w:rPr>
          <w:rStyle w:val="FootnoteReference"/>
        </w:rPr>
        <w:footnoteRef/>
      </w:r>
      <w:r>
        <w:t xml:space="preserve"> Or, “will I not take” is another way to reinforce the negative tone of this verse.  The figure is absolute, “Abram would not touch this property with a ten-foot pole”: he is thoroughly repulsed by even its suggestion.</w:t>
      </w:r>
    </w:p>
  </w:footnote>
  <w:footnote w:id="127">
    <w:p w:rsidR="009D132A" w:rsidRDefault="009D132A" w:rsidP="004F0F0F">
      <w:pPr>
        <w:pStyle w:val="Endnote"/>
      </w:pPr>
      <w:r>
        <w:rPr>
          <w:rStyle w:val="FootnoteReference"/>
        </w:rPr>
        <w:footnoteRef/>
      </w:r>
      <w:r>
        <w:t xml:space="preserve"> Romans 4:3; Galatians 3:6; James 2:23</w:t>
      </w:r>
    </w:p>
  </w:footnote>
  <w:footnote w:id="128">
    <w:p w:rsidR="009D132A" w:rsidRDefault="009D132A" w:rsidP="00C567BB">
      <w:pPr>
        <w:pStyle w:val="Endnote"/>
      </w:pPr>
      <w:r>
        <w:rPr>
          <w:rStyle w:val="FootnoteReference"/>
        </w:rPr>
        <w:footnoteRef/>
      </w:r>
      <w:r>
        <w:t xml:space="preserve"> literally, toward west</w:t>
      </w:r>
    </w:p>
  </w:footnote>
  <w:footnote w:id="129">
    <w:p w:rsidR="009D132A" w:rsidRDefault="009D132A" w:rsidP="00F15A2C">
      <w:pPr>
        <w:pStyle w:val="Endnote"/>
      </w:pPr>
      <w:r>
        <w:rPr>
          <w:rStyle w:val="FootnoteReference"/>
        </w:rPr>
        <w:footnoteRef/>
      </w:r>
      <w:r>
        <w:t xml:space="preserve"> the Sh</w:t>
      </w:r>
      <w:r w:rsidRPr="00F15A2C">
        <w:rPr>
          <w:rFonts w:cs="Times New Roman"/>
          <w:vertAlign w:val="superscript"/>
        </w:rPr>
        <w:t>ə</w:t>
      </w:r>
      <w:r>
        <w:t>kinah</w:t>
      </w:r>
    </w:p>
  </w:footnote>
  <w:footnote w:id="130">
    <w:p w:rsidR="009D132A" w:rsidRDefault="009D132A" w:rsidP="007A2936">
      <w:pPr>
        <w:pStyle w:val="Endnote"/>
      </w:pPr>
      <w:r>
        <w:rPr>
          <w:rStyle w:val="FootnoteReference"/>
        </w:rPr>
        <w:footnoteRef/>
      </w:r>
      <w:r>
        <w:t xml:space="preserve"> Literally, in the that day</w:t>
      </w:r>
    </w:p>
  </w:footnote>
  <w:footnote w:id="131">
    <w:p w:rsidR="009D132A" w:rsidRDefault="009D132A" w:rsidP="00AB5EA2">
      <w:pPr>
        <w:pStyle w:val="Endnote"/>
      </w:pPr>
      <w:r>
        <w:rPr>
          <w:rStyle w:val="FootnoteReference"/>
        </w:rPr>
        <w:footnoteRef/>
      </w:r>
      <w:r>
        <w:t xml:space="preserve"> This cannot be the pre-incarnate Christ, can it?  Found again in verses 9, 10, 11</w:t>
      </w:r>
    </w:p>
  </w:footnote>
  <w:footnote w:id="132">
    <w:p w:rsidR="009D132A" w:rsidRDefault="009D132A" w:rsidP="00AB5EA2">
      <w:pPr>
        <w:pStyle w:val="Endnote"/>
      </w:pPr>
      <w:r>
        <w:rPr>
          <w:rStyle w:val="FootnoteReference"/>
        </w:rPr>
        <w:footnoteRef/>
      </w:r>
      <w:r>
        <w:t xml:space="preserve"> from the root for child, still in puberty, a teenager, barely adult.</w:t>
      </w:r>
    </w:p>
  </w:footnote>
  <w:footnote w:id="133">
    <w:p w:rsidR="009D132A" w:rsidRDefault="009D132A" w:rsidP="005D1528">
      <w:pPr>
        <w:pStyle w:val="Endnote"/>
      </w:pPr>
      <w:r>
        <w:rPr>
          <w:rStyle w:val="FootnoteReference"/>
        </w:rPr>
        <w:footnoteRef/>
      </w:r>
      <w:r>
        <w:t xml:space="preserve"> Agar has not considered the implications of her actions.  The Angel of the Lord calms her by asking reasonable questions.  The answer disclosed is obvious; Agar is too young to be on her own; that she, as still a child, serving under Sara’s protection, is mentioned twice: as cruel as it must seem, she must return to Sara, or face an even more cruel future in prostitution or death.  In her state of flight, she is now the lone lamb, cut out of the protection of the flock, easy prey for any predator.</w:t>
      </w:r>
    </w:p>
  </w:footnote>
  <w:footnote w:id="134">
    <w:p w:rsidR="009D132A" w:rsidRDefault="009D132A" w:rsidP="00395CC9">
      <w:pPr>
        <w:pStyle w:val="Endnote"/>
      </w:pPr>
      <w:r>
        <w:rPr>
          <w:rStyle w:val="FootnoteReference"/>
        </w:rPr>
        <w:footnoteRef/>
      </w:r>
      <w:r>
        <w:t xml:space="preserve"> Agar calls this Angel, God.  How could she, or why would she, be mistaken about a thing like that?</w:t>
      </w:r>
    </w:p>
  </w:footnote>
  <w:footnote w:id="135">
    <w:p w:rsidR="009D132A" w:rsidRDefault="009D132A" w:rsidP="001D328D">
      <w:pPr>
        <w:pStyle w:val="Endnote"/>
      </w:pPr>
      <w:r>
        <w:rPr>
          <w:rStyle w:val="FootnoteReference"/>
        </w:rPr>
        <w:footnoteRef/>
      </w:r>
      <w:r>
        <w:t xml:space="preserve"> It must have been on or near the occasion of his birthday: what a birthday present.</w:t>
      </w:r>
    </w:p>
  </w:footnote>
  <w:footnote w:id="136">
    <w:p w:rsidR="009D132A" w:rsidRDefault="009D132A" w:rsidP="00FF52CE">
      <w:pPr>
        <w:pStyle w:val="Endnote"/>
      </w:pPr>
      <w:r>
        <w:rPr>
          <w:rStyle w:val="FootnoteReference"/>
        </w:rPr>
        <w:footnoteRef/>
      </w:r>
      <w:r>
        <w:t xml:space="preserve"> This is stated to be a Christophany or Theophany.  Abram was privileged to see what was forbidden to Moses; which may explain why Moses asked to see God.</w:t>
      </w:r>
    </w:p>
  </w:footnote>
  <w:footnote w:id="137">
    <w:p w:rsidR="009D132A" w:rsidRDefault="009D132A" w:rsidP="000A3FD4">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r>
        <w:t xml:space="preserve">: there is no indication that Abram understood this as God’s Name: Abram uses this of himself in Genesis 18:27 and 23:4, which would not be the case had he understood its significance.  However, it speaks directly to our Christology.  It is unlikely that </w:t>
      </w:r>
      <w:r w:rsidRPr="000A3FD4">
        <w:t>El-Shaddai</w:t>
      </w:r>
      <w:r>
        <w:t xml:space="preserve"> is in the 200 BC Hebrew text: it is more likely to be a scribe’s interpolation.</w:t>
      </w:r>
    </w:p>
  </w:footnote>
  <w:footnote w:id="138">
    <w:p w:rsidR="009D132A" w:rsidRDefault="009D132A" w:rsidP="000A3FD4">
      <w:pPr>
        <w:pStyle w:val="Endnote"/>
      </w:pPr>
      <w:r>
        <w:rPr>
          <w:rStyle w:val="FootnoteReference"/>
        </w:rPr>
        <w:footnoteRef/>
      </w:r>
      <w:r>
        <w:t xml:space="preserve"> It is the gift of the Covenant which will make Abram blameless</w:t>
      </w:r>
      <w:r w:rsidR="00D9351B">
        <w:t>: but, Abram himself must still strive for obedience</w:t>
      </w:r>
      <w:r>
        <w:t>.</w:t>
      </w:r>
    </w:p>
  </w:footnote>
  <w:footnote w:id="139">
    <w:p w:rsidR="009D132A" w:rsidRDefault="009D132A" w:rsidP="00F764A9">
      <w:pPr>
        <w:pStyle w:val="Endnote"/>
      </w:pPr>
      <w:r>
        <w:rPr>
          <w:rStyle w:val="FootnoteReference"/>
        </w:rPr>
        <w:footnoteRef/>
      </w:r>
      <w:r>
        <w:t xml:space="preserve"> This is a new feature of Covenant; as far as we know, Noe did not receive a new name.</w:t>
      </w:r>
    </w:p>
  </w:footnote>
  <w:footnote w:id="140">
    <w:p w:rsidR="009D132A" w:rsidRDefault="009D132A" w:rsidP="00F10503">
      <w:pPr>
        <w:pStyle w:val="Endnote"/>
      </w:pPr>
      <w:r>
        <w:rPr>
          <w:rStyle w:val="FootnoteReference"/>
        </w:rPr>
        <w:footnoteRef/>
      </w:r>
      <w:r>
        <w:t xml:space="preserve"> </w:t>
      </w:r>
      <w:r w:rsidRPr="00F10503">
        <w:t>τέθεικ</w:t>
      </w:r>
      <w:r>
        <w:rPr>
          <w:rFonts w:cs="Times New Roman"/>
        </w:rPr>
        <w:t>α</w:t>
      </w:r>
      <w:r>
        <w:t>: set or sit</w:t>
      </w:r>
    </w:p>
  </w:footnote>
  <w:footnote w:id="141">
    <w:p w:rsidR="009D132A" w:rsidRDefault="009D132A" w:rsidP="00F23F8B">
      <w:pPr>
        <w:pStyle w:val="Endnote"/>
      </w:pPr>
      <w:r>
        <w:rPr>
          <w:rStyle w:val="FootnoteReference"/>
        </w:rPr>
        <w:footnoteRef/>
      </w:r>
      <w:r>
        <w:t xml:space="preserve"> Not, after: this seems to envision eternal life wherein all who believe will one day stand together.</w:t>
      </w:r>
    </w:p>
  </w:footnote>
  <w:footnote w:id="142">
    <w:p w:rsidR="009D132A" w:rsidRDefault="009D132A" w:rsidP="00921BE6">
      <w:pPr>
        <w:pStyle w:val="Endnote"/>
      </w:pPr>
      <w:r>
        <w:rPr>
          <w:rStyle w:val="FootnoteReference"/>
        </w:rPr>
        <w:footnoteRef/>
      </w:r>
      <w:r>
        <w:t xml:space="preserve"> Genesis 15:6; Romans 4:3; Galatians 3:6; James 2:23</w:t>
      </w:r>
    </w:p>
  </w:footnote>
  <w:footnote w:id="143">
    <w:p w:rsidR="009D132A" w:rsidRDefault="009D132A" w:rsidP="00CA4BC8">
      <w:pPr>
        <w:pStyle w:val="Endnote"/>
      </w:pPr>
      <w:r>
        <w:rPr>
          <w:rStyle w:val="FootnoteReference"/>
        </w:rPr>
        <w:footnoteRef/>
      </w:r>
      <w:r>
        <w:t xml:space="preserve"> The sign of the covenant required no maintenance in Noe.  Here, the sign of the covenant is a Sacrament.   Abraam brings no grace to the Covenant, nor does he confect it in any way.  Sons are not circumcised to extend the Covenant: rather, because the Covenant extends, sons are circumcised.  Circumcision bears no guarantee that individual sons will walk with Abraam: instead, God is able to create Abraam’s children from rocks… this is both humbling and humiliating.  Circumcision is the direct predecessor of Baptism.</w:t>
      </w:r>
    </w:p>
  </w:footnote>
  <w:footnote w:id="144">
    <w:p w:rsidR="009D132A" w:rsidRDefault="009D132A" w:rsidP="00BF06C1">
      <w:pPr>
        <w:pStyle w:val="Endnote"/>
      </w:pPr>
      <w:r>
        <w:rPr>
          <w:rStyle w:val="FootnoteReference"/>
        </w:rPr>
        <w:footnoteRef/>
      </w:r>
      <w:r>
        <w:t xml:space="preserve"> </w:t>
      </w:r>
      <w:r>
        <w:rPr>
          <w:rFonts w:cs="Times New Roman"/>
        </w:rPr>
        <w:t>Ἀ</w:t>
      </w:r>
      <w:r w:rsidRPr="00BF06C1">
        <w:t>ρσενικόν</w:t>
      </w:r>
      <w:r>
        <w:t xml:space="preserve"> means males.  With Noe, the Sign of the Covenant was in the clouds: the Covenant applies to the whole of Noe’s family, males and females, without exception.  For Abraam, the Sign of the Covenant is on the males: the Covenant still applies to the whole of Abraam’s family, even servants (verses 12 and 13), males and females, without exception.  The Covenant requires the Sign: not the other way around: some think that because they bear the Sign, God is indebted to them… not so!</w:t>
      </w:r>
    </w:p>
  </w:footnote>
  <w:footnote w:id="145">
    <w:p w:rsidR="009D132A" w:rsidRDefault="009D132A" w:rsidP="00805454">
      <w:pPr>
        <w:pStyle w:val="Endnote"/>
      </w:pPr>
      <w:r>
        <w:rPr>
          <w:rStyle w:val="FootnoteReference"/>
        </w:rPr>
        <w:footnoteRef/>
      </w:r>
      <w:r>
        <w:t xml:space="preserve"> </w:t>
      </w:r>
      <w:r w:rsidRPr="00805454">
        <w:t>Περιτομῇ</w:t>
      </w:r>
      <w:r>
        <w:t xml:space="preserve"> </w:t>
      </w:r>
      <w:r w:rsidRPr="00805454">
        <w:t>περιτμηθήσεται</w:t>
      </w:r>
      <w:r>
        <w:t>: with circumcision, he will be circumcised.</w:t>
      </w:r>
    </w:p>
  </w:footnote>
  <w:footnote w:id="146">
    <w:p w:rsidR="009D132A" w:rsidRDefault="009D132A" w:rsidP="00DC11E4">
      <w:pPr>
        <w:pStyle w:val="Endnote"/>
      </w:pPr>
      <w:r>
        <w:rPr>
          <w:rStyle w:val="FootnoteReference"/>
        </w:rPr>
        <w:footnoteRef/>
      </w:r>
      <w:r>
        <w:t xml:space="preserve"> </w:t>
      </w:r>
      <w:r>
        <w:rPr>
          <w:rFonts w:cs="Times New Roman"/>
        </w:rPr>
        <w:t>Ἐ</w:t>
      </w:r>
      <w:r w:rsidRPr="00DC11E4">
        <w:t>ξολοθρευθήσεται</w:t>
      </w:r>
      <w:r>
        <w:t>: destroyed out of, we doubt that they were to stone him; rather, this involves removal of his name from the family records, and loss of ordinary family fellowship: he will be treated as a foreigner and stranger.  He has to move out of the family tent(s).</w:t>
      </w:r>
    </w:p>
  </w:footnote>
  <w:footnote w:id="147">
    <w:p w:rsidR="009D132A" w:rsidRDefault="009D132A" w:rsidP="00D85C2A">
      <w:pPr>
        <w:pStyle w:val="Endnote"/>
      </w:pPr>
      <w:r>
        <w:rPr>
          <w:rStyle w:val="FootnoteReference"/>
        </w:rPr>
        <w:footnoteRef/>
      </w:r>
      <w:r>
        <w:t xml:space="preserve"> The onus is on the parents, not on the baby; it is absolutely impossible that an eight-day old be morally responsible for such an act: the law simply requires that people have eight days to make up their minds and get it done.  Genesis 17:24, 25, 26, 27, 21:4; 34:15-24; Exodus 4:24-26 (It is Moses who is now under the death penalty, not his wife or child); 12:44, 48; Leviticus 12:3; Deuteronomy 10:16; 30:6; Joshua 5:2-8 (evidently many had lapsed in their duty, they are permitted to amend their error); Jeremiah 4:4; 9:25; Luke 1:59; 2:21; John 7:22, 23; Acts 7:8; 10:45; 11:2; 15:1, 5, 24; 16:3; 21:21; Romans 2:25-29; 3:1, 3:30; 4:9-12; 15:8; 1 Corinthians 7:18-19; Galatians 2:3, 7-9, 12; 5:2-3, 6, 11; 6:12-13, 15; Ephesians 2:11; 5:15; Philippians 3:3, 5; Colossians 2:11; 3:11; 4:11; Titus 1:10</w:t>
      </w:r>
    </w:p>
  </w:footnote>
  <w:footnote w:id="148">
    <w:p w:rsidR="009D132A" w:rsidRDefault="009D132A" w:rsidP="00F667B6">
      <w:pPr>
        <w:pStyle w:val="Endnote"/>
      </w:pPr>
      <w:r>
        <w:rPr>
          <w:rStyle w:val="FootnoteReference"/>
        </w:rPr>
        <w:footnoteRef/>
      </w:r>
      <w:r>
        <w:t xml:space="preserve"> Incidentally, this word stand, with the prefix, up, is the word for the Resurrection: yet, we doubt that this is at all accidental….</w:t>
      </w:r>
    </w:p>
  </w:footnote>
  <w:footnote w:id="149">
    <w:p w:rsidR="009D132A" w:rsidRDefault="009D132A" w:rsidP="00170B87">
      <w:pPr>
        <w:pStyle w:val="Endnote"/>
      </w:pPr>
      <w:r>
        <w:rPr>
          <w:rStyle w:val="FootnoteReference"/>
        </w:rPr>
        <w:footnoteRef/>
      </w:r>
      <w:r>
        <w:t xml:space="preserve"> Under this arrangement, Ismael is still protected under the Covenant: but Isaac is the Covenant head and heir.  Ismael is hardly ill-treated: all of the Ismael’s family remain in the Covenant, in perpetuity, as long as they faithfully maintain circumcision.  This does not mean that Ismael or his individual family members would or would not be believers: the heart of faith is a distinct matter.</w:t>
      </w:r>
    </w:p>
  </w:footnote>
  <w:footnote w:id="150">
    <w:p w:rsidR="009D132A" w:rsidRDefault="009D132A" w:rsidP="00311304">
      <w:pPr>
        <w:pStyle w:val="Endnote"/>
      </w:pPr>
      <w:r>
        <w:rPr>
          <w:rStyle w:val="FootnoteReference"/>
        </w:rPr>
        <w:footnoteRef/>
      </w:r>
      <w:r>
        <w:t xml:space="preserve"> </w:t>
      </w:r>
      <w:r w:rsidRPr="00311304">
        <w:t>ἄνδρες</w:t>
      </w:r>
    </w:p>
  </w:footnote>
  <w:footnote w:id="151">
    <w:p w:rsidR="009D132A" w:rsidRDefault="009D132A" w:rsidP="00C212C5">
      <w:pPr>
        <w:pStyle w:val="Endnote"/>
      </w:pPr>
      <w:r>
        <w:rPr>
          <w:rStyle w:val="FootnoteReference"/>
        </w:rPr>
        <w:footnoteRef/>
      </w:r>
      <w:r>
        <w:t xml:space="preserve"> 2 Peter 2:7</w:t>
      </w:r>
    </w:p>
  </w:footnote>
  <w:footnote w:id="152">
    <w:p w:rsidR="009D132A" w:rsidRDefault="009D132A" w:rsidP="004B12A8">
      <w:pPr>
        <w:pStyle w:val="Endnote"/>
      </w:pPr>
      <w:r>
        <w:rPr>
          <w:rStyle w:val="FootnoteReference"/>
        </w:rPr>
        <w:footnoteRef/>
      </w:r>
      <w:r>
        <w:t xml:space="preserve"> David will lose four sons because of his sin.  Psalm 50 LXX (51 KJV)</w:t>
      </w:r>
    </w:p>
  </w:footnote>
  <w:footnote w:id="153">
    <w:p w:rsidR="009D132A" w:rsidRDefault="009D132A" w:rsidP="00AD0255">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r>
        <w:t>: there is no indication that Abram understood this as God’s Name: Abram uses this of himself in Genesis 18:27 and 23:4, which would not be the case had he understood its significance.  However, it speaks directly to our Christology.</w:t>
      </w:r>
    </w:p>
  </w:footnote>
  <w:footnote w:id="154">
    <w:p w:rsidR="009D132A" w:rsidRDefault="009D132A" w:rsidP="00516510">
      <w:pPr>
        <w:pStyle w:val="Endnote"/>
      </w:pPr>
      <w:r>
        <w:rPr>
          <w:rStyle w:val="FootnoteReference"/>
        </w:rPr>
        <w:footnoteRef/>
      </w:r>
      <w:r>
        <w:t xml:space="preserve"> through</w:t>
      </w:r>
    </w:p>
  </w:footnote>
  <w:footnote w:id="155">
    <w:p w:rsidR="009D132A" w:rsidRDefault="009D132A" w:rsidP="002A243E">
      <w:pPr>
        <w:pStyle w:val="Endnote"/>
      </w:pPr>
      <w:r>
        <w:rPr>
          <w:rStyle w:val="FootnoteReference"/>
        </w:rPr>
        <w:footnoteRef/>
      </w:r>
      <w:r>
        <w:t xml:space="preserve"> Notice how close Jacob’s lie approaches blasphemy: he says both </w:t>
      </w:r>
      <w:r w:rsidRPr="002A243E">
        <w:t>ἐγώ</w:t>
      </w:r>
      <w:r>
        <w:t xml:space="preserve"> </w:t>
      </w:r>
      <w:r w:rsidRPr="002A243E">
        <w:t>εἰμι</w:t>
      </w:r>
      <w:r>
        <w:t xml:space="preserve"> and </w:t>
      </w:r>
      <w:r w:rsidRPr="002A243E">
        <w:t>πρωτότοκος</w:t>
      </w:r>
      <w:r>
        <w:t>.</w:t>
      </w:r>
    </w:p>
    <w:p w:rsidR="009D132A" w:rsidRDefault="009D132A" w:rsidP="00066D5F">
      <w:pPr>
        <w:pStyle w:val="Endnote"/>
        <w:ind w:left="720" w:right="720"/>
      </w:pPr>
      <w:r>
        <w:t>“</w:t>
      </w:r>
      <w:r w:rsidRPr="002A243E">
        <w:t>καὶ</w:t>
      </w:r>
      <w:r>
        <w:t xml:space="preserve"> </w:t>
      </w:r>
      <w:r w:rsidRPr="002A243E">
        <w:t>εἶπεν</w:t>
      </w:r>
      <w:r>
        <w:t xml:space="preserve"> </w:t>
      </w:r>
      <w:r w:rsidRPr="002A243E">
        <w:t>αὐτῷ</w:t>
      </w:r>
      <w:r>
        <w:t xml:space="preserve"> </w:t>
      </w:r>
      <w:r w:rsidRPr="002A243E">
        <w:t>᾿Ισαὰκ</w:t>
      </w:r>
      <w:r>
        <w:t xml:space="preserve"> </w:t>
      </w:r>
      <w:r w:rsidRPr="002A243E">
        <w:t>ὁ</w:t>
      </w:r>
      <w:r>
        <w:t xml:space="preserve"> </w:t>
      </w:r>
      <w:r w:rsidRPr="002A243E">
        <w:t>πατὴρ</w:t>
      </w:r>
      <w:r>
        <w:t xml:space="preserve"> </w:t>
      </w:r>
      <w:r w:rsidRPr="002A243E">
        <w:t>αὐτοῦ·</w:t>
      </w:r>
      <w:r>
        <w:t xml:space="preserve"> </w:t>
      </w:r>
      <w:r w:rsidRPr="002A243E">
        <w:t>τίς</w:t>
      </w:r>
      <w:r>
        <w:t xml:space="preserve"> </w:t>
      </w:r>
      <w:r w:rsidRPr="002A243E">
        <w:t>εἶ</w:t>
      </w:r>
      <w:r>
        <w:t xml:space="preserve"> </w:t>
      </w:r>
      <w:r w:rsidRPr="002A243E">
        <w:t>σύ;</w:t>
      </w:r>
      <w:r>
        <w:t xml:space="preserve"> </w:t>
      </w:r>
      <w:r w:rsidRPr="002A243E">
        <w:t>ὁ</w:t>
      </w:r>
      <w:r>
        <w:t xml:space="preserve"> </w:t>
      </w:r>
      <w:r w:rsidRPr="002A243E">
        <w:t>δὲ</w:t>
      </w:r>
      <w:r>
        <w:t xml:space="preserve"> </w:t>
      </w:r>
      <w:r w:rsidRPr="002A243E">
        <w:t>εἶπεν·</w:t>
      </w:r>
      <w:r>
        <w:t xml:space="preserve"> </w:t>
      </w:r>
      <w:r w:rsidRPr="002A243E">
        <w:t>ἐγώ</w:t>
      </w:r>
      <w:r>
        <w:t xml:space="preserve"> </w:t>
      </w:r>
      <w:r w:rsidRPr="002A243E">
        <w:t>εἰμι</w:t>
      </w:r>
      <w:r>
        <w:t xml:space="preserve"> </w:t>
      </w:r>
      <w:r w:rsidRPr="002A243E">
        <w:t>ὁ</w:t>
      </w:r>
      <w:r>
        <w:t xml:space="preserve"> </w:t>
      </w:r>
      <w:r w:rsidRPr="002A243E">
        <w:t>υἱός</w:t>
      </w:r>
      <w:r>
        <w:t xml:space="preserve"> </w:t>
      </w:r>
      <w:r w:rsidRPr="002A243E">
        <w:t>σου</w:t>
      </w:r>
      <w:r>
        <w:t xml:space="preserve"> </w:t>
      </w:r>
      <w:r w:rsidRPr="002A243E">
        <w:t>ὁ</w:t>
      </w:r>
      <w:r>
        <w:t xml:space="preserve"> </w:t>
      </w:r>
      <w:r w:rsidRPr="002A243E">
        <w:t>πρωτότοκος</w:t>
      </w:r>
      <w:r>
        <w:t xml:space="preserve"> </w:t>
      </w:r>
      <w:r w:rsidRPr="002A243E">
        <w:t>῾Ησαῦ.</w:t>
      </w:r>
    </w:p>
  </w:footnote>
  <w:footnote w:id="156">
    <w:p w:rsidR="009D132A" w:rsidRDefault="009D132A" w:rsidP="00066D5F">
      <w:pPr>
        <w:pStyle w:val="Endnote"/>
      </w:pPr>
      <w:r>
        <w:rPr>
          <w:rStyle w:val="FootnoteReference"/>
        </w:rPr>
        <w:footnoteRef/>
      </w:r>
      <w:r>
        <w:t xml:space="preserve"> As it also happens with us: if we think that Jacob is wicked, we need only </w:t>
      </w:r>
      <w:r w:rsidR="00786A4A">
        <w:t>t</w:t>
      </w:r>
      <w:r>
        <w:t>o look inside at our own hearts.</w:t>
      </w:r>
    </w:p>
  </w:footnote>
  <w:footnote w:id="157">
    <w:p w:rsidR="009D132A" w:rsidRDefault="009D132A" w:rsidP="003A62BC">
      <w:pPr>
        <w:pStyle w:val="Endnote"/>
      </w:pPr>
      <w:r>
        <w:rPr>
          <w:rStyle w:val="FootnoteReference"/>
        </w:rPr>
        <w:footnoteRef/>
      </w:r>
      <w:r>
        <w:t xml:space="preserve"> </w:t>
      </w:r>
      <w:r w:rsidRPr="003A62BC">
        <w:t>κλίμαξ</w:t>
      </w:r>
      <w:r>
        <w:t>: ladder, stair, staircase, stairwell</w:t>
      </w:r>
    </w:p>
  </w:footnote>
  <w:footnote w:id="158">
    <w:p w:rsidR="009D132A" w:rsidRDefault="009D132A" w:rsidP="002D6955">
      <w:pPr>
        <w:pStyle w:val="Endnote"/>
      </w:pPr>
      <w:r>
        <w:rPr>
          <w:rStyle w:val="FootnoteReference"/>
        </w:rPr>
        <w:footnoteRef/>
      </w:r>
      <w:r>
        <w:t xml:space="preserve"> The feminine is remarkable, emphasizing the form of Christlikeness in incarnation: either through the virgin Mary; or through the Church, the Body and Bride of Christ; or through both.  Doubtless, Mary is a trope for the Church.</w:t>
      </w:r>
    </w:p>
  </w:footnote>
  <w:footnote w:id="159">
    <w:p w:rsidR="009D132A" w:rsidRDefault="009D132A" w:rsidP="006D0B1B">
      <w:pPr>
        <w:pStyle w:val="Endnote"/>
      </w:pPr>
      <w:r>
        <w:rPr>
          <w:rStyle w:val="FootnoteReference"/>
        </w:rPr>
        <w:footnoteRef/>
      </w:r>
      <w:r>
        <w:t xml:space="preserve"> See Chesterton’s ideas on the subject in preference to Frost’s: for, the final destinations are not the same.  “Pilgrim’</w:t>
      </w:r>
      <w:r w:rsidRPr="006D0B1B">
        <w:t>s</w:t>
      </w:r>
      <w:r>
        <w:t xml:space="preserve"> P</w:t>
      </w:r>
      <w:r w:rsidRPr="006D0B1B">
        <w:t>rogress</w:t>
      </w:r>
      <w:r>
        <w:t>”, has an excellent discussion of the problem.</w:t>
      </w:r>
    </w:p>
  </w:footnote>
  <w:footnote w:id="160">
    <w:p w:rsidR="009D132A" w:rsidRDefault="009D132A" w:rsidP="0062748D">
      <w:pPr>
        <w:pStyle w:val="Endnote"/>
      </w:pPr>
      <w:r>
        <w:rPr>
          <w:rStyle w:val="FootnoteReference"/>
        </w:rPr>
        <w:footnoteRef/>
      </w:r>
      <w:r>
        <w:t xml:space="preserve"> the stairway or ladder</w:t>
      </w:r>
    </w:p>
  </w:footnote>
  <w:footnote w:id="161">
    <w:p w:rsidR="009D132A" w:rsidRDefault="009D132A" w:rsidP="00BD79D5">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r>
        <w:t>: there is no indication that Jacob understood this as God’s Name, either.</w:t>
      </w:r>
    </w:p>
  </w:footnote>
  <w:footnote w:id="162">
    <w:p w:rsidR="009D132A" w:rsidRDefault="009D132A" w:rsidP="00A84592">
      <w:pPr>
        <w:pStyle w:val="Endnote"/>
      </w:pPr>
      <w:r>
        <w:rPr>
          <w:rStyle w:val="FootnoteReference"/>
        </w:rPr>
        <w:footnoteRef/>
      </w:r>
      <w:r>
        <w:t xml:space="preserve"> </w:t>
      </w:r>
      <w:r w:rsidRPr="00104446">
        <w:t>Genesis</w:t>
      </w:r>
      <w:r>
        <w:t xml:space="preserve"> </w:t>
      </w:r>
      <w:r w:rsidRPr="00104446">
        <w:t>26:24</w:t>
      </w:r>
    </w:p>
  </w:footnote>
  <w:footnote w:id="163">
    <w:p w:rsidR="009D132A" w:rsidRDefault="009D132A" w:rsidP="0038087D">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164">
    <w:p w:rsidR="009D132A" w:rsidRDefault="009D132A" w:rsidP="008E2E11">
      <w:pPr>
        <w:pStyle w:val="Endnote"/>
      </w:pPr>
      <w:r>
        <w:rPr>
          <w:rStyle w:val="FootnoteReference"/>
        </w:rPr>
        <w:footnoteRef/>
      </w:r>
      <w:r>
        <w:t xml:space="preserve"> Which means never: for, the Covenant promises are eternal.  They remain in effect after Jesus says, “</w:t>
      </w:r>
      <w:r w:rsidRPr="008E2E11">
        <w:t>Τετέλεσται</w:t>
      </w:r>
      <w:r>
        <w:t>.”</w:t>
      </w:r>
    </w:p>
  </w:footnote>
  <w:footnote w:id="165">
    <w:p w:rsidR="009D132A" w:rsidRDefault="009D132A" w:rsidP="007C7940">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166">
    <w:p w:rsidR="009D132A" w:rsidRDefault="009D132A" w:rsidP="00CA2A86">
      <w:pPr>
        <w:pStyle w:val="Endnote"/>
      </w:pPr>
      <w:r>
        <w:rPr>
          <w:rStyle w:val="FootnoteReference"/>
        </w:rPr>
        <w:footnoteRef/>
      </w:r>
      <w:r>
        <w:t xml:space="preserve"> Hebraism: this is reduplication: </w:t>
      </w:r>
      <w:r w:rsidRPr="00CA2A86">
        <w:t>ηὔξω</w:t>
      </w:r>
      <w:r>
        <w:t xml:space="preserve"> … </w:t>
      </w:r>
      <w:r w:rsidRPr="00CA2A86">
        <w:t>εὐχή</w:t>
      </w:r>
      <w:r>
        <w:t>ν, offered an offering, prayed a prayer, thanked a thanking, vowed a vow.</w:t>
      </w:r>
    </w:p>
  </w:footnote>
  <w:footnote w:id="167">
    <w:p w:rsidR="009D132A" w:rsidRDefault="009D132A" w:rsidP="00490399">
      <w:pPr>
        <w:pStyle w:val="Endnote"/>
      </w:pPr>
      <w:r>
        <w:rPr>
          <w:rStyle w:val="FootnoteReference"/>
        </w:rPr>
        <w:footnoteRef/>
      </w:r>
      <w:r>
        <w:t xml:space="preserve"> This is a military encampment: an army of angels.  Our cartoon art has misled us into seeing angels as cute, harmless babies.  Cherubim are destroyers; Seraphim are flaming ones: both are terrifying to see.  The reduplication is emphatic: God had most certainly been camping, overshadowing, watching.</w:t>
      </w:r>
    </w:p>
  </w:footnote>
  <w:footnote w:id="168">
    <w:p w:rsidR="009D132A" w:rsidRDefault="009D132A" w:rsidP="00490399">
      <w:pPr>
        <w:pStyle w:val="Endnote"/>
      </w:pPr>
      <w:r>
        <w:rPr>
          <w:rStyle w:val="FootnoteReference"/>
        </w:rPr>
        <w:footnoteRef/>
      </w:r>
      <w:r>
        <w:t xml:space="preserve"> met together with</w:t>
      </w:r>
    </w:p>
  </w:footnote>
  <w:footnote w:id="169">
    <w:p w:rsidR="009D132A" w:rsidRDefault="009D132A" w:rsidP="00264976">
      <w:pPr>
        <w:pStyle w:val="Endnote"/>
      </w:pPr>
      <w:r>
        <w:rPr>
          <w:rStyle w:val="FootnoteReference"/>
        </w:rPr>
        <w:footnoteRef/>
      </w:r>
      <w:r>
        <w:t xml:space="preserve"> Classically, military forces are awakened before dawn, to preclude the advent of being caught off guard by an early surprise attack.  The night watches are active until first light.  These ancient military routines form the basis of the prayers of the hours.</w:t>
      </w:r>
    </w:p>
  </w:footnote>
  <w:footnote w:id="170">
    <w:p w:rsidR="009D132A" w:rsidRDefault="009D132A" w:rsidP="000533F9">
      <w:pPr>
        <w:pStyle w:val="Endnote"/>
      </w:pPr>
      <w:r>
        <w:rPr>
          <w:rStyle w:val="FootnoteReference"/>
        </w:rPr>
        <w:footnoteRef/>
      </w:r>
      <w:r>
        <w:t xml:space="preserve"> Genesis 32:6-7</w:t>
      </w:r>
    </w:p>
  </w:footnote>
  <w:footnote w:id="171">
    <w:p w:rsidR="009D132A" w:rsidRDefault="009D132A" w:rsidP="0069587C">
      <w:pPr>
        <w:pStyle w:val="Endnote"/>
      </w:pPr>
      <w:r>
        <w:rPr>
          <w:rStyle w:val="FootnoteReference"/>
        </w:rPr>
        <w:footnoteRef/>
      </w:r>
      <w:r>
        <w:t xml:space="preserve"> Genesis 32:9-10</w:t>
      </w:r>
    </w:p>
  </w:footnote>
  <w:footnote w:id="172">
    <w:p w:rsidR="009D132A" w:rsidRDefault="009D132A" w:rsidP="008A7CB0">
      <w:pPr>
        <w:pStyle w:val="Endnote"/>
      </w:pPr>
      <w:r>
        <w:rPr>
          <w:rStyle w:val="FootnoteReference"/>
        </w:rPr>
        <w:footnoteRef/>
      </w:r>
      <w:r>
        <w:t xml:space="preserve"> Evidently, two of his children were not yet born: Benjamin and Dina may have been born afterwards.  Genesis 30:21</w:t>
      </w:r>
    </w:p>
  </w:footnote>
  <w:footnote w:id="173">
    <w:p w:rsidR="009D132A" w:rsidRDefault="009D132A" w:rsidP="00F11F9F">
      <w:pPr>
        <w:pStyle w:val="Endnote"/>
      </w:pPr>
      <w:r>
        <w:rPr>
          <w:rStyle w:val="FootnoteReference"/>
        </w:rPr>
        <w:footnoteRef/>
      </w:r>
      <w:r>
        <w:t xml:space="preserve"> Genesis 32:21</w:t>
      </w:r>
    </w:p>
  </w:footnote>
  <w:footnote w:id="174">
    <w:p w:rsidR="009D132A" w:rsidRDefault="009D132A" w:rsidP="00E66459">
      <w:pPr>
        <w:pStyle w:val="Endnote"/>
      </w:pPr>
      <w:r>
        <w:rPr>
          <w:rStyle w:val="FootnoteReference"/>
        </w:rPr>
        <w:footnoteRef/>
      </w:r>
      <w:r>
        <w:t xml:space="preserve"> Genesis 32:23</w:t>
      </w:r>
    </w:p>
  </w:footnote>
  <w:footnote w:id="175">
    <w:p w:rsidR="009D132A" w:rsidRDefault="009D132A" w:rsidP="003E6219">
      <w:pPr>
        <w:pStyle w:val="Endnote"/>
      </w:pPr>
      <w:r>
        <w:rPr>
          <w:rStyle w:val="FootnoteReference"/>
        </w:rPr>
        <w:footnoteRef/>
      </w:r>
      <w:r>
        <w:t xml:space="preserve"> God (verse 28) in the form of </w:t>
      </w:r>
      <w:r w:rsidRPr="003E6219">
        <w:t>ἄνθρωπος</w:t>
      </w:r>
      <w:r>
        <w:t xml:space="preserve"> or man; very clearly as Christophany.</w:t>
      </w:r>
    </w:p>
  </w:footnote>
  <w:footnote w:id="176">
    <w:p w:rsidR="009D132A" w:rsidRDefault="009D132A" w:rsidP="006B7EDA">
      <w:pPr>
        <w:pStyle w:val="Endnote"/>
      </w:pPr>
      <w:r>
        <w:rPr>
          <w:rStyle w:val="FootnoteReference"/>
        </w:rPr>
        <w:footnoteRef/>
      </w:r>
      <w:r>
        <w:t xml:space="preserve"> It is evident that Jacob has initiated this struggle: Jacob assaulted the angel.</w:t>
      </w:r>
    </w:p>
  </w:footnote>
  <w:footnote w:id="177">
    <w:p w:rsidR="009D132A" w:rsidRDefault="009D132A" w:rsidP="003E6219">
      <w:pPr>
        <w:pStyle w:val="Endnote"/>
      </w:pPr>
      <w:r>
        <w:rPr>
          <w:rStyle w:val="FootnoteReference"/>
        </w:rPr>
        <w:footnoteRef/>
      </w:r>
      <w:r>
        <w:t xml:space="preserve"> It now becomes clear that the </w:t>
      </w:r>
      <w:r w:rsidRPr="003E6219">
        <w:t>ἄνθρωπος</w:t>
      </w:r>
      <w:r>
        <w:t xml:space="preserve"> or man or Person in verse 24 is God: </w:t>
      </w:r>
      <w:r w:rsidRPr="003E6219">
        <w:t>Θεοῦ</w:t>
      </w:r>
      <w:r>
        <w:t>.</w:t>
      </w:r>
    </w:p>
  </w:footnote>
  <w:footnote w:id="178">
    <w:p w:rsidR="009D132A" w:rsidRDefault="009D132A" w:rsidP="0063503F">
      <w:pPr>
        <w:pStyle w:val="Endnote"/>
      </w:pPr>
      <w:r>
        <w:rPr>
          <w:rStyle w:val="FootnoteReference"/>
        </w:rPr>
        <w:footnoteRef/>
      </w:r>
      <w:r>
        <w:t xml:space="preserve"> When Israel sees Esau, his brother’s smiling face, it will remind him of the face of God.  Genesis 33:10</w:t>
      </w:r>
    </w:p>
  </w:footnote>
  <w:footnote w:id="179">
    <w:p w:rsidR="009D132A" w:rsidRDefault="009D132A" w:rsidP="00B92B4A">
      <w:pPr>
        <w:pStyle w:val="Endnote"/>
      </w:pPr>
      <w:r>
        <w:rPr>
          <w:rStyle w:val="FootnoteReference"/>
        </w:rPr>
        <w:footnoteRef/>
      </w:r>
      <w:r>
        <w:t xml:space="preserve"> Revelation 10:9-10</w:t>
      </w:r>
    </w:p>
  </w:footnote>
  <w:footnote w:id="180">
    <w:p w:rsidR="009D132A" w:rsidRDefault="009D132A" w:rsidP="00F33677">
      <w:pPr>
        <w:pStyle w:val="Endnote"/>
      </w:pPr>
      <w:r>
        <w:rPr>
          <w:rStyle w:val="FootnoteReference"/>
        </w:rPr>
        <w:footnoteRef/>
      </w:r>
      <w:r>
        <w:t xml:space="preserve"> We have removed the letter, s, from Judas to avoid confounding with Iscariot; we have omitted the letter, h, from Judah to distinguish LXX from KJV and MT.</w:t>
      </w:r>
    </w:p>
  </w:footnote>
  <w:footnote w:id="181">
    <w:p w:rsidR="009D132A" w:rsidRDefault="009D132A" w:rsidP="00AE0CF0">
      <w:pPr>
        <w:pStyle w:val="Endnote"/>
      </w:pPr>
      <w:r>
        <w:rPr>
          <w:rStyle w:val="FootnoteReference"/>
        </w:rPr>
        <w:footnoteRef/>
      </w:r>
      <w:r>
        <w:t xml:space="preserve"> Genesis 49:3-4</w:t>
      </w:r>
    </w:p>
  </w:footnote>
  <w:footnote w:id="182">
    <w:p w:rsidR="009D132A" w:rsidRDefault="009D132A" w:rsidP="00BC3535">
      <w:pPr>
        <w:pStyle w:val="Endnote"/>
      </w:pPr>
      <w:r>
        <w:rPr>
          <w:rStyle w:val="FootnoteReference"/>
        </w:rPr>
        <w:footnoteRef/>
      </w:r>
      <w:r>
        <w:t xml:space="preserve"> Genesis 35:22</w:t>
      </w:r>
    </w:p>
  </w:footnote>
  <w:footnote w:id="183">
    <w:p w:rsidR="009D132A" w:rsidRDefault="009D132A" w:rsidP="00BC3535">
      <w:pPr>
        <w:pStyle w:val="Endnote"/>
      </w:pPr>
      <w:r>
        <w:rPr>
          <w:rStyle w:val="FootnoteReference"/>
        </w:rPr>
        <w:footnoteRef/>
      </w:r>
      <w:r>
        <w:t xml:space="preserve"> Genesis 37:21-22, 29; 42:22</w:t>
      </w:r>
    </w:p>
  </w:footnote>
  <w:footnote w:id="184">
    <w:p w:rsidR="009D132A" w:rsidRDefault="009D132A" w:rsidP="00BC3535">
      <w:pPr>
        <w:pStyle w:val="Endnote"/>
      </w:pPr>
      <w:r>
        <w:rPr>
          <w:rStyle w:val="FootnoteReference"/>
        </w:rPr>
        <w:footnoteRef/>
      </w:r>
      <w:r>
        <w:t xml:space="preserve"> Genesis 42:37</w:t>
      </w:r>
    </w:p>
  </w:footnote>
  <w:footnote w:id="185">
    <w:p w:rsidR="009D132A" w:rsidRDefault="009D132A" w:rsidP="00AE0CF0">
      <w:pPr>
        <w:pStyle w:val="Endnote"/>
      </w:pPr>
      <w:r>
        <w:rPr>
          <w:rStyle w:val="FootnoteReference"/>
        </w:rPr>
        <w:footnoteRef/>
      </w:r>
      <w:r>
        <w:t xml:space="preserve"> Genesis 49:8-12</w:t>
      </w:r>
    </w:p>
  </w:footnote>
  <w:footnote w:id="186">
    <w:p w:rsidR="009D132A" w:rsidRDefault="009D132A" w:rsidP="00CB7278">
      <w:pPr>
        <w:pStyle w:val="Endnote"/>
      </w:pPr>
      <w:r>
        <w:rPr>
          <w:rStyle w:val="FootnoteReference"/>
        </w:rPr>
        <w:footnoteRef/>
      </w:r>
      <w:r>
        <w:t xml:space="preserve"> Genesis 37:25-28</w:t>
      </w:r>
    </w:p>
  </w:footnote>
  <w:footnote w:id="187">
    <w:p w:rsidR="009D132A" w:rsidRDefault="009D132A" w:rsidP="00CB7278">
      <w:pPr>
        <w:pStyle w:val="Endnote"/>
      </w:pPr>
      <w:r>
        <w:rPr>
          <w:rStyle w:val="FootnoteReference"/>
        </w:rPr>
        <w:footnoteRef/>
      </w:r>
      <w:r>
        <w:t xml:space="preserve"> Genesis 38:1-26</w:t>
      </w:r>
    </w:p>
  </w:footnote>
  <w:footnote w:id="188">
    <w:p w:rsidR="009D132A" w:rsidRDefault="009D132A" w:rsidP="00787E8F">
      <w:pPr>
        <w:pStyle w:val="Endnote"/>
      </w:pPr>
      <w:r>
        <w:rPr>
          <w:rStyle w:val="FootnoteReference"/>
        </w:rPr>
        <w:footnoteRef/>
      </w:r>
      <w:r>
        <w:t xml:space="preserve"> Genesis 43:3, 8-9; 44:12-34; 46:28</w:t>
      </w:r>
    </w:p>
  </w:footnote>
  <w:footnote w:id="189">
    <w:p w:rsidR="009D132A" w:rsidRDefault="009D132A" w:rsidP="00481C35">
      <w:pPr>
        <w:pStyle w:val="Endnote"/>
      </w:pPr>
      <w:r>
        <w:rPr>
          <w:rStyle w:val="FootnoteReference"/>
        </w:rPr>
        <w:footnoteRef/>
      </w:r>
      <w:r>
        <w:t xml:space="preserve"> </w:t>
      </w:r>
      <w:r>
        <w:rPr>
          <w:rFonts w:cs="Times New Roman"/>
        </w:rPr>
        <w:t>Ὀ</w:t>
      </w:r>
      <w:r w:rsidRPr="00481C35">
        <w:t>δύνης</w:t>
      </w:r>
      <w:r>
        <w:t xml:space="preserve"> </w:t>
      </w:r>
      <w:r w:rsidRPr="00481C35">
        <w:t>Μου</w:t>
      </w:r>
      <w:r>
        <w:t>: it is a strange fact that the Jews failed to transliterate the word Benoni, unless it is a MT fabrication and/or it emphasizes the wrong thing: for, the proper emphasis is upon Rachel’s grief and pain… as she was dying she probably feared to lose the baby also.</w:t>
      </w:r>
    </w:p>
  </w:footnote>
  <w:footnote w:id="190">
    <w:p w:rsidR="009D132A" w:rsidRDefault="009D132A" w:rsidP="00933DED">
      <w:pPr>
        <w:pStyle w:val="Endnote"/>
      </w:pPr>
      <w:r>
        <w:rPr>
          <w:rStyle w:val="FootnoteReference"/>
        </w:rPr>
        <w:footnoteRef/>
      </w:r>
      <w:r>
        <w:t xml:space="preserve"> Genesis 40:12-13, 18-20, 22</w:t>
      </w:r>
    </w:p>
  </w:footnote>
  <w:footnote w:id="191">
    <w:p w:rsidR="009D132A" w:rsidRDefault="009D132A" w:rsidP="00DF0AAA">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192">
    <w:p w:rsidR="009D132A" w:rsidRDefault="009D132A" w:rsidP="00DF0AAA">
      <w:pPr>
        <w:pStyle w:val="Endnote"/>
      </w:pPr>
      <w:r>
        <w:rPr>
          <w:rStyle w:val="FootnoteReference"/>
        </w:rPr>
        <w:footnoteRef/>
      </w:r>
      <w:r>
        <w:t xml:space="preserve"> Going to Egypt constitutes a spiritual, rather than physical descent in this context.  “Out of Egypt, have I called My Son” (</w:t>
      </w:r>
      <w:r w:rsidRPr="009E253D">
        <w:t>Matthew</w:t>
      </w:r>
      <w:r>
        <w:t xml:space="preserve"> </w:t>
      </w:r>
      <w:r w:rsidRPr="009E253D">
        <w:t>2:15</w:t>
      </w:r>
      <w:r>
        <w:t>).</w:t>
      </w:r>
    </w:p>
  </w:footnote>
  <w:footnote w:id="193">
    <w:p w:rsidR="009D132A" w:rsidRDefault="009D132A" w:rsidP="009E253D">
      <w:pPr>
        <w:pStyle w:val="Endnote"/>
      </w:pPr>
      <w:r>
        <w:rPr>
          <w:rStyle w:val="FootnoteReference"/>
        </w:rPr>
        <w:footnoteRef/>
      </w:r>
      <w:r>
        <w:t xml:space="preserve"> The multiplication of Israel’s tribes in Egypt, is only the first fruit and trope of Israel’s population explosion in Christ.</w:t>
      </w:r>
    </w:p>
  </w:footnote>
  <w:footnote w:id="194">
    <w:p w:rsidR="009D132A" w:rsidRDefault="009D132A" w:rsidP="00787E8F">
      <w:pPr>
        <w:pStyle w:val="Endnote"/>
      </w:pPr>
      <w:r>
        <w:rPr>
          <w:rStyle w:val="FootnoteReference"/>
        </w:rPr>
        <w:footnoteRef/>
      </w:r>
      <w:r>
        <w:t xml:space="preserve"> Genesis 41:56, 42:6; 47:14-21, 23-26</w:t>
      </w:r>
    </w:p>
  </w:footnote>
  <w:footnote w:id="195">
    <w:p w:rsidR="009D132A" w:rsidRDefault="009D132A" w:rsidP="00D41C3B">
      <w:pPr>
        <w:pStyle w:val="Endnote"/>
      </w:pPr>
      <w:r>
        <w:rPr>
          <w:rStyle w:val="FootnoteReference"/>
        </w:rPr>
        <w:footnoteRef/>
      </w:r>
      <w:r>
        <w:t xml:space="preserve"> Genesis 42:7, 9, 12, 14-20, 24, 30; 44:1-34</w:t>
      </w:r>
    </w:p>
  </w:footnote>
  <w:footnote w:id="196">
    <w:p w:rsidR="009D132A" w:rsidRDefault="009D132A" w:rsidP="00C82362">
      <w:pPr>
        <w:pStyle w:val="Endnote"/>
      </w:pPr>
      <w:r>
        <w:rPr>
          <w:rStyle w:val="FootnoteReference"/>
        </w:rPr>
        <w:footnoteRef/>
      </w:r>
      <w:r>
        <w:t xml:space="preserve"> There are two uses of </w:t>
      </w:r>
      <w:r w:rsidRPr="00FD1024">
        <w:t>ἐγώ</w:t>
      </w:r>
      <w:r>
        <w:t xml:space="preserve"> </w:t>
      </w:r>
      <w:r w:rsidRPr="00FD1024">
        <w:t>εἰμι</w:t>
      </w:r>
      <w:r>
        <w:t xml:space="preserve"> in Genesis 45:3 and 4, where Joseph reminds us of Jesus’ self-disclosure to His disciples, in the upper room, after His resurrection.  Genesis 48:5, 8-20</w:t>
      </w:r>
    </w:p>
  </w:footnote>
  <w:footnote w:id="197">
    <w:p w:rsidR="009D132A" w:rsidRDefault="009D132A" w:rsidP="00E34A7F">
      <w:pPr>
        <w:pStyle w:val="Endnote"/>
      </w:pPr>
      <w:r>
        <w:rPr>
          <w:rStyle w:val="FootnoteReference"/>
        </w:rPr>
        <w:footnoteRef/>
      </w:r>
      <w:r>
        <w:t xml:space="preserve"> aorist optative: or might praise, might have praise; as a Hebraism, a prophetic perfect: will have praised</w:t>
      </w:r>
    </w:p>
  </w:footnote>
  <w:footnote w:id="198">
    <w:p w:rsidR="009D132A" w:rsidRDefault="009D132A" w:rsidP="006403A2">
      <w:pPr>
        <w:pStyle w:val="Endnote"/>
      </w:pPr>
      <w:r>
        <w:rPr>
          <w:rStyle w:val="FootnoteReference"/>
        </w:rPr>
        <w:footnoteRef/>
      </w:r>
      <w:r>
        <w:t xml:space="preserve"> or ascended</w:t>
      </w:r>
    </w:p>
  </w:footnote>
  <w:footnote w:id="199">
    <w:p w:rsidR="009D132A" w:rsidRDefault="009D132A" w:rsidP="006403A2">
      <w:pPr>
        <w:pStyle w:val="Endnote"/>
      </w:pPr>
      <w:r>
        <w:rPr>
          <w:rStyle w:val="FootnoteReference"/>
        </w:rPr>
        <w:footnoteRef/>
      </w:r>
      <w:r>
        <w:t xml:space="preserve"> or reclining</w:t>
      </w:r>
    </w:p>
  </w:footnote>
  <w:footnote w:id="200">
    <w:p w:rsidR="009D132A" w:rsidRDefault="009D132A" w:rsidP="002F68EB">
      <w:pPr>
        <w:pStyle w:val="Endnote"/>
      </w:pPr>
      <w:r>
        <w:rPr>
          <w:rStyle w:val="FootnoteReference"/>
        </w:rPr>
        <w:footnoteRef/>
      </w:r>
      <w:r>
        <w:t xml:space="preserve"> his direct descendant</w:t>
      </w:r>
    </w:p>
  </w:footnote>
  <w:footnote w:id="201">
    <w:p w:rsidR="009D132A" w:rsidRDefault="009D132A" w:rsidP="00DF5A8C">
      <w:pPr>
        <w:pStyle w:val="Endnote"/>
      </w:pPr>
      <w:r>
        <w:rPr>
          <w:rStyle w:val="FootnoteReference"/>
        </w:rPr>
        <w:footnoteRef/>
      </w:r>
      <w:r>
        <w:t xml:space="preserve"> reserve, storage, treasure</w:t>
      </w:r>
    </w:p>
  </w:footnote>
  <w:footnote w:id="202">
    <w:p w:rsidR="009D132A" w:rsidRDefault="009D132A" w:rsidP="00C961AB">
      <w:pPr>
        <w:pStyle w:val="Endnote"/>
      </w:pPr>
      <w:r>
        <w:rPr>
          <w:rStyle w:val="FootnoteReference"/>
        </w:rPr>
        <w:footnoteRef/>
      </w:r>
      <w:r>
        <w:t xml:space="preserve"> Present, not future: which would be </w:t>
      </w:r>
      <w:r w:rsidRPr="00C961AB">
        <w:t>πλυν</w:t>
      </w:r>
      <w:r>
        <w:rPr>
          <w:rFonts w:cs="Times New Roman"/>
        </w:rPr>
        <w:t>σ</w:t>
      </w:r>
      <w:r w:rsidRPr="00C961AB">
        <w:t>εῖ</w:t>
      </w:r>
      <w:r>
        <w:t xml:space="preserve">, not </w:t>
      </w:r>
      <w:r w:rsidRPr="00C961AB">
        <w:t>πλυνεῖ</w:t>
      </w:r>
      <w:r>
        <w:t>.</w:t>
      </w:r>
    </w:p>
  </w:footnote>
  <w:footnote w:id="203">
    <w:p w:rsidR="009D132A" w:rsidRDefault="009D132A" w:rsidP="003717D0">
      <w:pPr>
        <w:pStyle w:val="Endnote"/>
      </w:pPr>
      <w:r>
        <w:rPr>
          <w:rStyle w:val="FootnoteReference"/>
        </w:rPr>
        <w:footnoteRef/>
      </w:r>
      <w:r>
        <w:t xml:space="preserve"> Wine is a trope for blood here.</w:t>
      </w:r>
    </w:p>
  </w:footnote>
  <w:footnote w:id="204">
    <w:p w:rsidR="009D132A" w:rsidRDefault="009D132A" w:rsidP="00B922E5">
      <w:pPr>
        <w:pStyle w:val="Endnote"/>
      </w:pPr>
      <w:r>
        <w:rPr>
          <w:rStyle w:val="FootnoteReference"/>
        </w:rPr>
        <w:footnoteRef/>
      </w:r>
      <w:r>
        <w:t xml:space="preserve"> jaundiced, not bloodshot</w:t>
      </w:r>
    </w:p>
  </w:footnote>
  <w:footnote w:id="205">
    <w:p w:rsidR="009D132A" w:rsidRDefault="009D132A" w:rsidP="00370C44">
      <w:pPr>
        <w:pStyle w:val="Endnote"/>
      </w:pPr>
      <w:r>
        <w:rPr>
          <w:rStyle w:val="FootnoteReference"/>
        </w:rPr>
        <w:footnoteRef/>
      </w:r>
      <w:r>
        <w:t xml:space="preserve"> Here wine refers to gall, sour wine, or vinegar.  Psalm 68:21 LXX (69:21 KJV); Jeremiah shows how and why He bore our sins 8:14; 9:15; 23:15; Matthew 27:34, 48; Mark 15:36; Luke 23:36; John 19:29, 30</w:t>
      </w:r>
    </w:p>
  </w:footnote>
  <w:footnote w:id="206">
    <w:p w:rsidR="009D132A" w:rsidRDefault="009D132A" w:rsidP="00B922E5">
      <w:pPr>
        <w:pStyle w:val="Endnote"/>
      </w:pPr>
      <w:r>
        <w:rPr>
          <w:rStyle w:val="FootnoteReference"/>
        </w:rPr>
        <w:footnoteRef/>
      </w:r>
      <w:r>
        <w:t xml:space="preserve"> Or whiter than milk: the death process drains color, His lips turn blue, making His teeth stand out.</w:t>
      </w:r>
    </w:p>
  </w:footnote>
  <w:footnote w:id="207">
    <w:p w:rsidR="009D132A" w:rsidRDefault="009D132A" w:rsidP="00C25E76">
      <w:pPr>
        <w:pStyle w:val="Endnote"/>
      </w:pPr>
      <w:r>
        <w:rPr>
          <w:rStyle w:val="FootnoteReference"/>
        </w:rPr>
        <w:footnoteRef/>
      </w:r>
      <w:r>
        <w:t xml:space="preserve"> </w:t>
      </w:r>
      <w:r w:rsidRPr="00C25E76">
        <w:t>Romans</w:t>
      </w:r>
      <w:r>
        <w:t xml:space="preserve"> </w:t>
      </w:r>
      <w:r w:rsidRPr="00C25E76">
        <w:t>5:14</w:t>
      </w:r>
    </w:p>
  </w:footnote>
  <w:footnote w:id="208">
    <w:p w:rsidR="009D132A" w:rsidRDefault="009D132A" w:rsidP="00C25E76">
      <w:pPr>
        <w:pStyle w:val="Endnote"/>
      </w:pPr>
      <w:r>
        <w:rPr>
          <w:rStyle w:val="FootnoteReference"/>
        </w:rPr>
        <w:footnoteRef/>
      </w:r>
      <w:r>
        <w:t xml:space="preserve"> Genesis 2:4; 6:9, 10:1, 32; 11:10, 27; 25:12, 13, 19; 36:1, 9; 37:2</w:t>
      </w:r>
    </w:p>
  </w:footnote>
  <w:footnote w:id="209">
    <w:p w:rsidR="009D132A" w:rsidRDefault="009D132A" w:rsidP="00991878">
      <w:pPr>
        <w:pStyle w:val="Endnote"/>
      </w:pPr>
      <w:r>
        <w:rPr>
          <w:rStyle w:val="FootnoteReference"/>
        </w:rPr>
        <w:footnoteRef/>
      </w:r>
      <w:r>
        <w:t xml:space="preserve"> This appears to be a latter misappropriation of the name, Hebrew, to garner favor and prestige: however, the Israelites are many generations, and several centuries removed from Eber; nor does the king have any reason to know or honor this relationship.  Hebrew is one of several scribal interpolations, possibly from around 516 BC</w:t>
      </w:r>
    </w:p>
  </w:footnote>
  <w:footnote w:id="210">
    <w:p w:rsidR="009D132A" w:rsidRDefault="009D132A" w:rsidP="00991878">
      <w:pPr>
        <w:pStyle w:val="Endnote"/>
      </w:pPr>
      <w:r>
        <w:rPr>
          <w:rStyle w:val="FootnoteReference"/>
        </w:rPr>
        <w:footnoteRef/>
      </w:r>
      <w:r>
        <w:t xml:space="preserve"> The word used, </w:t>
      </w:r>
      <w:r w:rsidRPr="005A54D5">
        <w:t>περιποιεῖσθε</w:t>
      </w:r>
      <w:r>
        <w:t xml:space="preserve">, does not show a desire to save or spare life: it expresses a cruel indifference to life.  The king cares not if the females live or die: this is </w:t>
      </w:r>
      <w:r w:rsidRPr="005A54D5">
        <w:t>eugenics</w:t>
      </w:r>
      <w:r>
        <w:t xml:space="preserve"> at its finest hour… raw population control at its best… ethnic cleansing in full sway.</w:t>
      </w:r>
    </w:p>
  </w:footnote>
  <w:footnote w:id="211">
    <w:p w:rsidR="009D132A" w:rsidRDefault="009D132A" w:rsidP="00991878">
      <w:pPr>
        <w:pStyle w:val="Endnote"/>
      </w:pPr>
      <w:r>
        <w:rPr>
          <w:rStyle w:val="FootnoteReference"/>
        </w:rPr>
        <w:footnoteRef/>
      </w:r>
      <w:r>
        <w:t xml:space="preserve"> More than hearing: He attended even to their unuttered inmost thoughts.</w:t>
      </w:r>
    </w:p>
  </w:footnote>
  <w:footnote w:id="212">
    <w:p w:rsidR="009D132A" w:rsidRDefault="009D132A" w:rsidP="00991878">
      <w:pPr>
        <w:pStyle w:val="Endnote"/>
      </w:pPr>
      <w:r>
        <w:rPr>
          <w:rStyle w:val="FootnoteReference"/>
        </w:rPr>
        <w:footnoteRef/>
      </w:r>
      <w:r>
        <w:t xml:space="preserve"> Romans 8:26 uses the same word.</w:t>
      </w:r>
    </w:p>
  </w:footnote>
  <w:footnote w:id="213">
    <w:p w:rsidR="009D132A" w:rsidRDefault="009D132A" w:rsidP="00991878">
      <w:pPr>
        <w:pStyle w:val="Endnote"/>
      </w:pPr>
      <w:r>
        <w:rPr>
          <w:rStyle w:val="FootnoteReference"/>
        </w:rPr>
        <w:footnoteRef/>
      </w:r>
      <w:r>
        <w:t xml:space="preserve"> God does not have a memory problem; this is written for our benefit: the figure of object reversal (God for His people) makes the message so much more gentle.  Would we rather hear, you stupid blockheads have forgotten everything I taught you in the last five centuries?  Tender hearted parents often assume the role of the child to avoid unnecessary scolding.  Later, the Prophets will have occasion to use stronger language.</w:t>
      </w:r>
    </w:p>
  </w:footnote>
  <w:footnote w:id="214">
    <w:p w:rsidR="009D132A" w:rsidRDefault="009D132A" w:rsidP="00991878">
      <w:pPr>
        <w:pStyle w:val="Endnote"/>
      </w:pPr>
      <w:r>
        <w:rPr>
          <w:rStyle w:val="FootnoteReference"/>
        </w:rPr>
        <w:footnoteRef/>
      </w:r>
      <w:r>
        <w:t xml:space="preserve"> Sons: all the women are Sons of Israel, which is similar to our construction that all the women are actors, waiters, and the like… always equally masculine.</w:t>
      </w:r>
    </w:p>
  </w:footnote>
  <w:footnote w:id="215">
    <w:p w:rsidR="009D132A" w:rsidRDefault="009D132A" w:rsidP="00236545">
      <w:pPr>
        <w:pStyle w:val="Endnote"/>
      </w:pPr>
      <w:r>
        <w:rPr>
          <w:rStyle w:val="FootnoteReference"/>
        </w:rPr>
        <w:footnoteRef/>
      </w:r>
      <w:r>
        <w:t xml:space="preserve"> fire of flame</w:t>
      </w:r>
    </w:p>
  </w:footnote>
  <w:footnote w:id="216">
    <w:p w:rsidR="009D132A" w:rsidRDefault="009D132A" w:rsidP="00AF6735">
      <w:pPr>
        <w:pStyle w:val="Endnote"/>
      </w:pPr>
      <w:r>
        <w:rPr>
          <w:rStyle w:val="FootnoteReference"/>
        </w:rPr>
        <w:footnoteRef/>
      </w:r>
      <w:r>
        <w:t xml:space="preserve"> going</w:t>
      </w:r>
    </w:p>
  </w:footnote>
  <w:footnote w:id="217">
    <w:p w:rsidR="009D132A" w:rsidRDefault="009D132A" w:rsidP="00BD2117">
      <w:pPr>
        <w:pStyle w:val="Endnote"/>
      </w:pPr>
      <w:r>
        <w:rPr>
          <w:rStyle w:val="FootnoteReference"/>
        </w:rPr>
        <w:footnoteRef/>
      </w:r>
      <w:r>
        <w:t xml:space="preserve"> We have seen this expression, </w:t>
      </w:r>
      <w:r w:rsidRPr="00E31333">
        <w:rPr>
          <w:rFonts w:cs="Times New Roman"/>
          <w:b/>
          <w:bCs/>
          <w:i/>
          <w:iCs/>
        </w:rPr>
        <w:t>Ἐ</w:t>
      </w:r>
      <w:r w:rsidRPr="00E31333">
        <w:rPr>
          <w:b/>
          <w:bCs/>
          <w:i/>
          <w:iCs/>
        </w:rPr>
        <w:t>γώ</w:t>
      </w:r>
      <w:r>
        <w:rPr>
          <w:b/>
          <w:bCs/>
          <w:i/>
          <w:iCs/>
        </w:rPr>
        <w:t xml:space="preserve"> </w:t>
      </w:r>
      <w:r w:rsidRPr="00E31333">
        <w:rPr>
          <w:b/>
          <w:bCs/>
          <w:i/>
          <w:iCs/>
        </w:rPr>
        <w:t>Εἰμι</w:t>
      </w:r>
      <w:r>
        <w:t xml:space="preserve">, before, without any explanation of its meaning.  </w:t>
      </w:r>
    </w:p>
  </w:footnote>
  <w:footnote w:id="218">
    <w:p w:rsidR="009D132A" w:rsidRDefault="009D132A" w:rsidP="00CE468D">
      <w:pPr>
        <w:pStyle w:val="Endnote"/>
      </w:pPr>
      <w:r>
        <w:rPr>
          <w:rStyle w:val="FootnoteReference"/>
        </w:rPr>
        <w:footnoteRef/>
      </w:r>
      <w:r>
        <w:t xml:space="preserve"> carried</w:t>
      </w:r>
    </w:p>
  </w:footnote>
  <w:footnote w:id="219">
    <w:p w:rsidR="009D132A" w:rsidRDefault="009D132A" w:rsidP="0067439A">
      <w:pPr>
        <w:pStyle w:val="Endnote"/>
      </w:pPr>
      <w:r>
        <w:rPr>
          <w:rStyle w:val="FootnoteReference"/>
        </w:rPr>
        <w:footnoteRef/>
      </w:r>
      <w:r>
        <w:t xml:space="preserve"> reduplication: </w:t>
      </w:r>
      <w:r w:rsidRPr="0067439A">
        <w:t>ἰδὼν</w:t>
      </w:r>
      <w:r>
        <w:t xml:space="preserve"> </w:t>
      </w:r>
      <w:r w:rsidRPr="0067439A">
        <w:t>εἶδον</w:t>
      </w:r>
      <w:r>
        <w:t>, seeing I saw</w:t>
      </w:r>
    </w:p>
  </w:footnote>
  <w:footnote w:id="220">
    <w:p w:rsidR="009D132A" w:rsidRDefault="009D132A" w:rsidP="00D41794">
      <w:pPr>
        <w:pStyle w:val="Endnote"/>
      </w:pPr>
      <w:r>
        <w:rPr>
          <w:rStyle w:val="FootnoteReference"/>
        </w:rPr>
        <w:footnoteRef/>
      </w:r>
      <w:r>
        <w:t xml:space="preserve"> precursor of Hosea 11:1; Matthew 2:15; </w:t>
      </w:r>
      <w:r w:rsidRPr="00D41794">
        <w:t>Ephesians</w:t>
      </w:r>
      <w:r>
        <w:t xml:space="preserve"> </w:t>
      </w:r>
      <w:r w:rsidRPr="00D41794">
        <w:t>4:9</w:t>
      </w:r>
    </w:p>
  </w:footnote>
  <w:footnote w:id="221">
    <w:p w:rsidR="009D132A" w:rsidRDefault="009D132A" w:rsidP="00BF1D58">
      <w:pPr>
        <w:pStyle w:val="Endnote"/>
      </w:pPr>
      <w:r>
        <w:rPr>
          <w:rStyle w:val="FootnoteReference"/>
        </w:rPr>
        <w:footnoteRef/>
      </w:r>
      <w:r>
        <w:t xml:space="preserve"> </w:t>
      </w:r>
      <w:r w:rsidRPr="00D41794">
        <w:t>πολλήν</w:t>
      </w:r>
      <w:r>
        <w:t>: many</w:t>
      </w:r>
    </w:p>
  </w:footnote>
  <w:footnote w:id="222">
    <w:p w:rsidR="009D132A" w:rsidRDefault="009D132A" w:rsidP="00492853">
      <w:pPr>
        <w:pStyle w:val="Endnote"/>
      </w:pPr>
      <w:r>
        <w:rPr>
          <w:rStyle w:val="FootnoteReference"/>
        </w:rPr>
        <w:footnoteRef/>
      </w:r>
      <w:r>
        <w:t xml:space="preserve"> The graphic description pictures a sort of return to Eden, the trope of the entry of the eternal rest of God.  The place is large enough for Israel to grow in freedom; yet, not so large as to overwhelm Jacob with its immensity.</w:t>
      </w:r>
    </w:p>
  </w:footnote>
  <w:footnote w:id="223">
    <w:p w:rsidR="009D132A" w:rsidRDefault="009D132A" w:rsidP="002D4803">
      <w:pPr>
        <w:pStyle w:val="Endnote"/>
      </w:pPr>
      <w:r>
        <w:rPr>
          <w:rStyle w:val="FootnoteReference"/>
        </w:rPr>
        <w:footnoteRef/>
      </w:r>
      <w:r>
        <w:t xml:space="preserve"> reduplication: </w:t>
      </w:r>
      <w:r w:rsidRPr="002D4803">
        <w:t>τὸν</w:t>
      </w:r>
      <w:r>
        <w:t xml:space="preserve"> </w:t>
      </w:r>
      <w:r w:rsidRPr="002D4803">
        <w:t>θλιμμόν,</w:t>
      </w:r>
      <w:r>
        <w:t xml:space="preserve"> </w:t>
      </w:r>
      <w:r w:rsidRPr="002D4803">
        <w:t>ὃν</w:t>
      </w:r>
      <w:r>
        <w:t xml:space="preserve"> </w:t>
      </w:r>
      <w:r w:rsidRPr="002D4803">
        <w:t>οἱ</w:t>
      </w:r>
      <w:r>
        <w:t xml:space="preserve"> </w:t>
      </w:r>
      <w:r w:rsidRPr="002D4803">
        <w:t>Αἰγύπτιοι</w:t>
      </w:r>
      <w:r>
        <w:t xml:space="preserve"> </w:t>
      </w:r>
      <w:r w:rsidRPr="002D4803">
        <w:t>θλίβουσιν</w:t>
      </w:r>
    </w:p>
  </w:footnote>
  <w:footnote w:id="224">
    <w:p w:rsidR="009D132A" w:rsidRDefault="009D132A" w:rsidP="005C20F3">
      <w:pPr>
        <w:pStyle w:val="Endnote"/>
      </w:pPr>
      <w:r>
        <w:rPr>
          <w:rStyle w:val="FootnoteReference"/>
        </w:rPr>
        <w:footnoteRef/>
      </w:r>
      <w:r>
        <w:t xml:space="preserve"> </w:t>
      </w:r>
      <w:r w:rsidRPr="005C20F3">
        <w:t>εἰμι</w:t>
      </w:r>
      <w:r>
        <w:t xml:space="preserve"> </w:t>
      </w:r>
      <w:r w:rsidRPr="005C20F3">
        <w:t>ἐγώ</w:t>
      </w:r>
    </w:p>
  </w:footnote>
  <w:footnote w:id="225">
    <w:p w:rsidR="009D132A" w:rsidRDefault="009D132A" w:rsidP="00316FB7">
      <w:pPr>
        <w:pStyle w:val="Endnote"/>
      </w:pPr>
      <w:r>
        <w:rPr>
          <w:rStyle w:val="FootnoteReference"/>
        </w:rPr>
        <w:footnoteRef/>
      </w:r>
      <w:r>
        <w:t xml:space="preserve"> </w:t>
      </w:r>
      <w:r w:rsidRPr="00316FB7">
        <w:t>πορεύσομαι</w:t>
      </w:r>
      <w:r>
        <w:t>: subjunctive rather than future</w:t>
      </w:r>
    </w:p>
  </w:footnote>
  <w:footnote w:id="226">
    <w:p w:rsidR="009D132A" w:rsidRDefault="009D132A" w:rsidP="00316FB7">
      <w:pPr>
        <w:pStyle w:val="Endnote"/>
      </w:pPr>
      <w:r>
        <w:rPr>
          <w:rStyle w:val="FootnoteReference"/>
        </w:rPr>
        <w:footnoteRef/>
      </w:r>
      <w:r>
        <w:t xml:space="preserve"> </w:t>
      </w:r>
      <w:r w:rsidRPr="00316FB7">
        <w:t>ἐξάξω</w:t>
      </w:r>
      <w:r>
        <w:t>: subjunctive rather than future</w:t>
      </w:r>
    </w:p>
  </w:footnote>
  <w:footnote w:id="227">
    <w:p w:rsidR="009D132A" w:rsidRDefault="009D132A" w:rsidP="00E340B0">
      <w:pPr>
        <w:pStyle w:val="Endnote"/>
      </w:pPr>
      <w:r>
        <w:rPr>
          <w:rStyle w:val="FootnoteReference"/>
        </w:rPr>
        <w:footnoteRef/>
      </w:r>
      <w:r>
        <w:t xml:space="preserve"> reduplication: </w:t>
      </w:r>
      <w:r w:rsidRPr="00E340B0">
        <w:t>εἶπε</w:t>
      </w:r>
      <w:r>
        <w:t xml:space="preserve"> … </w:t>
      </w:r>
      <w:r w:rsidRPr="00E340B0">
        <w:t>λέγων</w:t>
      </w:r>
    </w:p>
  </w:footnote>
  <w:footnote w:id="228">
    <w:p w:rsidR="009D132A" w:rsidRDefault="009D132A" w:rsidP="008E79C7">
      <w:pPr>
        <w:pStyle w:val="Endnote"/>
      </w:pPr>
      <w:r>
        <w:rPr>
          <w:rStyle w:val="FootnoteReference"/>
        </w:rPr>
        <w:footnoteRef/>
      </w:r>
      <w:r>
        <w:t xml:space="preserve"> It almost seems as if God is angry with Moses, because of Moses’ protestations in (false?) humility.  Exodus 4:14</w:t>
      </w:r>
    </w:p>
  </w:footnote>
  <w:footnote w:id="229">
    <w:p w:rsidR="009D132A" w:rsidRDefault="009D132A" w:rsidP="008A61B0">
      <w:pPr>
        <w:pStyle w:val="Endnote"/>
      </w:pPr>
      <w:r>
        <w:rPr>
          <w:rStyle w:val="FootnoteReference"/>
        </w:rPr>
        <w:footnoteRef/>
      </w:r>
      <w:r>
        <w:t xml:space="preserve"> reduplication: </w:t>
      </w:r>
      <w:r w:rsidRPr="00E340B0">
        <w:t>εἶπεν</w:t>
      </w:r>
      <w:r>
        <w:t xml:space="preserve"> … </w:t>
      </w:r>
      <w:r w:rsidRPr="00E340B0">
        <w:t>λέγων</w:t>
      </w:r>
    </w:p>
  </w:footnote>
  <w:footnote w:id="230">
    <w:p w:rsidR="009D132A" w:rsidRDefault="009D132A" w:rsidP="008A61B0">
      <w:pPr>
        <w:pStyle w:val="Endnote"/>
      </w:pPr>
      <w:r>
        <w:rPr>
          <w:rStyle w:val="FootnoteReference"/>
        </w:rPr>
        <w:footnoteRef/>
      </w:r>
      <w:r>
        <w:t xml:space="preserve"> </w:t>
      </w:r>
      <w:r>
        <w:rPr>
          <w:rFonts w:cs="Times New Roman"/>
          <w:b/>
          <w:bCs/>
          <w:i/>
          <w:iCs/>
        </w:rPr>
        <w:t>Ἐ</w:t>
      </w:r>
      <w:r w:rsidRPr="008A61B0">
        <w:rPr>
          <w:b/>
          <w:bCs/>
          <w:i/>
          <w:iCs/>
        </w:rPr>
        <w:t>γώ</w:t>
      </w:r>
      <w:r>
        <w:rPr>
          <w:b/>
          <w:bCs/>
          <w:i/>
          <w:iCs/>
        </w:rPr>
        <w:t xml:space="preserve"> </w:t>
      </w:r>
      <w:r w:rsidRPr="008A61B0">
        <w:rPr>
          <w:b/>
          <w:bCs/>
          <w:i/>
          <w:iCs/>
        </w:rPr>
        <w:t>Εἰμι</w:t>
      </w:r>
      <w:r>
        <w:rPr>
          <w:b/>
          <w:bCs/>
          <w:i/>
          <w:iCs/>
        </w:rPr>
        <w:t xml:space="preserve"> </w:t>
      </w:r>
      <w:r>
        <w:rPr>
          <w:rFonts w:cs="Times New Roman"/>
          <w:b/>
          <w:bCs/>
          <w:i/>
          <w:iCs/>
        </w:rPr>
        <w:t>Ὁ</w:t>
      </w:r>
      <w:r>
        <w:rPr>
          <w:b/>
          <w:bCs/>
          <w:i/>
          <w:iCs/>
        </w:rPr>
        <w:t xml:space="preserve"> </w:t>
      </w:r>
      <w:r>
        <w:rPr>
          <w:rFonts w:cs="Times New Roman"/>
          <w:b/>
          <w:bCs/>
          <w:i/>
          <w:iCs/>
        </w:rPr>
        <w:t>Ὤ</w:t>
      </w:r>
      <w:r w:rsidRPr="008A61B0">
        <w:rPr>
          <w:b/>
          <w:bCs/>
          <w:i/>
          <w:iCs/>
        </w:rPr>
        <w:t>ν</w:t>
      </w:r>
      <w:r w:rsidRPr="008A61B0">
        <w:t>.</w:t>
      </w:r>
    </w:p>
  </w:footnote>
  <w:footnote w:id="231">
    <w:p w:rsidR="009D132A" w:rsidRDefault="009D132A" w:rsidP="00767072">
      <w:pPr>
        <w:pStyle w:val="Endnote"/>
      </w:pPr>
      <w:r>
        <w:rPr>
          <w:rStyle w:val="FootnoteReference"/>
        </w:rPr>
        <w:footnoteRef/>
      </w:r>
      <w:r>
        <w:t xml:space="preserve"> reduplication: </w:t>
      </w:r>
      <w:r w:rsidRPr="00767072">
        <w:t>γενεῶν</w:t>
      </w:r>
      <w:r>
        <w:t xml:space="preserve"> </w:t>
      </w:r>
      <w:r w:rsidRPr="00767072">
        <w:t>γενεαῖς</w:t>
      </w:r>
    </w:p>
  </w:footnote>
  <w:footnote w:id="232">
    <w:p w:rsidR="009D132A" w:rsidRDefault="009D132A" w:rsidP="00EA6DC5">
      <w:pPr>
        <w:pStyle w:val="Endnote"/>
      </w:pPr>
      <w:r>
        <w:rPr>
          <w:rStyle w:val="FootnoteReference"/>
        </w:rPr>
        <w:footnoteRef/>
      </w:r>
      <w:r>
        <w:t xml:space="preserve"> Leviticus 22:32; 1 Kings 9:3, 7; Matthew 6:9; Luke 11:2</w:t>
      </w:r>
    </w:p>
  </w:footnote>
  <w:footnote w:id="233">
    <w:p w:rsidR="009D132A" w:rsidRDefault="009D132A" w:rsidP="00767072">
      <w:pPr>
        <w:pStyle w:val="Endnote"/>
      </w:pPr>
      <w:r>
        <w:rPr>
          <w:rStyle w:val="FootnoteReference"/>
        </w:rPr>
        <w:footnoteRef/>
      </w:r>
      <w:r>
        <w:t xml:space="preserve"> This call preempts, overthrows, and holds supremacy over all others.</w:t>
      </w:r>
    </w:p>
  </w:footnote>
  <w:footnote w:id="234">
    <w:p w:rsidR="009D132A" w:rsidRDefault="009D132A" w:rsidP="00286C0A">
      <w:pPr>
        <w:pStyle w:val="Endnote"/>
      </w:pPr>
      <w:r>
        <w:rPr>
          <w:rStyle w:val="FootnoteReference"/>
        </w:rPr>
        <w:footnoteRef/>
      </w:r>
      <w:r>
        <w:t xml:space="preserve"> They do not yet know that God intends for them to keep on going.  The three days of Christ in the tomb opens into a whole new vista.</w:t>
      </w:r>
    </w:p>
  </w:footnote>
  <w:footnote w:id="235">
    <w:p w:rsidR="009D132A" w:rsidRDefault="009D132A" w:rsidP="00D658B3">
      <w:pPr>
        <w:pStyle w:val="Endnote"/>
      </w:pPr>
      <w:r>
        <w:rPr>
          <w:rStyle w:val="FootnoteReference"/>
        </w:rPr>
        <w:footnoteRef/>
      </w:r>
      <w:r>
        <w:t xml:space="preserve"> Exodus 4:10 LXX; 5:3; 8:27; 10:22, 23; 15:22</w:t>
      </w:r>
    </w:p>
  </w:footnote>
  <w:footnote w:id="236">
    <w:p w:rsidR="009D132A" w:rsidRDefault="009D132A" w:rsidP="000B56B0">
      <w:pPr>
        <w:pStyle w:val="Endnote"/>
      </w:pPr>
      <w:r>
        <w:rPr>
          <w:rStyle w:val="FootnoteReference"/>
        </w:rPr>
        <w:footnoteRef/>
      </w:r>
      <w:r>
        <w:t xml:space="preserve"> literally, before the three days</w:t>
      </w:r>
    </w:p>
  </w:footnote>
  <w:footnote w:id="237">
    <w:p w:rsidR="009D132A" w:rsidRDefault="009D132A" w:rsidP="000B56B0">
      <w:pPr>
        <w:pStyle w:val="Endnote"/>
      </w:pPr>
      <w:r>
        <w:rPr>
          <w:rStyle w:val="FootnoteReference"/>
        </w:rPr>
        <w:footnoteRef/>
      </w:r>
      <w:r>
        <w:t xml:space="preserve"> </w:t>
      </w:r>
      <w:r w:rsidRPr="000B56B0">
        <w:t>ἐγώ</w:t>
      </w:r>
      <w:r>
        <w:t xml:space="preserve"> </w:t>
      </w:r>
      <w:r w:rsidRPr="000B56B0">
        <w:t>εἰμι</w:t>
      </w:r>
      <w:r>
        <w:t xml:space="preserve"> – Exodus 6:12, 30</w:t>
      </w:r>
    </w:p>
  </w:footnote>
  <w:footnote w:id="238">
    <w:p w:rsidR="009D132A" w:rsidRDefault="009D132A" w:rsidP="00D658B3">
      <w:pPr>
        <w:pStyle w:val="Endnote"/>
      </w:pPr>
      <w:r>
        <w:rPr>
          <w:rStyle w:val="FootnoteReference"/>
        </w:rPr>
        <w:footnoteRef/>
      </w:r>
      <w:r>
        <w:t xml:space="preserve"> Exodus 7:1</w:t>
      </w:r>
    </w:p>
  </w:footnote>
  <w:footnote w:id="239">
    <w:p w:rsidR="009D132A" w:rsidRDefault="009D132A" w:rsidP="00612890">
      <w:pPr>
        <w:pStyle w:val="Endnote"/>
      </w:pPr>
      <w:r>
        <w:rPr>
          <w:rStyle w:val="FootnoteReference"/>
        </w:rPr>
        <w:footnoteRef/>
      </w:r>
      <w:r>
        <w:t xml:space="preserve"> Which is, most likely, </w:t>
      </w:r>
      <w:r w:rsidRPr="00612890">
        <w:rPr>
          <w:b/>
          <w:bCs/>
          <w:i/>
          <w:iCs/>
        </w:rPr>
        <w:t>I</w:t>
      </w:r>
      <w:r>
        <w:rPr>
          <w:b/>
          <w:bCs/>
          <w:i/>
          <w:iCs/>
        </w:rPr>
        <w:t xml:space="preserve"> </w:t>
      </w:r>
      <w:r w:rsidRPr="00612890">
        <w:rPr>
          <w:b/>
          <w:bCs/>
          <w:i/>
          <w:iCs/>
        </w:rPr>
        <w:t>Am</w:t>
      </w:r>
      <w:r>
        <w:t xml:space="preserve">, or, more formally, </w:t>
      </w:r>
      <w:r w:rsidRPr="008A61B0">
        <w:rPr>
          <w:b/>
          <w:bCs/>
          <w:i/>
          <w:iCs/>
        </w:rPr>
        <w:t>I</w:t>
      </w:r>
      <w:r>
        <w:rPr>
          <w:b/>
          <w:bCs/>
          <w:i/>
          <w:iCs/>
        </w:rPr>
        <w:t xml:space="preserve"> </w:t>
      </w:r>
      <w:r w:rsidRPr="008A61B0">
        <w:rPr>
          <w:b/>
          <w:bCs/>
          <w:i/>
          <w:iCs/>
        </w:rPr>
        <w:t>Am</w:t>
      </w:r>
      <w:r>
        <w:rPr>
          <w:b/>
          <w:bCs/>
          <w:i/>
          <w:iCs/>
        </w:rPr>
        <w:t xml:space="preserve"> </w:t>
      </w:r>
      <w:r w:rsidRPr="008A61B0">
        <w:rPr>
          <w:b/>
          <w:bCs/>
          <w:i/>
          <w:iCs/>
        </w:rPr>
        <w:t>The</w:t>
      </w:r>
      <w:r>
        <w:rPr>
          <w:b/>
          <w:bCs/>
          <w:i/>
          <w:iCs/>
        </w:rPr>
        <w:t xml:space="preserve"> </w:t>
      </w:r>
      <w:r w:rsidRPr="008A61B0">
        <w:rPr>
          <w:b/>
          <w:bCs/>
          <w:i/>
          <w:iCs/>
        </w:rPr>
        <w:t>Being</w:t>
      </w:r>
      <w:r w:rsidRPr="00612890">
        <w:t>.</w:t>
      </w:r>
    </w:p>
  </w:footnote>
  <w:footnote w:id="240">
    <w:p w:rsidR="009D132A" w:rsidRDefault="009D132A" w:rsidP="00EB7C01">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241">
    <w:p w:rsidR="009D132A" w:rsidRDefault="009D132A" w:rsidP="00EA361A">
      <w:pPr>
        <w:pStyle w:val="Endnote"/>
      </w:pPr>
      <w:r>
        <w:rPr>
          <w:rStyle w:val="FootnoteReference"/>
        </w:rPr>
        <w:footnoteRef/>
      </w:r>
      <w:r>
        <w:t xml:space="preserve"> </w:t>
      </w:r>
      <w:r w:rsidRPr="00EA361A">
        <w:t>παραδοξάσω</w:t>
      </w:r>
      <w:r>
        <w:t>: paradox</w:t>
      </w:r>
    </w:p>
  </w:footnote>
  <w:footnote w:id="242">
    <w:p w:rsidR="009D132A" w:rsidRDefault="009D132A" w:rsidP="00EE7F9A">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243">
    <w:p w:rsidR="009D132A" w:rsidRDefault="009D132A" w:rsidP="006726F1">
      <w:pPr>
        <w:pStyle w:val="Endnote"/>
      </w:pPr>
      <w:r>
        <w:rPr>
          <w:rStyle w:val="FootnoteReference"/>
        </w:rPr>
        <w:footnoteRef/>
      </w:r>
      <w:r>
        <w:t xml:space="preserve"> reduplication: </w:t>
      </w:r>
      <w:r w:rsidRPr="00E340B0">
        <w:t>εἶπε</w:t>
      </w:r>
      <w:r>
        <w:t xml:space="preserve"> … </w:t>
      </w:r>
      <w:r w:rsidRPr="00E340B0">
        <w:t>λέγων</w:t>
      </w:r>
    </w:p>
  </w:footnote>
  <w:footnote w:id="244">
    <w:p w:rsidR="009D132A" w:rsidRDefault="009D132A" w:rsidP="006726F1">
      <w:pPr>
        <w:pStyle w:val="Endnote"/>
      </w:pPr>
      <w:r>
        <w:rPr>
          <w:rStyle w:val="FootnoteReference"/>
        </w:rPr>
        <w:footnoteRef/>
      </w:r>
      <w:r>
        <w:t xml:space="preserve"> Literally, moon; the Israelite idea of month is inseparable from the new moon.  So, the Israelite calendar consists of twelve 29 or 30 day months, with an extra thirteenth intercalary month added roughly every six years.  Since, the Israelites lacked modern astronomical instruments, this was a bit tricky to determine: several precautions were used to maintain accuracy.</w:t>
      </w:r>
    </w:p>
  </w:footnote>
  <w:footnote w:id="245">
    <w:p w:rsidR="009D132A" w:rsidRDefault="009D132A" w:rsidP="00133CA4">
      <w:pPr>
        <w:pStyle w:val="Endnote"/>
      </w:pPr>
      <w:r>
        <w:rPr>
          <w:rStyle w:val="FootnoteReference"/>
        </w:rPr>
        <w:footnoteRef/>
      </w:r>
      <w:r>
        <w:t xml:space="preserve"> Almost reduplication: </w:t>
      </w:r>
      <w:r w:rsidRPr="00133CA4">
        <w:t>λάλησον</w:t>
      </w:r>
      <w:r>
        <w:t xml:space="preserve"> and </w:t>
      </w:r>
      <w:r w:rsidRPr="00133CA4">
        <w:t>λέγων</w:t>
      </w:r>
      <w:r>
        <w:t xml:space="preserve"> appear to be two distinct roots… but it’s confusing.</w:t>
      </w:r>
    </w:p>
  </w:footnote>
  <w:footnote w:id="246">
    <w:p w:rsidR="009D132A" w:rsidRDefault="009D132A" w:rsidP="00292C34">
      <w:pPr>
        <w:pStyle w:val="Endnote"/>
      </w:pPr>
      <w:r>
        <w:rPr>
          <w:rStyle w:val="FootnoteReference"/>
        </w:rPr>
        <w:footnoteRef/>
      </w:r>
      <w:r>
        <w:t xml:space="preserve"> adjacent or near</w:t>
      </w:r>
    </w:p>
  </w:footnote>
  <w:footnote w:id="247">
    <w:p w:rsidR="009D132A" w:rsidRDefault="009D132A" w:rsidP="00C866A1">
      <w:pPr>
        <w:pStyle w:val="Endnote"/>
      </w:pPr>
      <w:r>
        <w:rPr>
          <w:rStyle w:val="FootnoteReference"/>
        </w:rPr>
        <w:footnoteRef/>
      </w:r>
      <w:r>
        <w:t xml:space="preserve"> sheep, perfect, male, yearling</w:t>
      </w:r>
    </w:p>
  </w:footnote>
  <w:footnote w:id="248">
    <w:p w:rsidR="009D132A" w:rsidRDefault="009D132A" w:rsidP="00EE799C">
      <w:pPr>
        <w:pStyle w:val="Endnote"/>
      </w:pPr>
      <w:r>
        <w:rPr>
          <w:rStyle w:val="FootnoteReference"/>
        </w:rPr>
        <w:footnoteRef/>
      </w:r>
      <w:r>
        <w:t xml:space="preserve"> and</w:t>
      </w:r>
    </w:p>
  </w:footnote>
  <w:footnote w:id="249">
    <w:p w:rsidR="009D132A" w:rsidRDefault="009D132A" w:rsidP="00EE799C">
      <w:pPr>
        <w:pStyle w:val="Endnote"/>
      </w:pPr>
      <w:r>
        <w:rPr>
          <w:rStyle w:val="FootnoteReference"/>
        </w:rPr>
        <w:footnoteRef/>
      </w:r>
      <w:r>
        <w:t xml:space="preserve"> This is a bit confusing, since sheep have been specified; possibly, </w:t>
      </w:r>
      <w:r w:rsidRPr="00F61689">
        <w:t>ἐρίφων</w:t>
      </w:r>
      <w:r>
        <w:t xml:space="preserve"> is simply another word indicating youth: this would make more sense with </w:t>
      </w:r>
      <w:r w:rsidRPr="00F61689">
        <w:t>καὶ</w:t>
      </w:r>
      <w:r>
        <w:t xml:space="preserve">, since, and, sometimes has an adjectival force… lamb and baby could mean baby lamb, or young lamb, or spring lamb, or even clinging lamb… if the root meaning of </w:t>
      </w:r>
      <w:r w:rsidRPr="00F61689">
        <w:t>ἐρίφων</w:t>
      </w:r>
      <w:r>
        <w:t xml:space="preserve"> is lost to us.</w:t>
      </w:r>
    </w:p>
  </w:footnote>
  <w:footnote w:id="250">
    <w:p w:rsidR="009D132A" w:rsidRDefault="009D132A" w:rsidP="00044722">
      <w:pPr>
        <w:pStyle w:val="Endnote"/>
      </w:pPr>
      <w:r>
        <w:rPr>
          <w:rStyle w:val="FootnoteReference"/>
        </w:rPr>
        <w:footnoteRef/>
      </w:r>
      <w:r>
        <w:t xml:space="preserve"> All of these lambs are to be killed together as community worship sacrifices: but, eaten separately by families in their houses.  Exodus 12:27; 34:25; Leviticus 23:5; 2 Kings 23:21-23; Mathew 26:2, 17-19</w:t>
      </w:r>
    </w:p>
  </w:footnote>
  <w:footnote w:id="251">
    <w:p w:rsidR="009D132A" w:rsidRDefault="009D132A" w:rsidP="00811773">
      <w:pPr>
        <w:pStyle w:val="Endnote"/>
      </w:pPr>
      <w:r>
        <w:rPr>
          <w:rStyle w:val="FootnoteReference"/>
        </w:rPr>
        <w:footnoteRef/>
      </w:r>
      <w:r>
        <w:t xml:space="preserve"> </w:t>
      </w:r>
      <w:r w:rsidRPr="00811773">
        <w:t>John</w:t>
      </w:r>
      <w:r>
        <w:t xml:space="preserve"> </w:t>
      </w:r>
      <w:r w:rsidRPr="00811773">
        <w:t>14:6</w:t>
      </w:r>
    </w:p>
  </w:footnote>
  <w:footnote w:id="252">
    <w:p w:rsidR="009D132A" w:rsidRDefault="009D132A" w:rsidP="00846E9C">
      <w:pPr>
        <w:pStyle w:val="Endnote"/>
      </w:pPr>
      <w:r>
        <w:rPr>
          <w:rStyle w:val="FootnoteReference"/>
        </w:rPr>
        <w:footnoteRef/>
      </w:r>
      <w:r>
        <w:t xml:space="preserve"> </w:t>
      </w:r>
      <w:r w:rsidRPr="00846E9C">
        <w:t>Σκληρυνῶ</w:t>
      </w:r>
      <w:r>
        <w:t xml:space="preserve"> is catalogued as future where we expect </w:t>
      </w:r>
      <w:r w:rsidRPr="00846E9C">
        <w:t>σκληρυνσῶ</w:t>
      </w:r>
      <w:r>
        <w:t>: either way, the meaning is much the same.  However, Pharaoh’s heart has been hardened for some time now; the term may indicate a confirmation of willful human stubbornness, rather than an act of God: yep, that Pharaoh sure has a hard heart.  God’s permissive will, if you please: I allow Pharaoh’s heart to harden.</w:t>
      </w:r>
    </w:p>
  </w:footnote>
  <w:footnote w:id="253">
    <w:p w:rsidR="009D132A" w:rsidRDefault="009D132A" w:rsidP="00BD69B3">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254">
    <w:p w:rsidR="009D132A" w:rsidRDefault="009D132A" w:rsidP="00B44C40">
      <w:pPr>
        <w:pStyle w:val="Endnote"/>
      </w:pPr>
      <w:r>
        <w:rPr>
          <w:rStyle w:val="FootnoteReference"/>
        </w:rPr>
        <w:footnoteRef/>
      </w:r>
      <w:r>
        <w:t xml:space="preserve"> Which is to say that they knew, as all of us will one day know that Jesus is Lord.  </w:t>
      </w:r>
      <w:r w:rsidRPr="00B44C40">
        <w:t>Philippians</w:t>
      </w:r>
      <w:r>
        <w:t xml:space="preserve"> </w:t>
      </w:r>
      <w:r w:rsidRPr="00B44C40">
        <w:t>2:11</w:t>
      </w:r>
    </w:p>
  </w:footnote>
  <w:footnote w:id="255">
    <w:p w:rsidR="009D132A" w:rsidRDefault="009D132A" w:rsidP="00FD28DB">
      <w:pPr>
        <w:pStyle w:val="Endnote"/>
      </w:pPr>
      <w:r>
        <w:rPr>
          <w:rStyle w:val="FootnoteReference"/>
        </w:rPr>
        <w:footnoteRef/>
      </w:r>
      <w:r>
        <w:t xml:space="preserve"> </w:t>
      </w:r>
      <w:r w:rsidRPr="000A3FD4">
        <w:rPr>
          <w:rFonts w:cs="Times New Roman"/>
          <w:b/>
          <w:bCs/>
          <w:i/>
          <w:iCs/>
        </w:rPr>
        <w:t>Ἐ</w:t>
      </w:r>
      <w:r w:rsidRPr="000A3FD4">
        <w:rPr>
          <w:b/>
          <w:bCs/>
          <w:i/>
          <w:iCs/>
        </w:rPr>
        <w:t>γώ</w:t>
      </w:r>
      <w:r>
        <w:rPr>
          <w:b/>
          <w:bCs/>
          <w:i/>
          <w:iCs/>
        </w:rPr>
        <w:t xml:space="preserve"> </w:t>
      </w:r>
      <w:r w:rsidRPr="000A3FD4">
        <w:rPr>
          <w:b/>
          <w:bCs/>
          <w:i/>
          <w:iCs/>
        </w:rPr>
        <w:t>Εἰμι</w:t>
      </w:r>
    </w:p>
  </w:footnote>
  <w:footnote w:id="256">
    <w:p w:rsidR="009D132A" w:rsidRDefault="009D132A" w:rsidP="004F38F6">
      <w:pPr>
        <w:pStyle w:val="Endnote"/>
      </w:pPr>
      <w:r>
        <w:rPr>
          <w:rStyle w:val="FootnoteReference"/>
        </w:rPr>
        <w:footnoteRef/>
      </w:r>
      <w:r>
        <w:t xml:space="preserve"> Believing Israel is the Body of Christ; unbelieving Judaism, having rejected the Christ of God, is not the Body of Christ.  Israel continues today in the Church; Judaism is cut off from Christ, and therefore from the Father, as well as from Israel.  The proof of this amputation is in the absence of the Sh</w:t>
      </w:r>
      <w:r w:rsidRPr="00B65EF5">
        <w:rPr>
          <w:rFonts w:cs="Times New Roman"/>
          <w:vertAlign w:val="superscript"/>
        </w:rPr>
        <w:t>ə</w:t>
      </w:r>
      <w:r>
        <w:t>kinah from Judaism.  Judaism could be grafted in again at any time, simply by turning to Christ and becoming Christians: everything hinges on faith in Christ.  Romans 2; 1 John 2</w:t>
      </w:r>
    </w:p>
  </w:footnote>
  <w:footnote w:id="257">
    <w:p w:rsidR="009D132A" w:rsidRDefault="009D132A" w:rsidP="00C10DE0">
      <w:pPr>
        <w:pStyle w:val="Endnote"/>
      </w:pPr>
      <w:r>
        <w:rPr>
          <w:rStyle w:val="FootnoteReference"/>
        </w:rPr>
        <w:footnoteRef/>
      </w:r>
      <w:r>
        <w:t xml:space="preserve"> </w:t>
      </w:r>
      <w:r w:rsidRPr="00C10DE0">
        <w:t>Ezekiel</w:t>
      </w:r>
      <w:r>
        <w:t xml:space="preserve"> </w:t>
      </w:r>
      <w:r w:rsidRPr="00C10DE0">
        <w:t>33:11</w:t>
      </w:r>
    </w:p>
  </w:footnote>
  <w:footnote w:id="258">
    <w:p w:rsidR="009D132A" w:rsidRDefault="009D132A" w:rsidP="00C10DE0">
      <w:pPr>
        <w:pStyle w:val="Endnote"/>
      </w:pPr>
      <w:r>
        <w:rPr>
          <w:rStyle w:val="FootnoteReference"/>
        </w:rPr>
        <w:footnoteRef/>
      </w:r>
      <w:r>
        <w:t xml:space="preserve"> In the sense that TV police sometimes call success, joy: the wicked achieve the inevitable result of their hearts desire; yet, still lose.  That the wicked do not win is what glorifies God.</w:t>
      </w:r>
    </w:p>
  </w:footnote>
  <w:footnote w:id="259">
    <w:p w:rsidR="009D132A" w:rsidRDefault="009D132A" w:rsidP="003B79FA">
      <w:pPr>
        <w:pStyle w:val="Endnote"/>
      </w:pPr>
      <w:r>
        <w:rPr>
          <w:rStyle w:val="FootnoteReference"/>
        </w:rPr>
        <w:footnoteRef/>
      </w:r>
      <w:r>
        <w:t xml:space="preserve"> reduplication: </w:t>
      </w:r>
      <w:r w:rsidRPr="003B79FA">
        <w:t>ἀκοῇ</w:t>
      </w:r>
      <w:r>
        <w:t xml:space="preserve"> </w:t>
      </w:r>
      <w:r w:rsidRPr="003B79FA">
        <w:t>ἀκούσῃς</w:t>
      </w:r>
      <w:r>
        <w:t>, listen to listening… to … voice</w:t>
      </w:r>
    </w:p>
  </w:footnote>
  <w:footnote w:id="260">
    <w:p w:rsidR="009D132A" w:rsidRDefault="009D132A" w:rsidP="00534660">
      <w:pPr>
        <w:pStyle w:val="Endnote"/>
      </w:pPr>
      <w:r>
        <w:rPr>
          <w:rStyle w:val="FootnoteReference"/>
        </w:rPr>
        <w:footnoteRef/>
      </w:r>
      <w:r>
        <w:t xml:space="preserve"> facing</w:t>
      </w:r>
    </w:p>
  </w:footnote>
  <w:footnote w:id="261">
    <w:p w:rsidR="009D132A" w:rsidRDefault="009D132A" w:rsidP="00534660">
      <w:pPr>
        <w:pStyle w:val="Endnote"/>
      </w:pPr>
      <w:r>
        <w:rPr>
          <w:rStyle w:val="FootnoteReference"/>
        </w:rPr>
        <w:footnoteRef/>
      </w:r>
      <w:r>
        <w:t xml:space="preserve"> These are things God asks of us that are good, just, and righteous.</w:t>
      </w:r>
    </w:p>
  </w:footnote>
  <w:footnote w:id="262">
    <w:p w:rsidR="009D132A" w:rsidRDefault="009D132A" w:rsidP="00F5148E">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CE2106">
        <w:t>γάρ</w:t>
      </w:r>
      <w:r>
        <w:t xml:space="preserve"> </w:t>
      </w:r>
      <w:r w:rsidRPr="000A3FD4">
        <w:rPr>
          <w:b/>
          <w:bCs/>
          <w:i/>
          <w:iCs/>
        </w:rPr>
        <w:t>Εἰμι</w:t>
      </w:r>
      <w:r w:rsidRPr="00CE2106">
        <w:t>:</w:t>
      </w:r>
      <w:r>
        <w:t xml:space="preserve"> </w:t>
      </w:r>
      <w:r w:rsidRPr="00CE2106">
        <w:t>γάρ</w:t>
      </w:r>
      <w:r>
        <w:t xml:space="preserve"> is always postpositive.  We would write </w:t>
      </w:r>
      <w:r w:rsidRPr="00CE2106">
        <w:t>γάρ</w:t>
      </w:r>
      <w:r>
        <w:t xml:space="preserve"> </w:t>
      </w:r>
      <w:r w:rsidRPr="000A3FD4">
        <w:rPr>
          <w:rFonts w:cs="Times New Roman"/>
          <w:b/>
          <w:bCs/>
          <w:i/>
          <w:iCs/>
        </w:rPr>
        <w:t>Ἐ</w:t>
      </w:r>
      <w:r w:rsidRPr="000A3FD4">
        <w:rPr>
          <w:b/>
          <w:bCs/>
          <w:i/>
          <w:iCs/>
        </w:rPr>
        <w:t>γώ</w:t>
      </w:r>
      <w:r>
        <w:t xml:space="preserve"> </w:t>
      </w:r>
      <w:r w:rsidRPr="000A3FD4">
        <w:rPr>
          <w:b/>
          <w:bCs/>
          <w:i/>
          <w:iCs/>
        </w:rPr>
        <w:t>Εἰμι</w:t>
      </w:r>
      <w:r w:rsidRPr="0072465C">
        <w:t>.</w:t>
      </w:r>
    </w:p>
  </w:footnote>
  <w:footnote w:id="263">
    <w:p w:rsidR="009D132A" w:rsidRDefault="009D132A" w:rsidP="00CE2106">
      <w:pPr>
        <w:pStyle w:val="Endnote"/>
      </w:pPr>
      <w:r>
        <w:rPr>
          <w:rStyle w:val="FootnoteReference"/>
        </w:rPr>
        <w:footnoteRef/>
      </w:r>
      <w:r>
        <w:t xml:space="preserve"> reduplication: </w:t>
      </w:r>
      <w:r w:rsidRPr="00CE2106">
        <w:t>ἡμέρας</w:t>
      </w:r>
      <w:r>
        <w:t xml:space="preserve"> </w:t>
      </w:r>
      <w:r w:rsidRPr="00CE2106">
        <w:t>εἰς</w:t>
      </w:r>
      <w:r>
        <w:t xml:space="preserve"> </w:t>
      </w:r>
      <w:r w:rsidRPr="00CE2106">
        <w:t>ἡμέραν</w:t>
      </w:r>
      <w:r>
        <w:t>, day into day</w:t>
      </w:r>
    </w:p>
  </w:footnote>
  <w:footnote w:id="264">
    <w:p w:rsidR="009D132A" w:rsidRDefault="009D132A" w:rsidP="003A3BB7">
      <w:pPr>
        <w:pStyle w:val="Endnote"/>
      </w:pPr>
      <w:r>
        <w:rPr>
          <w:rStyle w:val="FootnoteReference"/>
        </w:rPr>
        <w:footnoteRef/>
      </w:r>
      <w:r>
        <w:t xml:space="preserve"> Manna means, what is it?  Exodus 16:32, 33, 35, 35</w:t>
      </w:r>
    </w:p>
  </w:footnote>
  <w:footnote w:id="265">
    <w:p w:rsidR="009D132A" w:rsidRDefault="009D132A" w:rsidP="00F20BDA">
      <w:pPr>
        <w:pStyle w:val="Endnote"/>
      </w:pPr>
      <w:r>
        <w:rPr>
          <w:rStyle w:val="FootnoteReference"/>
        </w:rPr>
        <w:footnoteRef/>
      </w:r>
      <w:r>
        <w:t xml:space="preserve"> Psalms 77:25 LXX (78:25 KJV)</w:t>
      </w:r>
    </w:p>
  </w:footnote>
  <w:footnote w:id="266">
    <w:p w:rsidR="009D132A" w:rsidRDefault="009D132A" w:rsidP="00F20BDA">
      <w:pPr>
        <w:pStyle w:val="Endnote"/>
      </w:pPr>
      <w:r>
        <w:rPr>
          <w:rStyle w:val="FootnoteReference"/>
        </w:rPr>
        <w:footnoteRef/>
      </w:r>
      <w:r>
        <w:t xml:space="preserve"> John 6</w:t>
      </w:r>
    </w:p>
  </w:footnote>
  <w:footnote w:id="267">
    <w:p w:rsidR="009D132A" w:rsidRDefault="009D132A" w:rsidP="005164AF">
      <w:pPr>
        <w:pStyle w:val="Endnote"/>
      </w:pPr>
      <w:r>
        <w:rPr>
          <w:rStyle w:val="FootnoteReference"/>
        </w:rPr>
        <w:footnoteRef/>
      </w:r>
      <w:r>
        <w:t xml:space="preserve"> John 6:63</w:t>
      </w:r>
    </w:p>
  </w:footnote>
  <w:footnote w:id="268">
    <w:p w:rsidR="009D132A" w:rsidRDefault="009D132A" w:rsidP="00163B82">
      <w:pPr>
        <w:pStyle w:val="Endnote"/>
      </w:pPr>
      <w:r>
        <w:rPr>
          <w:rStyle w:val="FootnoteReference"/>
        </w:rPr>
        <w:footnoteRef/>
      </w:r>
      <w:r>
        <w:t xml:space="preserve"> Matthew 6:11</w:t>
      </w:r>
    </w:p>
  </w:footnote>
  <w:footnote w:id="269">
    <w:p w:rsidR="009D132A" w:rsidRDefault="009D132A" w:rsidP="008A6B1C">
      <w:pPr>
        <w:pStyle w:val="Endnote"/>
      </w:pPr>
      <w:r>
        <w:rPr>
          <w:rStyle w:val="FootnoteReference"/>
        </w:rPr>
        <w:footnoteRef/>
      </w:r>
      <w:r>
        <w:t xml:space="preserve"> The rock is Jesus.  </w:t>
      </w:r>
      <w:r w:rsidRPr="008A6B1C">
        <w:t>1</w:t>
      </w:r>
      <w:r>
        <w:t xml:space="preserve"> </w:t>
      </w:r>
      <w:r w:rsidRPr="008A6B1C">
        <w:t>Corinthians</w:t>
      </w:r>
      <w:r>
        <w:t xml:space="preserve"> </w:t>
      </w:r>
      <w:r w:rsidRPr="008A6B1C">
        <w:t>10:4</w:t>
      </w:r>
    </w:p>
  </w:footnote>
  <w:footnote w:id="270">
    <w:p w:rsidR="009D132A" w:rsidRDefault="009D132A" w:rsidP="008A6B1C">
      <w:pPr>
        <w:pStyle w:val="Endnote"/>
      </w:pPr>
      <w:r>
        <w:rPr>
          <w:rStyle w:val="FootnoteReference"/>
        </w:rPr>
        <w:footnoteRef/>
      </w:r>
      <w:r>
        <w:t xml:space="preserve"> The water is the Spirit.  John 4:10, 14, 23-24; 7:39</w:t>
      </w:r>
    </w:p>
  </w:footnote>
  <w:footnote w:id="271">
    <w:p w:rsidR="009D132A" w:rsidRDefault="009D132A" w:rsidP="001627CF">
      <w:pPr>
        <w:pStyle w:val="Endnote"/>
      </w:pPr>
      <w:r>
        <w:rPr>
          <w:rStyle w:val="FootnoteReference"/>
        </w:rPr>
        <w:footnoteRef/>
      </w:r>
      <w:r>
        <w:t xml:space="preserve"> Hebrews 12:21 from Deuteronomy 9:19</w:t>
      </w:r>
    </w:p>
  </w:footnote>
  <w:footnote w:id="272">
    <w:p w:rsidR="009D132A" w:rsidRDefault="009D132A" w:rsidP="002E3482">
      <w:pPr>
        <w:pStyle w:val="Endnote"/>
      </w:pPr>
      <w:r>
        <w:rPr>
          <w:rStyle w:val="FootnoteReference"/>
        </w:rPr>
        <w:footnoteRef/>
      </w:r>
      <w:r>
        <w:t xml:space="preserve"> It is curious that MT has God here, evidence that MT is either working from defective manuscripts or they changed the text for some strange reason: for, if YHWH is truly authentic, we would expect it here.</w:t>
      </w:r>
    </w:p>
  </w:footnote>
  <w:footnote w:id="273">
    <w:p w:rsidR="009D132A" w:rsidRDefault="009D132A" w:rsidP="00D348E3">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274">
    <w:p w:rsidR="009D132A" w:rsidRDefault="009D132A" w:rsidP="00D348E3">
      <w:pPr>
        <w:pStyle w:val="Endnote"/>
      </w:pPr>
      <w:r>
        <w:rPr>
          <w:rStyle w:val="FootnoteReference"/>
        </w:rPr>
        <w:footnoteRef/>
      </w:r>
      <w:r>
        <w:t xml:space="preserve"> </w:t>
      </w:r>
      <w:r w:rsidRPr="00D348E3">
        <w:t>Κύριος</w:t>
      </w:r>
      <w:r>
        <w:t xml:space="preserve"> </w:t>
      </w:r>
      <w:r w:rsidRPr="00D348E3">
        <w:t>ὁ</w:t>
      </w:r>
      <w:r>
        <w:t xml:space="preserve"> </w:t>
      </w:r>
      <w:r w:rsidRPr="00D348E3">
        <w:t>Θεός</w:t>
      </w:r>
      <w:r>
        <w:t xml:space="preserve"> </w:t>
      </w:r>
      <w:r w:rsidRPr="00D348E3">
        <w:t>σου</w:t>
      </w:r>
      <w:r>
        <w:t xml:space="preserve">: literally, Lord, the God of you.  We reversed the word order, treating the word God as adjectival, to avoid adding an extra article: without the </w:t>
      </w:r>
      <w:r w:rsidRPr="00D348E3">
        <w:t>σου</w:t>
      </w:r>
      <w:r>
        <w:t xml:space="preserve"> on the end this results in, “the God Lord”; with </w:t>
      </w:r>
      <w:r w:rsidRPr="00D348E3">
        <w:t>σου</w:t>
      </w:r>
      <w:r>
        <w:t xml:space="preserve"> we get, “your God Lord”.  Since Lord is at least a title, and in this context, very possibly part of a name, we thought this was justified.  Which Lord?  The God Lord, the only one that matters.  It is the Jewish insistence on YHWH that suggests turning this into a name.</w:t>
      </w:r>
    </w:p>
  </w:footnote>
  <w:footnote w:id="275">
    <w:p w:rsidR="009D132A" w:rsidRDefault="009D132A" w:rsidP="00490B96">
      <w:pPr>
        <w:pStyle w:val="Endnote"/>
      </w:pPr>
      <w:r>
        <w:rPr>
          <w:rStyle w:val="FootnoteReference"/>
        </w:rPr>
        <w:footnoteRef/>
      </w:r>
      <w:r>
        <w:t xml:space="preserve"> Hosea 11:1; Matthew 2:15</w:t>
      </w:r>
    </w:p>
  </w:footnote>
  <w:footnote w:id="276">
    <w:p w:rsidR="009D132A" w:rsidRDefault="009D132A" w:rsidP="00DD1B5B">
      <w:pPr>
        <w:pStyle w:val="Endnote"/>
      </w:pPr>
      <w:r>
        <w:rPr>
          <w:rStyle w:val="FootnoteReference"/>
        </w:rPr>
        <w:footnoteRef/>
      </w:r>
      <w:r>
        <w:t xml:space="preserve"> There are no articles in </w:t>
      </w:r>
      <w:r w:rsidRPr="00DD1B5B">
        <w:t>γῆς</w:t>
      </w:r>
      <w:r>
        <w:t xml:space="preserve"> </w:t>
      </w:r>
      <w:r w:rsidRPr="00DD1B5B">
        <w:t>Αἰγύπτου</w:t>
      </w:r>
      <w:r>
        <w:t>: the addition of articles to make this a palatable English phrase places undue emphasis where it doesn’t belong.</w:t>
      </w:r>
    </w:p>
  </w:footnote>
  <w:footnote w:id="277">
    <w:p w:rsidR="009D132A" w:rsidRDefault="009D132A" w:rsidP="0036199F">
      <w:pPr>
        <w:pStyle w:val="Endnote"/>
      </w:pPr>
      <w:r>
        <w:rPr>
          <w:rStyle w:val="FootnoteReference"/>
        </w:rPr>
        <w:footnoteRef/>
      </w:r>
      <w:r>
        <w:t xml:space="preserve"> They simply do not exist: </w:t>
      </w:r>
      <w:r w:rsidRPr="0036199F">
        <w:t>ἔσονταί</w:t>
      </w:r>
      <w:r>
        <w:t>, to be.  Note the play on I Am.</w:t>
      </w:r>
    </w:p>
  </w:footnote>
  <w:footnote w:id="278">
    <w:p w:rsidR="009D132A" w:rsidRDefault="009D132A" w:rsidP="0036199F">
      <w:pPr>
        <w:pStyle w:val="Endnote"/>
      </w:pPr>
      <w:r>
        <w:rPr>
          <w:rStyle w:val="FootnoteReference"/>
        </w:rPr>
        <w:footnoteRef/>
      </w:r>
      <w:r>
        <w:t xml:space="preserve"> We are just not comfortable with beside Me, in addition to Me, or any other idea of equality with Me for </w:t>
      </w:r>
      <w:r w:rsidRPr="0036199F">
        <w:t>πλὴν</w:t>
      </w:r>
      <w:r>
        <w:t xml:space="preserve"> </w:t>
      </w:r>
      <w:r w:rsidRPr="0036199F">
        <w:t>ἐμοῦ</w:t>
      </w:r>
      <w:r>
        <w:t>.</w:t>
      </w:r>
    </w:p>
  </w:footnote>
  <w:footnote w:id="279">
    <w:p w:rsidR="009D132A" w:rsidRDefault="009D132A" w:rsidP="000A1285">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CE2106">
        <w:t>γάρ</w:t>
      </w:r>
      <w:r>
        <w:t xml:space="preserve"> </w:t>
      </w:r>
      <w:r w:rsidRPr="000A3FD4">
        <w:rPr>
          <w:b/>
          <w:bCs/>
          <w:i/>
          <w:iCs/>
        </w:rPr>
        <w:t>Εἰμι</w:t>
      </w:r>
      <w:r w:rsidRPr="00CE2106">
        <w:t>:</w:t>
      </w:r>
      <w:r>
        <w:t xml:space="preserve"> </w:t>
      </w:r>
      <w:r w:rsidRPr="00CE2106">
        <w:t>γάρ</w:t>
      </w:r>
      <w:r>
        <w:t xml:space="preserve"> is always postpositive.  We would write </w:t>
      </w:r>
      <w:r w:rsidRPr="00CE2106">
        <w:t>γάρ</w:t>
      </w:r>
      <w:r>
        <w:t xml:space="preserve"> </w:t>
      </w:r>
      <w:r w:rsidRPr="000A3FD4">
        <w:rPr>
          <w:rFonts w:cs="Times New Roman"/>
          <w:b/>
          <w:bCs/>
          <w:i/>
          <w:iCs/>
        </w:rPr>
        <w:t>Ἐ</w:t>
      </w:r>
      <w:r w:rsidRPr="000A3FD4">
        <w:rPr>
          <w:b/>
          <w:bCs/>
          <w:i/>
          <w:iCs/>
        </w:rPr>
        <w:t>γώ</w:t>
      </w:r>
      <w:r>
        <w:t xml:space="preserve"> </w:t>
      </w:r>
      <w:r w:rsidRPr="000A3FD4">
        <w:rPr>
          <w:b/>
          <w:bCs/>
          <w:i/>
          <w:iCs/>
        </w:rPr>
        <w:t>Εἰμι</w:t>
      </w:r>
      <w:r w:rsidRPr="0072465C">
        <w:t>.</w:t>
      </w:r>
    </w:p>
  </w:footnote>
  <w:footnote w:id="280">
    <w:p w:rsidR="009D132A" w:rsidRDefault="009D132A" w:rsidP="00312F51">
      <w:pPr>
        <w:pStyle w:val="Endnote"/>
      </w:pPr>
      <w:r>
        <w:rPr>
          <w:rStyle w:val="FootnoteReference"/>
        </w:rPr>
        <w:footnoteRef/>
      </w:r>
      <w:r>
        <w:t xml:space="preserve"> Sabbaths, the weekly trope of the eternal Rest of God.</w:t>
      </w:r>
    </w:p>
  </w:footnote>
  <w:footnote w:id="281">
    <w:p w:rsidR="009D132A" w:rsidRDefault="009D132A" w:rsidP="00FB1491">
      <w:pPr>
        <w:pStyle w:val="Endnote"/>
      </w:pPr>
      <w:r>
        <w:rPr>
          <w:rStyle w:val="FootnoteReference"/>
        </w:rPr>
        <w:footnoteRef/>
      </w:r>
      <w:r>
        <w:t xml:space="preserve"> The twinning of sentences in poetic parallelism functions like reduplication.  You will certainly finish all your work in six days!</w:t>
      </w:r>
    </w:p>
  </w:footnote>
  <w:footnote w:id="282">
    <w:p w:rsidR="009D132A" w:rsidRDefault="009D132A" w:rsidP="003D3D85">
      <w:pPr>
        <w:pStyle w:val="Endnote"/>
      </w:pPr>
      <w:r>
        <w:rPr>
          <w:rStyle w:val="FootnoteReference"/>
        </w:rPr>
        <w:footnoteRef/>
      </w:r>
      <w:r>
        <w:t xml:space="preserve"> This unusual construction shows that they are to rest in or with God; not according to their own desires.</w:t>
      </w:r>
    </w:p>
  </w:footnote>
  <w:footnote w:id="283">
    <w:p w:rsidR="009D132A" w:rsidRDefault="009D132A" w:rsidP="00B96085">
      <w:pPr>
        <w:pStyle w:val="Endnote"/>
      </w:pPr>
      <w:r>
        <w:rPr>
          <w:rStyle w:val="FootnoteReference"/>
        </w:rPr>
        <w:footnoteRef/>
      </w:r>
      <w:r>
        <w:t xml:space="preserve"> Not a foreigner, immigrant, or stranger; stranger is the common translation.  Scripture requires that proselytes be treated as family; it assumes that proselytes are on the path to conversion: why else would they be living among the Israelites?  Leviticus 19:34; 20:2-3 (this verse makes other interpretations unlikely)</w:t>
      </w:r>
    </w:p>
  </w:footnote>
  <w:footnote w:id="284">
    <w:p w:rsidR="009D132A" w:rsidRDefault="009D132A" w:rsidP="00066936">
      <w:pPr>
        <w:pStyle w:val="Endnote"/>
      </w:pPr>
      <w:r>
        <w:rPr>
          <w:rStyle w:val="FootnoteReference"/>
        </w:rPr>
        <w:footnoteRef/>
      </w:r>
      <w:r>
        <w:t xml:space="preserve"> Deuteronomy 5:15; Matthew 12:1-12; Mark 1:21; 2:23-28; 3:2-4, 20-30; 6:2; Luke 4:16, 31; 6:1-9; 13:10-16; 14:1-5; John 5:9-18; 7:22-23; 9:14-16; Colossians 2:16</w:t>
      </w:r>
    </w:p>
  </w:footnote>
  <w:footnote w:id="285">
    <w:p w:rsidR="009D132A" w:rsidRDefault="009D132A" w:rsidP="00766E32">
      <w:pPr>
        <w:pStyle w:val="Endnote"/>
      </w:pPr>
      <w:r>
        <w:rPr>
          <w:rStyle w:val="FootnoteReference"/>
        </w:rPr>
        <w:footnoteRef/>
      </w:r>
      <w:r>
        <w:t xml:space="preserve"> prophetic perfect</w:t>
      </w:r>
    </w:p>
  </w:footnote>
  <w:footnote w:id="286">
    <w:p w:rsidR="009D132A" w:rsidRDefault="009D132A" w:rsidP="000032FF">
      <w:pPr>
        <w:pStyle w:val="Endnote"/>
      </w:pPr>
      <w:r>
        <w:rPr>
          <w:rStyle w:val="FootnoteReference"/>
        </w:rPr>
        <w:footnoteRef/>
      </w:r>
      <w:r>
        <w:t xml:space="preserve"> (bless) Deuteronomy 5:16; Matthew 15:4, 6; 19:19; Mark 7:10; 10:19; Luke 18:20; Ephesians 6:2 — (curse) Exodus 21:17; Leviticus 20:9; Deuteronomy 27:16, 22; Proverbs 20:20; 30:11; Matthew 15:4; Mark 7:10</w:t>
      </w:r>
    </w:p>
  </w:footnote>
  <w:footnote w:id="287">
    <w:p w:rsidR="009D132A" w:rsidRDefault="009D132A" w:rsidP="00D93AEF">
      <w:pPr>
        <w:pStyle w:val="Endnote"/>
      </w:pPr>
      <w:r>
        <w:rPr>
          <w:rStyle w:val="FootnoteReference"/>
        </w:rPr>
        <w:footnoteRef/>
      </w:r>
      <w:r>
        <w:t xml:space="preserve"> Jeremiah 3:8; Matthew 5:27; 19:18; Mark 10:19; Luke 18:20; Romans 2:22; 13:9; James 2:11</w:t>
      </w:r>
    </w:p>
  </w:footnote>
  <w:footnote w:id="288">
    <w:p w:rsidR="009D132A" w:rsidRDefault="009D132A" w:rsidP="000032FF">
      <w:pPr>
        <w:pStyle w:val="Endnote"/>
      </w:pPr>
      <w:r>
        <w:rPr>
          <w:rStyle w:val="FootnoteReference"/>
        </w:rPr>
        <w:footnoteRef/>
      </w:r>
      <w:r>
        <w:t xml:space="preserve"> Deuteronomy 5:17; Matthew 5:21; Mark 10:19; Luke 18:20; John 7:19, 25; 8:40; Romans 13:9; James 2:11</w:t>
      </w:r>
    </w:p>
  </w:footnote>
  <w:footnote w:id="289">
    <w:p w:rsidR="009D132A" w:rsidRDefault="009D132A" w:rsidP="00162016">
      <w:pPr>
        <w:pStyle w:val="Endnote"/>
      </w:pPr>
      <w:r>
        <w:rPr>
          <w:rStyle w:val="FootnoteReference"/>
        </w:rPr>
        <w:footnoteRef/>
      </w:r>
      <w:r>
        <w:t xml:space="preserve"> The emphasis is expressed in a complex parallelism, “</w:t>
      </w:r>
      <w:r w:rsidRPr="00162016">
        <w:t>οὐ</w:t>
      </w:r>
      <w:r>
        <w:t xml:space="preserve"> </w:t>
      </w:r>
      <w:r w:rsidRPr="00162016">
        <w:t>ψευδομαρτυρήσεις</w:t>
      </w:r>
      <w:r>
        <w:t xml:space="preserve"> </w:t>
      </w:r>
      <w:r w:rsidRPr="00162016">
        <w:t>κατὰ</w:t>
      </w:r>
      <w:r>
        <w:t xml:space="preserve"> </w:t>
      </w:r>
      <w:r w:rsidRPr="00162016">
        <w:t>τοῦ</w:t>
      </w:r>
      <w:r>
        <w:t xml:space="preserve"> </w:t>
      </w:r>
      <w:r w:rsidRPr="00162016">
        <w:t>πλησίον</w:t>
      </w:r>
      <w:r>
        <w:t xml:space="preserve"> </w:t>
      </w:r>
      <w:r w:rsidRPr="00162016">
        <w:t>σου</w:t>
      </w:r>
      <w:r>
        <w:t xml:space="preserve"> </w:t>
      </w:r>
      <w:r w:rsidRPr="00162016">
        <w:t>μαρτυρίαν</w:t>
      </w:r>
      <w:r>
        <w:t xml:space="preserve"> </w:t>
      </w:r>
      <w:r w:rsidRPr="00162016">
        <w:t>ψευδῆ</w:t>
      </w:r>
      <w:r>
        <w:t>,” you will not bear-false-witness (one word) against your neighbor, a lying witness.</w:t>
      </w:r>
    </w:p>
  </w:footnote>
  <w:footnote w:id="290">
    <w:p w:rsidR="009D132A" w:rsidRDefault="009D132A" w:rsidP="001E40C0">
      <w:pPr>
        <w:pStyle w:val="Endnote"/>
      </w:pPr>
      <w:r>
        <w:rPr>
          <w:rStyle w:val="FootnoteReference"/>
        </w:rPr>
        <w:footnoteRef/>
      </w:r>
      <w:r>
        <w:t xml:space="preserve"> dative singular article: in or to your neighbor</w:t>
      </w:r>
    </w:p>
  </w:footnote>
  <w:footnote w:id="291">
    <w:p w:rsidR="009D132A" w:rsidRDefault="009D132A" w:rsidP="00C3795A">
      <w:pPr>
        <w:pStyle w:val="Endnote"/>
      </w:pPr>
      <w:r>
        <w:rPr>
          <w:rStyle w:val="FootnoteReference"/>
        </w:rPr>
        <w:footnoteRef/>
      </w:r>
      <w:r>
        <w:t xml:space="preserve"> Revelation 12:6, 13, 15-17</w:t>
      </w:r>
    </w:p>
  </w:footnote>
  <w:footnote w:id="292">
    <w:p w:rsidR="009D132A" w:rsidRDefault="009D132A" w:rsidP="00EF27BE">
      <w:pPr>
        <w:pStyle w:val="Endnote"/>
      </w:pPr>
      <w:r>
        <w:rPr>
          <w:rStyle w:val="FootnoteReference"/>
        </w:rPr>
        <w:footnoteRef/>
      </w:r>
      <w:r>
        <w:t xml:space="preserve"> 1 John 2:1-5; Matthew 19:17; Mark 7:9; John 14:15, 21; 15:10; 1 Corinthians 7:19; 2 Corinthians 3:3, 7; 1 Timothy 6:14; 1 John 3:22, </w:t>
      </w:r>
      <w:r w:rsidRPr="00B144EE">
        <w:rPr>
          <w:b/>
          <w:bCs/>
          <w:i/>
          <w:iCs/>
          <w:u w:val="single"/>
        </w:rPr>
        <w:t>24</w:t>
      </w:r>
      <w:r>
        <w:t>; 5:2, 3; Revelation 12:17; 14:12</w:t>
      </w:r>
    </w:p>
  </w:footnote>
  <w:footnote w:id="293">
    <w:p w:rsidR="009D132A" w:rsidRDefault="009D132A" w:rsidP="007B4350">
      <w:pPr>
        <w:pStyle w:val="Endnote"/>
      </w:pPr>
      <w:r>
        <w:rPr>
          <w:rStyle w:val="FootnoteReference"/>
        </w:rPr>
        <w:footnoteRef/>
      </w:r>
      <w:r>
        <w:t xml:space="preserve"> (law) Psalms 1:2; 19:7; 37:31; 40:8; 60:7; 78:1, 5, 10; 81:4; 89:30; 94:12, 20; 105:10, 45; 108:8; 119:1, 18, 29, 34, 44, 51, 53, 55, 61, 70, 72, , 77, 85, 92, 97, 109, 113, 126, 136, 142, 150, 153, 163, 165, 174 — (commandment) Psalms 19:8; 71:3; 78:7; 89:31; 103:18, 20; 111:7, 10; 112:1; 119:6, 10, 19, 21, 32, 35, 47, 48, 60, 66. 73, 86, 96, 98, 115, 127, 131, 143, 151, 166, 172, 176; 147:15 — (ordinance) Psalms 99:7; 119:91 — The entire Psalter is a praise of the Law and a prophecy of the Gospel.</w:t>
      </w:r>
    </w:p>
  </w:footnote>
  <w:footnote w:id="294">
    <w:p w:rsidR="009D132A" w:rsidRDefault="009D132A" w:rsidP="002B09DD">
      <w:pPr>
        <w:pStyle w:val="Endnote"/>
      </w:pPr>
      <w:r>
        <w:rPr>
          <w:rStyle w:val="FootnoteReference"/>
        </w:rPr>
        <w:footnoteRef/>
      </w:r>
      <w:r>
        <w:t xml:space="preserve"> (fulfilled) Matthew 1:22; 2:15, 17, 23; 4:14; 5:18; 8:17; 12:17; 13:14, 35; 21:4; 24:34; 26:54, 56; 27:9, 35; Mark 1:15; 14:49; 15:28; Luke 4:21; 21:22, 24, 32; 22:16; 24:44; John 12:38; 13:18; 15:25; 17:12; 18:9, 32; 19:24, 28, 36; Acts 1:16; 3:18; 13:29, 33; Romans 8:4; 13:8; Galatians 5:14</w:t>
      </w:r>
    </w:p>
  </w:footnote>
  <w:footnote w:id="295">
    <w:p w:rsidR="009D132A" w:rsidRDefault="009D132A" w:rsidP="00F866A8">
      <w:pPr>
        <w:pStyle w:val="Endnote"/>
      </w:pPr>
      <w:r>
        <w:rPr>
          <w:rStyle w:val="FootnoteReference"/>
        </w:rPr>
        <w:footnoteRef/>
      </w:r>
      <w:r>
        <w:t xml:space="preserve"> </w:t>
      </w:r>
      <w:r w:rsidRPr="00F866A8">
        <w:t>Ephesians</w:t>
      </w:r>
      <w:r>
        <w:t xml:space="preserve"> </w:t>
      </w:r>
      <w:r w:rsidRPr="00F866A8">
        <w:t>5:</w:t>
      </w:r>
      <w:r>
        <w:t>22-</w:t>
      </w:r>
      <w:r w:rsidRPr="00F866A8">
        <w:t>25</w:t>
      </w:r>
      <w:r>
        <w:t xml:space="preserve">; </w:t>
      </w:r>
      <w:r w:rsidRPr="00F866A8">
        <w:t>Colossians</w:t>
      </w:r>
      <w:r>
        <w:t xml:space="preserve"> </w:t>
      </w:r>
      <w:r w:rsidRPr="00F866A8">
        <w:t>3:</w:t>
      </w:r>
      <w:r>
        <w:t>18-</w:t>
      </w:r>
      <w:r w:rsidRPr="00F866A8">
        <w:t>19</w:t>
      </w:r>
      <w:r>
        <w:t xml:space="preserve">; </w:t>
      </w:r>
      <w:r w:rsidRPr="000E7E85">
        <w:t>Titus</w:t>
      </w:r>
      <w:r>
        <w:t xml:space="preserve"> </w:t>
      </w:r>
      <w:r w:rsidRPr="000E7E85">
        <w:t>2:3-5</w:t>
      </w:r>
      <w:r>
        <w:t>; 1 Peter 3:1</w:t>
      </w:r>
    </w:p>
  </w:footnote>
  <w:footnote w:id="296">
    <w:p w:rsidR="009D132A" w:rsidRDefault="009D132A" w:rsidP="008D2D70">
      <w:pPr>
        <w:pStyle w:val="Endnote"/>
      </w:pPr>
      <w:r>
        <w:rPr>
          <w:rStyle w:val="FootnoteReference"/>
        </w:rPr>
        <w:footnoteRef/>
      </w:r>
      <w:r>
        <w:t xml:space="preserve"> It is not coincidental that king Lemuel’s instruction, learned from his mother, not from his father (Proverbs 31:1-9), is found together with the description of the perfect wife (</w:t>
      </w:r>
      <w:r w:rsidRPr="008D2D70">
        <w:t>Proverbs</w:t>
      </w:r>
      <w:r>
        <w:t xml:space="preserve"> </w:t>
      </w:r>
      <w:r w:rsidRPr="008D2D70">
        <w:t>31:10-31</w:t>
      </w:r>
      <w:r>
        <w:t>).  The king can’t run the government, if she can’t run the family business, as well as the home; without this joint-administration, Lemuel will have no righteous successor.</w:t>
      </w:r>
    </w:p>
  </w:footnote>
  <w:footnote w:id="297">
    <w:p w:rsidR="009D132A" w:rsidRDefault="009D132A" w:rsidP="001407FB">
      <w:pPr>
        <w:pStyle w:val="Endnote"/>
      </w:pPr>
      <w:r>
        <w:rPr>
          <w:rStyle w:val="FootnoteReference"/>
        </w:rPr>
        <w:footnoteRef/>
      </w:r>
      <w:r>
        <w:t xml:space="preserve"> The idea of a strong man and a weak woman, much promoted in the twentieth century as ideal, is a grievous error, causing much damage to the centrality of Marriage as the basis of Ancestral Leadership, expressed in sexual equality… an equality of rights and standing, not of abilities and gifts.</w:t>
      </w:r>
    </w:p>
  </w:footnote>
  <w:footnote w:id="298">
    <w:p w:rsidR="009D132A" w:rsidRDefault="009D132A" w:rsidP="00556B8A">
      <w:pPr>
        <w:pStyle w:val="Endnote"/>
      </w:pPr>
      <w:r>
        <w:rPr>
          <w:rStyle w:val="FootnoteReference"/>
        </w:rPr>
        <w:footnoteRef/>
      </w:r>
      <w:r>
        <w:t xml:space="preserve"> Psalm 95:6; Isaiah 45:23; Matthew 27:29; Mark 15:19; Romans 11:4; 14:11; Ephesians 3:14; Philippians 2:10</w:t>
      </w:r>
    </w:p>
  </w:footnote>
  <w:footnote w:id="299">
    <w:p w:rsidR="009D132A" w:rsidRDefault="009D132A" w:rsidP="00EF27BE">
      <w:pPr>
        <w:pStyle w:val="Endnote"/>
      </w:pPr>
      <w:r>
        <w:rPr>
          <w:rStyle w:val="FootnoteReference"/>
        </w:rPr>
        <w:footnoteRef/>
      </w:r>
      <w:r>
        <w:t xml:space="preserve"> Mark 10:19 and Luke 18:20 Romans 13:9 has adultery-murder-steal</w:t>
      </w:r>
    </w:p>
  </w:footnote>
  <w:footnote w:id="300">
    <w:p w:rsidR="009D132A" w:rsidRDefault="009D132A" w:rsidP="009557DD">
      <w:pPr>
        <w:pStyle w:val="Endnote"/>
      </w:pPr>
      <w:r>
        <w:rPr>
          <w:rStyle w:val="FootnoteReference"/>
        </w:rPr>
        <w:footnoteRef/>
      </w:r>
      <w:r>
        <w:t xml:space="preserve"> French law as depicted in </w:t>
      </w:r>
      <w:r w:rsidRPr="002F2CD6">
        <w:rPr>
          <w:i/>
          <w:iCs/>
          <w:u w:val="single"/>
        </w:rPr>
        <w:t>Les</w:t>
      </w:r>
      <w:r>
        <w:rPr>
          <w:i/>
          <w:iCs/>
          <w:u w:val="single"/>
        </w:rPr>
        <w:t xml:space="preserve"> </w:t>
      </w:r>
      <w:r w:rsidRPr="002F2CD6">
        <w:rPr>
          <w:i/>
          <w:iCs/>
          <w:u w:val="single"/>
        </w:rPr>
        <w:t>Misérables</w:t>
      </w:r>
      <w:r>
        <w:t xml:space="preserve"> and practiced by Javert is cruel, without any mercy.  Javert is incapable of grasping the concept of mercy in law.  God and His Law are completely unlike that: mercy is expressed everywhere, alongside of judgment.  </w:t>
      </w:r>
      <w:r w:rsidRPr="009557DD">
        <w:t>Habakkuk</w:t>
      </w:r>
      <w:r>
        <w:t xml:space="preserve"> </w:t>
      </w:r>
      <w:r w:rsidRPr="009557DD">
        <w:t>3:2</w:t>
      </w:r>
    </w:p>
  </w:footnote>
  <w:footnote w:id="301">
    <w:p w:rsidR="009D132A" w:rsidRPr="00F52685" w:rsidRDefault="009D132A" w:rsidP="00F52685">
      <w:pPr>
        <w:pStyle w:val="Endnote"/>
      </w:pPr>
      <w:r>
        <w:rPr>
          <w:rStyle w:val="FootnoteReference"/>
        </w:rPr>
        <w:footnoteRef/>
      </w:r>
      <w:r>
        <w:t xml:space="preserve"> </w:t>
      </w:r>
      <w:r w:rsidRPr="00F52685">
        <w:t>1</w:t>
      </w:r>
      <w:r>
        <w:t xml:space="preserve"> </w:t>
      </w:r>
      <w:r w:rsidRPr="00F52685">
        <w:t>John</w:t>
      </w:r>
      <w:r>
        <w:t xml:space="preserve"> </w:t>
      </w:r>
      <w:r w:rsidRPr="00F52685">
        <w:t>1:7</w:t>
      </w:r>
    </w:p>
  </w:footnote>
  <w:footnote w:id="302">
    <w:p w:rsidR="009D132A" w:rsidRDefault="009D132A" w:rsidP="00462110">
      <w:pPr>
        <w:pStyle w:val="Endnote"/>
      </w:pPr>
      <w:r>
        <w:rPr>
          <w:rStyle w:val="FootnoteReference"/>
        </w:rPr>
        <w:footnoteRef/>
      </w:r>
      <w:r>
        <w:t xml:space="preserve"> Silver, </w:t>
      </w:r>
      <w:r w:rsidRPr="00462110">
        <w:t>ἀργύριον</w:t>
      </w:r>
      <w:r>
        <w:t>, is the stated medium of exchange.  Note that this economy depended on hard, not on fiat money.  The money supply is limited with hard money; new money must be mined; inflation is still possible by cutting the silver with lead.  Fiat money is inflated by printing more money, without any real increase in the money supply.</w:t>
      </w:r>
    </w:p>
  </w:footnote>
  <w:footnote w:id="303">
    <w:p w:rsidR="009D132A" w:rsidRDefault="009D132A" w:rsidP="00212F59">
      <w:pPr>
        <w:pStyle w:val="Endnote"/>
      </w:pPr>
      <w:r>
        <w:rPr>
          <w:rStyle w:val="FootnoteReference"/>
        </w:rPr>
        <w:footnoteRef/>
      </w:r>
      <w:r>
        <w:t xml:space="preserve"> brother, fellow clan member, neighbor</w:t>
      </w:r>
    </w:p>
  </w:footnote>
  <w:footnote w:id="304">
    <w:p w:rsidR="009D132A" w:rsidRDefault="009D132A" w:rsidP="002774F4">
      <w:pPr>
        <w:pStyle w:val="Endnote"/>
      </w:pPr>
      <w:r>
        <w:rPr>
          <w:rStyle w:val="FootnoteReference"/>
        </w:rPr>
        <w:footnoteRef/>
      </w:r>
      <w:r>
        <w:t xml:space="preserve"> </w:t>
      </w:r>
      <w:r w:rsidRPr="00EB32AF">
        <w:t>Matthew</w:t>
      </w:r>
      <w:r>
        <w:t xml:space="preserve"> </w:t>
      </w:r>
      <w:r w:rsidRPr="00EB32AF">
        <w:t>6:12</w:t>
      </w:r>
    </w:p>
  </w:footnote>
  <w:footnote w:id="305">
    <w:p w:rsidR="009D132A" w:rsidRDefault="009D132A" w:rsidP="00900E05">
      <w:pPr>
        <w:pStyle w:val="Endnote"/>
      </w:pPr>
      <w:r>
        <w:rPr>
          <w:rStyle w:val="FootnoteReference"/>
        </w:rPr>
        <w:footnoteRef/>
      </w:r>
      <w:r>
        <w:t xml:space="preserve"> </w:t>
      </w:r>
      <w:r w:rsidRPr="00900E05">
        <w:t>εἰς</w:t>
      </w:r>
      <w:r>
        <w:t xml:space="preserve"> </w:t>
      </w:r>
      <w:r w:rsidRPr="00900E05">
        <w:t>τὰ</w:t>
      </w:r>
      <w:r>
        <w:t xml:space="preserve"> </w:t>
      </w:r>
      <w:r w:rsidRPr="00900E05">
        <w:t>ὦτα</w:t>
      </w:r>
      <w:r>
        <w:t xml:space="preserve"> </w:t>
      </w:r>
      <w:r w:rsidRPr="00900E05">
        <w:t>τοῦ</w:t>
      </w:r>
      <w:r>
        <w:t>: in the ears of the</w:t>
      </w:r>
    </w:p>
  </w:footnote>
  <w:footnote w:id="306">
    <w:p w:rsidR="009D132A" w:rsidRDefault="009D132A" w:rsidP="008C3A40">
      <w:pPr>
        <w:pStyle w:val="Endnote"/>
      </w:pPr>
      <w:r>
        <w:rPr>
          <w:rStyle w:val="FootnoteReference"/>
        </w:rPr>
        <w:footnoteRef/>
      </w:r>
      <w:r>
        <w:t xml:space="preserve"> </w:t>
      </w:r>
      <w:r w:rsidRPr="008C3A40">
        <w:t>γερουσίας</w:t>
      </w:r>
      <w:r>
        <w:t xml:space="preserve">: not </w:t>
      </w:r>
      <w:r w:rsidRPr="008C3A40">
        <w:t>πρεσβύτερος</w:t>
      </w:r>
      <w:r>
        <w:t xml:space="preserve"> as in verse 1</w:t>
      </w:r>
    </w:p>
  </w:footnote>
  <w:footnote w:id="307">
    <w:p w:rsidR="009D132A" w:rsidRDefault="009D132A" w:rsidP="009C2057">
      <w:pPr>
        <w:pStyle w:val="Endnote"/>
      </w:pPr>
      <w:r>
        <w:rPr>
          <w:rStyle w:val="FootnoteReference"/>
        </w:rPr>
        <w:footnoteRef/>
      </w:r>
      <w:r>
        <w:t xml:space="preserve"> We are a bit shocked to find this kind of apocalyptic language in Exodus.  Ezekiel 1:4, 7, 22, 26; 8:11; 10:1, 9; Luke 10:1, 17; Revelation 1:15; 4:3, 6; 5:1</w:t>
      </w:r>
    </w:p>
  </w:footnote>
  <w:footnote w:id="308">
    <w:p w:rsidR="009D132A" w:rsidRDefault="009D132A" w:rsidP="00B43E19">
      <w:pPr>
        <w:pStyle w:val="Endnote"/>
      </w:pPr>
      <w:r>
        <w:rPr>
          <w:rStyle w:val="FootnoteReference"/>
        </w:rPr>
        <w:footnoteRef/>
      </w:r>
      <w:r>
        <w:t xml:space="preserve"> Teachings on election often look at personal salvation.  We wonder if they should be looking at calls to office as they are here.  Here the elect were specified as the elders in verse 1; body of elders, eldership, Sanhedrin, or senate in verse 9.  Numbers 11:16, 24, 25; Luke 10:1, 17; Romans 8:33; 9:11</w:t>
      </w:r>
    </w:p>
  </w:footnote>
  <w:footnote w:id="309">
    <w:p w:rsidR="009D132A" w:rsidRDefault="009D132A" w:rsidP="00B43E19">
      <w:pPr>
        <w:pStyle w:val="Endnote"/>
      </w:pPr>
      <w:r>
        <w:rPr>
          <w:rStyle w:val="FootnoteReference"/>
        </w:rPr>
        <w:footnoteRef/>
      </w:r>
      <w:r>
        <w:t xml:space="preserve"> His house, His space, consecrated or sacred space, the Oracle</w:t>
      </w:r>
    </w:p>
  </w:footnote>
  <w:footnote w:id="310">
    <w:p w:rsidR="009D132A" w:rsidRDefault="009D132A" w:rsidP="007F54A6">
      <w:pPr>
        <w:pStyle w:val="Endnote"/>
      </w:pPr>
      <w:r>
        <w:rPr>
          <w:rStyle w:val="FootnoteReference"/>
        </w:rPr>
        <w:footnoteRef/>
      </w:r>
      <w:r>
        <w:t xml:space="preserve"> This is the meal of the Covenant; it gives us fresh insight into Communion, which now appears even more important than we thought it to be.  Genesis 14:18</w:t>
      </w:r>
    </w:p>
  </w:footnote>
  <w:footnote w:id="311">
    <w:p w:rsidR="009D132A" w:rsidRDefault="009D132A" w:rsidP="001012D5">
      <w:pPr>
        <w:pStyle w:val="Endnote"/>
      </w:pPr>
      <w:r>
        <w:rPr>
          <w:rStyle w:val="FootnoteReference"/>
        </w:rPr>
        <w:footnoteRef/>
      </w:r>
      <w:r>
        <w:t xml:space="preserve"> These tablets are distinct from Exodus 20; Exodus 20 is Moses’ report of the tablet contents, which, may very well contain Moses’ personal study notes, and the notes of others as well.</w:t>
      </w:r>
    </w:p>
  </w:footnote>
  <w:footnote w:id="312">
    <w:p w:rsidR="009D132A" w:rsidRDefault="009D132A" w:rsidP="00411126">
      <w:pPr>
        <w:pStyle w:val="Endnote"/>
      </w:pPr>
      <w:r>
        <w:rPr>
          <w:rStyle w:val="FootnoteReference"/>
        </w:rPr>
        <w:footnoteRef/>
      </w:r>
      <w:r>
        <w:t xml:space="preserve"> </w:t>
      </w:r>
      <w:r w:rsidRPr="00411126">
        <w:t>Παρεστηκὼς</w:t>
      </w:r>
      <w:r>
        <w:t>: stand-beside, a wing man… I’ve got your back: yes, assistant, attendant, and much more.</w:t>
      </w:r>
    </w:p>
  </w:footnote>
  <w:footnote w:id="313">
    <w:p w:rsidR="009D132A" w:rsidRDefault="009D132A" w:rsidP="00A90522">
      <w:pPr>
        <w:pStyle w:val="Endnote"/>
      </w:pPr>
      <w:r>
        <w:rPr>
          <w:rStyle w:val="FootnoteReference"/>
        </w:rPr>
        <w:footnoteRef/>
      </w:r>
      <w:r>
        <w:t xml:space="preserve"> From a secular perspective, this name is accidental; but, not from the divine perspective.  It seems clear that one of the purposes of God is to introduce Jesus as the new Joshua, who will lead God’s faithful people into the rest of God.  The unfaithful, by their own will and intention, are being left behind to die in the wilderness.  The names Jesus and Joshua are identical in Greek.  Matthew 1:1, 16, 18, 21, 25; and more.</w:t>
      </w:r>
    </w:p>
  </w:footnote>
  <w:footnote w:id="314">
    <w:p w:rsidR="009D132A" w:rsidRDefault="009D132A" w:rsidP="00987EDE">
      <w:pPr>
        <w:pStyle w:val="Endnote"/>
      </w:pPr>
      <w:r>
        <w:rPr>
          <w:rStyle w:val="FootnoteReference"/>
        </w:rPr>
        <w:footnoteRef/>
      </w:r>
      <w:r>
        <w:t xml:space="preserve"> </w:t>
      </w:r>
      <w:r w:rsidRPr="00987EDE">
        <w:t>πρεσβυτέροις</w:t>
      </w:r>
    </w:p>
  </w:footnote>
  <w:footnote w:id="315">
    <w:p w:rsidR="009D132A" w:rsidRDefault="009D132A" w:rsidP="00987EDE">
      <w:pPr>
        <w:pStyle w:val="Endnote"/>
      </w:pPr>
      <w:r>
        <w:rPr>
          <w:rStyle w:val="FootnoteReference"/>
        </w:rPr>
        <w:footnoteRef/>
      </w:r>
      <w:r>
        <w:t xml:space="preserve"> A curious use of </w:t>
      </w:r>
      <w:r w:rsidRPr="00987EDE">
        <w:t>αὐτοῦ</w:t>
      </w:r>
      <w:r>
        <w:t xml:space="preserve"> (of him); it appears to be adverbial in meaning here.</w:t>
      </w:r>
    </w:p>
  </w:footnote>
  <w:footnote w:id="316">
    <w:p w:rsidR="009D132A" w:rsidRDefault="009D132A" w:rsidP="000E281B">
      <w:pPr>
        <w:pStyle w:val="Endnote"/>
      </w:pPr>
      <w:r>
        <w:rPr>
          <w:rStyle w:val="FootnoteReference"/>
        </w:rPr>
        <w:footnoteRef/>
      </w:r>
      <w:r>
        <w:t xml:space="preserve"> </w:t>
      </w:r>
      <w:r w:rsidRPr="000E281B">
        <w:t>κρίσις</w:t>
      </w:r>
      <w:r>
        <w:t>: judgment, an emergency or urgent decision to make.</w:t>
      </w:r>
    </w:p>
  </w:footnote>
  <w:footnote w:id="317">
    <w:p w:rsidR="009D132A" w:rsidRDefault="009D132A" w:rsidP="00C56A17">
      <w:pPr>
        <w:pStyle w:val="Endnote"/>
      </w:pPr>
      <w:r>
        <w:rPr>
          <w:rStyle w:val="FootnoteReference"/>
        </w:rPr>
        <w:footnoteRef/>
      </w:r>
      <w:r>
        <w:t xml:space="preserve"> </w:t>
      </w:r>
      <w:r w:rsidRPr="00DD4940">
        <w:t>John</w:t>
      </w:r>
      <w:r>
        <w:t xml:space="preserve"> </w:t>
      </w:r>
      <w:r w:rsidRPr="00DD4940">
        <w:t>1:14</w:t>
      </w:r>
    </w:p>
  </w:footnote>
  <w:footnote w:id="318">
    <w:p w:rsidR="009D132A" w:rsidRDefault="009D132A" w:rsidP="00D20D23">
      <w:pPr>
        <w:pStyle w:val="Endnote"/>
      </w:pPr>
      <w:r>
        <w:rPr>
          <w:rStyle w:val="FootnoteReference"/>
        </w:rPr>
        <w:footnoteRef/>
      </w:r>
      <w:r>
        <w:t xml:space="preserve"> Confronting: this may have been Joshua’s first time, this is up close and personal… frightening.  Moses has now done this many times; walking and talking with God can hardly ever have become “old hat” with Moses: but, he was experienced by now.  Exodus 33:11</w:t>
      </w:r>
    </w:p>
  </w:footnote>
  <w:footnote w:id="319">
    <w:p w:rsidR="009D132A" w:rsidRDefault="009D132A" w:rsidP="007A5495">
      <w:pPr>
        <w:pStyle w:val="Endnote"/>
      </w:pPr>
      <w:r>
        <w:rPr>
          <w:rStyle w:val="FootnoteReference"/>
        </w:rPr>
        <w:footnoteRef/>
      </w:r>
      <w:r>
        <w:t xml:space="preserve"> </w:t>
      </w:r>
      <w:r w:rsidRPr="007A5495">
        <w:t>Γνώσονται</w:t>
      </w:r>
      <w:r>
        <w:t xml:space="preserve"> is a very strong affirmative word; God considers this to be lasting evidence: perhaps we should rethink our “enlightened” opinions.  Humanity is not self-sufficient; mankind is not able to abduce, deduce, or induce everything by reason: after millennia of the progress of science, the greatest discovery of all is how little we really know.  We need to give careful attention to God’s evidence.</w:t>
      </w:r>
    </w:p>
  </w:footnote>
  <w:footnote w:id="320">
    <w:p w:rsidR="009D132A" w:rsidRDefault="009D132A" w:rsidP="00940216">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21">
    <w:p w:rsidR="009D132A" w:rsidRDefault="009D132A" w:rsidP="00D66F3F">
      <w:pPr>
        <w:pStyle w:val="Endnote"/>
      </w:pPr>
      <w:r>
        <w:rPr>
          <w:rStyle w:val="FootnoteReference"/>
        </w:rPr>
        <w:footnoteRef/>
      </w:r>
      <w:r>
        <w:t xml:space="preserve"> </w:t>
      </w:r>
      <w:r>
        <w:rPr>
          <w:rFonts w:cs="Times New Roman"/>
        </w:rPr>
        <w:t>Ἐ</w:t>
      </w:r>
      <w:r w:rsidRPr="00D66F3F">
        <w:t>ξαγαγὼν</w:t>
      </w:r>
      <w:r>
        <w:t xml:space="preserve"> is a participle used adjectivally: God is the Outbringer.</w:t>
      </w:r>
    </w:p>
  </w:footnote>
  <w:footnote w:id="322">
    <w:p w:rsidR="009D132A" w:rsidRDefault="009D132A" w:rsidP="00D66F3F">
      <w:pPr>
        <w:pStyle w:val="Endnote"/>
      </w:pPr>
      <w:r>
        <w:rPr>
          <w:rStyle w:val="FootnoteReference"/>
        </w:rPr>
        <w:footnoteRef/>
      </w:r>
      <w:r>
        <w:t xml:space="preserve"> The addition of the words, “</w:t>
      </w:r>
      <w:r w:rsidRPr="002E3482">
        <w:t>out</w:t>
      </w:r>
      <w:r>
        <w:t xml:space="preserve"> </w:t>
      </w:r>
      <w:r w:rsidRPr="002E3482">
        <w:t>of</w:t>
      </w:r>
      <w:r>
        <w:t xml:space="preserve"> slavery’s </w:t>
      </w:r>
      <w:r w:rsidRPr="002E3482">
        <w:t>house</w:t>
      </w:r>
      <w:r>
        <w:t>,” would be superfluous.</w:t>
      </w:r>
    </w:p>
  </w:footnote>
  <w:footnote w:id="323">
    <w:p w:rsidR="009D132A" w:rsidRDefault="009D132A" w:rsidP="00747791">
      <w:pPr>
        <w:pStyle w:val="Endnote"/>
      </w:pPr>
      <w:r>
        <w:rPr>
          <w:rStyle w:val="FootnoteReference"/>
        </w:rPr>
        <w:footnoteRef/>
      </w:r>
      <w:r>
        <w:t xml:space="preserve"> Exodus 33:3-6, 12</w:t>
      </w:r>
    </w:p>
  </w:footnote>
  <w:footnote w:id="324">
    <w:p w:rsidR="009D132A" w:rsidRDefault="009D132A" w:rsidP="00747791">
      <w:pPr>
        <w:pStyle w:val="Endnote"/>
      </w:pPr>
      <w:r>
        <w:rPr>
          <w:rStyle w:val="FootnoteReference"/>
        </w:rPr>
        <w:footnoteRef/>
      </w:r>
      <w:r>
        <w:t xml:space="preserve"> Exodus 33:7-11, 13-23</w:t>
      </w:r>
    </w:p>
  </w:footnote>
  <w:footnote w:id="325">
    <w:p w:rsidR="009D132A" w:rsidRDefault="009D132A" w:rsidP="007C4F8A">
      <w:pPr>
        <w:pStyle w:val="Endnote"/>
      </w:pPr>
      <w:r>
        <w:rPr>
          <w:rStyle w:val="FootnoteReference"/>
        </w:rPr>
        <w:footnoteRef/>
      </w:r>
      <w:r>
        <w:t xml:space="preserve"> </w:t>
      </w:r>
      <w:r w:rsidRPr="007C4F8A">
        <w:t>2</w:t>
      </w:r>
      <w:r>
        <w:t xml:space="preserve"> </w:t>
      </w:r>
      <w:r w:rsidRPr="007C4F8A">
        <w:t>Corinthians</w:t>
      </w:r>
      <w:r>
        <w:t xml:space="preserve"> </w:t>
      </w:r>
      <w:r w:rsidRPr="007C4F8A">
        <w:t>3:</w:t>
      </w:r>
      <w:r>
        <w:t>1-18</w:t>
      </w:r>
    </w:p>
  </w:footnote>
  <w:footnote w:id="326">
    <w:p w:rsidR="009D132A" w:rsidRDefault="009D132A" w:rsidP="00F15451">
      <w:pPr>
        <w:pStyle w:val="Endnote"/>
      </w:pPr>
      <w:r>
        <w:rPr>
          <w:rStyle w:val="FootnoteReference"/>
        </w:rPr>
        <w:footnoteRef/>
      </w:r>
      <w:r>
        <w:t xml:space="preserve"> Exodus 38:22 shows that the report is not in strict chronological sequence for reference is made here to an incident from Numbers 16</w:t>
      </w:r>
    </w:p>
  </w:footnote>
  <w:footnote w:id="327">
    <w:p w:rsidR="009D132A" w:rsidRDefault="009D132A" w:rsidP="00CD40FC">
      <w:pPr>
        <w:pStyle w:val="Endnote"/>
      </w:pPr>
      <w:r>
        <w:rPr>
          <w:rStyle w:val="FootnoteReference"/>
        </w:rPr>
        <w:footnoteRef/>
      </w:r>
      <w:r>
        <w:t xml:space="preserve"> Acts 2</w:t>
      </w:r>
    </w:p>
  </w:footnote>
  <w:footnote w:id="328">
    <w:p w:rsidR="009D132A" w:rsidRDefault="009D132A" w:rsidP="00CD40FC">
      <w:pPr>
        <w:pStyle w:val="Endnote"/>
      </w:pPr>
      <w:r>
        <w:rPr>
          <w:rStyle w:val="FootnoteReference"/>
        </w:rPr>
        <w:footnoteRef/>
      </w:r>
      <w:r>
        <w:t xml:space="preserve"> In Numbers 11, we will see a more detailed explanation of this relationship.</w:t>
      </w:r>
    </w:p>
  </w:footnote>
  <w:footnote w:id="329">
    <w:p w:rsidR="009D132A" w:rsidRDefault="009D132A" w:rsidP="00CD40FC">
      <w:pPr>
        <w:pStyle w:val="Endnote"/>
      </w:pPr>
      <w:r>
        <w:rPr>
          <w:rStyle w:val="FootnoteReference"/>
        </w:rPr>
        <w:footnoteRef/>
      </w:r>
      <w:r>
        <w:t xml:space="preserve"> Hebrews 13:20</w:t>
      </w:r>
    </w:p>
  </w:footnote>
  <w:footnote w:id="330">
    <w:p w:rsidR="009D132A" w:rsidRDefault="009D132A" w:rsidP="005B28E2">
      <w:pPr>
        <w:pStyle w:val="Endnote"/>
      </w:pPr>
      <w:r>
        <w:rPr>
          <w:rStyle w:val="FootnoteReference"/>
        </w:rPr>
        <w:footnoteRef/>
      </w:r>
      <w:r>
        <w:t xml:space="preserve"> The exact nature of this profound change has yet to be revealed.  A hint is found in the blood: once the blood is given it cannot be removed or increased.  This is why God continues to renew the Covenant: otherwise, He would have to deny Who He is.  This is why the Covenant is sealed in Jesus and cannot be increased: Jesus shuts the door on any Covenant additions.</w:t>
      </w:r>
    </w:p>
  </w:footnote>
  <w:footnote w:id="331">
    <w:p w:rsidR="009D132A" w:rsidRDefault="009D132A" w:rsidP="00453CF6">
      <w:pPr>
        <w:pStyle w:val="Endnote"/>
      </w:pPr>
      <w:r>
        <w:rPr>
          <w:rStyle w:val="FootnoteReference"/>
        </w:rPr>
        <w:footnoteRef/>
      </w:r>
      <w:r>
        <w:t xml:space="preserve"> Such a study is well worth several doctoral degrees; it is far beyond the scope of this paper, or the capabilities of the paper’s author.  Still, the Christology is unmistakably here.</w:t>
      </w:r>
    </w:p>
  </w:footnote>
  <w:footnote w:id="332">
    <w:p w:rsidR="009D132A" w:rsidRDefault="009D132A" w:rsidP="00C00021">
      <w:pPr>
        <w:pStyle w:val="Endnote"/>
      </w:pPr>
      <w:r>
        <w:rPr>
          <w:rStyle w:val="FootnoteReference"/>
        </w:rPr>
        <w:footnoteRef/>
      </w:r>
      <w:r>
        <w:t xml:space="preserve"> Acts 2</w:t>
      </w:r>
    </w:p>
  </w:footnote>
  <w:footnote w:id="333">
    <w:p w:rsidR="009D132A" w:rsidRDefault="009D132A" w:rsidP="003076EE">
      <w:pPr>
        <w:pStyle w:val="Endnote"/>
      </w:pPr>
      <w:r>
        <w:rPr>
          <w:rStyle w:val="FootnoteReference"/>
        </w:rPr>
        <w:footnoteRef/>
      </w:r>
      <w:r>
        <w:t xml:space="preserve"> John 3:6; 4:23-24; 6:27, 29, 63; 15:1ff; Romans 2:29; 7:6; 8:1, 4-5, 9, 13; 2 Corinthians 3:3, 6; 7:1; Galatians 3:3; 5:16-17; 6:8, 12; Philippians 3:3</w:t>
      </w:r>
    </w:p>
  </w:footnote>
  <w:footnote w:id="334">
    <w:p w:rsidR="009D132A" w:rsidRDefault="009D132A" w:rsidP="003A2FDE">
      <w:pPr>
        <w:pStyle w:val="Endnote"/>
      </w:pPr>
      <w:r>
        <w:rPr>
          <w:rStyle w:val="FootnoteReference"/>
        </w:rPr>
        <w:footnoteRef/>
      </w:r>
      <w:r>
        <w:t xml:space="preserve"> Leviticus 10:1</w:t>
      </w:r>
    </w:p>
  </w:footnote>
  <w:footnote w:id="335">
    <w:p w:rsidR="009D132A" w:rsidRDefault="009D132A" w:rsidP="00A12CFB">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36">
    <w:p w:rsidR="009D132A" w:rsidRDefault="009D132A" w:rsidP="00A12CFB">
      <w:pPr>
        <w:pStyle w:val="Endnote"/>
      </w:pPr>
      <w:r>
        <w:rPr>
          <w:rStyle w:val="FootnoteReference"/>
        </w:rPr>
        <w:footnoteRef/>
      </w:r>
      <w:r>
        <w:t xml:space="preserve"> Thus, it would seem, that the only reason for these strange dietary laws is to give public evidence to the Gentiles that the Israelites are consecrated, set apart, and are different.</w:t>
      </w:r>
    </w:p>
  </w:footnote>
  <w:footnote w:id="337">
    <w:p w:rsidR="009D132A" w:rsidRDefault="009D132A" w:rsidP="008B15AA">
      <w:pPr>
        <w:pStyle w:val="Endnote"/>
      </w:pPr>
      <w:r>
        <w:rPr>
          <w:rStyle w:val="FootnoteReference"/>
        </w:rPr>
        <w:footnoteRef/>
      </w:r>
      <w:r>
        <w:t xml:space="preserve"> </w:t>
      </w:r>
      <w:r w:rsidRPr="008B15AA">
        <w:t>Εἰμι</w:t>
      </w:r>
      <w:r>
        <w:t xml:space="preserve"> </w:t>
      </w:r>
      <w:r w:rsidRPr="008B15AA">
        <w:rPr>
          <w:rFonts w:cs="Times New Roman"/>
        </w:rPr>
        <w:t>Ἐ</w:t>
      </w:r>
      <w:r w:rsidRPr="008B15AA">
        <w:t>γώ</w:t>
      </w:r>
    </w:p>
  </w:footnote>
  <w:footnote w:id="338">
    <w:p w:rsidR="009D132A" w:rsidRDefault="009D132A" w:rsidP="00A12CFB">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39">
    <w:p w:rsidR="009D132A" w:rsidRDefault="009D132A" w:rsidP="0071441F">
      <w:pPr>
        <w:pStyle w:val="Endnote"/>
      </w:pPr>
      <w:r>
        <w:rPr>
          <w:rStyle w:val="FootnoteReference"/>
        </w:rPr>
        <w:footnoteRef/>
      </w:r>
      <w:r>
        <w:t xml:space="preserve"> </w:t>
      </w:r>
      <w:r w:rsidRPr="008B15AA">
        <w:t>Εἰμι</w:t>
      </w:r>
      <w:r>
        <w:t xml:space="preserve"> </w:t>
      </w:r>
      <w:r w:rsidRPr="008B15AA">
        <w:rPr>
          <w:rFonts w:cs="Times New Roman"/>
        </w:rPr>
        <w:t>Ἐ</w:t>
      </w:r>
      <w:r w:rsidRPr="008B15AA">
        <w:t>γώ</w:t>
      </w:r>
    </w:p>
  </w:footnote>
  <w:footnote w:id="340">
    <w:p w:rsidR="009D132A" w:rsidRDefault="009D132A" w:rsidP="00CE3EA0">
      <w:pPr>
        <w:pStyle w:val="Endnote"/>
      </w:pPr>
      <w:r>
        <w:rPr>
          <w:rStyle w:val="FootnoteReference"/>
        </w:rPr>
        <w:footnoteRef/>
      </w:r>
      <w:r>
        <w:t xml:space="preserve"> Matthew 9:20ff; Mark 5:25ff; Luke 8:43ff</w:t>
      </w:r>
    </w:p>
  </w:footnote>
  <w:footnote w:id="341">
    <w:p w:rsidR="009D132A" w:rsidRDefault="009D132A" w:rsidP="005B3D02">
      <w:pPr>
        <w:pStyle w:val="Endnote"/>
      </w:pPr>
      <w:r>
        <w:rPr>
          <w:rStyle w:val="FootnoteReference"/>
        </w:rPr>
        <w:footnoteRef/>
      </w:r>
      <w:r>
        <w:t xml:space="preserve"> Hebrews 9:7</w:t>
      </w:r>
    </w:p>
  </w:footnote>
  <w:footnote w:id="342">
    <w:p w:rsidR="009D132A" w:rsidRDefault="009D132A" w:rsidP="0001368C">
      <w:pPr>
        <w:pStyle w:val="Endnote"/>
      </w:pPr>
      <w:r>
        <w:rPr>
          <w:rStyle w:val="FootnoteReference"/>
        </w:rPr>
        <w:footnoteRef/>
      </w:r>
      <w:r>
        <w:t xml:space="preserve"> LEB</w:t>
      </w:r>
    </w:p>
  </w:footnote>
  <w:footnote w:id="343">
    <w:p w:rsidR="009D132A" w:rsidRDefault="009D132A" w:rsidP="00B35D4C">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44">
    <w:p w:rsidR="009D132A" w:rsidRDefault="009D132A" w:rsidP="00B35D4C">
      <w:pPr>
        <w:pStyle w:val="Endnote"/>
      </w:pPr>
      <w:r>
        <w:rPr>
          <w:rStyle w:val="FootnoteReference"/>
        </w:rPr>
        <w:footnoteRef/>
      </w:r>
      <w:r>
        <w:t xml:space="preserve"> Matthew 12:1; Mark 2:23</w:t>
      </w:r>
    </w:p>
  </w:footnote>
  <w:footnote w:id="345">
    <w:p w:rsidR="009D132A" w:rsidRDefault="009D132A" w:rsidP="005C1E69">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46">
    <w:p w:rsidR="009D132A" w:rsidRDefault="009D132A" w:rsidP="00B11D80">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47">
    <w:p w:rsidR="009D132A" w:rsidRDefault="009D132A" w:rsidP="008047AF">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48">
    <w:p w:rsidR="009D132A" w:rsidRDefault="009D132A" w:rsidP="00ED4AE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49">
    <w:p w:rsidR="009D132A" w:rsidRDefault="009D132A" w:rsidP="009747A7">
      <w:pPr>
        <w:pStyle w:val="Endnote"/>
      </w:pPr>
      <w:r>
        <w:rPr>
          <w:rStyle w:val="FootnoteReference"/>
        </w:rPr>
        <w:footnoteRef/>
      </w:r>
      <w:r>
        <w:t xml:space="preserve"> Matthew 5:43; 19:19; 22:39-40; Mark 12:31, 33; Luke 10:27; Romans 13:8-10; Galatians 5:14; James 2:8</w:t>
      </w:r>
    </w:p>
  </w:footnote>
  <w:footnote w:id="350">
    <w:p w:rsidR="009D132A" w:rsidRDefault="009D132A" w:rsidP="009747A7">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51">
    <w:p w:rsidR="009D132A" w:rsidRDefault="009D132A" w:rsidP="005F76F1">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52">
    <w:p w:rsidR="009D132A" w:rsidRDefault="009D132A" w:rsidP="0030318B">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53">
    <w:p w:rsidR="009D132A" w:rsidRDefault="009D132A" w:rsidP="000B38C9">
      <w:pPr>
        <w:pStyle w:val="Endnote"/>
      </w:pPr>
      <w:r>
        <w:rPr>
          <w:rStyle w:val="FootnoteReference"/>
        </w:rPr>
        <w:footnoteRef/>
      </w:r>
      <w:r>
        <w:t xml:space="preserve"> The word, </w:t>
      </w:r>
      <w:r w:rsidRPr="000B38C9">
        <w:t>ἐγγαστριμύθοις</w:t>
      </w:r>
      <w:r>
        <w:t xml:space="preserve">, can hardly condemn ventriloquism.  These gut speakers must be communication instruments for that which is truly demonic.  Matthew 8:28-33; Mark 5:1-13; </w:t>
      </w:r>
      <w:r w:rsidRPr="003D3DAB">
        <w:t>Luke</w:t>
      </w:r>
      <w:r>
        <w:t xml:space="preserve"> </w:t>
      </w:r>
      <w:r w:rsidRPr="003D3DAB">
        <w:t>8:26-33</w:t>
      </w:r>
    </w:p>
  </w:footnote>
  <w:footnote w:id="354">
    <w:p w:rsidR="009D132A" w:rsidRDefault="009D132A" w:rsidP="0008404C">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55">
    <w:p w:rsidR="009D132A" w:rsidRDefault="009D132A" w:rsidP="00BB6E8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56">
    <w:p w:rsidR="009D132A" w:rsidRDefault="009D132A" w:rsidP="00134A26">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57">
    <w:p w:rsidR="009D132A" w:rsidRDefault="009D132A" w:rsidP="00132F8A">
      <w:pPr>
        <w:pStyle w:val="Endnote"/>
      </w:pPr>
      <w:r>
        <w:rPr>
          <w:rStyle w:val="FootnoteReference"/>
        </w:rPr>
        <w:footnoteRef/>
      </w:r>
      <w:r>
        <w:t xml:space="preserve"> A </w:t>
      </w:r>
      <w:r w:rsidRPr="00132F8A">
        <w:t>ζυγὰ</w:t>
      </w:r>
      <w:r>
        <w:t xml:space="preserve"> is a yoke, the balance beam that shares the load: it must be equal as the major part of a weigh scale.</w:t>
      </w:r>
    </w:p>
  </w:footnote>
  <w:footnote w:id="358">
    <w:p w:rsidR="009D132A" w:rsidRDefault="009D132A" w:rsidP="003A7C87">
      <w:pPr>
        <w:pStyle w:val="Endnote"/>
      </w:pPr>
      <w:r>
        <w:rPr>
          <w:rStyle w:val="FootnoteReference"/>
        </w:rPr>
        <w:footnoteRef/>
      </w:r>
      <w:r>
        <w:t xml:space="preserve"> </w:t>
      </w:r>
      <w:r w:rsidRPr="003A7C87">
        <w:t>Χοῦς</w:t>
      </w:r>
      <w:r>
        <w:t xml:space="preserve"> or dust seem to stem from the verb for fill; this is an interpretation of the Hebrew word, bath.  We chose bowls because the verse seems to be naming the parts of a scale.</w:t>
      </w:r>
    </w:p>
  </w:footnote>
  <w:footnote w:id="359">
    <w:p w:rsidR="009D132A" w:rsidRDefault="009D132A" w:rsidP="00180961">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60">
    <w:p w:rsidR="009D132A" w:rsidRDefault="009D132A" w:rsidP="00F419B2">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61">
    <w:p w:rsidR="009D132A" w:rsidRDefault="009D132A" w:rsidP="00714A83">
      <w:pPr>
        <w:pStyle w:val="Endnote"/>
      </w:pPr>
      <w:r>
        <w:rPr>
          <w:rStyle w:val="FootnoteReference"/>
        </w:rPr>
        <w:footnoteRef/>
      </w:r>
      <w:r>
        <w:t xml:space="preserve"> Genesis 48:13-20</w:t>
      </w:r>
    </w:p>
  </w:footnote>
  <w:footnote w:id="362">
    <w:p w:rsidR="009D132A" w:rsidRDefault="009D132A" w:rsidP="0072368F">
      <w:pPr>
        <w:pStyle w:val="Endnote"/>
      </w:pPr>
      <w:r>
        <w:rPr>
          <w:rStyle w:val="FootnoteReference"/>
        </w:rPr>
        <w:footnoteRef/>
      </w:r>
      <w:r>
        <w:t xml:space="preserve"> Numbers 13:8</w:t>
      </w:r>
    </w:p>
  </w:footnote>
  <w:footnote w:id="363">
    <w:p w:rsidR="009D132A" w:rsidRDefault="009D132A" w:rsidP="006C73C2">
      <w:pPr>
        <w:pStyle w:val="Endnote"/>
      </w:pPr>
      <w:r>
        <w:rPr>
          <w:rStyle w:val="FootnoteReference"/>
        </w:rPr>
        <w:footnoteRef/>
      </w:r>
      <w:r>
        <w:t xml:space="preserve"> reduplication: </w:t>
      </w:r>
      <w:r w:rsidRPr="006C73C2">
        <w:t>ἄνθρωπος ἄνθρωπος</w:t>
      </w:r>
      <w:r>
        <w:t>, man man</w:t>
      </w:r>
    </w:p>
  </w:footnote>
  <w:footnote w:id="364">
    <w:p w:rsidR="009D132A" w:rsidRDefault="009D132A" w:rsidP="00A679FD">
      <w:pPr>
        <w:pStyle w:val="Endnote"/>
      </w:pPr>
      <w:r>
        <w:rPr>
          <w:rStyle w:val="FootnoteReference"/>
        </w:rPr>
        <w:footnoteRef/>
      </w:r>
      <w:r>
        <w:t xml:space="preserve"> </w:t>
      </w:r>
      <w:r w:rsidRPr="00A679FD">
        <w:t>κακῶς</w:t>
      </w:r>
      <w:r>
        <w:t xml:space="preserve">: excrement, filthy, not necessarily limited to a curse; </w:t>
      </w:r>
      <w:r w:rsidRPr="00A679FD">
        <w:t>Matthew 5:22</w:t>
      </w:r>
      <w:r>
        <w:t>; 15:4; Mark 7:10</w:t>
      </w:r>
    </w:p>
  </w:footnote>
  <w:footnote w:id="365">
    <w:p w:rsidR="009D132A" w:rsidRDefault="009D132A" w:rsidP="006C73C2">
      <w:pPr>
        <w:pStyle w:val="Endnote"/>
      </w:pPr>
      <w:r>
        <w:rPr>
          <w:rStyle w:val="FootnoteReference"/>
        </w:rPr>
        <w:footnoteRef/>
      </w:r>
      <w:r>
        <w:t xml:space="preserve"> reduplication: </w:t>
      </w:r>
      <w:r w:rsidRPr="006C73C2">
        <w:t>θανάτῳ θανατούσθω</w:t>
      </w:r>
      <w:r>
        <w:t>, shall die in death</w:t>
      </w:r>
    </w:p>
  </w:footnote>
  <w:footnote w:id="366">
    <w:p w:rsidR="009D132A" w:rsidRDefault="009D132A" w:rsidP="009C11D2">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67">
    <w:p w:rsidR="009D132A" w:rsidRDefault="009D132A" w:rsidP="00697280">
      <w:pPr>
        <w:pStyle w:val="Endnote"/>
      </w:pPr>
      <w:r>
        <w:rPr>
          <w:rStyle w:val="FootnoteReference"/>
        </w:rPr>
        <w:footnoteRef/>
      </w:r>
      <w:r>
        <w:t xml:space="preserve"> of incense</w:t>
      </w:r>
    </w:p>
  </w:footnote>
  <w:footnote w:id="368">
    <w:p w:rsidR="009D132A" w:rsidRDefault="009D132A" w:rsidP="00255C16">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69">
    <w:p w:rsidR="009D132A" w:rsidRDefault="009D132A" w:rsidP="00966B2F">
      <w:pPr>
        <w:pStyle w:val="Endnote"/>
      </w:pPr>
      <w:r>
        <w:rPr>
          <w:rStyle w:val="FootnoteReference"/>
        </w:rPr>
        <w:footnoteRef/>
      </w:r>
      <w:r>
        <w:t xml:space="preserve"> Leviticus 16; Hebrews 9:7</w:t>
      </w:r>
    </w:p>
  </w:footnote>
  <w:footnote w:id="370">
    <w:p w:rsidR="009D132A" w:rsidRDefault="009D132A" w:rsidP="005A4C24">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1">
    <w:p w:rsidR="009D132A" w:rsidRDefault="009D132A" w:rsidP="00146EFA">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2">
    <w:p w:rsidR="009D132A" w:rsidRDefault="009D132A" w:rsidP="0021078F">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3">
    <w:p w:rsidR="009D132A" w:rsidRDefault="009D132A" w:rsidP="00770723">
      <w:pPr>
        <w:pStyle w:val="Endnote"/>
      </w:pPr>
      <w:r>
        <w:rPr>
          <w:rStyle w:val="FootnoteReference"/>
        </w:rPr>
        <w:footnoteRef/>
      </w:r>
      <w:r>
        <w:t xml:space="preserve"> We think that this could be subjunctive rather than future.</w:t>
      </w:r>
    </w:p>
  </w:footnote>
  <w:footnote w:id="374">
    <w:p w:rsidR="009D132A" w:rsidRDefault="009D132A" w:rsidP="00381B9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5">
    <w:p w:rsidR="009D132A" w:rsidRDefault="009D132A" w:rsidP="00400036">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6">
    <w:p w:rsidR="009D132A" w:rsidRDefault="009D132A" w:rsidP="00E8364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7">
    <w:p w:rsidR="009D132A" w:rsidRDefault="009D132A" w:rsidP="00F520B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78">
    <w:p w:rsidR="009D132A" w:rsidRDefault="009D132A" w:rsidP="00717A5C">
      <w:pPr>
        <w:pStyle w:val="Endnote"/>
      </w:pPr>
      <w:r>
        <w:rPr>
          <w:rStyle w:val="FootnoteReference"/>
        </w:rPr>
        <w:footnoteRef/>
      </w:r>
      <w:r>
        <w:t xml:space="preserve"> or ancestral</w:t>
      </w:r>
    </w:p>
  </w:footnote>
  <w:footnote w:id="379">
    <w:p w:rsidR="009D132A" w:rsidRDefault="009D132A" w:rsidP="002609DF">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80">
    <w:p w:rsidR="009D132A" w:rsidRDefault="009D132A" w:rsidP="0035663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381">
    <w:p w:rsidR="009D132A" w:rsidRDefault="009D132A" w:rsidP="00DA2716">
      <w:pPr>
        <w:pStyle w:val="Endnote"/>
      </w:pPr>
      <w:r>
        <w:rPr>
          <w:rStyle w:val="FootnoteReference"/>
        </w:rPr>
        <w:footnoteRef/>
      </w:r>
      <w:r>
        <w:t xml:space="preserve"> </w:t>
      </w:r>
      <w:r w:rsidRPr="00DA2716">
        <w:t>2 Timothy 2:13</w:t>
      </w:r>
    </w:p>
  </w:footnote>
  <w:footnote w:id="382">
    <w:p w:rsidR="009D132A" w:rsidRDefault="009D132A" w:rsidP="0014680F">
      <w:pPr>
        <w:pStyle w:val="Endnote"/>
      </w:pPr>
      <w:r>
        <w:rPr>
          <w:rStyle w:val="FootnoteReference"/>
        </w:rPr>
        <w:footnoteRef/>
      </w:r>
      <w:r>
        <w:t xml:space="preserve"> Malachi 3:6; Titus 1:2; Hebrews 7:24</w:t>
      </w:r>
    </w:p>
  </w:footnote>
  <w:footnote w:id="383">
    <w:p w:rsidR="009D132A" w:rsidRDefault="009D132A" w:rsidP="006D5AEF">
      <w:pPr>
        <w:pStyle w:val="Endnote"/>
      </w:pPr>
      <w:r>
        <w:rPr>
          <w:rStyle w:val="FootnoteReference"/>
        </w:rPr>
        <w:footnoteRef/>
      </w:r>
      <w:r>
        <w:t xml:space="preserve"> Ezekiel 11:19; 18:31; 36:26; Jeremiah 31:33; Romans 2:15; 2 Corinthians 3:1-3; Hebrews 8:10; 10:16</w:t>
      </w:r>
    </w:p>
  </w:footnote>
  <w:footnote w:id="384">
    <w:p w:rsidR="009D132A" w:rsidRDefault="009D132A" w:rsidP="0044233D">
      <w:pPr>
        <w:pStyle w:val="Endnote"/>
      </w:pPr>
      <w:r>
        <w:rPr>
          <w:rStyle w:val="FootnoteReference"/>
        </w:rPr>
        <w:footnoteRef/>
      </w:r>
      <w:r>
        <w:t xml:space="preserve"> The more time we spend working with this word, </w:t>
      </w:r>
      <w:r w:rsidRPr="0044233D">
        <w:t>φυλάξαι</w:t>
      </w:r>
      <w:r>
        <w:t>, the more convinced we become that its root meaning is to protect.</w:t>
      </w:r>
    </w:p>
  </w:footnote>
  <w:footnote w:id="385">
    <w:p w:rsidR="009D132A" w:rsidRDefault="009D132A" w:rsidP="00613370">
      <w:pPr>
        <w:pStyle w:val="Endnote"/>
      </w:pPr>
      <w:r>
        <w:rPr>
          <w:rStyle w:val="FootnoteReference"/>
        </w:rPr>
        <w:footnoteRef/>
      </w:r>
      <w:r>
        <w:t xml:space="preserve"> reveal</w:t>
      </w:r>
    </w:p>
  </w:footnote>
  <w:footnote w:id="386">
    <w:p w:rsidR="009D132A" w:rsidRDefault="009D132A" w:rsidP="00613370">
      <w:pPr>
        <w:pStyle w:val="Endnote"/>
      </w:pPr>
      <w:r>
        <w:rPr>
          <w:rStyle w:val="FootnoteReference"/>
        </w:rPr>
        <w:footnoteRef/>
      </w:r>
      <w:r>
        <w:t xml:space="preserve"> smile</w:t>
      </w:r>
    </w:p>
  </w:footnote>
  <w:footnote w:id="387">
    <w:p w:rsidR="009D132A" w:rsidRDefault="009D132A" w:rsidP="005C649C">
      <w:pPr>
        <w:pStyle w:val="Endnote"/>
      </w:pPr>
      <w:r>
        <w:rPr>
          <w:rStyle w:val="FootnoteReference"/>
        </w:rPr>
        <w:footnoteRef/>
      </w:r>
      <w:r>
        <w:t xml:space="preserve"> This is the Oracle: the witness itself is the two tablets, Aaron’s rod, the pot of manna, and the like.</w:t>
      </w:r>
    </w:p>
  </w:footnote>
  <w:footnote w:id="388">
    <w:p w:rsidR="009D132A" w:rsidRDefault="009D132A" w:rsidP="00685452">
      <w:pPr>
        <w:pStyle w:val="Endnote"/>
      </w:pPr>
      <w:r>
        <w:rPr>
          <w:rStyle w:val="FootnoteReference"/>
        </w:rPr>
        <w:footnoteRef/>
      </w:r>
      <w:r>
        <w:t xml:space="preserve"> mercy seat</w:t>
      </w:r>
    </w:p>
  </w:footnote>
  <w:footnote w:id="389">
    <w:p w:rsidR="009D132A" w:rsidRDefault="009D132A" w:rsidP="009F07FD">
      <w:pPr>
        <w:pStyle w:val="Endnote"/>
      </w:pPr>
      <w:r>
        <w:rPr>
          <w:rStyle w:val="FootnoteReference"/>
        </w:rPr>
        <w:footnoteRef/>
      </w:r>
      <w:r>
        <w:t xml:space="preserve"> </w:t>
      </w:r>
      <w:r w:rsidRPr="009F07FD">
        <w:t>πρεσβυτέρους</w:t>
      </w:r>
    </w:p>
  </w:footnote>
  <w:footnote w:id="390">
    <w:p w:rsidR="009D132A" w:rsidRDefault="009D132A" w:rsidP="00663340">
      <w:pPr>
        <w:pStyle w:val="Endnote"/>
      </w:pPr>
      <w:r>
        <w:rPr>
          <w:rStyle w:val="FootnoteReference"/>
        </w:rPr>
        <w:footnoteRef/>
      </w:r>
      <w:r>
        <w:t xml:space="preserve"> The Spirit is omnipresent or ubiquitous; He does not come in pieces: the meaning is that as each elder receives the whole indwelling Spirit, gifts are also received.  Moses may have had all the gifts.  The elders receive only those gifts which empower them to understand, teach, and rule from Moses’ writings.</w:t>
      </w:r>
    </w:p>
  </w:footnote>
  <w:footnote w:id="391">
    <w:p w:rsidR="009D132A" w:rsidRDefault="009D132A" w:rsidP="00663340">
      <w:pPr>
        <w:pStyle w:val="Endnote"/>
      </w:pPr>
      <w:r>
        <w:rPr>
          <w:rStyle w:val="FootnoteReference"/>
        </w:rPr>
        <w:footnoteRef/>
      </w:r>
      <w:r>
        <w:t xml:space="preserve"> </w:t>
      </w:r>
      <w:r w:rsidRPr="00663340">
        <w:t>Προσέθεντο</w:t>
      </w:r>
      <w:r>
        <w:t xml:space="preserve"> means to place, set, or sit toward: it can imply, adding to, joining to, repeating.  It is difficult to pinpoint the exact nuance here; the general drift is that the spiritual gifts of the elders were not on par with those of Moses.</w:t>
      </w:r>
    </w:p>
  </w:footnote>
  <w:footnote w:id="392">
    <w:p w:rsidR="009D132A" w:rsidRDefault="009D132A" w:rsidP="008C4FFB">
      <w:pPr>
        <w:pStyle w:val="Endnote"/>
      </w:pPr>
      <w:r>
        <w:rPr>
          <w:rStyle w:val="FootnoteReference"/>
        </w:rPr>
        <w:footnoteRef/>
      </w:r>
      <w:r>
        <w:t xml:space="preserve"> The mark indicates a question: but, such marks are not found in most manuscripts.  The sentence is perfectly clear as a subjunctive.</w:t>
      </w:r>
    </w:p>
  </w:footnote>
  <w:footnote w:id="393">
    <w:p w:rsidR="009D132A" w:rsidRDefault="009D132A" w:rsidP="00470166">
      <w:pPr>
        <w:pStyle w:val="Endnote"/>
      </w:pPr>
      <w:r>
        <w:rPr>
          <w:rStyle w:val="FootnoteReference"/>
        </w:rPr>
        <w:footnoteRef/>
      </w:r>
      <w:r>
        <w:t xml:space="preserve"> This amazing prophecy is fulfilled in Acts 2.</w:t>
      </w:r>
    </w:p>
  </w:footnote>
  <w:footnote w:id="394">
    <w:p w:rsidR="009D132A" w:rsidRDefault="009D132A" w:rsidP="008201FE">
      <w:pPr>
        <w:pStyle w:val="Endnote"/>
      </w:pPr>
      <w:r>
        <w:rPr>
          <w:rStyle w:val="FootnoteReference"/>
        </w:rPr>
        <w:footnoteRef/>
      </w:r>
      <w:r>
        <w:t xml:space="preserve"> </w:t>
      </w:r>
      <w:r>
        <w:rPr>
          <w:rFonts w:cs="Times New Roman"/>
        </w:rPr>
        <w:t>Ἀ</w:t>
      </w:r>
      <w:r w:rsidRPr="008201FE">
        <w:t>πέστειλε</w:t>
      </w:r>
      <w:r>
        <w:t xml:space="preserve"> means more than send away: these are emissaries</w:t>
      </w:r>
    </w:p>
  </w:footnote>
  <w:footnote w:id="395">
    <w:p w:rsidR="009D132A" w:rsidRDefault="009D132A" w:rsidP="00001FA0">
      <w:pPr>
        <w:pStyle w:val="Endnote"/>
      </w:pPr>
      <w:r>
        <w:rPr>
          <w:rStyle w:val="FootnoteReference"/>
        </w:rPr>
        <w:footnoteRef/>
      </w:r>
      <w:r>
        <w:t xml:space="preserve"> Neither is this a spy mission.  These men are not skulking around in secret.  They are not violating the property rights of others.  They investigate the condition of city-states by viewing them openly: the land between cities is predominantly unclaimed.  The common law, similar to modern </w:t>
      </w:r>
      <w:r w:rsidRPr="006704FB">
        <w:t>riparian rights</w:t>
      </w:r>
      <w:r>
        <w:t>, fully permitted such free passage.</w:t>
      </w:r>
    </w:p>
  </w:footnote>
  <w:footnote w:id="396">
    <w:p w:rsidR="009D132A" w:rsidRDefault="009D132A" w:rsidP="00001FA0">
      <w:pPr>
        <w:pStyle w:val="Endnote"/>
      </w:pPr>
      <w:r>
        <w:rPr>
          <w:rStyle w:val="FootnoteReference"/>
        </w:rPr>
        <w:footnoteRef/>
      </w:r>
      <w:r>
        <w:t xml:space="preserve"> The sense of this verse, could very well indicate that Moses, by his profound prophetic insight, saw the life of Jesus of Nazareth and gave the name to Ause with the full intention of pronouncing, “He will come, His name is Jesus.”</w:t>
      </w:r>
    </w:p>
  </w:footnote>
  <w:footnote w:id="397">
    <w:p w:rsidR="009D132A" w:rsidRDefault="009D132A" w:rsidP="008E3D8C">
      <w:pPr>
        <w:pStyle w:val="Endnote"/>
      </w:pPr>
      <w:r>
        <w:rPr>
          <w:rStyle w:val="FootnoteReference"/>
        </w:rPr>
        <w:footnoteRef/>
      </w:r>
      <w:r>
        <w:t xml:space="preserve"> These are three genitive singulars or accusative plurals: removing [things] of lawlessness, unrighteousness, and sin; or, removing lawlessnesses, unrighteousnesses, and sins.</w:t>
      </w:r>
    </w:p>
  </w:footnote>
  <w:footnote w:id="398">
    <w:p w:rsidR="009D132A" w:rsidRDefault="009D132A" w:rsidP="000F5B5E">
      <w:pPr>
        <w:pStyle w:val="Endnote"/>
      </w:pPr>
      <w:r>
        <w:rPr>
          <w:rStyle w:val="FootnoteReference"/>
        </w:rPr>
        <w:footnoteRef/>
      </w:r>
      <w:r>
        <w:t xml:space="preserve"> Honesty is a big deal with God, He cannot lie, He cannot deny Himself.  This is the reason that this whole generation cannot be forgiven, cannot be allowed to live: they have defied God to the point of almost making Him a liar; this is why they are incorrigible and irretrievable.  This is identical to Pharaoh’s, or Sodom’s, condition, as well as the wicked at the Flood.  The justice of God requires that He Himself is honest.</w:t>
      </w:r>
    </w:p>
  </w:footnote>
  <w:footnote w:id="399">
    <w:p w:rsidR="009D132A" w:rsidRDefault="009D132A" w:rsidP="00A95E7F">
      <w:pPr>
        <w:pStyle w:val="Endnote"/>
      </w:pPr>
      <w:r>
        <w:rPr>
          <w:rStyle w:val="FootnoteReference"/>
        </w:rPr>
        <w:footnoteRef/>
      </w:r>
      <w:r>
        <w:t xml:space="preserve"> 1 Corinthians clears away some of the confusion for us.  Christ, masculine, is called the Rock, feminine.  This jars our senses until we recall that living things have sexuality; words have gender.  The feminine gender often describes the shape, design, or characteristics of a thing: this particular Rock moves and gives water.  It implies or says nothing about the sexuality of Christ.</w:t>
      </w:r>
    </w:p>
  </w:footnote>
  <w:footnote w:id="400">
    <w:p w:rsidR="009D132A" w:rsidRDefault="009D132A" w:rsidP="003C5BE5">
      <w:pPr>
        <w:pStyle w:val="Endnote"/>
      </w:pPr>
      <w:r>
        <w:rPr>
          <w:rStyle w:val="FootnoteReference"/>
        </w:rPr>
        <w:footnoteRef/>
      </w:r>
      <w:r>
        <w:t xml:space="preserve"> </w:t>
      </w:r>
      <w:r w:rsidRPr="003C5BE5">
        <w:t>Χαλκοῦν</w:t>
      </w:r>
      <w:r>
        <w:t xml:space="preserve"> can mean brass, bronze, or even copper; however, there may be a distinct Greek word for copper preserved in Cyprus: but, this is far from clear.  So, the distinct metallurgy of the bronze age remains indefinite.</w:t>
      </w:r>
    </w:p>
    <w:p w:rsidR="009D132A" w:rsidRDefault="009D132A" w:rsidP="003C5BE5">
      <w:pPr>
        <w:pStyle w:val="Endnote"/>
      </w:pPr>
      <w:hyperlink r:id="rId17" w:history="1">
        <w:r>
          <w:rPr>
            <w:rStyle w:val="Hyperlink"/>
          </w:rPr>
          <w:t>https://en.wikipedia.org/wiki/Cyprus</w:t>
        </w:r>
      </w:hyperlink>
    </w:p>
  </w:footnote>
  <w:footnote w:id="401">
    <w:p w:rsidR="009D132A" w:rsidRDefault="009D132A" w:rsidP="0025395D">
      <w:pPr>
        <w:pStyle w:val="Endnote"/>
      </w:pPr>
      <w:r>
        <w:rPr>
          <w:rStyle w:val="FootnoteReference"/>
        </w:rPr>
        <w:footnoteRef/>
      </w:r>
      <w:r>
        <w:t xml:space="preserve"> John 3:14</w:t>
      </w:r>
    </w:p>
  </w:footnote>
  <w:footnote w:id="402">
    <w:p w:rsidR="009D132A" w:rsidRDefault="009D132A" w:rsidP="00906517">
      <w:pPr>
        <w:pStyle w:val="Endnote"/>
      </w:pPr>
      <w:r>
        <w:rPr>
          <w:rStyle w:val="FootnoteReference"/>
        </w:rPr>
        <w:footnoteRef/>
      </w:r>
      <w:r>
        <w:t xml:space="preserve"> Literally a man – he – he, interpreted as people – they – they.</w:t>
      </w:r>
    </w:p>
  </w:footnote>
  <w:footnote w:id="403">
    <w:p w:rsidR="009D132A" w:rsidRDefault="009D132A" w:rsidP="002E06CB">
      <w:pPr>
        <w:pStyle w:val="Endnote"/>
      </w:pPr>
      <w:r>
        <w:rPr>
          <w:rStyle w:val="FootnoteReference"/>
        </w:rPr>
        <w:footnoteRef/>
      </w:r>
      <w:r>
        <w:t xml:space="preserve"> The translation of unicorn for </w:t>
      </w:r>
      <w:r w:rsidRPr="002E06CB">
        <w:t>μονοκέρωτος</w:t>
      </w:r>
      <w:r>
        <w:t xml:space="preserve"> is simply silly superstitious rot.  The number of horns is the number of kings in an empire or kingdom: this King is irreplaceable and unequaled … He reigns supreme forever.</w:t>
      </w:r>
    </w:p>
  </w:footnote>
  <w:footnote w:id="404">
    <w:p w:rsidR="009D132A" w:rsidRDefault="009D132A" w:rsidP="00923050">
      <w:pPr>
        <w:pStyle w:val="Endnote"/>
      </w:pPr>
      <w:r>
        <w:rPr>
          <w:rStyle w:val="FootnoteReference"/>
        </w:rPr>
        <w:footnoteRef/>
      </w:r>
      <w:r>
        <w:t xml:space="preserve"> I couldn’t conceive of another way to show the difference between a perfect and aorist in this context: hence, the helping word to indicate the perfect.</w:t>
      </w:r>
    </w:p>
  </w:footnote>
  <w:footnote w:id="405">
    <w:p w:rsidR="009D132A" w:rsidRDefault="009D132A" w:rsidP="00B00884">
      <w:pPr>
        <w:pStyle w:val="Endnote"/>
      </w:pPr>
      <w:r>
        <w:rPr>
          <w:rStyle w:val="FootnoteReference"/>
        </w:rPr>
        <w:footnoteRef/>
      </w:r>
      <w:r>
        <w:t xml:space="preserve"> Psalms 2; Micah 5:2; Matthew 2:6; Luke 2:4; John 7:42</w:t>
      </w:r>
    </w:p>
  </w:footnote>
  <w:footnote w:id="406">
    <w:p w:rsidR="009D132A" w:rsidRDefault="009D132A" w:rsidP="00FF7466">
      <w:pPr>
        <w:pStyle w:val="Endnote"/>
      </w:pPr>
      <w:r>
        <w:rPr>
          <w:rStyle w:val="FootnoteReference"/>
        </w:rPr>
        <w:footnoteRef/>
      </w:r>
      <w:r>
        <w:t xml:space="preserve"> Moab is not found in the New Testament: it continues as a symbol of idolatry and promiscuity.  Judges 3:12-30; 11:15-25; Ruth 1:1-6, 22; 2:2, 6, 21; 4:3, 5, 10; 2 Samuel 8:2; Psalms 2</w:t>
      </w:r>
    </w:p>
  </w:footnote>
  <w:footnote w:id="407">
    <w:p w:rsidR="009D132A" w:rsidRDefault="009D132A" w:rsidP="007D3F85">
      <w:pPr>
        <w:pStyle w:val="Endnote"/>
      </w:pPr>
      <w:r>
        <w:rPr>
          <w:rStyle w:val="FootnoteReference"/>
        </w:rPr>
        <w:footnoteRef/>
      </w:r>
      <w:r>
        <w:t xml:space="preserve"> reduplication: </w:t>
      </w:r>
      <w:r w:rsidRPr="007D3F85">
        <w:t>ἐφ’ ἧς</w:t>
      </w:r>
      <w:r>
        <w:t xml:space="preserve"> … </w:t>
      </w:r>
      <w:r w:rsidRPr="007D3F85">
        <w:t>ἐπ’ αὐτῆς</w:t>
      </w:r>
      <w:r>
        <w:t>, on which … on her</w:t>
      </w:r>
    </w:p>
  </w:footnote>
  <w:footnote w:id="408">
    <w:p w:rsidR="009D132A" w:rsidRDefault="009D132A" w:rsidP="00A22C63">
      <w:pPr>
        <w:pStyle w:val="Endnote"/>
      </w:pPr>
      <w:r>
        <w:rPr>
          <w:rStyle w:val="FootnoteReference"/>
        </w:rPr>
        <w:footnoteRef/>
      </w:r>
      <w:r>
        <w:t xml:space="preserve"> </w:t>
      </w:r>
      <w:r w:rsidRPr="00A22C63">
        <w:t>κατασκηνῶ</w:t>
      </w:r>
      <w:r>
        <w:t>: according to tent, to tabernacle, to tent</w:t>
      </w:r>
    </w:p>
  </w:footnote>
  <w:footnote w:id="409">
    <w:p w:rsidR="009D132A" w:rsidRDefault="009D132A" w:rsidP="007D3F85">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2C546C">
        <w:t>γάρ</w:t>
      </w:r>
      <w:r>
        <w:t xml:space="preserve"> </w:t>
      </w:r>
      <w:r w:rsidRPr="000A3FD4">
        <w:rPr>
          <w:b/>
          <w:bCs/>
          <w:i/>
          <w:iCs/>
        </w:rPr>
        <w:t>Εἰμι</w:t>
      </w:r>
    </w:p>
  </w:footnote>
  <w:footnote w:id="410">
    <w:p w:rsidR="009D132A" w:rsidRDefault="009D132A" w:rsidP="00310333">
      <w:pPr>
        <w:pStyle w:val="Endnote"/>
      </w:pPr>
      <w:r>
        <w:rPr>
          <w:rStyle w:val="FootnoteReference"/>
        </w:rPr>
        <w:footnoteRef/>
      </w:r>
      <w:r>
        <w:t xml:space="preserve"> </w:t>
      </w:r>
      <w:r w:rsidRPr="00310333">
        <w:t>ἐν μέσῳ</w:t>
      </w:r>
      <w:r>
        <w:t>: in midst</w:t>
      </w:r>
    </w:p>
  </w:footnote>
  <w:footnote w:id="411">
    <w:p w:rsidR="009D132A" w:rsidRDefault="009D132A" w:rsidP="00BA514E">
      <w:pPr>
        <w:pStyle w:val="Endnote"/>
      </w:pPr>
      <w:r>
        <w:rPr>
          <w:rStyle w:val="FootnoteReference"/>
        </w:rPr>
        <w:footnoteRef/>
      </w:r>
      <w:r>
        <w:t xml:space="preserve"> Matthew 12:31-32; Mark 3:29; Luke 12:10; </w:t>
      </w:r>
      <w:r w:rsidRPr="00BA514E">
        <w:t>Ephesians 4:30</w:t>
      </w:r>
      <w:r>
        <w:t>; 1 Thessalonians 5:19</w:t>
      </w:r>
    </w:p>
  </w:footnote>
  <w:footnote w:id="412">
    <w:p w:rsidR="009D132A" w:rsidRDefault="009D132A" w:rsidP="005E0F24">
      <w:pPr>
        <w:pStyle w:val="Endnote"/>
      </w:pPr>
      <w:r>
        <w:rPr>
          <w:rStyle w:val="FootnoteReference"/>
        </w:rPr>
        <w:footnoteRef/>
      </w:r>
      <w:r>
        <w:t xml:space="preserve"> John 14:17; Romans 8:9, 11; 1 Corinthians 3:16; 2 Corinthians 3:3; 2 Timothy 1:14; James 4:5</w:t>
      </w:r>
    </w:p>
  </w:footnote>
  <w:footnote w:id="413">
    <w:p w:rsidR="009D132A" w:rsidRDefault="009D132A" w:rsidP="00001C39">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2C546C">
        <w:t>γάρ</w:t>
      </w:r>
      <w:r>
        <w:t xml:space="preserve"> </w:t>
      </w:r>
      <w:r w:rsidRPr="000A3FD4">
        <w:rPr>
          <w:b/>
          <w:bCs/>
          <w:i/>
          <w:iCs/>
        </w:rPr>
        <w:t>Εἰμι</w:t>
      </w:r>
    </w:p>
  </w:footnote>
  <w:footnote w:id="414">
    <w:p w:rsidR="00BB1222" w:rsidRDefault="00BB1222" w:rsidP="00BB1222">
      <w:pPr>
        <w:pStyle w:val="Endnote"/>
      </w:pPr>
      <w:r>
        <w:rPr>
          <w:rStyle w:val="FootnoteReference"/>
        </w:rPr>
        <w:footnoteRef/>
      </w:r>
      <w:r>
        <w:t xml:space="preserve"> Provided that they don’t go up to battle at all: for God is not with them.  Otherwise they will be crushed… and are….</w:t>
      </w:r>
    </w:p>
  </w:footnote>
  <w:footnote w:id="415">
    <w:p w:rsidR="009D132A" w:rsidRDefault="009D132A" w:rsidP="00322797">
      <w:pPr>
        <w:pStyle w:val="Endnote"/>
      </w:pPr>
      <w:r>
        <w:rPr>
          <w:rStyle w:val="FootnoteReference"/>
        </w:rPr>
        <w:footnoteRef/>
      </w:r>
      <w:r>
        <w:t xml:space="preserve"> </w:t>
      </w:r>
      <w:r w:rsidRPr="00DC3476">
        <w:t>Ρήματα</w:t>
      </w:r>
      <w:r>
        <w:t>:</w:t>
      </w:r>
      <w:r w:rsidRPr="00DC3476">
        <w:t xml:space="preserve"> </w:t>
      </w:r>
      <w:r>
        <w:t>that which is spoken.</w:t>
      </w:r>
    </w:p>
  </w:footnote>
  <w:footnote w:id="416">
    <w:p w:rsidR="009D132A" w:rsidRDefault="009D132A" w:rsidP="00DC3476">
      <w:pPr>
        <w:pStyle w:val="Endnote"/>
      </w:pPr>
      <w:r>
        <w:rPr>
          <w:rStyle w:val="FootnoteReference"/>
        </w:rPr>
        <w:footnoteRef/>
      </w:r>
      <w:r>
        <w:t xml:space="preserve"> </w:t>
      </w:r>
      <w:r w:rsidRPr="00DC3476">
        <w:t>πλάκας</w:t>
      </w:r>
    </w:p>
  </w:footnote>
  <w:footnote w:id="417">
    <w:p w:rsidR="009D132A" w:rsidRDefault="009D132A" w:rsidP="00834444">
      <w:pPr>
        <w:pStyle w:val="Endnote"/>
      </w:pPr>
      <w:r>
        <w:rPr>
          <w:rStyle w:val="FootnoteReference"/>
        </w:rPr>
        <w:footnoteRef/>
      </w:r>
      <w:r>
        <w:t xml:space="preserve"> </w:t>
      </w:r>
      <w:r w:rsidRPr="00834444">
        <w:t>τῆς καμίνου τῆς σιδηρᾶς</w:t>
      </w:r>
    </w:p>
  </w:footnote>
  <w:footnote w:id="418">
    <w:p w:rsidR="009D132A" w:rsidRDefault="009D132A" w:rsidP="008D5AB8">
      <w:pPr>
        <w:pStyle w:val="Endnote"/>
      </w:pPr>
      <w:r>
        <w:rPr>
          <w:rStyle w:val="FootnoteReference"/>
        </w:rPr>
        <w:footnoteRef/>
      </w:r>
      <w:r>
        <w:t xml:space="preserve"> The difficulty here is: does He inherit them, or they, He?</w:t>
      </w:r>
    </w:p>
  </w:footnote>
  <w:footnote w:id="419">
    <w:p w:rsidR="009D132A" w:rsidRDefault="009D132A" w:rsidP="008D5AB8">
      <w:pPr>
        <w:pStyle w:val="Endnote"/>
      </w:pPr>
      <w:r>
        <w:rPr>
          <w:rStyle w:val="FootnoteReference"/>
        </w:rPr>
        <w:footnoteRef/>
      </w:r>
      <w:r>
        <w:t xml:space="preserve"> in </w:t>
      </w:r>
      <w:r w:rsidRPr="00283C7D">
        <w:t>this</w:t>
      </w:r>
      <w:r>
        <w:t xml:space="preserve"> </w:t>
      </w:r>
      <w:r w:rsidRPr="00283C7D">
        <w:t>day</w:t>
      </w:r>
    </w:p>
  </w:footnote>
  <w:footnote w:id="420">
    <w:p w:rsidR="009D132A" w:rsidRDefault="009D132A" w:rsidP="0095733A">
      <w:pPr>
        <w:pStyle w:val="Endnote"/>
      </w:pPr>
      <w:r>
        <w:rPr>
          <w:rStyle w:val="FootnoteReference"/>
        </w:rPr>
        <w:footnoteRef/>
      </w:r>
      <w:r>
        <w:t xml:space="preserve"> It is entirely possible that this word suggests that the so-called Great Tribulation continues solely because the Jews refuse to turn to God.  Hence, the Great Tribulation would be a period from 33 AD into the indefinite future</w:t>
      </w:r>
    </w:p>
  </w:footnote>
  <w:footnote w:id="421">
    <w:p w:rsidR="009D132A" w:rsidRDefault="009D132A" w:rsidP="0095733A">
      <w:pPr>
        <w:pStyle w:val="Endnote"/>
      </w:pPr>
      <w:r>
        <w:rPr>
          <w:rStyle w:val="FootnoteReference"/>
        </w:rPr>
        <w:footnoteRef/>
      </w:r>
      <w:r>
        <w:t xml:space="preserve"> </w:t>
      </w:r>
      <w:r w:rsidRPr="0095733A">
        <w:t>λόγοι</w:t>
      </w:r>
    </w:p>
  </w:footnote>
  <w:footnote w:id="422">
    <w:p w:rsidR="009D132A" w:rsidRDefault="009D132A" w:rsidP="0094030F">
      <w:pPr>
        <w:pStyle w:val="Endnote"/>
      </w:pPr>
      <w:r>
        <w:rPr>
          <w:rStyle w:val="FootnoteReference"/>
        </w:rPr>
        <w:footnoteRef/>
      </w:r>
      <w:r>
        <w:t xml:space="preserve"> Romans 11:1, 11, 20, 23, 26-27</w:t>
      </w:r>
    </w:p>
  </w:footnote>
  <w:footnote w:id="423">
    <w:p w:rsidR="009D132A" w:rsidRDefault="009D132A" w:rsidP="00625A9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424">
    <w:p w:rsidR="009D132A" w:rsidRDefault="009D132A" w:rsidP="00625A98">
      <w:pPr>
        <w:pStyle w:val="Endnote"/>
      </w:pPr>
      <w:r>
        <w:rPr>
          <w:rStyle w:val="FootnoteReference"/>
        </w:rPr>
        <w:footnoteRef/>
      </w:r>
      <w:r>
        <w:t xml:space="preserve"> </w:t>
      </w:r>
      <w:r w:rsidRPr="00D348E3">
        <w:t>Κύριος</w:t>
      </w:r>
      <w:r>
        <w:t xml:space="preserve"> </w:t>
      </w:r>
      <w:r w:rsidRPr="00D348E3">
        <w:t>ὁ</w:t>
      </w:r>
      <w:r>
        <w:t xml:space="preserve"> </w:t>
      </w:r>
      <w:r w:rsidRPr="00D348E3">
        <w:t>Θεός</w:t>
      </w:r>
      <w:r>
        <w:t xml:space="preserve"> </w:t>
      </w:r>
      <w:r w:rsidRPr="00D348E3">
        <w:t>σου</w:t>
      </w:r>
      <w:r>
        <w:t xml:space="preserve">: literally, Lord, the God of you.  We reversed the word order, treating the word God as adjectival, to avoid adding an extra article: without the </w:t>
      </w:r>
      <w:r w:rsidRPr="00D348E3">
        <w:t>σου</w:t>
      </w:r>
      <w:r>
        <w:t xml:space="preserve"> on the end this results in, “the God Lord”; with </w:t>
      </w:r>
      <w:r w:rsidRPr="00D348E3">
        <w:t>σου</w:t>
      </w:r>
      <w:r>
        <w:t xml:space="preserve"> we get, “your God Lord”.  Since Lord is at least a title, and in this context, very possibly part of a name, we thought this was justified… which Lord, the God Lord, the only one that matters.</w:t>
      </w:r>
    </w:p>
  </w:footnote>
  <w:footnote w:id="425">
    <w:p w:rsidR="009D132A" w:rsidRDefault="009D132A" w:rsidP="00E064E5">
      <w:pPr>
        <w:pStyle w:val="Endnote"/>
      </w:pPr>
      <w:r>
        <w:rPr>
          <w:rStyle w:val="FootnoteReference"/>
        </w:rPr>
        <w:footnoteRef/>
      </w:r>
      <w:r>
        <w:t xml:space="preserve"> The change in wording from, “Who brought”, to, “the One bringing”, is a strong reminder that the process is still going on.  If the Israelites rebel against God, He will drop them on the banks of Jordan, just as He dropped their parents in the wilderness.  It is also a strong reminder to us that salvation is a continuing process; not a finished act: we may come all the way to the gates of heaven and throw it all away.  The only true assurance of salvation is to enter into heaven itself.</w:t>
      </w:r>
    </w:p>
  </w:footnote>
  <w:footnote w:id="426">
    <w:p w:rsidR="009D132A" w:rsidRDefault="009D132A" w:rsidP="00625A98">
      <w:pPr>
        <w:pStyle w:val="Endnote"/>
      </w:pPr>
      <w:r>
        <w:rPr>
          <w:rStyle w:val="FootnoteReference"/>
        </w:rPr>
        <w:footnoteRef/>
      </w:r>
      <w:r>
        <w:t xml:space="preserve"> Hosea 11:1; Matthew 2:15</w:t>
      </w:r>
    </w:p>
  </w:footnote>
  <w:footnote w:id="427">
    <w:p w:rsidR="009D132A" w:rsidRDefault="009D132A" w:rsidP="00625A98">
      <w:pPr>
        <w:pStyle w:val="Endnote"/>
      </w:pPr>
      <w:r>
        <w:rPr>
          <w:rStyle w:val="FootnoteReference"/>
        </w:rPr>
        <w:footnoteRef/>
      </w:r>
      <w:r>
        <w:t xml:space="preserve"> There are no articles in </w:t>
      </w:r>
      <w:r w:rsidRPr="00DD1B5B">
        <w:t>γῆς</w:t>
      </w:r>
      <w:r>
        <w:t xml:space="preserve"> </w:t>
      </w:r>
      <w:r w:rsidRPr="00DD1B5B">
        <w:t>Αἰγύπτου</w:t>
      </w:r>
      <w:r>
        <w:t>: the addition of articles to make this a palatable English phrase places undue emphasis where it doesn’t belong.</w:t>
      </w:r>
    </w:p>
  </w:footnote>
  <w:footnote w:id="428">
    <w:p w:rsidR="009D132A" w:rsidRDefault="009D132A" w:rsidP="00625A98">
      <w:pPr>
        <w:pStyle w:val="Endnote"/>
      </w:pPr>
      <w:r>
        <w:rPr>
          <w:rStyle w:val="FootnoteReference"/>
        </w:rPr>
        <w:footnoteRef/>
      </w:r>
      <w:r>
        <w:t xml:space="preserve"> They simply do not exist: </w:t>
      </w:r>
      <w:r w:rsidRPr="0036199F">
        <w:t>ἔσονταί</w:t>
      </w:r>
      <w:r>
        <w:t>, to be… note the play on I Am.</w:t>
      </w:r>
    </w:p>
  </w:footnote>
  <w:footnote w:id="429">
    <w:p w:rsidR="009D132A" w:rsidRDefault="009D132A" w:rsidP="00625A98">
      <w:pPr>
        <w:pStyle w:val="Endnote"/>
      </w:pPr>
      <w:r>
        <w:rPr>
          <w:rStyle w:val="FootnoteReference"/>
        </w:rPr>
        <w:footnoteRef/>
      </w:r>
      <w:r>
        <w:t xml:space="preserve"> The Israelites had rubbed God’s face in the golden calf: it is simply miraculous that He did not exterminate them all on the spot and start over.  After all the plagues on Pharaoh and the Egyptians they should have been more grateful, they should have known better: do we?  We have rubbed Christ’s face in our stupidity.</w:t>
      </w:r>
    </w:p>
  </w:footnote>
  <w:footnote w:id="430">
    <w:p w:rsidR="009D132A" w:rsidRDefault="009D132A" w:rsidP="00141BA5">
      <w:pPr>
        <w:pStyle w:val="Endnote"/>
      </w:pPr>
      <w:r>
        <w:rPr>
          <w:rStyle w:val="FootnoteReference"/>
        </w:rPr>
        <w:footnoteRef/>
      </w:r>
      <w:r>
        <w:t xml:space="preserve"> A stronger conjunction is used, moving from the explanatory to the more emphatic causal.</w:t>
      </w:r>
    </w:p>
  </w:footnote>
  <w:footnote w:id="431">
    <w:p w:rsidR="009D132A" w:rsidRDefault="009D132A" w:rsidP="00625A98">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432">
    <w:p w:rsidR="009D132A" w:rsidRDefault="009D132A" w:rsidP="00E847E8">
      <w:pPr>
        <w:pStyle w:val="Endnote"/>
      </w:pPr>
      <w:r>
        <w:rPr>
          <w:rStyle w:val="FootnoteReference"/>
        </w:rPr>
        <w:footnoteRef/>
      </w:r>
      <w:r>
        <w:t xml:space="preserve"> The change in prepositions is accompanied by appropriate changes of case for the nouns that follow.  Again, the idea is strengthened from until to upon.  Our children copy our sins.  The only way to arrest this process is through repentance and faith: even then, children and grandchildren are scarred for many generations.  Moses wishes to disabuse us of any notion that this Hell on earth will simply die out in a generation or so: it must be fought, resisted, and wrestled with at every turn.  Repentance and faith are a narrow path through a wild and scary jungle; dangerous enemies lurk on every side: this is no walk in the park.</w:t>
      </w:r>
    </w:p>
  </w:footnote>
  <w:footnote w:id="433">
    <w:p w:rsidR="009D132A" w:rsidRDefault="009D132A" w:rsidP="00175E32">
      <w:pPr>
        <w:pStyle w:val="Endnote"/>
      </w:pPr>
      <w:r>
        <w:rPr>
          <w:rStyle w:val="FootnoteReference"/>
        </w:rPr>
        <w:footnoteRef/>
      </w:r>
      <w:r>
        <w:t xml:space="preserve"> This is possibly a more-subtle indication of encroaching laxity among the Israelites.</w:t>
      </w:r>
    </w:p>
  </w:footnote>
  <w:footnote w:id="434">
    <w:p w:rsidR="009D132A" w:rsidRDefault="009D132A" w:rsidP="00625A98">
      <w:pPr>
        <w:pStyle w:val="Endnote"/>
      </w:pPr>
      <w:r>
        <w:rPr>
          <w:rStyle w:val="FootnoteReference"/>
        </w:rPr>
        <w:footnoteRef/>
      </w:r>
      <w:r>
        <w:t xml:space="preserve"> Sabbaths, the weekly trope of the eternal Rest of God.</w:t>
      </w:r>
    </w:p>
  </w:footnote>
  <w:footnote w:id="435">
    <w:p w:rsidR="009D132A" w:rsidRDefault="009D132A" w:rsidP="002C57D4">
      <w:pPr>
        <w:pStyle w:val="Endnote"/>
      </w:pPr>
      <w:r>
        <w:rPr>
          <w:rStyle w:val="FootnoteReference"/>
        </w:rPr>
        <w:footnoteRef/>
      </w:r>
      <w:r>
        <w:t xml:space="preserve"> Evidently, the Israelites were complacent, playing fast and loose with the Rests or Sabbaths, as also do we.  Rather than mere remembrance, the Rests are to be: watched, guarded, defended, fought for, protected, kept, treasured… people need to rest and do good… or, perhaps, rest in order to be able to do good.</w:t>
      </w:r>
    </w:p>
  </w:footnote>
  <w:footnote w:id="436">
    <w:p w:rsidR="009D132A" w:rsidRDefault="009D132A" w:rsidP="00C70EA0">
      <w:pPr>
        <w:pStyle w:val="Endnote"/>
      </w:pPr>
      <w:r>
        <w:rPr>
          <w:rStyle w:val="FootnoteReference"/>
        </w:rPr>
        <w:footnoteRef/>
      </w:r>
      <w:r>
        <w:t xml:space="preserve"> The insertion of a complete explanatory clause rebukes our practice of treating the Decalogue as the ten suggestions, rather than the ten commandments.  Moses’ words are a stern warning that Israelite, as well as modern, behavior must change.</w:t>
      </w:r>
    </w:p>
  </w:footnote>
  <w:footnote w:id="437">
    <w:p w:rsidR="009D132A" w:rsidRDefault="009D132A" w:rsidP="00625A98">
      <w:pPr>
        <w:pStyle w:val="Endnote"/>
      </w:pPr>
      <w:r>
        <w:rPr>
          <w:rStyle w:val="FootnoteReference"/>
        </w:rPr>
        <w:footnoteRef/>
      </w:r>
      <w:r>
        <w:t xml:space="preserve"> The twinning of sentences in poetic parallelism functions like reduplication.  You will certainly finish all your work in six days!</w:t>
      </w:r>
    </w:p>
  </w:footnote>
  <w:footnote w:id="438">
    <w:p w:rsidR="009D132A" w:rsidRDefault="009D132A" w:rsidP="00625A98">
      <w:pPr>
        <w:pStyle w:val="Endnote"/>
      </w:pPr>
      <w:r>
        <w:rPr>
          <w:rStyle w:val="FootnoteReference"/>
        </w:rPr>
        <w:footnoteRef/>
      </w:r>
      <w:r>
        <w:t xml:space="preserve"> This unusual construction shows that they are to rest in or with God; not according to their own desires.</w:t>
      </w:r>
    </w:p>
  </w:footnote>
  <w:footnote w:id="439">
    <w:p w:rsidR="009D132A" w:rsidRDefault="009D132A" w:rsidP="00175E32">
      <w:pPr>
        <w:pStyle w:val="Endnote"/>
      </w:pPr>
      <w:r>
        <w:rPr>
          <w:rStyle w:val="FootnoteReference"/>
        </w:rPr>
        <w:footnoteRef/>
      </w:r>
      <w:r>
        <w:t xml:space="preserve"> This is another subtle indicator that the Israelites abused the definite article making it mean only specific proselytes.  Moses deletes the definite article emphasizing any and/or all proselytes.</w:t>
      </w:r>
    </w:p>
  </w:footnote>
  <w:footnote w:id="440">
    <w:p w:rsidR="009D132A" w:rsidRDefault="009D132A" w:rsidP="00625A98">
      <w:pPr>
        <w:pStyle w:val="Endnote"/>
      </w:pPr>
      <w:r>
        <w:rPr>
          <w:rStyle w:val="FootnoteReference"/>
        </w:rPr>
        <w:footnoteRef/>
      </w:r>
      <w:r>
        <w:t xml:space="preserve"> Not a foreigner, immigrant, or stranger; stranger is the common translation.  Scripture requires that proselytes be treated as family; it assumes that proselytes are on the path to conversion: why else would they be living among the Israelites?  Leviticus 19:34; 20:2-3 (this verse makes other interpretations unlikely)</w:t>
      </w:r>
    </w:p>
  </w:footnote>
  <w:footnote w:id="441">
    <w:p w:rsidR="009D132A" w:rsidRDefault="009D132A" w:rsidP="006570FC">
      <w:pPr>
        <w:pStyle w:val="Endnote"/>
      </w:pPr>
      <w:r>
        <w:rPr>
          <w:rStyle w:val="FootnoteReference"/>
        </w:rPr>
        <w:footnoteRef/>
      </w:r>
      <w:r>
        <w:t xml:space="preserve"> The insertion of a complete new explanatory phrase shows that the Israelites did whatever they wished on the Rests</w:t>
      </w:r>
      <w:r w:rsidR="00C91F04">
        <w:t>’</w:t>
      </w:r>
      <w:r>
        <w:t xml:space="preserve"> days: but, they were working their subordinates to death.  They will need an additional reminder of their cruelty from their days of making bricks without straw.  God will not permit oppression by any person in any form.</w:t>
      </w:r>
    </w:p>
  </w:footnote>
  <w:footnote w:id="442">
    <w:p w:rsidR="009D132A" w:rsidRDefault="009D132A" w:rsidP="00256FB2">
      <w:pPr>
        <w:pStyle w:val="Endnote"/>
      </w:pPr>
      <w:r>
        <w:rPr>
          <w:rStyle w:val="FootnoteReference"/>
        </w:rPr>
        <w:footnoteRef/>
      </w:r>
      <w:r>
        <w:t xml:space="preserve"> This additional sentence is a less than subtle, a harsh warning that if everyone and everything is not properly rested; God is able to emancipate them all.  Then let the Israelites struggle without the help of laborers or livestock.  This is a guaranteed formula for losing all of your employees and courting bankruptcy.</w:t>
      </w:r>
    </w:p>
  </w:footnote>
  <w:footnote w:id="443">
    <w:p w:rsidR="009D132A" w:rsidRDefault="009D132A" w:rsidP="008F631C">
      <w:pPr>
        <w:pStyle w:val="Endnote"/>
      </w:pPr>
      <w:r>
        <w:rPr>
          <w:rStyle w:val="FootnoteReference"/>
        </w:rPr>
        <w:footnoteRef/>
      </w:r>
      <w:r>
        <w:t xml:space="preserve"> The repetition of this explanatory clause is a strong indication that some thought of the Decalogue as suggestions for good moral behavior, rather than as binding Covenant stipulations.  If we recall that Moses himself was nearly killed over circumcision; then how much more do we need to attend to these Christ centered verses?</w:t>
      </w:r>
    </w:p>
  </w:footnote>
  <w:footnote w:id="444">
    <w:p w:rsidR="009D132A" w:rsidRDefault="009D132A" w:rsidP="00625A98">
      <w:pPr>
        <w:pStyle w:val="Endnote"/>
      </w:pPr>
      <w:r>
        <w:rPr>
          <w:rStyle w:val="FootnoteReference"/>
        </w:rPr>
        <w:footnoteRef/>
      </w:r>
      <w:r>
        <w:t xml:space="preserve"> prophetic perfect</w:t>
      </w:r>
    </w:p>
  </w:footnote>
  <w:footnote w:id="445">
    <w:p w:rsidR="009D132A" w:rsidRDefault="009D132A" w:rsidP="008F631C">
      <w:pPr>
        <w:pStyle w:val="Endnote"/>
      </w:pPr>
      <w:r>
        <w:rPr>
          <w:rStyle w:val="FootnoteReference"/>
        </w:rPr>
        <w:footnoteRef/>
      </w:r>
      <w:r>
        <w:t xml:space="preserve"> The adjective, good, was removed: possibly because, the Israelites treated this gift as less than good.</w:t>
      </w:r>
    </w:p>
  </w:footnote>
  <w:footnote w:id="446">
    <w:p w:rsidR="009D132A" w:rsidRDefault="009D132A" w:rsidP="00625A98">
      <w:pPr>
        <w:pStyle w:val="Endnote"/>
      </w:pPr>
      <w:r>
        <w:rPr>
          <w:rStyle w:val="FootnoteReference"/>
        </w:rPr>
        <w:footnoteRef/>
      </w:r>
      <w:r>
        <w:t xml:space="preserve"> (bless) Deuteronomy 5:16; Matthew 15:4, 6; 19:19; Mark 7:10; 10:19; Luke 18:20; Ephesians 6:2 — (curse) Exodus 21:17; Leviticus 20:9; Deuteronomy 27:16, 22; Proverbs 20:20; 30:11; Matthew 15:4; Mark 7:10</w:t>
      </w:r>
    </w:p>
  </w:footnote>
  <w:footnote w:id="447">
    <w:p w:rsidR="009D132A" w:rsidRDefault="009D132A" w:rsidP="008F631C">
      <w:pPr>
        <w:pStyle w:val="Endnote"/>
      </w:pPr>
      <w:r>
        <w:rPr>
          <w:rStyle w:val="FootnoteReference"/>
        </w:rPr>
        <w:footnoteRef/>
      </w:r>
      <w:r>
        <w:t xml:space="preserve"> Deuteronomy 5:17; Matthew 5:21; Mark 10:19; Luke 18:20; John 7:19, 25; 8:40; Romans 13:9; James 2:11</w:t>
      </w:r>
    </w:p>
  </w:footnote>
  <w:footnote w:id="448">
    <w:p w:rsidR="009D132A" w:rsidRDefault="009D132A" w:rsidP="00625A98">
      <w:pPr>
        <w:pStyle w:val="Endnote"/>
      </w:pPr>
      <w:r>
        <w:rPr>
          <w:rStyle w:val="FootnoteReference"/>
        </w:rPr>
        <w:footnoteRef/>
      </w:r>
      <w:r>
        <w:t xml:space="preserve"> Jeremiah 3:8; Matthew 5:27; 19:18; Mark 10:19; Luke 18:20; Romans 2:22; 13:9; James 2:11</w:t>
      </w:r>
    </w:p>
  </w:footnote>
  <w:footnote w:id="449">
    <w:p w:rsidR="009D132A" w:rsidRDefault="009D132A" w:rsidP="008F631C">
      <w:pPr>
        <w:pStyle w:val="Endnote"/>
      </w:pPr>
      <w:r>
        <w:rPr>
          <w:rStyle w:val="FootnoteReference"/>
        </w:rPr>
        <w:footnoteRef/>
      </w:r>
      <w:r>
        <w:t xml:space="preserve"> We are unsure of the reason for changing the order of these three commandments.  It may have been done to bring even more emphasis on Sabbath breaking, which is a slow and extended form of murder: possibly shortening the victim’s life by decades.</w:t>
      </w:r>
    </w:p>
  </w:footnote>
  <w:footnote w:id="450">
    <w:p w:rsidR="009D132A" w:rsidRDefault="009D132A" w:rsidP="00625A98">
      <w:pPr>
        <w:pStyle w:val="Endnote"/>
      </w:pPr>
      <w:r>
        <w:rPr>
          <w:rStyle w:val="FootnoteReference"/>
        </w:rPr>
        <w:footnoteRef/>
      </w:r>
      <w:r>
        <w:t xml:space="preserve"> The emphasis is expressed in a complex parallelism, “</w:t>
      </w:r>
      <w:r w:rsidRPr="00162016">
        <w:t>οὐ</w:t>
      </w:r>
      <w:r>
        <w:t xml:space="preserve"> </w:t>
      </w:r>
      <w:r w:rsidRPr="00162016">
        <w:t>ψευδομαρτυρήσεις</w:t>
      </w:r>
      <w:r>
        <w:t xml:space="preserve"> </w:t>
      </w:r>
      <w:r w:rsidRPr="00162016">
        <w:t>κατὰ</w:t>
      </w:r>
      <w:r>
        <w:t xml:space="preserve"> </w:t>
      </w:r>
      <w:r w:rsidRPr="00162016">
        <w:t>τοῦ</w:t>
      </w:r>
      <w:r>
        <w:t xml:space="preserve"> </w:t>
      </w:r>
      <w:r w:rsidRPr="00162016">
        <w:t>πλησίον</w:t>
      </w:r>
      <w:r>
        <w:t xml:space="preserve"> </w:t>
      </w:r>
      <w:r w:rsidRPr="00162016">
        <w:t>σου</w:t>
      </w:r>
      <w:r>
        <w:t xml:space="preserve"> </w:t>
      </w:r>
      <w:r w:rsidRPr="00162016">
        <w:t>μαρτυρίαν</w:t>
      </w:r>
      <w:r>
        <w:t xml:space="preserve"> </w:t>
      </w:r>
      <w:r w:rsidRPr="00162016">
        <w:t>ψευδῆ</w:t>
      </w:r>
      <w:r>
        <w:t>,” you will not bear-false-witness (one word) against your neighbor, a lying witness.</w:t>
      </w:r>
    </w:p>
  </w:footnote>
  <w:footnote w:id="451">
    <w:p w:rsidR="009D132A" w:rsidRDefault="009D132A" w:rsidP="0037429F">
      <w:pPr>
        <w:pStyle w:val="Endnote"/>
      </w:pPr>
      <w:r>
        <w:rPr>
          <w:rStyle w:val="FootnoteReference"/>
        </w:rPr>
        <w:footnoteRef/>
      </w:r>
      <w:r>
        <w:t xml:space="preserve"> Perhaps some people thought that coveting some items was acceptable.  Lest we forget, covet means to desire.  We are not to desire the appearance, clothing, or the change in our neighbor’s pockets.  Desire, when it arises, needs to be addressed forthrightly and immediately, before something worse sets in.</w:t>
      </w:r>
    </w:p>
  </w:footnote>
  <w:footnote w:id="452">
    <w:p w:rsidR="009D132A" w:rsidRDefault="009D132A" w:rsidP="00625A98">
      <w:pPr>
        <w:pStyle w:val="Endnote"/>
      </w:pPr>
      <w:r>
        <w:rPr>
          <w:rStyle w:val="FootnoteReference"/>
        </w:rPr>
        <w:footnoteRef/>
      </w:r>
      <w:r>
        <w:t xml:space="preserve"> dative singular article: in or to your neighbor</w:t>
      </w:r>
    </w:p>
  </w:footnote>
  <w:footnote w:id="453">
    <w:p w:rsidR="009D132A" w:rsidRDefault="009D132A" w:rsidP="00D77B41">
      <w:pPr>
        <w:pStyle w:val="Endnote"/>
      </w:pPr>
      <w:r>
        <w:rPr>
          <w:rStyle w:val="FootnoteReference"/>
        </w:rPr>
        <w:footnoteRef/>
      </w:r>
      <w:r>
        <w:t xml:space="preserve"> Deuteronomy 11:1; 13:3; 19:9; Matthew 22:37; Mark 12:30; Luke 10:27</w:t>
      </w:r>
    </w:p>
  </w:footnote>
  <w:footnote w:id="454">
    <w:p w:rsidR="009D132A" w:rsidRDefault="009D132A" w:rsidP="004409D2">
      <w:pPr>
        <w:pStyle w:val="Endnote"/>
      </w:pPr>
      <w:r>
        <w:rPr>
          <w:rStyle w:val="FootnoteReference"/>
        </w:rPr>
        <w:footnoteRef/>
      </w:r>
      <w:r>
        <w:t xml:space="preserve"> Matthew 6:9; Luke 11:2</w:t>
      </w:r>
    </w:p>
  </w:footnote>
  <w:footnote w:id="455">
    <w:p w:rsidR="009D132A" w:rsidRDefault="009D132A" w:rsidP="00112737">
      <w:pPr>
        <w:pStyle w:val="Endnote"/>
      </w:pPr>
      <w:r>
        <w:rPr>
          <w:rStyle w:val="FootnoteReference"/>
        </w:rPr>
        <w:footnoteRef/>
      </w:r>
      <w:r>
        <w:t xml:space="preserve"> The refutation of Satan comes from the heart of the Decalogue.  1 Samuel 7:3; 12:24; Matthew 4:10; Luke 4:8</w:t>
      </w:r>
    </w:p>
  </w:footnote>
  <w:footnote w:id="456">
    <w:p w:rsidR="009D132A" w:rsidRDefault="009D132A" w:rsidP="002630DB">
      <w:pPr>
        <w:pStyle w:val="Endnote"/>
      </w:pPr>
      <w:r>
        <w:rPr>
          <w:rStyle w:val="FootnoteReference"/>
        </w:rPr>
        <w:footnoteRef/>
      </w:r>
      <w:r>
        <w:t xml:space="preserve"> Either the plague of the quail or of the fiery serpents.</w:t>
      </w:r>
    </w:p>
  </w:footnote>
  <w:footnote w:id="457">
    <w:p w:rsidR="009D132A" w:rsidRDefault="009D132A" w:rsidP="002630DB">
      <w:pPr>
        <w:pStyle w:val="Endnote"/>
      </w:pPr>
      <w:r>
        <w:rPr>
          <w:rStyle w:val="FootnoteReference"/>
        </w:rPr>
        <w:footnoteRef/>
      </w:r>
      <w:r>
        <w:t xml:space="preserve"> Matthew 4:7; Luke 4:12</w:t>
      </w:r>
    </w:p>
  </w:footnote>
  <w:footnote w:id="458">
    <w:p w:rsidR="009D132A" w:rsidRDefault="009D132A" w:rsidP="005E1C95">
      <w:pPr>
        <w:pStyle w:val="Endnote"/>
      </w:pPr>
      <w:r>
        <w:rPr>
          <w:rStyle w:val="FootnoteReference"/>
        </w:rPr>
        <w:footnoteRef/>
      </w:r>
      <w:r>
        <w:t xml:space="preserve"> </w:t>
      </w:r>
      <w:r w:rsidRPr="005E1C95">
        <w:t>ῥήματι</w:t>
      </w:r>
    </w:p>
  </w:footnote>
  <w:footnote w:id="459">
    <w:p w:rsidR="009D132A" w:rsidRDefault="009D132A" w:rsidP="005E1C95">
      <w:pPr>
        <w:pStyle w:val="Endnote"/>
      </w:pPr>
      <w:r>
        <w:rPr>
          <w:rStyle w:val="FootnoteReference"/>
        </w:rPr>
        <w:footnoteRef/>
      </w:r>
      <w:r>
        <w:t xml:space="preserve"> Matthew 4:4; Luke 4:4; John 6:31-58</w:t>
      </w:r>
    </w:p>
  </w:footnote>
  <w:footnote w:id="460">
    <w:p w:rsidR="009D132A" w:rsidRDefault="009D132A" w:rsidP="00402ADD">
      <w:pPr>
        <w:pStyle w:val="Endnote"/>
      </w:pPr>
      <w:r>
        <w:rPr>
          <w:rStyle w:val="FootnoteReference"/>
        </w:rPr>
        <w:footnoteRef/>
      </w:r>
      <w:r>
        <w:t xml:space="preserve"> We believe that </w:t>
      </w:r>
      <w:r w:rsidRPr="002D5BFA">
        <w:t xml:space="preserve">καὶ </w:t>
      </w:r>
      <w:r>
        <w:t xml:space="preserve">in this sense is used to couple two nouns: </w:t>
      </w:r>
      <w:r w:rsidRPr="002D5BFA">
        <w:t>τὸν θυμὸν καὶ τὴν ὀργήν</w:t>
      </w:r>
      <w:r>
        <w:t>.</w:t>
      </w:r>
    </w:p>
  </w:footnote>
  <w:footnote w:id="461">
    <w:p w:rsidR="009D132A" w:rsidRDefault="009D132A" w:rsidP="00BD0B5F">
      <w:pPr>
        <w:pStyle w:val="Endnote"/>
      </w:pPr>
      <w:r>
        <w:rPr>
          <w:rStyle w:val="FootnoteReference"/>
        </w:rPr>
        <w:footnoteRef/>
      </w:r>
      <w:r>
        <w:t xml:space="preserve"> The Lord’s burning anger is yet another test of our faithfulness; He has no desire to destroy Israel (</w:t>
      </w:r>
      <w:r w:rsidRPr="00BD0B5F">
        <w:t>Ezekiel 33:11</w:t>
      </w:r>
      <w:r>
        <w:t>): He is looking for intercessory prayer from the leadership, as well as repentance from the followership.  Moses prefigures the intercessory prayer of Christ and the Church for the fallen world: which, is intended to draw people to Christ in repentance and faith.  On the other hand, the Lord’s burning anger is real: He does order that people be cast into the Lake of Fire.  The Lord listened this time: a time is coming when the Lord will no longer listen to Moses’ intercession.</w:t>
      </w:r>
    </w:p>
  </w:footnote>
  <w:footnote w:id="462">
    <w:p w:rsidR="009D132A" w:rsidRDefault="009D132A" w:rsidP="00533438">
      <w:pPr>
        <w:pStyle w:val="Endnote"/>
      </w:pPr>
      <w:r>
        <w:rPr>
          <w:rStyle w:val="FootnoteReference"/>
        </w:rPr>
        <w:footnoteRef/>
      </w:r>
      <w:r>
        <w:t xml:space="preserve"> John 8:28; 12:50; 14:31</w:t>
      </w:r>
    </w:p>
  </w:footnote>
  <w:footnote w:id="463">
    <w:p w:rsidR="009D132A" w:rsidRDefault="009D132A" w:rsidP="00FC599E">
      <w:pPr>
        <w:pStyle w:val="Endnote"/>
      </w:pPr>
      <w:r>
        <w:rPr>
          <w:rStyle w:val="FootnoteReference"/>
        </w:rPr>
        <w:footnoteRef/>
      </w:r>
      <w:r>
        <w:t xml:space="preserve"> In an amazingly similar point of law; in a bitter irony, Pilate makes his confession: but, no such confession is forthcoming from the Jews.  Matthew 27:24</w:t>
      </w:r>
    </w:p>
  </w:footnote>
  <w:footnote w:id="464">
    <w:p w:rsidR="009D132A" w:rsidRDefault="009D132A" w:rsidP="00C91EF4">
      <w:pPr>
        <w:pStyle w:val="Endnote"/>
      </w:pPr>
      <w:r>
        <w:rPr>
          <w:rStyle w:val="FootnoteReference"/>
        </w:rPr>
        <w:footnoteRef/>
      </w:r>
      <w:r>
        <w:t xml:space="preserve"> almost reduplication: </w:t>
      </w:r>
      <w:r w:rsidRPr="00C91EF4">
        <w:t>ταφῇ θάψετε</w:t>
      </w:r>
      <w:r>
        <w:t>, bury a burial</w:t>
      </w:r>
    </w:p>
  </w:footnote>
  <w:footnote w:id="465">
    <w:p w:rsidR="009D132A" w:rsidRDefault="009D132A" w:rsidP="00FA22C2">
      <w:pPr>
        <w:pStyle w:val="Endnote"/>
      </w:pPr>
      <w:r>
        <w:rPr>
          <w:rStyle w:val="FootnoteReference"/>
        </w:rPr>
        <w:footnoteRef/>
      </w:r>
      <w:r>
        <w:t xml:space="preserve"> Matthew 27:5; </w:t>
      </w:r>
      <w:r w:rsidRPr="00FA22C2">
        <w:t>Galatians 3:13</w:t>
      </w:r>
    </w:p>
  </w:footnote>
  <w:footnote w:id="466">
    <w:p w:rsidR="009D132A" w:rsidRDefault="009D132A" w:rsidP="00E80855">
      <w:pPr>
        <w:pStyle w:val="Endnote"/>
      </w:pPr>
      <w:r>
        <w:rPr>
          <w:rStyle w:val="FootnoteReference"/>
        </w:rPr>
        <w:footnoteRef/>
      </w:r>
      <w:r>
        <w:t xml:space="preserve"> Acts 4:12</w:t>
      </w:r>
    </w:p>
  </w:footnote>
  <w:footnote w:id="467">
    <w:p w:rsidR="009D132A" w:rsidRDefault="009D132A" w:rsidP="00A6146A">
      <w:pPr>
        <w:pStyle w:val="Endnote"/>
      </w:pPr>
      <w:r>
        <w:rPr>
          <w:rStyle w:val="FootnoteReference"/>
        </w:rPr>
        <w:footnoteRef/>
      </w:r>
      <w:r>
        <w:t xml:space="preserve"> Revelation 5</w:t>
      </w:r>
    </w:p>
  </w:footnote>
  <w:footnote w:id="468">
    <w:p w:rsidR="009D132A" w:rsidRDefault="009D132A" w:rsidP="00A22A8B">
      <w:pPr>
        <w:pStyle w:val="Endnote"/>
      </w:pPr>
      <w:r>
        <w:rPr>
          <w:rStyle w:val="FootnoteReference"/>
        </w:rPr>
        <w:footnoteRef/>
      </w:r>
      <w:r>
        <w:t xml:space="preserve"> Jacob and Israel, of course, refer to the same person.  However, this prophecy is not about the person Jacob/Israel and has little to do with him, except in introduction; this prophecy is about the descendants, the people Jacob/Israel until the end of time.  Jacob refers to a people without faith, unbelievers; Israel refers to a believing people.  Israel will continue in The Church; Jacob will continue in Judaism today.  This prophecy makes clear that Jacob/Judaism is heavily involved in satanic demonism.  Israel will not be mentioned again: this can only be because the descendants, God’s people Jacob/Judaism are utterly devoid of faith… they are atheists.</w:t>
      </w:r>
    </w:p>
  </w:footnote>
  <w:footnote w:id="469">
    <w:p w:rsidR="009D132A" w:rsidRDefault="009D132A" w:rsidP="00515477">
      <w:pPr>
        <w:pStyle w:val="Endnote"/>
      </w:pPr>
      <w:r>
        <w:rPr>
          <w:rStyle w:val="FootnoteReference"/>
        </w:rPr>
        <w:footnoteRef/>
      </w:r>
      <w:r>
        <w:t xml:space="preserve"> literally other trinities</w:t>
      </w:r>
    </w:p>
  </w:footnote>
  <w:footnote w:id="470">
    <w:p w:rsidR="009D132A" w:rsidRDefault="009D132A" w:rsidP="00515477">
      <w:pPr>
        <w:pStyle w:val="Endnote"/>
      </w:pPr>
      <w:r>
        <w:rPr>
          <w:rStyle w:val="FootnoteReference"/>
        </w:rPr>
        <w:footnoteRef/>
      </w:r>
      <w:r>
        <w:t xml:space="preserve"> Fallen angels: this must not be diluted by so-called enlightened thinking to mean heathen gods as in TLEH.</w:t>
      </w:r>
    </w:p>
  </w:footnote>
  <w:footnote w:id="471">
    <w:p w:rsidR="009D132A" w:rsidRDefault="009D132A" w:rsidP="00515477">
      <w:pPr>
        <w:pStyle w:val="Endnote"/>
      </w:pPr>
      <w:r>
        <w:rPr>
          <w:rStyle w:val="FootnoteReference"/>
        </w:rPr>
        <w:footnoteRef/>
      </w:r>
      <w:r>
        <w:t xml:space="preserve"> </w:t>
      </w:r>
      <w:r w:rsidRPr="00A93D0B">
        <w:t>ἐξεστραμμένη</w:t>
      </w:r>
      <w:r>
        <w:t>: inside out</w:t>
      </w:r>
    </w:p>
  </w:footnote>
  <w:footnote w:id="472">
    <w:p w:rsidR="009D132A" w:rsidRDefault="009D132A" w:rsidP="00515477">
      <w:pPr>
        <w:pStyle w:val="Endnote"/>
      </w:pPr>
      <w:r>
        <w:rPr>
          <w:rStyle w:val="FootnoteReference"/>
        </w:rPr>
        <w:footnoteRef/>
      </w:r>
      <w:r>
        <w:t xml:space="preserve"> There is no shortage of these.</w:t>
      </w:r>
    </w:p>
  </w:footnote>
  <w:footnote w:id="473">
    <w:p w:rsidR="009D132A" w:rsidRDefault="009D132A" w:rsidP="00515477">
      <w:pPr>
        <w:pStyle w:val="Endnote"/>
      </w:pPr>
      <w:r>
        <w:rPr>
          <w:rStyle w:val="FootnoteReference"/>
        </w:rPr>
        <w:footnoteRef/>
      </w:r>
      <w:r>
        <w:t xml:space="preserve"> This frequently is limited to the land of those in question; here that would be Cisjordan: however, such a limit is not always the case.</w:t>
      </w:r>
    </w:p>
  </w:footnote>
  <w:footnote w:id="474">
    <w:p w:rsidR="009D132A" w:rsidRDefault="009D132A" w:rsidP="00515477">
      <w:pPr>
        <w:pStyle w:val="Endnote"/>
      </w:pPr>
      <w:r>
        <w:rPr>
          <w:rStyle w:val="FootnoteReference"/>
        </w:rPr>
        <w:footnoteRef/>
      </w:r>
      <w:r>
        <w:t xml:space="preserve"> </w:t>
      </w:r>
      <w:r w:rsidRPr="009E6505">
        <w:t>κακὰ</w:t>
      </w:r>
      <w:r>
        <w:t>: bad, filth</w:t>
      </w:r>
    </w:p>
  </w:footnote>
  <w:footnote w:id="475">
    <w:p w:rsidR="009D132A" w:rsidRDefault="009D132A" w:rsidP="00515477">
      <w:pPr>
        <w:pStyle w:val="Endnote"/>
      </w:pPr>
      <w:r>
        <w:rPr>
          <w:rStyle w:val="FootnoteReference"/>
        </w:rPr>
        <w:footnoteRef/>
      </w:r>
      <w:r>
        <w:t xml:space="preserve"> </w:t>
      </w:r>
      <w:r w:rsidRPr="00D01A15">
        <w:t>συντελέσω</w:t>
      </w:r>
      <w:r>
        <w:t>: finish after their defeat</w:t>
      </w:r>
    </w:p>
  </w:footnote>
  <w:footnote w:id="476">
    <w:p w:rsidR="009D132A" w:rsidRDefault="009D132A" w:rsidP="00515477">
      <w:pPr>
        <w:pStyle w:val="Endnote"/>
      </w:pPr>
      <w:r>
        <w:rPr>
          <w:rStyle w:val="FootnoteReference"/>
        </w:rPr>
        <w:footnoteRef/>
      </w:r>
      <w:r>
        <w:t xml:space="preserve"> </w:t>
      </w:r>
      <w:r w:rsidRPr="009E6505">
        <w:t>βέλη</w:t>
      </w:r>
      <w:r>
        <w:t>: weapons</w:t>
      </w:r>
    </w:p>
  </w:footnote>
  <w:footnote w:id="477">
    <w:p w:rsidR="009D132A" w:rsidRDefault="009D132A" w:rsidP="00515477">
      <w:pPr>
        <w:pStyle w:val="Endnote"/>
      </w:pPr>
      <w:r>
        <w:rPr>
          <w:rStyle w:val="FootnoteReference"/>
        </w:rPr>
        <w:footnoteRef/>
      </w:r>
      <w:r>
        <w:t xml:space="preserve"> We attribute this to Hitler, and the like, to human perpetrators of evil; which are, in fact, the surface cause; the wheat is forbidden to strike the tares; the only reason that the wheat could ever strike the tares is that the wheat itself has become thoroughly corrupted.  However, this clearly says that the root cause of all these evils is the failure of Judaism to repent; as well as God’s wrath upon Judaism: God’s war against Judaism will not cease until Judaism repents.  Moses said it, not </w:t>
      </w:r>
      <w:r w:rsidR="00007F5C">
        <w:t>I</w:t>
      </w:r>
      <w:r>
        <w:t>.</w:t>
      </w:r>
    </w:p>
  </w:footnote>
  <w:footnote w:id="478">
    <w:p w:rsidR="009D132A" w:rsidRDefault="009D132A" w:rsidP="00515477">
      <w:pPr>
        <w:pStyle w:val="Endnote"/>
      </w:pPr>
      <w:r>
        <w:rPr>
          <w:rStyle w:val="FootnoteReference"/>
        </w:rPr>
        <w:footnoteRef/>
      </w:r>
      <w:r>
        <w:t xml:space="preserve"> The parallelism requires that the phrase be finished with, “will make them barren”: terror will be as destructive as sword; none will escape.</w:t>
      </w:r>
    </w:p>
  </w:footnote>
  <w:footnote w:id="479">
    <w:p w:rsidR="009D132A" w:rsidRDefault="009D132A" w:rsidP="00515477">
      <w:pPr>
        <w:pStyle w:val="Endnote"/>
      </w:pPr>
      <w:r>
        <w:rPr>
          <w:rStyle w:val="FootnoteReference"/>
        </w:rPr>
        <w:footnoteRef/>
      </w:r>
      <w:r>
        <w:t xml:space="preserve"> </w:t>
      </w:r>
      <w:r w:rsidRPr="000A3FD4">
        <w:rPr>
          <w:rFonts w:cs="Times New Roman"/>
          <w:b/>
          <w:bCs/>
          <w:i/>
          <w:iCs/>
        </w:rPr>
        <w:t>Ἐ</w:t>
      </w:r>
      <w:r w:rsidRPr="000A3FD4">
        <w:rPr>
          <w:b/>
          <w:bCs/>
          <w:i/>
          <w:iCs/>
        </w:rPr>
        <w:t>γώ</w:t>
      </w:r>
      <w:r>
        <w:t xml:space="preserve"> </w:t>
      </w:r>
      <w:r w:rsidRPr="000A3FD4">
        <w:rPr>
          <w:b/>
          <w:bCs/>
          <w:i/>
          <w:iCs/>
        </w:rPr>
        <w:t>Εἰμι</w:t>
      </w:r>
    </w:p>
  </w:footnote>
  <w:footnote w:id="480">
    <w:p w:rsidR="009D132A" w:rsidRDefault="009D132A" w:rsidP="00625227">
      <w:pPr>
        <w:pStyle w:val="Endnote"/>
      </w:pPr>
      <w:r>
        <w:rPr>
          <w:rStyle w:val="FootnoteReference"/>
        </w:rPr>
        <w:footnoteRef/>
      </w:r>
      <w:r>
        <w:t xml:space="preserve"> Moses returns to the wording found in Exodus 20</w:t>
      </w:r>
    </w:p>
  </w:footnote>
  <w:footnote w:id="481">
    <w:p w:rsidR="009D132A" w:rsidRDefault="009D132A" w:rsidP="00515477">
      <w:pPr>
        <w:pStyle w:val="Endnote"/>
      </w:pPr>
      <w:r>
        <w:rPr>
          <w:rStyle w:val="FootnoteReference"/>
        </w:rPr>
        <w:footnoteRef/>
      </w:r>
      <w:r>
        <w:t xml:space="preserve"> Genesis 3:24; Leviticus 26:33; Numbers 22:23; Joshua 5:13; Hebrews 4:12; Revelation 1:16</w:t>
      </w:r>
    </w:p>
  </w:footnote>
  <w:footnote w:id="482">
    <w:p w:rsidR="009D132A" w:rsidRDefault="009D132A" w:rsidP="00515477">
      <w:pPr>
        <w:pStyle w:val="Endnote"/>
      </w:pPr>
      <w:r>
        <w:rPr>
          <w:rStyle w:val="FootnoteReference"/>
        </w:rPr>
        <w:footnoteRef/>
      </w:r>
      <w:r>
        <w:t xml:space="preserve"> The instruments of God cut far more deeply than into the physical, they cut into the very spirits and souls of people.  Hebrews 4:12</w:t>
      </w:r>
    </w:p>
  </w:footnote>
  <w:footnote w:id="483">
    <w:p w:rsidR="009D132A" w:rsidRDefault="009D132A" w:rsidP="00515477">
      <w:pPr>
        <w:pStyle w:val="Endnote"/>
      </w:pPr>
      <w:r>
        <w:rPr>
          <w:rStyle w:val="FootnoteReference"/>
        </w:rPr>
        <w:footnoteRef/>
      </w:r>
      <w:r>
        <w:t xml:space="preserve"> Psalms 68:18; Jeremiah 29:14; Ezekiel 16:53; Amos 1:6; Ephesians 4:8</w:t>
      </w:r>
    </w:p>
  </w:footnote>
  <w:footnote w:id="484">
    <w:p w:rsidR="009D132A" w:rsidRDefault="009D132A" w:rsidP="00515477">
      <w:pPr>
        <w:pStyle w:val="Endnote"/>
      </w:pPr>
      <w:r>
        <w:rPr>
          <w:rStyle w:val="FootnoteReference"/>
        </w:rPr>
        <w:footnoteRef/>
      </w:r>
      <w:r>
        <w:t xml:space="preserve"> Revelation 5:13, 14; 19:4</w:t>
      </w:r>
    </w:p>
  </w:footnote>
  <w:footnote w:id="485">
    <w:p w:rsidR="009D132A" w:rsidRDefault="009D132A" w:rsidP="00616DFD">
      <w:pPr>
        <w:pStyle w:val="Endnote"/>
      </w:pPr>
      <w:r>
        <w:rPr>
          <w:rStyle w:val="FootnoteReference"/>
        </w:rPr>
        <w:footnoteRef/>
      </w:r>
      <w:r>
        <w:t xml:space="preserve"> the people, not the person</w:t>
      </w:r>
    </w:p>
  </w:footnote>
  <w:footnote w:id="486">
    <w:p w:rsidR="009D132A" w:rsidRDefault="009D132A" w:rsidP="00E4793C">
      <w:pPr>
        <w:pStyle w:val="Endnote"/>
      </w:pPr>
      <w:r>
        <w:rPr>
          <w:rStyle w:val="FootnoteReference"/>
        </w:rPr>
        <w:footnoteRef/>
      </w:r>
      <w:r>
        <w:t xml:space="preserve"> This must not be seen or understood as a ransom paid to God.</w:t>
      </w:r>
    </w:p>
  </w:footnote>
  <w:footnote w:id="487">
    <w:p w:rsidR="009D132A" w:rsidRDefault="009D132A" w:rsidP="005A230B">
      <w:pPr>
        <w:pStyle w:val="Endnote"/>
      </w:pPr>
      <w:r>
        <w:rPr>
          <w:rStyle w:val="FootnoteReference"/>
        </w:rPr>
        <w:footnoteRef/>
      </w:r>
      <w:r>
        <w:t xml:space="preserve"> The division of the earth in Genesis 10; which provides hints about the future division of land to Jacob’s tribes.</w:t>
      </w:r>
    </w:p>
  </w:footnote>
  <w:footnote w:id="488">
    <w:p w:rsidR="009D132A" w:rsidRDefault="009D132A" w:rsidP="0055249F">
      <w:pPr>
        <w:pStyle w:val="Endnote"/>
      </w:pPr>
      <w:r>
        <w:rPr>
          <w:rStyle w:val="FootnoteReference"/>
        </w:rPr>
        <w:footnoteRef/>
      </w:r>
      <w:r>
        <w:t xml:space="preserve"> If these are not angels, then they are prophets: for, what else would we call such a messenger; or, how else would we see or understand them?  Where are they today?</w:t>
      </w:r>
    </w:p>
  </w:footnote>
  <w:footnote w:id="489">
    <w:p w:rsidR="009D132A" w:rsidRDefault="009D132A" w:rsidP="00737A0B">
      <w:pPr>
        <w:pStyle w:val="Endnote"/>
      </w:pPr>
      <w:r>
        <w:rPr>
          <w:rStyle w:val="FootnoteReference"/>
        </w:rPr>
        <w:footnoteRef/>
      </w:r>
      <w:r>
        <w:t xml:space="preserve"> the people, not the person</w:t>
      </w:r>
    </w:p>
  </w:footnote>
  <w:footnote w:id="490">
    <w:p w:rsidR="009D132A" w:rsidRDefault="009D132A" w:rsidP="003A3AB9">
      <w:pPr>
        <w:pStyle w:val="Endnote"/>
      </w:pPr>
      <w:r>
        <w:rPr>
          <w:rStyle w:val="FootnoteReference"/>
        </w:rPr>
        <w:footnoteRef/>
      </w:r>
      <w:r>
        <w:t xml:space="preserve"> The use of the name Jacob throughout, in preference to Israel; emphasizes the fact that God is dealing with unbelievers (Jacob), and not believers (Israel)</w:t>
      </w:r>
    </w:p>
  </w:footnote>
  <w:footnote w:id="491">
    <w:p w:rsidR="009D132A" w:rsidRDefault="009D132A" w:rsidP="009F286C">
      <w:pPr>
        <w:pStyle w:val="Endnote"/>
      </w:pPr>
      <w:r>
        <w:rPr>
          <w:rStyle w:val="FootnoteReference"/>
        </w:rPr>
        <w:footnoteRef/>
      </w:r>
      <w:r>
        <w:t xml:space="preserve"> How can anyone claim that God did not create this fire?</w:t>
      </w:r>
    </w:p>
  </w:footnote>
  <w:footnote w:id="492">
    <w:p w:rsidR="009D132A" w:rsidRDefault="009D132A" w:rsidP="00B104E1">
      <w:pPr>
        <w:pStyle w:val="Endnote"/>
      </w:pPr>
      <w:r>
        <w:rPr>
          <w:rStyle w:val="FootnoteReference"/>
        </w:rPr>
        <w:footnoteRef/>
      </w:r>
      <w:r>
        <w:t xml:space="preserve"> These terrifying prophecies seem to mesh with the turmoil of Revelation 13-20.  Much further study is required.  This author was horrified translating </w:t>
      </w:r>
      <w:r w:rsidRPr="00CB3320">
        <w:t>Deuteronomy</w:t>
      </w:r>
      <w:r>
        <w:t xml:space="preserve"> </w:t>
      </w:r>
      <w:r w:rsidRPr="00CB3320">
        <w:t>32:1-43</w:t>
      </w:r>
      <w:r>
        <w:t xml:space="preserve"> from Greek as he realized the weight of Moses’ predictions against Judaism.  We are very thankful that this chapter comes from the hands of Moses and not another.  This is the time of Jacob’s trouble.  Jeremiah 30:7</w:t>
      </w:r>
    </w:p>
  </w:footnote>
  <w:footnote w:id="493">
    <w:p w:rsidR="009D132A" w:rsidRDefault="009D132A" w:rsidP="00346737">
      <w:pPr>
        <w:pStyle w:val="Endnote"/>
      </w:pPr>
      <w:r>
        <w:rPr>
          <w:rStyle w:val="FootnoteReference"/>
        </w:rPr>
        <w:footnoteRef/>
      </w:r>
      <w:r>
        <w:t xml:space="preserve"> Matthew 24:36, 50; Mark 13:32; Luke 12:46; 21:22; Acts 1:7; 1 Thessalonians 5:2; 2 Peter 3:10</w:t>
      </w:r>
    </w:p>
  </w:footnote>
  <w:footnote w:id="494">
    <w:p w:rsidR="009D132A" w:rsidRDefault="009D132A" w:rsidP="0055249F">
      <w:pPr>
        <w:pStyle w:val="Endnote"/>
      </w:pPr>
      <w:r>
        <w:rPr>
          <w:rStyle w:val="FootnoteReference"/>
        </w:rPr>
        <w:footnoteRef/>
      </w:r>
      <w:r>
        <w:t xml:space="preserve"> </w:t>
      </w:r>
      <w:r w:rsidRPr="00AD17A2">
        <w:t>ἐκκαθαριεῖ</w:t>
      </w:r>
    </w:p>
  </w:footnote>
  <w:footnote w:id="495">
    <w:p w:rsidR="009D132A" w:rsidRDefault="009D132A" w:rsidP="0024478B">
      <w:pPr>
        <w:pStyle w:val="Endnote"/>
      </w:pPr>
      <w:r>
        <w:rPr>
          <w:rStyle w:val="FootnoteReference"/>
        </w:rPr>
        <w:footnoteRef/>
      </w:r>
      <w:r>
        <w:t xml:space="preserve"> Deuteronomy 31:19, 21, 22, 30; 32:44; Revelation 15:3</w:t>
      </w:r>
    </w:p>
  </w:footnote>
  <w:footnote w:id="496">
    <w:p w:rsidR="009D132A" w:rsidRDefault="009D132A"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3"/>
  </w:num>
  <w:num w:numId="5">
    <w:abstractNumId w:val="1"/>
  </w:num>
  <w:num w:numId="6">
    <w:abstractNumId w:val="5"/>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6"/>
  </w:num>
  <w:num w:numId="16">
    <w:abstractNumId w:val="4"/>
  </w:num>
  <w:num w:numId="17">
    <w:abstractNumId w:val="7"/>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B"/>
    <w:rsid w:val="00001C39"/>
    <w:rsid w:val="00001D56"/>
    <w:rsid w:val="00001FA0"/>
    <w:rsid w:val="0000261B"/>
    <w:rsid w:val="00002904"/>
    <w:rsid w:val="000032FF"/>
    <w:rsid w:val="000034A8"/>
    <w:rsid w:val="00005585"/>
    <w:rsid w:val="00005E55"/>
    <w:rsid w:val="00007ACC"/>
    <w:rsid w:val="00007F5C"/>
    <w:rsid w:val="00010130"/>
    <w:rsid w:val="000111B8"/>
    <w:rsid w:val="00011522"/>
    <w:rsid w:val="000118D7"/>
    <w:rsid w:val="00012344"/>
    <w:rsid w:val="0001368C"/>
    <w:rsid w:val="00014095"/>
    <w:rsid w:val="0001433A"/>
    <w:rsid w:val="00014615"/>
    <w:rsid w:val="00016A07"/>
    <w:rsid w:val="000203D6"/>
    <w:rsid w:val="00023488"/>
    <w:rsid w:val="00023919"/>
    <w:rsid w:val="00023F6C"/>
    <w:rsid w:val="00024F3A"/>
    <w:rsid w:val="00025009"/>
    <w:rsid w:val="00025FB5"/>
    <w:rsid w:val="000316EF"/>
    <w:rsid w:val="00032947"/>
    <w:rsid w:val="000347DE"/>
    <w:rsid w:val="000373CF"/>
    <w:rsid w:val="00037C2E"/>
    <w:rsid w:val="00037E0C"/>
    <w:rsid w:val="00040879"/>
    <w:rsid w:val="00040BA6"/>
    <w:rsid w:val="00040FCF"/>
    <w:rsid w:val="00041779"/>
    <w:rsid w:val="00041D07"/>
    <w:rsid w:val="000422EA"/>
    <w:rsid w:val="000439C8"/>
    <w:rsid w:val="00043AA2"/>
    <w:rsid w:val="000440A5"/>
    <w:rsid w:val="000445E7"/>
    <w:rsid w:val="00044722"/>
    <w:rsid w:val="00045922"/>
    <w:rsid w:val="0004752A"/>
    <w:rsid w:val="000509A8"/>
    <w:rsid w:val="0005149F"/>
    <w:rsid w:val="000533F9"/>
    <w:rsid w:val="000538EA"/>
    <w:rsid w:val="0005416E"/>
    <w:rsid w:val="0005690D"/>
    <w:rsid w:val="000570BD"/>
    <w:rsid w:val="000572D2"/>
    <w:rsid w:val="000577AA"/>
    <w:rsid w:val="00057946"/>
    <w:rsid w:val="00057BDE"/>
    <w:rsid w:val="000608D1"/>
    <w:rsid w:val="00060963"/>
    <w:rsid w:val="00063CE9"/>
    <w:rsid w:val="0006467E"/>
    <w:rsid w:val="0006502E"/>
    <w:rsid w:val="00066066"/>
    <w:rsid w:val="00066936"/>
    <w:rsid w:val="00066D5F"/>
    <w:rsid w:val="000677D2"/>
    <w:rsid w:val="0007176A"/>
    <w:rsid w:val="00073177"/>
    <w:rsid w:val="00073CE1"/>
    <w:rsid w:val="0007477C"/>
    <w:rsid w:val="00075B71"/>
    <w:rsid w:val="00076A3C"/>
    <w:rsid w:val="00076E59"/>
    <w:rsid w:val="0008023B"/>
    <w:rsid w:val="0008107D"/>
    <w:rsid w:val="00081083"/>
    <w:rsid w:val="00081B1C"/>
    <w:rsid w:val="00081F6A"/>
    <w:rsid w:val="00082129"/>
    <w:rsid w:val="0008284C"/>
    <w:rsid w:val="00082C8F"/>
    <w:rsid w:val="00083920"/>
    <w:rsid w:val="0008404C"/>
    <w:rsid w:val="00084201"/>
    <w:rsid w:val="00084AFB"/>
    <w:rsid w:val="000852E3"/>
    <w:rsid w:val="00091BF6"/>
    <w:rsid w:val="00091CF0"/>
    <w:rsid w:val="000921B0"/>
    <w:rsid w:val="00093FC8"/>
    <w:rsid w:val="000965AC"/>
    <w:rsid w:val="000A1285"/>
    <w:rsid w:val="000A1FBB"/>
    <w:rsid w:val="000A2763"/>
    <w:rsid w:val="000A2E2D"/>
    <w:rsid w:val="000A3FD4"/>
    <w:rsid w:val="000A4749"/>
    <w:rsid w:val="000A4A6A"/>
    <w:rsid w:val="000A67FB"/>
    <w:rsid w:val="000B1205"/>
    <w:rsid w:val="000B38C9"/>
    <w:rsid w:val="000B4D06"/>
    <w:rsid w:val="000B56B0"/>
    <w:rsid w:val="000B6018"/>
    <w:rsid w:val="000B67FF"/>
    <w:rsid w:val="000B763C"/>
    <w:rsid w:val="000C0372"/>
    <w:rsid w:val="000C04AE"/>
    <w:rsid w:val="000C2AB2"/>
    <w:rsid w:val="000C3294"/>
    <w:rsid w:val="000C40AF"/>
    <w:rsid w:val="000C50A1"/>
    <w:rsid w:val="000C5658"/>
    <w:rsid w:val="000C5E85"/>
    <w:rsid w:val="000C6A9B"/>
    <w:rsid w:val="000C6C11"/>
    <w:rsid w:val="000D02A6"/>
    <w:rsid w:val="000D10E7"/>
    <w:rsid w:val="000D42EB"/>
    <w:rsid w:val="000D47F6"/>
    <w:rsid w:val="000D5C6A"/>
    <w:rsid w:val="000D5C7D"/>
    <w:rsid w:val="000D5EE5"/>
    <w:rsid w:val="000D70DE"/>
    <w:rsid w:val="000E0CF6"/>
    <w:rsid w:val="000E281B"/>
    <w:rsid w:val="000E5C24"/>
    <w:rsid w:val="000E6B27"/>
    <w:rsid w:val="000E71D0"/>
    <w:rsid w:val="000E7E85"/>
    <w:rsid w:val="000F0AD0"/>
    <w:rsid w:val="000F1DBC"/>
    <w:rsid w:val="000F24F0"/>
    <w:rsid w:val="000F26E9"/>
    <w:rsid w:val="000F37D7"/>
    <w:rsid w:val="000F560D"/>
    <w:rsid w:val="000F5B5E"/>
    <w:rsid w:val="000F6649"/>
    <w:rsid w:val="000F742F"/>
    <w:rsid w:val="000F7B67"/>
    <w:rsid w:val="0010117D"/>
    <w:rsid w:val="001012D5"/>
    <w:rsid w:val="0010131B"/>
    <w:rsid w:val="00104446"/>
    <w:rsid w:val="00104B5A"/>
    <w:rsid w:val="00105B53"/>
    <w:rsid w:val="00106494"/>
    <w:rsid w:val="00106B35"/>
    <w:rsid w:val="00106CD6"/>
    <w:rsid w:val="00107CFB"/>
    <w:rsid w:val="0011053F"/>
    <w:rsid w:val="001110AC"/>
    <w:rsid w:val="0011150D"/>
    <w:rsid w:val="001121A6"/>
    <w:rsid w:val="001123AB"/>
    <w:rsid w:val="0011249D"/>
    <w:rsid w:val="00112737"/>
    <w:rsid w:val="00113538"/>
    <w:rsid w:val="001142C0"/>
    <w:rsid w:val="001146F6"/>
    <w:rsid w:val="00116189"/>
    <w:rsid w:val="00116BEE"/>
    <w:rsid w:val="001204E8"/>
    <w:rsid w:val="0012238A"/>
    <w:rsid w:val="00122495"/>
    <w:rsid w:val="001225B3"/>
    <w:rsid w:val="001236C5"/>
    <w:rsid w:val="0012399B"/>
    <w:rsid w:val="001239A9"/>
    <w:rsid w:val="001250AF"/>
    <w:rsid w:val="0012598D"/>
    <w:rsid w:val="00125BE4"/>
    <w:rsid w:val="00127B51"/>
    <w:rsid w:val="00127CD2"/>
    <w:rsid w:val="00131BA6"/>
    <w:rsid w:val="0013282F"/>
    <w:rsid w:val="00132F8A"/>
    <w:rsid w:val="00133692"/>
    <w:rsid w:val="00133CA4"/>
    <w:rsid w:val="00134A26"/>
    <w:rsid w:val="001352D0"/>
    <w:rsid w:val="001373D4"/>
    <w:rsid w:val="00137440"/>
    <w:rsid w:val="0013774B"/>
    <w:rsid w:val="001407FB"/>
    <w:rsid w:val="0014122C"/>
    <w:rsid w:val="00141BA5"/>
    <w:rsid w:val="00142C30"/>
    <w:rsid w:val="001434E6"/>
    <w:rsid w:val="00144260"/>
    <w:rsid w:val="00145DFF"/>
    <w:rsid w:val="0014680F"/>
    <w:rsid w:val="00146EFA"/>
    <w:rsid w:val="001470BB"/>
    <w:rsid w:val="001477ED"/>
    <w:rsid w:val="00147A3A"/>
    <w:rsid w:val="001520BC"/>
    <w:rsid w:val="00152D51"/>
    <w:rsid w:val="00153D2F"/>
    <w:rsid w:val="001549D4"/>
    <w:rsid w:val="0015576B"/>
    <w:rsid w:val="00155D33"/>
    <w:rsid w:val="00156377"/>
    <w:rsid w:val="00156F34"/>
    <w:rsid w:val="00157C04"/>
    <w:rsid w:val="00162016"/>
    <w:rsid w:val="0016262E"/>
    <w:rsid w:val="001627CF"/>
    <w:rsid w:val="0016383A"/>
    <w:rsid w:val="00163B82"/>
    <w:rsid w:val="00164280"/>
    <w:rsid w:val="00166263"/>
    <w:rsid w:val="00167AE9"/>
    <w:rsid w:val="00170B87"/>
    <w:rsid w:val="001710C8"/>
    <w:rsid w:val="00171DCA"/>
    <w:rsid w:val="00173703"/>
    <w:rsid w:val="001739FF"/>
    <w:rsid w:val="00174242"/>
    <w:rsid w:val="00175E32"/>
    <w:rsid w:val="00180961"/>
    <w:rsid w:val="0018116D"/>
    <w:rsid w:val="0018181A"/>
    <w:rsid w:val="00183D84"/>
    <w:rsid w:val="001860B6"/>
    <w:rsid w:val="00186946"/>
    <w:rsid w:val="0018699D"/>
    <w:rsid w:val="001878FC"/>
    <w:rsid w:val="00191C3A"/>
    <w:rsid w:val="00191F28"/>
    <w:rsid w:val="00193D31"/>
    <w:rsid w:val="001A03DB"/>
    <w:rsid w:val="001A1F87"/>
    <w:rsid w:val="001A2500"/>
    <w:rsid w:val="001A25EC"/>
    <w:rsid w:val="001A3334"/>
    <w:rsid w:val="001A452E"/>
    <w:rsid w:val="001A5F89"/>
    <w:rsid w:val="001B0829"/>
    <w:rsid w:val="001B283D"/>
    <w:rsid w:val="001B31B1"/>
    <w:rsid w:val="001B52C1"/>
    <w:rsid w:val="001B56F0"/>
    <w:rsid w:val="001B720F"/>
    <w:rsid w:val="001B75FC"/>
    <w:rsid w:val="001C21E9"/>
    <w:rsid w:val="001C309B"/>
    <w:rsid w:val="001C3F44"/>
    <w:rsid w:val="001C43A0"/>
    <w:rsid w:val="001C4684"/>
    <w:rsid w:val="001C5046"/>
    <w:rsid w:val="001C5122"/>
    <w:rsid w:val="001C52DB"/>
    <w:rsid w:val="001C5319"/>
    <w:rsid w:val="001C65C1"/>
    <w:rsid w:val="001C6921"/>
    <w:rsid w:val="001D06E2"/>
    <w:rsid w:val="001D0E40"/>
    <w:rsid w:val="001D1DF9"/>
    <w:rsid w:val="001D328D"/>
    <w:rsid w:val="001D374D"/>
    <w:rsid w:val="001D51AA"/>
    <w:rsid w:val="001D57E0"/>
    <w:rsid w:val="001D739B"/>
    <w:rsid w:val="001D794B"/>
    <w:rsid w:val="001E0569"/>
    <w:rsid w:val="001E33DF"/>
    <w:rsid w:val="001E40C0"/>
    <w:rsid w:val="001E4A7D"/>
    <w:rsid w:val="001E5603"/>
    <w:rsid w:val="001E5FB2"/>
    <w:rsid w:val="001E6119"/>
    <w:rsid w:val="001E65B6"/>
    <w:rsid w:val="001E688A"/>
    <w:rsid w:val="001E692C"/>
    <w:rsid w:val="001E73B3"/>
    <w:rsid w:val="001F025C"/>
    <w:rsid w:val="001F3A9E"/>
    <w:rsid w:val="001F4688"/>
    <w:rsid w:val="001F4784"/>
    <w:rsid w:val="001F4E57"/>
    <w:rsid w:val="001F7EB2"/>
    <w:rsid w:val="002019E9"/>
    <w:rsid w:val="00201FE7"/>
    <w:rsid w:val="00202394"/>
    <w:rsid w:val="00204E81"/>
    <w:rsid w:val="00205850"/>
    <w:rsid w:val="00205FDA"/>
    <w:rsid w:val="00207822"/>
    <w:rsid w:val="0021078F"/>
    <w:rsid w:val="00210E2D"/>
    <w:rsid w:val="00211198"/>
    <w:rsid w:val="00212F59"/>
    <w:rsid w:val="00213A90"/>
    <w:rsid w:val="00214E7A"/>
    <w:rsid w:val="002161A0"/>
    <w:rsid w:val="002162A5"/>
    <w:rsid w:val="002163B5"/>
    <w:rsid w:val="00216D63"/>
    <w:rsid w:val="00220723"/>
    <w:rsid w:val="00221CC0"/>
    <w:rsid w:val="002221A0"/>
    <w:rsid w:val="00223009"/>
    <w:rsid w:val="002236A6"/>
    <w:rsid w:val="002245BC"/>
    <w:rsid w:val="0022467A"/>
    <w:rsid w:val="0022475D"/>
    <w:rsid w:val="00225AA5"/>
    <w:rsid w:val="0023014A"/>
    <w:rsid w:val="00230BE9"/>
    <w:rsid w:val="00231616"/>
    <w:rsid w:val="00231A7C"/>
    <w:rsid w:val="00231EB5"/>
    <w:rsid w:val="002334A1"/>
    <w:rsid w:val="00233FBE"/>
    <w:rsid w:val="00235581"/>
    <w:rsid w:val="00235E7F"/>
    <w:rsid w:val="00236545"/>
    <w:rsid w:val="00241131"/>
    <w:rsid w:val="002412AA"/>
    <w:rsid w:val="002419BF"/>
    <w:rsid w:val="00241EB3"/>
    <w:rsid w:val="00242131"/>
    <w:rsid w:val="00242FB4"/>
    <w:rsid w:val="00244021"/>
    <w:rsid w:val="00244573"/>
    <w:rsid w:val="0024478B"/>
    <w:rsid w:val="00246045"/>
    <w:rsid w:val="0024655D"/>
    <w:rsid w:val="00246E3D"/>
    <w:rsid w:val="002470FE"/>
    <w:rsid w:val="00247335"/>
    <w:rsid w:val="002501E7"/>
    <w:rsid w:val="00250C8C"/>
    <w:rsid w:val="00251191"/>
    <w:rsid w:val="0025395D"/>
    <w:rsid w:val="00253F3B"/>
    <w:rsid w:val="00254C4E"/>
    <w:rsid w:val="00255C16"/>
    <w:rsid w:val="00256082"/>
    <w:rsid w:val="00256FB2"/>
    <w:rsid w:val="00257213"/>
    <w:rsid w:val="00260166"/>
    <w:rsid w:val="002609DF"/>
    <w:rsid w:val="00262890"/>
    <w:rsid w:val="002630DB"/>
    <w:rsid w:val="00264832"/>
    <w:rsid w:val="00264976"/>
    <w:rsid w:val="00264D8E"/>
    <w:rsid w:val="002679EF"/>
    <w:rsid w:val="002704F5"/>
    <w:rsid w:val="00271E64"/>
    <w:rsid w:val="00272724"/>
    <w:rsid w:val="00276D0A"/>
    <w:rsid w:val="002774F4"/>
    <w:rsid w:val="00280ABD"/>
    <w:rsid w:val="00280F55"/>
    <w:rsid w:val="002812F9"/>
    <w:rsid w:val="00281757"/>
    <w:rsid w:val="00281995"/>
    <w:rsid w:val="00281ED8"/>
    <w:rsid w:val="00281F10"/>
    <w:rsid w:val="002826F0"/>
    <w:rsid w:val="00283336"/>
    <w:rsid w:val="00283C7D"/>
    <w:rsid w:val="00283ED9"/>
    <w:rsid w:val="00286C0A"/>
    <w:rsid w:val="00287BC3"/>
    <w:rsid w:val="0029141A"/>
    <w:rsid w:val="00292C34"/>
    <w:rsid w:val="00293C9D"/>
    <w:rsid w:val="00293CC8"/>
    <w:rsid w:val="002940E2"/>
    <w:rsid w:val="0029542F"/>
    <w:rsid w:val="002A0BEF"/>
    <w:rsid w:val="002A19FD"/>
    <w:rsid w:val="002A243E"/>
    <w:rsid w:val="002A2E9A"/>
    <w:rsid w:val="002A33BC"/>
    <w:rsid w:val="002A4687"/>
    <w:rsid w:val="002A5B22"/>
    <w:rsid w:val="002A7D8B"/>
    <w:rsid w:val="002B02F3"/>
    <w:rsid w:val="002B0821"/>
    <w:rsid w:val="002B09DD"/>
    <w:rsid w:val="002B14D7"/>
    <w:rsid w:val="002B22FA"/>
    <w:rsid w:val="002B64DA"/>
    <w:rsid w:val="002B6E62"/>
    <w:rsid w:val="002B739E"/>
    <w:rsid w:val="002B77BE"/>
    <w:rsid w:val="002B7DAD"/>
    <w:rsid w:val="002C1292"/>
    <w:rsid w:val="002C129E"/>
    <w:rsid w:val="002C13DB"/>
    <w:rsid w:val="002C1739"/>
    <w:rsid w:val="002C44AD"/>
    <w:rsid w:val="002C546C"/>
    <w:rsid w:val="002C57D4"/>
    <w:rsid w:val="002C6A5F"/>
    <w:rsid w:val="002C7522"/>
    <w:rsid w:val="002C7612"/>
    <w:rsid w:val="002D2E6C"/>
    <w:rsid w:val="002D33E0"/>
    <w:rsid w:val="002D4803"/>
    <w:rsid w:val="002D4E2D"/>
    <w:rsid w:val="002D4E34"/>
    <w:rsid w:val="002D5684"/>
    <w:rsid w:val="002D5BFA"/>
    <w:rsid w:val="002D6955"/>
    <w:rsid w:val="002D70DE"/>
    <w:rsid w:val="002D7FEF"/>
    <w:rsid w:val="002E06CB"/>
    <w:rsid w:val="002E09D7"/>
    <w:rsid w:val="002E0D2F"/>
    <w:rsid w:val="002E1097"/>
    <w:rsid w:val="002E15B9"/>
    <w:rsid w:val="002E16EF"/>
    <w:rsid w:val="002E1743"/>
    <w:rsid w:val="002E1993"/>
    <w:rsid w:val="002E2C4F"/>
    <w:rsid w:val="002E3482"/>
    <w:rsid w:val="002E4F24"/>
    <w:rsid w:val="002E5C77"/>
    <w:rsid w:val="002E5E50"/>
    <w:rsid w:val="002E7E42"/>
    <w:rsid w:val="002F17A7"/>
    <w:rsid w:val="002F19B7"/>
    <w:rsid w:val="002F2CD6"/>
    <w:rsid w:val="002F37E7"/>
    <w:rsid w:val="002F381E"/>
    <w:rsid w:val="002F48A0"/>
    <w:rsid w:val="002F5425"/>
    <w:rsid w:val="002F68EB"/>
    <w:rsid w:val="002F7069"/>
    <w:rsid w:val="00301550"/>
    <w:rsid w:val="003020B7"/>
    <w:rsid w:val="0030318B"/>
    <w:rsid w:val="00305D2F"/>
    <w:rsid w:val="003062DD"/>
    <w:rsid w:val="003076EE"/>
    <w:rsid w:val="0031026F"/>
    <w:rsid w:val="00310333"/>
    <w:rsid w:val="00310C51"/>
    <w:rsid w:val="00310EFC"/>
    <w:rsid w:val="00310FBC"/>
    <w:rsid w:val="00311304"/>
    <w:rsid w:val="003123CD"/>
    <w:rsid w:val="00312F51"/>
    <w:rsid w:val="0031344D"/>
    <w:rsid w:val="00314A51"/>
    <w:rsid w:val="0031525E"/>
    <w:rsid w:val="003167FB"/>
    <w:rsid w:val="00316DE1"/>
    <w:rsid w:val="00316FB7"/>
    <w:rsid w:val="003178F2"/>
    <w:rsid w:val="00320C5C"/>
    <w:rsid w:val="003218F4"/>
    <w:rsid w:val="003225AC"/>
    <w:rsid w:val="00322797"/>
    <w:rsid w:val="003227FF"/>
    <w:rsid w:val="00326649"/>
    <w:rsid w:val="00330423"/>
    <w:rsid w:val="00333CC5"/>
    <w:rsid w:val="00333DA0"/>
    <w:rsid w:val="003345F6"/>
    <w:rsid w:val="00334955"/>
    <w:rsid w:val="00336670"/>
    <w:rsid w:val="0033770E"/>
    <w:rsid w:val="00340FE0"/>
    <w:rsid w:val="00342910"/>
    <w:rsid w:val="00344CDF"/>
    <w:rsid w:val="00344FA1"/>
    <w:rsid w:val="003452BD"/>
    <w:rsid w:val="00345AAF"/>
    <w:rsid w:val="00346737"/>
    <w:rsid w:val="0034744E"/>
    <w:rsid w:val="0035012E"/>
    <w:rsid w:val="00350964"/>
    <w:rsid w:val="00352599"/>
    <w:rsid w:val="00352615"/>
    <w:rsid w:val="0035294B"/>
    <w:rsid w:val="003538B9"/>
    <w:rsid w:val="0035481F"/>
    <w:rsid w:val="00354A84"/>
    <w:rsid w:val="0035531D"/>
    <w:rsid w:val="00355C11"/>
    <w:rsid w:val="00356638"/>
    <w:rsid w:val="00357119"/>
    <w:rsid w:val="00357C4A"/>
    <w:rsid w:val="0036199F"/>
    <w:rsid w:val="003633AE"/>
    <w:rsid w:val="00365A0C"/>
    <w:rsid w:val="00366769"/>
    <w:rsid w:val="00366B7C"/>
    <w:rsid w:val="0036745F"/>
    <w:rsid w:val="0037059F"/>
    <w:rsid w:val="00370AF7"/>
    <w:rsid w:val="00370C44"/>
    <w:rsid w:val="00370D5E"/>
    <w:rsid w:val="003717D0"/>
    <w:rsid w:val="0037429F"/>
    <w:rsid w:val="00374824"/>
    <w:rsid w:val="0037549A"/>
    <w:rsid w:val="00377FE8"/>
    <w:rsid w:val="00380321"/>
    <w:rsid w:val="0038087D"/>
    <w:rsid w:val="00381797"/>
    <w:rsid w:val="0038195F"/>
    <w:rsid w:val="00381B98"/>
    <w:rsid w:val="00382F24"/>
    <w:rsid w:val="00383853"/>
    <w:rsid w:val="00383B7C"/>
    <w:rsid w:val="00385853"/>
    <w:rsid w:val="00385CBC"/>
    <w:rsid w:val="00387704"/>
    <w:rsid w:val="003878D7"/>
    <w:rsid w:val="003879A9"/>
    <w:rsid w:val="00387DF6"/>
    <w:rsid w:val="003909AC"/>
    <w:rsid w:val="00392002"/>
    <w:rsid w:val="00393A5E"/>
    <w:rsid w:val="00393B06"/>
    <w:rsid w:val="00393EBD"/>
    <w:rsid w:val="00395CC9"/>
    <w:rsid w:val="00395E1B"/>
    <w:rsid w:val="003962D2"/>
    <w:rsid w:val="003A227A"/>
    <w:rsid w:val="003A2C08"/>
    <w:rsid w:val="003A2FDE"/>
    <w:rsid w:val="003A37D6"/>
    <w:rsid w:val="003A3AB9"/>
    <w:rsid w:val="003A3BB7"/>
    <w:rsid w:val="003A4CF2"/>
    <w:rsid w:val="003A590D"/>
    <w:rsid w:val="003A60A5"/>
    <w:rsid w:val="003A62BC"/>
    <w:rsid w:val="003A6935"/>
    <w:rsid w:val="003A71BB"/>
    <w:rsid w:val="003A7C87"/>
    <w:rsid w:val="003B357D"/>
    <w:rsid w:val="003B3FAF"/>
    <w:rsid w:val="003B4E95"/>
    <w:rsid w:val="003B520E"/>
    <w:rsid w:val="003B56C5"/>
    <w:rsid w:val="003B5C25"/>
    <w:rsid w:val="003B5F38"/>
    <w:rsid w:val="003B622D"/>
    <w:rsid w:val="003B66DD"/>
    <w:rsid w:val="003B670C"/>
    <w:rsid w:val="003B6F9B"/>
    <w:rsid w:val="003B79FA"/>
    <w:rsid w:val="003B7A29"/>
    <w:rsid w:val="003C1904"/>
    <w:rsid w:val="003C3A10"/>
    <w:rsid w:val="003C3EF3"/>
    <w:rsid w:val="003C47F6"/>
    <w:rsid w:val="003C586D"/>
    <w:rsid w:val="003C5BE5"/>
    <w:rsid w:val="003C6024"/>
    <w:rsid w:val="003C7EB3"/>
    <w:rsid w:val="003D2A9C"/>
    <w:rsid w:val="003D3D85"/>
    <w:rsid w:val="003D3DAB"/>
    <w:rsid w:val="003E1B2C"/>
    <w:rsid w:val="003E6219"/>
    <w:rsid w:val="003F09AE"/>
    <w:rsid w:val="003F0EC3"/>
    <w:rsid w:val="003F5304"/>
    <w:rsid w:val="003F5CFE"/>
    <w:rsid w:val="003F750D"/>
    <w:rsid w:val="00400036"/>
    <w:rsid w:val="00402ADD"/>
    <w:rsid w:val="00404315"/>
    <w:rsid w:val="00404496"/>
    <w:rsid w:val="00404A09"/>
    <w:rsid w:val="00404B90"/>
    <w:rsid w:val="00405DC3"/>
    <w:rsid w:val="00411126"/>
    <w:rsid w:val="00411336"/>
    <w:rsid w:val="004113D4"/>
    <w:rsid w:val="00411D3F"/>
    <w:rsid w:val="00420C7A"/>
    <w:rsid w:val="00421FF7"/>
    <w:rsid w:val="00423115"/>
    <w:rsid w:val="00423135"/>
    <w:rsid w:val="004256AA"/>
    <w:rsid w:val="00425722"/>
    <w:rsid w:val="00432B4F"/>
    <w:rsid w:val="00433510"/>
    <w:rsid w:val="00436756"/>
    <w:rsid w:val="004367C9"/>
    <w:rsid w:val="004374B5"/>
    <w:rsid w:val="004409D2"/>
    <w:rsid w:val="0044233D"/>
    <w:rsid w:val="00442EEE"/>
    <w:rsid w:val="0044348C"/>
    <w:rsid w:val="00443930"/>
    <w:rsid w:val="0044465D"/>
    <w:rsid w:val="0044512D"/>
    <w:rsid w:val="004470DA"/>
    <w:rsid w:val="00447CFE"/>
    <w:rsid w:val="00451483"/>
    <w:rsid w:val="004515C4"/>
    <w:rsid w:val="004517EB"/>
    <w:rsid w:val="004528EA"/>
    <w:rsid w:val="00453152"/>
    <w:rsid w:val="00453CF6"/>
    <w:rsid w:val="00454FDC"/>
    <w:rsid w:val="0045603A"/>
    <w:rsid w:val="004607DD"/>
    <w:rsid w:val="00460FFD"/>
    <w:rsid w:val="00462110"/>
    <w:rsid w:val="0046401D"/>
    <w:rsid w:val="00464815"/>
    <w:rsid w:val="00464E75"/>
    <w:rsid w:val="00465B56"/>
    <w:rsid w:val="00466EEA"/>
    <w:rsid w:val="004670DE"/>
    <w:rsid w:val="004679A5"/>
    <w:rsid w:val="00470166"/>
    <w:rsid w:val="004702AA"/>
    <w:rsid w:val="004704C4"/>
    <w:rsid w:val="004705D2"/>
    <w:rsid w:val="0047111B"/>
    <w:rsid w:val="00471D83"/>
    <w:rsid w:val="004720F2"/>
    <w:rsid w:val="0047246A"/>
    <w:rsid w:val="00472A76"/>
    <w:rsid w:val="00477BF2"/>
    <w:rsid w:val="00477D3E"/>
    <w:rsid w:val="00481C35"/>
    <w:rsid w:val="00481E0B"/>
    <w:rsid w:val="0048203F"/>
    <w:rsid w:val="0048255E"/>
    <w:rsid w:val="00484078"/>
    <w:rsid w:val="0048539A"/>
    <w:rsid w:val="00486728"/>
    <w:rsid w:val="00490399"/>
    <w:rsid w:val="00490B96"/>
    <w:rsid w:val="00491000"/>
    <w:rsid w:val="00491083"/>
    <w:rsid w:val="004914E3"/>
    <w:rsid w:val="00491B09"/>
    <w:rsid w:val="00491F76"/>
    <w:rsid w:val="00492853"/>
    <w:rsid w:val="004929F1"/>
    <w:rsid w:val="00492D4A"/>
    <w:rsid w:val="0049302E"/>
    <w:rsid w:val="00495166"/>
    <w:rsid w:val="00495A9D"/>
    <w:rsid w:val="004963CF"/>
    <w:rsid w:val="0049663B"/>
    <w:rsid w:val="00496C0A"/>
    <w:rsid w:val="0049716B"/>
    <w:rsid w:val="004975BD"/>
    <w:rsid w:val="004A1D1D"/>
    <w:rsid w:val="004A3263"/>
    <w:rsid w:val="004A3475"/>
    <w:rsid w:val="004A354F"/>
    <w:rsid w:val="004A4245"/>
    <w:rsid w:val="004A4730"/>
    <w:rsid w:val="004A4C56"/>
    <w:rsid w:val="004A623A"/>
    <w:rsid w:val="004A67FF"/>
    <w:rsid w:val="004A7FA1"/>
    <w:rsid w:val="004B06AF"/>
    <w:rsid w:val="004B12A8"/>
    <w:rsid w:val="004B3789"/>
    <w:rsid w:val="004B3859"/>
    <w:rsid w:val="004B4BDF"/>
    <w:rsid w:val="004B5440"/>
    <w:rsid w:val="004B55DD"/>
    <w:rsid w:val="004B68A0"/>
    <w:rsid w:val="004B784A"/>
    <w:rsid w:val="004B7DCB"/>
    <w:rsid w:val="004C02D8"/>
    <w:rsid w:val="004C0CEC"/>
    <w:rsid w:val="004C22BF"/>
    <w:rsid w:val="004C264A"/>
    <w:rsid w:val="004C2783"/>
    <w:rsid w:val="004C30D5"/>
    <w:rsid w:val="004C4139"/>
    <w:rsid w:val="004C5D36"/>
    <w:rsid w:val="004C6F87"/>
    <w:rsid w:val="004C7E34"/>
    <w:rsid w:val="004D04A3"/>
    <w:rsid w:val="004D0F32"/>
    <w:rsid w:val="004D1997"/>
    <w:rsid w:val="004D257D"/>
    <w:rsid w:val="004D25B3"/>
    <w:rsid w:val="004D3D83"/>
    <w:rsid w:val="004D3E8F"/>
    <w:rsid w:val="004D4F7E"/>
    <w:rsid w:val="004D53D1"/>
    <w:rsid w:val="004D6F87"/>
    <w:rsid w:val="004D75E9"/>
    <w:rsid w:val="004D7AA3"/>
    <w:rsid w:val="004E122C"/>
    <w:rsid w:val="004E1816"/>
    <w:rsid w:val="004E21C5"/>
    <w:rsid w:val="004E2AA6"/>
    <w:rsid w:val="004E2FCC"/>
    <w:rsid w:val="004E33AD"/>
    <w:rsid w:val="004E4057"/>
    <w:rsid w:val="004E487A"/>
    <w:rsid w:val="004E5258"/>
    <w:rsid w:val="004E7796"/>
    <w:rsid w:val="004F0F0F"/>
    <w:rsid w:val="004F170E"/>
    <w:rsid w:val="004F1FFE"/>
    <w:rsid w:val="004F28DD"/>
    <w:rsid w:val="004F38F6"/>
    <w:rsid w:val="004F3E73"/>
    <w:rsid w:val="004F46C9"/>
    <w:rsid w:val="004F72E8"/>
    <w:rsid w:val="004F78E3"/>
    <w:rsid w:val="00500245"/>
    <w:rsid w:val="0050169B"/>
    <w:rsid w:val="005059FA"/>
    <w:rsid w:val="00506014"/>
    <w:rsid w:val="00507941"/>
    <w:rsid w:val="005115F5"/>
    <w:rsid w:val="00512A3C"/>
    <w:rsid w:val="00512B8A"/>
    <w:rsid w:val="00514285"/>
    <w:rsid w:val="005145DF"/>
    <w:rsid w:val="0051495A"/>
    <w:rsid w:val="00515477"/>
    <w:rsid w:val="00516272"/>
    <w:rsid w:val="005164AF"/>
    <w:rsid w:val="00516510"/>
    <w:rsid w:val="00516B7F"/>
    <w:rsid w:val="00516D96"/>
    <w:rsid w:val="00516FA4"/>
    <w:rsid w:val="00517E76"/>
    <w:rsid w:val="00521965"/>
    <w:rsid w:val="00522FC7"/>
    <w:rsid w:val="00524FEF"/>
    <w:rsid w:val="00525B42"/>
    <w:rsid w:val="005314CD"/>
    <w:rsid w:val="005330F4"/>
    <w:rsid w:val="0053332D"/>
    <w:rsid w:val="00533438"/>
    <w:rsid w:val="00534660"/>
    <w:rsid w:val="005358ED"/>
    <w:rsid w:val="00535A79"/>
    <w:rsid w:val="00536927"/>
    <w:rsid w:val="00537980"/>
    <w:rsid w:val="005379D2"/>
    <w:rsid w:val="00537B86"/>
    <w:rsid w:val="00537BD1"/>
    <w:rsid w:val="00541E98"/>
    <w:rsid w:val="00542C1B"/>
    <w:rsid w:val="00544CF8"/>
    <w:rsid w:val="00547CFE"/>
    <w:rsid w:val="00550DCD"/>
    <w:rsid w:val="0055249F"/>
    <w:rsid w:val="005533A6"/>
    <w:rsid w:val="00553CD2"/>
    <w:rsid w:val="00554471"/>
    <w:rsid w:val="00556B8A"/>
    <w:rsid w:val="005577C0"/>
    <w:rsid w:val="00557A2B"/>
    <w:rsid w:val="00557E15"/>
    <w:rsid w:val="005614A1"/>
    <w:rsid w:val="0056164C"/>
    <w:rsid w:val="00563D14"/>
    <w:rsid w:val="00563DB2"/>
    <w:rsid w:val="00564599"/>
    <w:rsid w:val="00566A09"/>
    <w:rsid w:val="00566FB8"/>
    <w:rsid w:val="00571F7F"/>
    <w:rsid w:val="00573BB8"/>
    <w:rsid w:val="00574A5C"/>
    <w:rsid w:val="00574EF1"/>
    <w:rsid w:val="00575168"/>
    <w:rsid w:val="00576CE1"/>
    <w:rsid w:val="00577E62"/>
    <w:rsid w:val="00580599"/>
    <w:rsid w:val="00580E04"/>
    <w:rsid w:val="00584B6F"/>
    <w:rsid w:val="00585207"/>
    <w:rsid w:val="00585DDC"/>
    <w:rsid w:val="00586386"/>
    <w:rsid w:val="00586FCD"/>
    <w:rsid w:val="00587D57"/>
    <w:rsid w:val="00590176"/>
    <w:rsid w:val="0059164A"/>
    <w:rsid w:val="00591A34"/>
    <w:rsid w:val="00592630"/>
    <w:rsid w:val="00592C2D"/>
    <w:rsid w:val="005931CF"/>
    <w:rsid w:val="00595C60"/>
    <w:rsid w:val="00595EC6"/>
    <w:rsid w:val="00596A6C"/>
    <w:rsid w:val="005976FC"/>
    <w:rsid w:val="00597921"/>
    <w:rsid w:val="00597ADD"/>
    <w:rsid w:val="005A0372"/>
    <w:rsid w:val="005A0956"/>
    <w:rsid w:val="005A0A4F"/>
    <w:rsid w:val="005A1A90"/>
    <w:rsid w:val="005A1DE0"/>
    <w:rsid w:val="005A230B"/>
    <w:rsid w:val="005A29C7"/>
    <w:rsid w:val="005A480D"/>
    <w:rsid w:val="005A49D5"/>
    <w:rsid w:val="005A4C24"/>
    <w:rsid w:val="005A50C5"/>
    <w:rsid w:val="005A54D5"/>
    <w:rsid w:val="005B1BA3"/>
    <w:rsid w:val="005B1E7C"/>
    <w:rsid w:val="005B28E2"/>
    <w:rsid w:val="005B29A7"/>
    <w:rsid w:val="005B2E83"/>
    <w:rsid w:val="005B36E3"/>
    <w:rsid w:val="005B3D02"/>
    <w:rsid w:val="005B4CE1"/>
    <w:rsid w:val="005B4D04"/>
    <w:rsid w:val="005B4F45"/>
    <w:rsid w:val="005B5F98"/>
    <w:rsid w:val="005B6C6C"/>
    <w:rsid w:val="005B7631"/>
    <w:rsid w:val="005C02A0"/>
    <w:rsid w:val="005C02FD"/>
    <w:rsid w:val="005C05E8"/>
    <w:rsid w:val="005C07F8"/>
    <w:rsid w:val="005C0AF1"/>
    <w:rsid w:val="005C1E69"/>
    <w:rsid w:val="005C20F3"/>
    <w:rsid w:val="005C2D53"/>
    <w:rsid w:val="005C2FFB"/>
    <w:rsid w:val="005C5916"/>
    <w:rsid w:val="005C627C"/>
    <w:rsid w:val="005C649C"/>
    <w:rsid w:val="005C761D"/>
    <w:rsid w:val="005D1528"/>
    <w:rsid w:val="005D1927"/>
    <w:rsid w:val="005D1996"/>
    <w:rsid w:val="005D2A10"/>
    <w:rsid w:val="005D415C"/>
    <w:rsid w:val="005D4398"/>
    <w:rsid w:val="005D4707"/>
    <w:rsid w:val="005D4966"/>
    <w:rsid w:val="005D5B70"/>
    <w:rsid w:val="005E0F24"/>
    <w:rsid w:val="005E1C95"/>
    <w:rsid w:val="005E3BF9"/>
    <w:rsid w:val="005E4912"/>
    <w:rsid w:val="005E5FB1"/>
    <w:rsid w:val="005E6857"/>
    <w:rsid w:val="005F1A29"/>
    <w:rsid w:val="005F242B"/>
    <w:rsid w:val="005F2F6E"/>
    <w:rsid w:val="005F4177"/>
    <w:rsid w:val="005F4A5B"/>
    <w:rsid w:val="005F4C8E"/>
    <w:rsid w:val="005F502B"/>
    <w:rsid w:val="005F5E96"/>
    <w:rsid w:val="005F6CA4"/>
    <w:rsid w:val="005F7022"/>
    <w:rsid w:val="005F76F1"/>
    <w:rsid w:val="006025CA"/>
    <w:rsid w:val="0060755D"/>
    <w:rsid w:val="00612890"/>
    <w:rsid w:val="00613370"/>
    <w:rsid w:val="006133F4"/>
    <w:rsid w:val="006152D6"/>
    <w:rsid w:val="00615E53"/>
    <w:rsid w:val="00615FD0"/>
    <w:rsid w:val="00616C9F"/>
    <w:rsid w:val="00616DFD"/>
    <w:rsid w:val="006213D5"/>
    <w:rsid w:val="00622240"/>
    <w:rsid w:val="00625227"/>
    <w:rsid w:val="0062526F"/>
    <w:rsid w:val="00625453"/>
    <w:rsid w:val="00625A98"/>
    <w:rsid w:val="00626033"/>
    <w:rsid w:val="0062615E"/>
    <w:rsid w:val="0062748D"/>
    <w:rsid w:val="0063503F"/>
    <w:rsid w:val="00635831"/>
    <w:rsid w:val="00636B6F"/>
    <w:rsid w:val="00640321"/>
    <w:rsid w:val="006403A2"/>
    <w:rsid w:val="006417D5"/>
    <w:rsid w:val="00641C89"/>
    <w:rsid w:val="00641D53"/>
    <w:rsid w:val="00642090"/>
    <w:rsid w:val="006474D9"/>
    <w:rsid w:val="00647D91"/>
    <w:rsid w:val="006500E4"/>
    <w:rsid w:val="006505EF"/>
    <w:rsid w:val="0065105E"/>
    <w:rsid w:val="006524AE"/>
    <w:rsid w:val="006558F9"/>
    <w:rsid w:val="006570FC"/>
    <w:rsid w:val="00662A25"/>
    <w:rsid w:val="00663120"/>
    <w:rsid w:val="00663340"/>
    <w:rsid w:val="00664914"/>
    <w:rsid w:val="00664C90"/>
    <w:rsid w:val="00664F05"/>
    <w:rsid w:val="00665D09"/>
    <w:rsid w:val="0066611E"/>
    <w:rsid w:val="006665EF"/>
    <w:rsid w:val="00666B30"/>
    <w:rsid w:val="00667C40"/>
    <w:rsid w:val="006704FB"/>
    <w:rsid w:val="006705FA"/>
    <w:rsid w:val="006726F1"/>
    <w:rsid w:val="0067439A"/>
    <w:rsid w:val="006779A9"/>
    <w:rsid w:val="00680190"/>
    <w:rsid w:val="00680639"/>
    <w:rsid w:val="00680D50"/>
    <w:rsid w:val="00680E20"/>
    <w:rsid w:val="00682097"/>
    <w:rsid w:val="00682986"/>
    <w:rsid w:val="00683089"/>
    <w:rsid w:val="00684E2D"/>
    <w:rsid w:val="006853BD"/>
    <w:rsid w:val="00685452"/>
    <w:rsid w:val="00687553"/>
    <w:rsid w:val="00691FFE"/>
    <w:rsid w:val="00692DE5"/>
    <w:rsid w:val="006946F0"/>
    <w:rsid w:val="006948A8"/>
    <w:rsid w:val="00695379"/>
    <w:rsid w:val="0069587C"/>
    <w:rsid w:val="006969C7"/>
    <w:rsid w:val="00697280"/>
    <w:rsid w:val="00697AD9"/>
    <w:rsid w:val="006A2AA2"/>
    <w:rsid w:val="006A5B27"/>
    <w:rsid w:val="006A5E6F"/>
    <w:rsid w:val="006A6181"/>
    <w:rsid w:val="006A6205"/>
    <w:rsid w:val="006A79D2"/>
    <w:rsid w:val="006B1136"/>
    <w:rsid w:val="006B176F"/>
    <w:rsid w:val="006B177C"/>
    <w:rsid w:val="006B4E00"/>
    <w:rsid w:val="006B54A5"/>
    <w:rsid w:val="006B71B6"/>
    <w:rsid w:val="006B7EDA"/>
    <w:rsid w:val="006C0DE2"/>
    <w:rsid w:val="006C1CB0"/>
    <w:rsid w:val="006C2A09"/>
    <w:rsid w:val="006C60EE"/>
    <w:rsid w:val="006C6F87"/>
    <w:rsid w:val="006C73C2"/>
    <w:rsid w:val="006C7C0E"/>
    <w:rsid w:val="006D0B1B"/>
    <w:rsid w:val="006D1675"/>
    <w:rsid w:val="006D169D"/>
    <w:rsid w:val="006D31E3"/>
    <w:rsid w:val="006D38D2"/>
    <w:rsid w:val="006D404E"/>
    <w:rsid w:val="006D4DFF"/>
    <w:rsid w:val="006D55A3"/>
    <w:rsid w:val="006D5AEF"/>
    <w:rsid w:val="006D7FA6"/>
    <w:rsid w:val="006E01A1"/>
    <w:rsid w:val="006E0611"/>
    <w:rsid w:val="006E27AE"/>
    <w:rsid w:val="006E2B29"/>
    <w:rsid w:val="006E4706"/>
    <w:rsid w:val="006E5C7E"/>
    <w:rsid w:val="006E61DB"/>
    <w:rsid w:val="006E72D4"/>
    <w:rsid w:val="006F0C71"/>
    <w:rsid w:val="006F130D"/>
    <w:rsid w:val="006F1BD7"/>
    <w:rsid w:val="006F38B3"/>
    <w:rsid w:val="006F4AAD"/>
    <w:rsid w:val="006F7687"/>
    <w:rsid w:val="006F7AEA"/>
    <w:rsid w:val="007034A2"/>
    <w:rsid w:val="00703A50"/>
    <w:rsid w:val="00703B53"/>
    <w:rsid w:val="007051D8"/>
    <w:rsid w:val="0070672E"/>
    <w:rsid w:val="00706A95"/>
    <w:rsid w:val="007071F4"/>
    <w:rsid w:val="007075AB"/>
    <w:rsid w:val="007079CF"/>
    <w:rsid w:val="00707D09"/>
    <w:rsid w:val="00711409"/>
    <w:rsid w:val="007133AD"/>
    <w:rsid w:val="00713FC7"/>
    <w:rsid w:val="0071441F"/>
    <w:rsid w:val="00714604"/>
    <w:rsid w:val="00714A83"/>
    <w:rsid w:val="007159DE"/>
    <w:rsid w:val="007170B4"/>
    <w:rsid w:val="0071759C"/>
    <w:rsid w:val="00717A5C"/>
    <w:rsid w:val="00717FE9"/>
    <w:rsid w:val="00721C3F"/>
    <w:rsid w:val="00722719"/>
    <w:rsid w:val="00723657"/>
    <w:rsid w:val="0072368F"/>
    <w:rsid w:val="0072465C"/>
    <w:rsid w:val="00724E55"/>
    <w:rsid w:val="00727A66"/>
    <w:rsid w:val="00727D0F"/>
    <w:rsid w:val="00730200"/>
    <w:rsid w:val="00730A1B"/>
    <w:rsid w:val="00731463"/>
    <w:rsid w:val="007371E6"/>
    <w:rsid w:val="00737A0B"/>
    <w:rsid w:val="0074046D"/>
    <w:rsid w:val="007412A2"/>
    <w:rsid w:val="0074289D"/>
    <w:rsid w:val="00745159"/>
    <w:rsid w:val="00747791"/>
    <w:rsid w:val="00751212"/>
    <w:rsid w:val="00752CA7"/>
    <w:rsid w:val="00752DD9"/>
    <w:rsid w:val="0075315D"/>
    <w:rsid w:val="00753E0E"/>
    <w:rsid w:val="0075404E"/>
    <w:rsid w:val="0075522F"/>
    <w:rsid w:val="00755C29"/>
    <w:rsid w:val="00757D5A"/>
    <w:rsid w:val="00761B2B"/>
    <w:rsid w:val="007634E6"/>
    <w:rsid w:val="00765164"/>
    <w:rsid w:val="007665F7"/>
    <w:rsid w:val="00766D18"/>
    <w:rsid w:val="00766E32"/>
    <w:rsid w:val="00767072"/>
    <w:rsid w:val="0076725F"/>
    <w:rsid w:val="00770723"/>
    <w:rsid w:val="00770CF9"/>
    <w:rsid w:val="00772EBB"/>
    <w:rsid w:val="0077476D"/>
    <w:rsid w:val="00774EEE"/>
    <w:rsid w:val="007750A4"/>
    <w:rsid w:val="007753F7"/>
    <w:rsid w:val="00775CAE"/>
    <w:rsid w:val="007760CB"/>
    <w:rsid w:val="007761D1"/>
    <w:rsid w:val="007820EB"/>
    <w:rsid w:val="00782E8B"/>
    <w:rsid w:val="00782F26"/>
    <w:rsid w:val="00783961"/>
    <w:rsid w:val="00784F2C"/>
    <w:rsid w:val="00785C37"/>
    <w:rsid w:val="00785D4D"/>
    <w:rsid w:val="00785E29"/>
    <w:rsid w:val="00786A4A"/>
    <w:rsid w:val="00787B06"/>
    <w:rsid w:val="00787E8F"/>
    <w:rsid w:val="00791F48"/>
    <w:rsid w:val="00794C8D"/>
    <w:rsid w:val="0079707E"/>
    <w:rsid w:val="007A17D5"/>
    <w:rsid w:val="007A2936"/>
    <w:rsid w:val="007A2E3D"/>
    <w:rsid w:val="007A5495"/>
    <w:rsid w:val="007A5CA9"/>
    <w:rsid w:val="007B0D9D"/>
    <w:rsid w:val="007B103B"/>
    <w:rsid w:val="007B22C5"/>
    <w:rsid w:val="007B23EA"/>
    <w:rsid w:val="007B371B"/>
    <w:rsid w:val="007B418F"/>
    <w:rsid w:val="007B4350"/>
    <w:rsid w:val="007B6359"/>
    <w:rsid w:val="007B7206"/>
    <w:rsid w:val="007B732B"/>
    <w:rsid w:val="007B7EBA"/>
    <w:rsid w:val="007C0998"/>
    <w:rsid w:val="007C243A"/>
    <w:rsid w:val="007C28CC"/>
    <w:rsid w:val="007C2964"/>
    <w:rsid w:val="007C32D3"/>
    <w:rsid w:val="007C34C5"/>
    <w:rsid w:val="007C4F8A"/>
    <w:rsid w:val="007C5BBB"/>
    <w:rsid w:val="007C6A11"/>
    <w:rsid w:val="007C6E41"/>
    <w:rsid w:val="007C7450"/>
    <w:rsid w:val="007C7940"/>
    <w:rsid w:val="007D128A"/>
    <w:rsid w:val="007D1370"/>
    <w:rsid w:val="007D2577"/>
    <w:rsid w:val="007D26DF"/>
    <w:rsid w:val="007D3F85"/>
    <w:rsid w:val="007E2CFD"/>
    <w:rsid w:val="007E32A4"/>
    <w:rsid w:val="007E7776"/>
    <w:rsid w:val="007F48CD"/>
    <w:rsid w:val="007F54A6"/>
    <w:rsid w:val="007F553F"/>
    <w:rsid w:val="007F731D"/>
    <w:rsid w:val="007F78D2"/>
    <w:rsid w:val="00801BCE"/>
    <w:rsid w:val="0080282A"/>
    <w:rsid w:val="00802F7F"/>
    <w:rsid w:val="008047AF"/>
    <w:rsid w:val="00805454"/>
    <w:rsid w:val="00806D8C"/>
    <w:rsid w:val="00807ED8"/>
    <w:rsid w:val="00811773"/>
    <w:rsid w:val="008147BB"/>
    <w:rsid w:val="00814E23"/>
    <w:rsid w:val="0081776F"/>
    <w:rsid w:val="008201FE"/>
    <w:rsid w:val="00820B10"/>
    <w:rsid w:val="00822638"/>
    <w:rsid w:val="00824AE3"/>
    <w:rsid w:val="00825383"/>
    <w:rsid w:val="00825A65"/>
    <w:rsid w:val="00826ADB"/>
    <w:rsid w:val="00830220"/>
    <w:rsid w:val="00830D02"/>
    <w:rsid w:val="00831772"/>
    <w:rsid w:val="008340C9"/>
    <w:rsid w:val="00834444"/>
    <w:rsid w:val="008346C4"/>
    <w:rsid w:val="008354DD"/>
    <w:rsid w:val="008361A3"/>
    <w:rsid w:val="00837083"/>
    <w:rsid w:val="00840A1B"/>
    <w:rsid w:val="008410D8"/>
    <w:rsid w:val="00841476"/>
    <w:rsid w:val="008425FF"/>
    <w:rsid w:val="00842F2E"/>
    <w:rsid w:val="0084338D"/>
    <w:rsid w:val="008439AC"/>
    <w:rsid w:val="00845850"/>
    <w:rsid w:val="00846E9C"/>
    <w:rsid w:val="00847174"/>
    <w:rsid w:val="008536FF"/>
    <w:rsid w:val="00854387"/>
    <w:rsid w:val="00856DCA"/>
    <w:rsid w:val="00861696"/>
    <w:rsid w:val="00863300"/>
    <w:rsid w:val="008646F6"/>
    <w:rsid w:val="0086654E"/>
    <w:rsid w:val="00866957"/>
    <w:rsid w:val="00870D5B"/>
    <w:rsid w:val="00872960"/>
    <w:rsid w:val="008754D8"/>
    <w:rsid w:val="00875711"/>
    <w:rsid w:val="00875A90"/>
    <w:rsid w:val="00875F7C"/>
    <w:rsid w:val="0088106A"/>
    <w:rsid w:val="00890504"/>
    <w:rsid w:val="008905A4"/>
    <w:rsid w:val="00891779"/>
    <w:rsid w:val="008917DC"/>
    <w:rsid w:val="008926FC"/>
    <w:rsid w:val="00892B7D"/>
    <w:rsid w:val="00893676"/>
    <w:rsid w:val="00894591"/>
    <w:rsid w:val="008952A9"/>
    <w:rsid w:val="00896DD0"/>
    <w:rsid w:val="008A1BDF"/>
    <w:rsid w:val="008A2ADC"/>
    <w:rsid w:val="008A32C5"/>
    <w:rsid w:val="008A3595"/>
    <w:rsid w:val="008A4667"/>
    <w:rsid w:val="008A5C92"/>
    <w:rsid w:val="008A5EF5"/>
    <w:rsid w:val="008A6141"/>
    <w:rsid w:val="008A61B0"/>
    <w:rsid w:val="008A6B1C"/>
    <w:rsid w:val="008A7CB0"/>
    <w:rsid w:val="008B0F89"/>
    <w:rsid w:val="008B15AA"/>
    <w:rsid w:val="008B6C52"/>
    <w:rsid w:val="008B7EE9"/>
    <w:rsid w:val="008B7F56"/>
    <w:rsid w:val="008C010F"/>
    <w:rsid w:val="008C08DA"/>
    <w:rsid w:val="008C1570"/>
    <w:rsid w:val="008C2327"/>
    <w:rsid w:val="008C2734"/>
    <w:rsid w:val="008C2C21"/>
    <w:rsid w:val="008C3A40"/>
    <w:rsid w:val="008C46A0"/>
    <w:rsid w:val="008C4FFB"/>
    <w:rsid w:val="008C68A0"/>
    <w:rsid w:val="008C6993"/>
    <w:rsid w:val="008C7560"/>
    <w:rsid w:val="008D02EE"/>
    <w:rsid w:val="008D0B6D"/>
    <w:rsid w:val="008D0CC1"/>
    <w:rsid w:val="008D2D70"/>
    <w:rsid w:val="008D3751"/>
    <w:rsid w:val="008D3791"/>
    <w:rsid w:val="008D4D6E"/>
    <w:rsid w:val="008D5AB8"/>
    <w:rsid w:val="008E0709"/>
    <w:rsid w:val="008E2E11"/>
    <w:rsid w:val="008E3D8C"/>
    <w:rsid w:val="008E4281"/>
    <w:rsid w:val="008E5496"/>
    <w:rsid w:val="008E55A8"/>
    <w:rsid w:val="008E57CD"/>
    <w:rsid w:val="008E662A"/>
    <w:rsid w:val="008E6B5A"/>
    <w:rsid w:val="008E6F1E"/>
    <w:rsid w:val="008E718A"/>
    <w:rsid w:val="008E79C7"/>
    <w:rsid w:val="008E7AB8"/>
    <w:rsid w:val="008E7DF9"/>
    <w:rsid w:val="008E7E3A"/>
    <w:rsid w:val="008F14CB"/>
    <w:rsid w:val="008F2052"/>
    <w:rsid w:val="008F275C"/>
    <w:rsid w:val="008F5B63"/>
    <w:rsid w:val="008F631C"/>
    <w:rsid w:val="00900E05"/>
    <w:rsid w:val="00903EB0"/>
    <w:rsid w:val="00903F8A"/>
    <w:rsid w:val="009043C6"/>
    <w:rsid w:val="00906101"/>
    <w:rsid w:val="009063D4"/>
    <w:rsid w:val="00906517"/>
    <w:rsid w:val="00906888"/>
    <w:rsid w:val="00906C92"/>
    <w:rsid w:val="00906FC6"/>
    <w:rsid w:val="00907247"/>
    <w:rsid w:val="00910535"/>
    <w:rsid w:val="00911E56"/>
    <w:rsid w:val="00912603"/>
    <w:rsid w:val="0091277B"/>
    <w:rsid w:val="009160CC"/>
    <w:rsid w:val="009160E9"/>
    <w:rsid w:val="009165BD"/>
    <w:rsid w:val="00920811"/>
    <w:rsid w:val="00921BE6"/>
    <w:rsid w:val="00922124"/>
    <w:rsid w:val="00922AC3"/>
    <w:rsid w:val="00922AFD"/>
    <w:rsid w:val="00923050"/>
    <w:rsid w:val="0092534D"/>
    <w:rsid w:val="009268C0"/>
    <w:rsid w:val="009270FF"/>
    <w:rsid w:val="00930856"/>
    <w:rsid w:val="00931DFB"/>
    <w:rsid w:val="00932EE6"/>
    <w:rsid w:val="00933601"/>
    <w:rsid w:val="00933DED"/>
    <w:rsid w:val="0093505E"/>
    <w:rsid w:val="0093542A"/>
    <w:rsid w:val="00935765"/>
    <w:rsid w:val="00935B30"/>
    <w:rsid w:val="00936978"/>
    <w:rsid w:val="00937D76"/>
    <w:rsid w:val="00940216"/>
    <w:rsid w:val="0094030F"/>
    <w:rsid w:val="00940EE7"/>
    <w:rsid w:val="009412C4"/>
    <w:rsid w:val="00944835"/>
    <w:rsid w:val="009464E6"/>
    <w:rsid w:val="0095170E"/>
    <w:rsid w:val="00951C8E"/>
    <w:rsid w:val="00952238"/>
    <w:rsid w:val="00952576"/>
    <w:rsid w:val="009533DB"/>
    <w:rsid w:val="00954DF6"/>
    <w:rsid w:val="009557DD"/>
    <w:rsid w:val="00955BBB"/>
    <w:rsid w:val="0095733A"/>
    <w:rsid w:val="00957CFD"/>
    <w:rsid w:val="00961F4A"/>
    <w:rsid w:val="0096211F"/>
    <w:rsid w:val="009645EE"/>
    <w:rsid w:val="00964961"/>
    <w:rsid w:val="00964F63"/>
    <w:rsid w:val="00966B2F"/>
    <w:rsid w:val="00967D02"/>
    <w:rsid w:val="009703F4"/>
    <w:rsid w:val="0097093B"/>
    <w:rsid w:val="00970FEC"/>
    <w:rsid w:val="00971121"/>
    <w:rsid w:val="009737C3"/>
    <w:rsid w:val="009739C8"/>
    <w:rsid w:val="00974020"/>
    <w:rsid w:val="009747A7"/>
    <w:rsid w:val="009754F3"/>
    <w:rsid w:val="00975D86"/>
    <w:rsid w:val="0098052E"/>
    <w:rsid w:val="009817D8"/>
    <w:rsid w:val="00982379"/>
    <w:rsid w:val="00982F36"/>
    <w:rsid w:val="0098351D"/>
    <w:rsid w:val="00985250"/>
    <w:rsid w:val="0098555D"/>
    <w:rsid w:val="0098636A"/>
    <w:rsid w:val="009866E5"/>
    <w:rsid w:val="0098671C"/>
    <w:rsid w:val="009869C9"/>
    <w:rsid w:val="00987EDE"/>
    <w:rsid w:val="00991878"/>
    <w:rsid w:val="00991EA2"/>
    <w:rsid w:val="0099369F"/>
    <w:rsid w:val="009938B2"/>
    <w:rsid w:val="00993A91"/>
    <w:rsid w:val="00996556"/>
    <w:rsid w:val="00997098"/>
    <w:rsid w:val="009A016C"/>
    <w:rsid w:val="009A0BF4"/>
    <w:rsid w:val="009A0DB3"/>
    <w:rsid w:val="009A1BD3"/>
    <w:rsid w:val="009A242E"/>
    <w:rsid w:val="009A2A9E"/>
    <w:rsid w:val="009A2BA7"/>
    <w:rsid w:val="009A2E5C"/>
    <w:rsid w:val="009A3F4A"/>
    <w:rsid w:val="009A437B"/>
    <w:rsid w:val="009A619E"/>
    <w:rsid w:val="009A623B"/>
    <w:rsid w:val="009A708F"/>
    <w:rsid w:val="009A7818"/>
    <w:rsid w:val="009B0166"/>
    <w:rsid w:val="009B16E3"/>
    <w:rsid w:val="009B1FD6"/>
    <w:rsid w:val="009B3569"/>
    <w:rsid w:val="009B4977"/>
    <w:rsid w:val="009B53E7"/>
    <w:rsid w:val="009B55FF"/>
    <w:rsid w:val="009B70D2"/>
    <w:rsid w:val="009B74EB"/>
    <w:rsid w:val="009B79D2"/>
    <w:rsid w:val="009C04A7"/>
    <w:rsid w:val="009C0981"/>
    <w:rsid w:val="009C11D2"/>
    <w:rsid w:val="009C2018"/>
    <w:rsid w:val="009C2057"/>
    <w:rsid w:val="009C3277"/>
    <w:rsid w:val="009C5526"/>
    <w:rsid w:val="009C6092"/>
    <w:rsid w:val="009C7FEE"/>
    <w:rsid w:val="009D007C"/>
    <w:rsid w:val="009D132A"/>
    <w:rsid w:val="009D1811"/>
    <w:rsid w:val="009D2BB1"/>
    <w:rsid w:val="009D2C7C"/>
    <w:rsid w:val="009D2CBC"/>
    <w:rsid w:val="009D4817"/>
    <w:rsid w:val="009D4916"/>
    <w:rsid w:val="009D4CBB"/>
    <w:rsid w:val="009D6A1A"/>
    <w:rsid w:val="009D76B1"/>
    <w:rsid w:val="009D76FA"/>
    <w:rsid w:val="009E253D"/>
    <w:rsid w:val="009E5CBE"/>
    <w:rsid w:val="009E5CD3"/>
    <w:rsid w:val="009E5DBB"/>
    <w:rsid w:val="009E7030"/>
    <w:rsid w:val="009E790F"/>
    <w:rsid w:val="009E7CC6"/>
    <w:rsid w:val="009F0144"/>
    <w:rsid w:val="009F07FD"/>
    <w:rsid w:val="009F1367"/>
    <w:rsid w:val="009F1D8F"/>
    <w:rsid w:val="009F239A"/>
    <w:rsid w:val="009F286C"/>
    <w:rsid w:val="009F48BE"/>
    <w:rsid w:val="009F70C6"/>
    <w:rsid w:val="00A002DD"/>
    <w:rsid w:val="00A00973"/>
    <w:rsid w:val="00A017DE"/>
    <w:rsid w:val="00A03904"/>
    <w:rsid w:val="00A04B2B"/>
    <w:rsid w:val="00A07126"/>
    <w:rsid w:val="00A07BB4"/>
    <w:rsid w:val="00A12996"/>
    <w:rsid w:val="00A12CFB"/>
    <w:rsid w:val="00A131CA"/>
    <w:rsid w:val="00A13B99"/>
    <w:rsid w:val="00A14C05"/>
    <w:rsid w:val="00A150D7"/>
    <w:rsid w:val="00A156E8"/>
    <w:rsid w:val="00A159CC"/>
    <w:rsid w:val="00A17135"/>
    <w:rsid w:val="00A21E1B"/>
    <w:rsid w:val="00A2290C"/>
    <w:rsid w:val="00A22A8B"/>
    <w:rsid w:val="00A22C63"/>
    <w:rsid w:val="00A2328A"/>
    <w:rsid w:val="00A2363F"/>
    <w:rsid w:val="00A247D1"/>
    <w:rsid w:val="00A2484B"/>
    <w:rsid w:val="00A24EF9"/>
    <w:rsid w:val="00A26863"/>
    <w:rsid w:val="00A30DA8"/>
    <w:rsid w:val="00A31107"/>
    <w:rsid w:val="00A31B10"/>
    <w:rsid w:val="00A32F0A"/>
    <w:rsid w:val="00A332CB"/>
    <w:rsid w:val="00A35F6A"/>
    <w:rsid w:val="00A36533"/>
    <w:rsid w:val="00A36A38"/>
    <w:rsid w:val="00A36CF0"/>
    <w:rsid w:val="00A37AB1"/>
    <w:rsid w:val="00A41EB1"/>
    <w:rsid w:val="00A42311"/>
    <w:rsid w:val="00A42338"/>
    <w:rsid w:val="00A42760"/>
    <w:rsid w:val="00A44921"/>
    <w:rsid w:val="00A4530E"/>
    <w:rsid w:val="00A457B6"/>
    <w:rsid w:val="00A46399"/>
    <w:rsid w:val="00A46738"/>
    <w:rsid w:val="00A46788"/>
    <w:rsid w:val="00A471DE"/>
    <w:rsid w:val="00A56A27"/>
    <w:rsid w:val="00A5717B"/>
    <w:rsid w:val="00A6146A"/>
    <w:rsid w:val="00A61EC6"/>
    <w:rsid w:val="00A623C4"/>
    <w:rsid w:val="00A62BA7"/>
    <w:rsid w:val="00A6479D"/>
    <w:rsid w:val="00A658D6"/>
    <w:rsid w:val="00A66BEA"/>
    <w:rsid w:val="00A67176"/>
    <w:rsid w:val="00A679FD"/>
    <w:rsid w:val="00A70179"/>
    <w:rsid w:val="00A702EE"/>
    <w:rsid w:val="00A71B2D"/>
    <w:rsid w:val="00A72ABB"/>
    <w:rsid w:val="00A72BA8"/>
    <w:rsid w:val="00A745D1"/>
    <w:rsid w:val="00A74C1C"/>
    <w:rsid w:val="00A75091"/>
    <w:rsid w:val="00A75808"/>
    <w:rsid w:val="00A8049B"/>
    <w:rsid w:val="00A84592"/>
    <w:rsid w:val="00A85433"/>
    <w:rsid w:val="00A85A2F"/>
    <w:rsid w:val="00A87193"/>
    <w:rsid w:val="00A90522"/>
    <w:rsid w:val="00A9245D"/>
    <w:rsid w:val="00A94F85"/>
    <w:rsid w:val="00A95E7F"/>
    <w:rsid w:val="00A966B9"/>
    <w:rsid w:val="00A969F4"/>
    <w:rsid w:val="00A97B08"/>
    <w:rsid w:val="00AA0F37"/>
    <w:rsid w:val="00AA2567"/>
    <w:rsid w:val="00AA3228"/>
    <w:rsid w:val="00AA3429"/>
    <w:rsid w:val="00AA6916"/>
    <w:rsid w:val="00AA6FCD"/>
    <w:rsid w:val="00AB0B0B"/>
    <w:rsid w:val="00AB148C"/>
    <w:rsid w:val="00AB3ED7"/>
    <w:rsid w:val="00AB5EA2"/>
    <w:rsid w:val="00AC09D3"/>
    <w:rsid w:val="00AC0C5E"/>
    <w:rsid w:val="00AC156F"/>
    <w:rsid w:val="00AC24FB"/>
    <w:rsid w:val="00AC2F07"/>
    <w:rsid w:val="00AC34BE"/>
    <w:rsid w:val="00AC41DC"/>
    <w:rsid w:val="00AC4B33"/>
    <w:rsid w:val="00AC6181"/>
    <w:rsid w:val="00AC68C1"/>
    <w:rsid w:val="00AD0255"/>
    <w:rsid w:val="00AD17A2"/>
    <w:rsid w:val="00AD3406"/>
    <w:rsid w:val="00AD399B"/>
    <w:rsid w:val="00AD3EED"/>
    <w:rsid w:val="00AD43D2"/>
    <w:rsid w:val="00AD56E2"/>
    <w:rsid w:val="00AD5E0D"/>
    <w:rsid w:val="00AD733B"/>
    <w:rsid w:val="00AE0782"/>
    <w:rsid w:val="00AE0CF0"/>
    <w:rsid w:val="00AE2909"/>
    <w:rsid w:val="00AE2E31"/>
    <w:rsid w:val="00AE4EC9"/>
    <w:rsid w:val="00AE5C7D"/>
    <w:rsid w:val="00AE63A3"/>
    <w:rsid w:val="00AF07EE"/>
    <w:rsid w:val="00AF0A3A"/>
    <w:rsid w:val="00AF1B4D"/>
    <w:rsid w:val="00AF464A"/>
    <w:rsid w:val="00AF5576"/>
    <w:rsid w:val="00AF6735"/>
    <w:rsid w:val="00AF6A20"/>
    <w:rsid w:val="00AF6CF9"/>
    <w:rsid w:val="00AF6E45"/>
    <w:rsid w:val="00B00884"/>
    <w:rsid w:val="00B0265B"/>
    <w:rsid w:val="00B046B5"/>
    <w:rsid w:val="00B04F52"/>
    <w:rsid w:val="00B06721"/>
    <w:rsid w:val="00B104E1"/>
    <w:rsid w:val="00B1133B"/>
    <w:rsid w:val="00B11899"/>
    <w:rsid w:val="00B11D80"/>
    <w:rsid w:val="00B12F61"/>
    <w:rsid w:val="00B144EE"/>
    <w:rsid w:val="00B20B61"/>
    <w:rsid w:val="00B20D4C"/>
    <w:rsid w:val="00B21E24"/>
    <w:rsid w:val="00B22583"/>
    <w:rsid w:val="00B22666"/>
    <w:rsid w:val="00B236AA"/>
    <w:rsid w:val="00B2550A"/>
    <w:rsid w:val="00B27817"/>
    <w:rsid w:val="00B3034A"/>
    <w:rsid w:val="00B309E6"/>
    <w:rsid w:val="00B30B77"/>
    <w:rsid w:val="00B31364"/>
    <w:rsid w:val="00B32AA8"/>
    <w:rsid w:val="00B33335"/>
    <w:rsid w:val="00B33B04"/>
    <w:rsid w:val="00B33BDB"/>
    <w:rsid w:val="00B35D4C"/>
    <w:rsid w:val="00B36444"/>
    <w:rsid w:val="00B3692A"/>
    <w:rsid w:val="00B416A7"/>
    <w:rsid w:val="00B4226C"/>
    <w:rsid w:val="00B42A45"/>
    <w:rsid w:val="00B43E19"/>
    <w:rsid w:val="00B44C40"/>
    <w:rsid w:val="00B46633"/>
    <w:rsid w:val="00B46FD6"/>
    <w:rsid w:val="00B4763A"/>
    <w:rsid w:val="00B505AF"/>
    <w:rsid w:val="00B51482"/>
    <w:rsid w:val="00B5219B"/>
    <w:rsid w:val="00B544BF"/>
    <w:rsid w:val="00B54768"/>
    <w:rsid w:val="00B54877"/>
    <w:rsid w:val="00B54DB0"/>
    <w:rsid w:val="00B55BB2"/>
    <w:rsid w:val="00B56CD2"/>
    <w:rsid w:val="00B62D3D"/>
    <w:rsid w:val="00B64781"/>
    <w:rsid w:val="00B65D70"/>
    <w:rsid w:val="00B65EF5"/>
    <w:rsid w:val="00B661F3"/>
    <w:rsid w:val="00B71006"/>
    <w:rsid w:val="00B71506"/>
    <w:rsid w:val="00B71B60"/>
    <w:rsid w:val="00B7331B"/>
    <w:rsid w:val="00B73D3C"/>
    <w:rsid w:val="00B75669"/>
    <w:rsid w:val="00B75D96"/>
    <w:rsid w:val="00B76573"/>
    <w:rsid w:val="00B769F1"/>
    <w:rsid w:val="00B76FCE"/>
    <w:rsid w:val="00B80A63"/>
    <w:rsid w:val="00B81AA5"/>
    <w:rsid w:val="00B825F5"/>
    <w:rsid w:val="00B8293C"/>
    <w:rsid w:val="00B85519"/>
    <w:rsid w:val="00B86083"/>
    <w:rsid w:val="00B86804"/>
    <w:rsid w:val="00B87201"/>
    <w:rsid w:val="00B9046A"/>
    <w:rsid w:val="00B91902"/>
    <w:rsid w:val="00B922E5"/>
    <w:rsid w:val="00B92845"/>
    <w:rsid w:val="00B92B4A"/>
    <w:rsid w:val="00B937EF"/>
    <w:rsid w:val="00B94969"/>
    <w:rsid w:val="00B95613"/>
    <w:rsid w:val="00B9592A"/>
    <w:rsid w:val="00B96085"/>
    <w:rsid w:val="00B960A8"/>
    <w:rsid w:val="00B97B3B"/>
    <w:rsid w:val="00BA04FD"/>
    <w:rsid w:val="00BA1C8D"/>
    <w:rsid w:val="00BA1DB7"/>
    <w:rsid w:val="00BA26BD"/>
    <w:rsid w:val="00BA2CA5"/>
    <w:rsid w:val="00BA3133"/>
    <w:rsid w:val="00BA33DC"/>
    <w:rsid w:val="00BA3EE9"/>
    <w:rsid w:val="00BA514E"/>
    <w:rsid w:val="00BA6061"/>
    <w:rsid w:val="00BA6E64"/>
    <w:rsid w:val="00BA7243"/>
    <w:rsid w:val="00BA7731"/>
    <w:rsid w:val="00BB1222"/>
    <w:rsid w:val="00BB14ED"/>
    <w:rsid w:val="00BB1BBE"/>
    <w:rsid w:val="00BB3E70"/>
    <w:rsid w:val="00BB3F5A"/>
    <w:rsid w:val="00BB49D0"/>
    <w:rsid w:val="00BB5C85"/>
    <w:rsid w:val="00BB6E88"/>
    <w:rsid w:val="00BB7161"/>
    <w:rsid w:val="00BB79F2"/>
    <w:rsid w:val="00BC17F7"/>
    <w:rsid w:val="00BC328A"/>
    <w:rsid w:val="00BC3535"/>
    <w:rsid w:val="00BC3AC2"/>
    <w:rsid w:val="00BC4A46"/>
    <w:rsid w:val="00BC516C"/>
    <w:rsid w:val="00BC57E0"/>
    <w:rsid w:val="00BC6CBA"/>
    <w:rsid w:val="00BC7CE1"/>
    <w:rsid w:val="00BC7DBC"/>
    <w:rsid w:val="00BD08F6"/>
    <w:rsid w:val="00BD0B5F"/>
    <w:rsid w:val="00BD1EEE"/>
    <w:rsid w:val="00BD2117"/>
    <w:rsid w:val="00BD25FD"/>
    <w:rsid w:val="00BD289E"/>
    <w:rsid w:val="00BD382C"/>
    <w:rsid w:val="00BD58B5"/>
    <w:rsid w:val="00BD69B3"/>
    <w:rsid w:val="00BD6AC7"/>
    <w:rsid w:val="00BD6EE3"/>
    <w:rsid w:val="00BD79D5"/>
    <w:rsid w:val="00BE0931"/>
    <w:rsid w:val="00BE0EEE"/>
    <w:rsid w:val="00BE21AB"/>
    <w:rsid w:val="00BE2903"/>
    <w:rsid w:val="00BE3825"/>
    <w:rsid w:val="00BE403A"/>
    <w:rsid w:val="00BE4F72"/>
    <w:rsid w:val="00BF0624"/>
    <w:rsid w:val="00BF06C1"/>
    <w:rsid w:val="00BF1C05"/>
    <w:rsid w:val="00BF1D58"/>
    <w:rsid w:val="00BF1D5D"/>
    <w:rsid w:val="00BF20A4"/>
    <w:rsid w:val="00BF2564"/>
    <w:rsid w:val="00BF3504"/>
    <w:rsid w:val="00BF58C8"/>
    <w:rsid w:val="00BF7922"/>
    <w:rsid w:val="00C00021"/>
    <w:rsid w:val="00C000D1"/>
    <w:rsid w:val="00C00546"/>
    <w:rsid w:val="00C011A3"/>
    <w:rsid w:val="00C01BCE"/>
    <w:rsid w:val="00C02BAA"/>
    <w:rsid w:val="00C03149"/>
    <w:rsid w:val="00C03887"/>
    <w:rsid w:val="00C04CD8"/>
    <w:rsid w:val="00C06C4D"/>
    <w:rsid w:val="00C0782D"/>
    <w:rsid w:val="00C10DE0"/>
    <w:rsid w:val="00C1162D"/>
    <w:rsid w:val="00C141AB"/>
    <w:rsid w:val="00C142DC"/>
    <w:rsid w:val="00C14C9F"/>
    <w:rsid w:val="00C20673"/>
    <w:rsid w:val="00C20697"/>
    <w:rsid w:val="00C212C5"/>
    <w:rsid w:val="00C2194B"/>
    <w:rsid w:val="00C21D89"/>
    <w:rsid w:val="00C245B3"/>
    <w:rsid w:val="00C25ABF"/>
    <w:rsid w:val="00C25E76"/>
    <w:rsid w:val="00C3100D"/>
    <w:rsid w:val="00C31F35"/>
    <w:rsid w:val="00C31F9F"/>
    <w:rsid w:val="00C324A3"/>
    <w:rsid w:val="00C332E2"/>
    <w:rsid w:val="00C33417"/>
    <w:rsid w:val="00C34DD7"/>
    <w:rsid w:val="00C36B4E"/>
    <w:rsid w:val="00C3795A"/>
    <w:rsid w:val="00C408A7"/>
    <w:rsid w:val="00C40ECC"/>
    <w:rsid w:val="00C41EF6"/>
    <w:rsid w:val="00C45565"/>
    <w:rsid w:val="00C45A66"/>
    <w:rsid w:val="00C4678C"/>
    <w:rsid w:val="00C46E8E"/>
    <w:rsid w:val="00C47260"/>
    <w:rsid w:val="00C50DFD"/>
    <w:rsid w:val="00C52773"/>
    <w:rsid w:val="00C52F90"/>
    <w:rsid w:val="00C5365B"/>
    <w:rsid w:val="00C538F3"/>
    <w:rsid w:val="00C53AA3"/>
    <w:rsid w:val="00C54ABC"/>
    <w:rsid w:val="00C55983"/>
    <w:rsid w:val="00C55EA2"/>
    <w:rsid w:val="00C55F12"/>
    <w:rsid w:val="00C567BB"/>
    <w:rsid w:val="00C56A17"/>
    <w:rsid w:val="00C56C83"/>
    <w:rsid w:val="00C57054"/>
    <w:rsid w:val="00C60C8F"/>
    <w:rsid w:val="00C618D7"/>
    <w:rsid w:val="00C61BB6"/>
    <w:rsid w:val="00C621E7"/>
    <w:rsid w:val="00C625C6"/>
    <w:rsid w:val="00C62D0D"/>
    <w:rsid w:val="00C63864"/>
    <w:rsid w:val="00C63DE3"/>
    <w:rsid w:val="00C64E4B"/>
    <w:rsid w:val="00C67D7A"/>
    <w:rsid w:val="00C70A36"/>
    <w:rsid w:val="00C70EA0"/>
    <w:rsid w:val="00C71DB5"/>
    <w:rsid w:val="00C72ED7"/>
    <w:rsid w:val="00C760B2"/>
    <w:rsid w:val="00C76393"/>
    <w:rsid w:val="00C768F1"/>
    <w:rsid w:val="00C77721"/>
    <w:rsid w:val="00C77743"/>
    <w:rsid w:val="00C81693"/>
    <w:rsid w:val="00C82362"/>
    <w:rsid w:val="00C838F2"/>
    <w:rsid w:val="00C8507E"/>
    <w:rsid w:val="00C866A1"/>
    <w:rsid w:val="00C8752D"/>
    <w:rsid w:val="00C91ED6"/>
    <w:rsid w:val="00C91EF4"/>
    <w:rsid w:val="00C91F04"/>
    <w:rsid w:val="00C91FED"/>
    <w:rsid w:val="00C945BC"/>
    <w:rsid w:val="00C95A9C"/>
    <w:rsid w:val="00C961AB"/>
    <w:rsid w:val="00C96526"/>
    <w:rsid w:val="00C97EEB"/>
    <w:rsid w:val="00CA20DB"/>
    <w:rsid w:val="00CA2A86"/>
    <w:rsid w:val="00CA2C7E"/>
    <w:rsid w:val="00CA37FF"/>
    <w:rsid w:val="00CA3EB9"/>
    <w:rsid w:val="00CA455E"/>
    <w:rsid w:val="00CA4BC8"/>
    <w:rsid w:val="00CA4E82"/>
    <w:rsid w:val="00CA53F5"/>
    <w:rsid w:val="00CA57FC"/>
    <w:rsid w:val="00CA5FD2"/>
    <w:rsid w:val="00CB13D5"/>
    <w:rsid w:val="00CB1763"/>
    <w:rsid w:val="00CB184B"/>
    <w:rsid w:val="00CB191F"/>
    <w:rsid w:val="00CB545F"/>
    <w:rsid w:val="00CB5765"/>
    <w:rsid w:val="00CB5A2C"/>
    <w:rsid w:val="00CB5D1B"/>
    <w:rsid w:val="00CB64C4"/>
    <w:rsid w:val="00CB6BC5"/>
    <w:rsid w:val="00CB7042"/>
    <w:rsid w:val="00CB7278"/>
    <w:rsid w:val="00CC1366"/>
    <w:rsid w:val="00CC2C2C"/>
    <w:rsid w:val="00CC3CA9"/>
    <w:rsid w:val="00CC3CBE"/>
    <w:rsid w:val="00CC50E4"/>
    <w:rsid w:val="00CC643F"/>
    <w:rsid w:val="00CC6936"/>
    <w:rsid w:val="00CC6C81"/>
    <w:rsid w:val="00CC6D13"/>
    <w:rsid w:val="00CD1FCD"/>
    <w:rsid w:val="00CD2454"/>
    <w:rsid w:val="00CD2E94"/>
    <w:rsid w:val="00CD40FC"/>
    <w:rsid w:val="00CD567D"/>
    <w:rsid w:val="00CE149D"/>
    <w:rsid w:val="00CE2106"/>
    <w:rsid w:val="00CE28A7"/>
    <w:rsid w:val="00CE3EA0"/>
    <w:rsid w:val="00CE3EDD"/>
    <w:rsid w:val="00CE43FD"/>
    <w:rsid w:val="00CE468D"/>
    <w:rsid w:val="00CE4C43"/>
    <w:rsid w:val="00CE4E48"/>
    <w:rsid w:val="00CE7CB2"/>
    <w:rsid w:val="00CF02CB"/>
    <w:rsid w:val="00CF2485"/>
    <w:rsid w:val="00CF37DD"/>
    <w:rsid w:val="00CF4DDD"/>
    <w:rsid w:val="00CF519B"/>
    <w:rsid w:val="00CF62EB"/>
    <w:rsid w:val="00D00216"/>
    <w:rsid w:val="00D0124D"/>
    <w:rsid w:val="00D014C2"/>
    <w:rsid w:val="00D02300"/>
    <w:rsid w:val="00D0251A"/>
    <w:rsid w:val="00D026A7"/>
    <w:rsid w:val="00D02CB8"/>
    <w:rsid w:val="00D0324B"/>
    <w:rsid w:val="00D0399B"/>
    <w:rsid w:val="00D03A2B"/>
    <w:rsid w:val="00D03F65"/>
    <w:rsid w:val="00D05400"/>
    <w:rsid w:val="00D070C2"/>
    <w:rsid w:val="00D0719B"/>
    <w:rsid w:val="00D11379"/>
    <w:rsid w:val="00D13C28"/>
    <w:rsid w:val="00D13D37"/>
    <w:rsid w:val="00D14E4E"/>
    <w:rsid w:val="00D150B9"/>
    <w:rsid w:val="00D15A2E"/>
    <w:rsid w:val="00D16E16"/>
    <w:rsid w:val="00D173CB"/>
    <w:rsid w:val="00D17D34"/>
    <w:rsid w:val="00D20200"/>
    <w:rsid w:val="00D20B2B"/>
    <w:rsid w:val="00D20D23"/>
    <w:rsid w:val="00D21461"/>
    <w:rsid w:val="00D216BB"/>
    <w:rsid w:val="00D21A8B"/>
    <w:rsid w:val="00D23D82"/>
    <w:rsid w:val="00D261BF"/>
    <w:rsid w:val="00D27321"/>
    <w:rsid w:val="00D30063"/>
    <w:rsid w:val="00D30D44"/>
    <w:rsid w:val="00D31163"/>
    <w:rsid w:val="00D31321"/>
    <w:rsid w:val="00D31346"/>
    <w:rsid w:val="00D32FAF"/>
    <w:rsid w:val="00D348E3"/>
    <w:rsid w:val="00D3575C"/>
    <w:rsid w:val="00D4033F"/>
    <w:rsid w:val="00D403CE"/>
    <w:rsid w:val="00D41794"/>
    <w:rsid w:val="00D41C3B"/>
    <w:rsid w:val="00D4249D"/>
    <w:rsid w:val="00D43C10"/>
    <w:rsid w:val="00D451A9"/>
    <w:rsid w:val="00D46EE9"/>
    <w:rsid w:val="00D470B7"/>
    <w:rsid w:val="00D50D53"/>
    <w:rsid w:val="00D527DD"/>
    <w:rsid w:val="00D54E8C"/>
    <w:rsid w:val="00D56260"/>
    <w:rsid w:val="00D56798"/>
    <w:rsid w:val="00D56B1B"/>
    <w:rsid w:val="00D56C09"/>
    <w:rsid w:val="00D60DA8"/>
    <w:rsid w:val="00D61F47"/>
    <w:rsid w:val="00D624B7"/>
    <w:rsid w:val="00D6305E"/>
    <w:rsid w:val="00D658B3"/>
    <w:rsid w:val="00D66180"/>
    <w:rsid w:val="00D66AA4"/>
    <w:rsid w:val="00D66AD7"/>
    <w:rsid w:val="00D66F3F"/>
    <w:rsid w:val="00D67012"/>
    <w:rsid w:val="00D6741C"/>
    <w:rsid w:val="00D6763B"/>
    <w:rsid w:val="00D70410"/>
    <w:rsid w:val="00D71118"/>
    <w:rsid w:val="00D71844"/>
    <w:rsid w:val="00D74644"/>
    <w:rsid w:val="00D75621"/>
    <w:rsid w:val="00D77670"/>
    <w:rsid w:val="00D77B41"/>
    <w:rsid w:val="00D8583F"/>
    <w:rsid w:val="00D85C2A"/>
    <w:rsid w:val="00D86D51"/>
    <w:rsid w:val="00D86DA7"/>
    <w:rsid w:val="00D8763F"/>
    <w:rsid w:val="00D92E48"/>
    <w:rsid w:val="00D92FA0"/>
    <w:rsid w:val="00D932C6"/>
    <w:rsid w:val="00D9351B"/>
    <w:rsid w:val="00D938EE"/>
    <w:rsid w:val="00D93AEF"/>
    <w:rsid w:val="00D94058"/>
    <w:rsid w:val="00D9717D"/>
    <w:rsid w:val="00D97AA7"/>
    <w:rsid w:val="00DA01CE"/>
    <w:rsid w:val="00DA04E2"/>
    <w:rsid w:val="00DA1A70"/>
    <w:rsid w:val="00DA2716"/>
    <w:rsid w:val="00DA3CF9"/>
    <w:rsid w:val="00DA51D0"/>
    <w:rsid w:val="00DA5F0A"/>
    <w:rsid w:val="00DB1CB1"/>
    <w:rsid w:val="00DB277E"/>
    <w:rsid w:val="00DB2864"/>
    <w:rsid w:val="00DB3979"/>
    <w:rsid w:val="00DB48B8"/>
    <w:rsid w:val="00DB5523"/>
    <w:rsid w:val="00DB6047"/>
    <w:rsid w:val="00DB6BD0"/>
    <w:rsid w:val="00DB7D11"/>
    <w:rsid w:val="00DB7E57"/>
    <w:rsid w:val="00DB7E5B"/>
    <w:rsid w:val="00DC08DB"/>
    <w:rsid w:val="00DC101F"/>
    <w:rsid w:val="00DC11E4"/>
    <w:rsid w:val="00DC1A67"/>
    <w:rsid w:val="00DC214E"/>
    <w:rsid w:val="00DC3237"/>
    <w:rsid w:val="00DC3476"/>
    <w:rsid w:val="00DC3531"/>
    <w:rsid w:val="00DC4445"/>
    <w:rsid w:val="00DC5D9F"/>
    <w:rsid w:val="00DC6C3F"/>
    <w:rsid w:val="00DD1901"/>
    <w:rsid w:val="00DD1B5B"/>
    <w:rsid w:val="00DD2F0A"/>
    <w:rsid w:val="00DD2F61"/>
    <w:rsid w:val="00DD3EAA"/>
    <w:rsid w:val="00DD4940"/>
    <w:rsid w:val="00DD4DFF"/>
    <w:rsid w:val="00DD501D"/>
    <w:rsid w:val="00DD508A"/>
    <w:rsid w:val="00DD79FD"/>
    <w:rsid w:val="00DE4CA7"/>
    <w:rsid w:val="00DE58DF"/>
    <w:rsid w:val="00DF0AAA"/>
    <w:rsid w:val="00DF20B0"/>
    <w:rsid w:val="00DF32AA"/>
    <w:rsid w:val="00DF3B74"/>
    <w:rsid w:val="00DF3BBA"/>
    <w:rsid w:val="00DF5A8C"/>
    <w:rsid w:val="00E010D9"/>
    <w:rsid w:val="00E01341"/>
    <w:rsid w:val="00E02D03"/>
    <w:rsid w:val="00E0437D"/>
    <w:rsid w:val="00E05A43"/>
    <w:rsid w:val="00E05B96"/>
    <w:rsid w:val="00E064E5"/>
    <w:rsid w:val="00E0717E"/>
    <w:rsid w:val="00E0759A"/>
    <w:rsid w:val="00E120B7"/>
    <w:rsid w:val="00E12972"/>
    <w:rsid w:val="00E12C96"/>
    <w:rsid w:val="00E14050"/>
    <w:rsid w:val="00E14552"/>
    <w:rsid w:val="00E213ED"/>
    <w:rsid w:val="00E238B4"/>
    <w:rsid w:val="00E23E0C"/>
    <w:rsid w:val="00E23FA1"/>
    <w:rsid w:val="00E241E9"/>
    <w:rsid w:val="00E24BBE"/>
    <w:rsid w:val="00E26029"/>
    <w:rsid w:val="00E262C3"/>
    <w:rsid w:val="00E269F0"/>
    <w:rsid w:val="00E27630"/>
    <w:rsid w:val="00E276D1"/>
    <w:rsid w:val="00E3013B"/>
    <w:rsid w:val="00E3093F"/>
    <w:rsid w:val="00E31333"/>
    <w:rsid w:val="00E31747"/>
    <w:rsid w:val="00E31AF0"/>
    <w:rsid w:val="00E31C3B"/>
    <w:rsid w:val="00E322F0"/>
    <w:rsid w:val="00E326DD"/>
    <w:rsid w:val="00E3281C"/>
    <w:rsid w:val="00E32D42"/>
    <w:rsid w:val="00E330F3"/>
    <w:rsid w:val="00E33352"/>
    <w:rsid w:val="00E340B0"/>
    <w:rsid w:val="00E34A7F"/>
    <w:rsid w:val="00E359F9"/>
    <w:rsid w:val="00E36E34"/>
    <w:rsid w:val="00E3748F"/>
    <w:rsid w:val="00E37634"/>
    <w:rsid w:val="00E41F15"/>
    <w:rsid w:val="00E4552A"/>
    <w:rsid w:val="00E45628"/>
    <w:rsid w:val="00E45F96"/>
    <w:rsid w:val="00E4606B"/>
    <w:rsid w:val="00E4793C"/>
    <w:rsid w:val="00E47FA2"/>
    <w:rsid w:val="00E50D89"/>
    <w:rsid w:val="00E5180F"/>
    <w:rsid w:val="00E5417E"/>
    <w:rsid w:val="00E54BE1"/>
    <w:rsid w:val="00E54EE8"/>
    <w:rsid w:val="00E55A7D"/>
    <w:rsid w:val="00E55B19"/>
    <w:rsid w:val="00E568E4"/>
    <w:rsid w:val="00E6085B"/>
    <w:rsid w:val="00E62316"/>
    <w:rsid w:val="00E65368"/>
    <w:rsid w:val="00E65D0C"/>
    <w:rsid w:val="00E66459"/>
    <w:rsid w:val="00E67CE6"/>
    <w:rsid w:val="00E70329"/>
    <w:rsid w:val="00E7146D"/>
    <w:rsid w:val="00E71B3A"/>
    <w:rsid w:val="00E71F61"/>
    <w:rsid w:val="00E72E93"/>
    <w:rsid w:val="00E73086"/>
    <w:rsid w:val="00E73D6D"/>
    <w:rsid w:val="00E73DB9"/>
    <w:rsid w:val="00E74A8F"/>
    <w:rsid w:val="00E74BD5"/>
    <w:rsid w:val="00E74CAE"/>
    <w:rsid w:val="00E774FF"/>
    <w:rsid w:val="00E804B4"/>
    <w:rsid w:val="00E80855"/>
    <w:rsid w:val="00E80F15"/>
    <w:rsid w:val="00E818A0"/>
    <w:rsid w:val="00E82FED"/>
    <w:rsid w:val="00E8310C"/>
    <w:rsid w:val="00E83648"/>
    <w:rsid w:val="00E8372A"/>
    <w:rsid w:val="00E84311"/>
    <w:rsid w:val="00E847E8"/>
    <w:rsid w:val="00E8496F"/>
    <w:rsid w:val="00E86175"/>
    <w:rsid w:val="00E869B1"/>
    <w:rsid w:val="00E91D41"/>
    <w:rsid w:val="00E9256B"/>
    <w:rsid w:val="00E92570"/>
    <w:rsid w:val="00E937FD"/>
    <w:rsid w:val="00E9686E"/>
    <w:rsid w:val="00E96AF3"/>
    <w:rsid w:val="00E9755D"/>
    <w:rsid w:val="00EA0E4A"/>
    <w:rsid w:val="00EA1799"/>
    <w:rsid w:val="00EA2F60"/>
    <w:rsid w:val="00EA361A"/>
    <w:rsid w:val="00EA40F1"/>
    <w:rsid w:val="00EA4D52"/>
    <w:rsid w:val="00EA51D9"/>
    <w:rsid w:val="00EA58EA"/>
    <w:rsid w:val="00EA6C2F"/>
    <w:rsid w:val="00EA6DC5"/>
    <w:rsid w:val="00EA72AD"/>
    <w:rsid w:val="00EB16D3"/>
    <w:rsid w:val="00EB32AF"/>
    <w:rsid w:val="00EB35B8"/>
    <w:rsid w:val="00EB3E89"/>
    <w:rsid w:val="00EB4784"/>
    <w:rsid w:val="00EB6317"/>
    <w:rsid w:val="00EB64AE"/>
    <w:rsid w:val="00EB6EF4"/>
    <w:rsid w:val="00EB723B"/>
    <w:rsid w:val="00EB7890"/>
    <w:rsid w:val="00EB7C01"/>
    <w:rsid w:val="00EC3D61"/>
    <w:rsid w:val="00EC4BF8"/>
    <w:rsid w:val="00EC4C39"/>
    <w:rsid w:val="00EC5775"/>
    <w:rsid w:val="00EC69A8"/>
    <w:rsid w:val="00EC760C"/>
    <w:rsid w:val="00EC7BC8"/>
    <w:rsid w:val="00ED34F7"/>
    <w:rsid w:val="00ED35A7"/>
    <w:rsid w:val="00ED43A1"/>
    <w:rsid w:val="00ED4AE8"/>
    <w:rsid w:val="00ED58C7"/>
    <w:rsid w:val="00ED762F"/>
    <w:rsid w:val="00EE1075"/>
    <w:rsid w:val="00EE1350"/>
    <w:rsid w:val="00EE1D66"/>
    <w:rsid w:val="00EE2648"/>
    <w:rsid w:val="00EE3527"/>
    <w:rsid w:val="00EE354A"/>
    <w:rsid w:val="00EE37E9"/>
    <w:rsid w:val="00EE6043"/>
    <w:rsid w:val="00EE63F9"/>
    <w:rsid w:val="00EE799C"/>
    <w:rsid w:val="00EE7F9A"/>
    <w:rsid w:val="00EF06AC"/>
    <w:rsid w:val="00EF1334"/>
    <w:rsid w:val="00EF1585"/>
    <w:rsid w:val="00EF27BE"/>
    <w:rsid w:val="00EF3C1E"/>
    <w:rsid w:val="00EF3C21"/>
    <w:rsid w:val="00EF3D02"/>
    <w:rsid w:val="00EF4942"/>
    <w:rsid w:val="00EF4A7F"/>
    <w:rsid w:val="00EF5222"/>
    <w:rsid w:val="00F00239"/>
    <w:rsid w:val="00F0073C"/>
    <w:rsid w:val="00F018E4"/>
    <w:rsid w:val="00F0192A"/>
    <w:rsid w:val="00F02D6F"/>
    <w:rsid w:val="00F04B18"/>
    <w:rsid w:val="00F04E69"/>
    <w:rsid w:val="00F06634"/>
    <w:rsid w:val="00F06884"/>
    <w:rsid w:val="00F06EE5"/>
    <w:rsid w:val="00F10503"/>
    <w:rsid w:val="00F10A07"/>
    <w:rsid w:val="00F11342"/>
    <w:rsid w:val="00F11F9F"/>
    <w:rsid w:val="00F13994"/>
    <w:rsid w:val="00F13A39"/>
    <w:rsid w:val="00F13A6F"/>
    <w:rsid w:val="00F14706"/>
    <w:rsid w:val="00F15451"/>
    <w:rsid w:val="00F15A2C"/>
    <w:rsid w:val="00F16454"/>
    <w:rsid w:val="00F164E9"/>
    <w:rsid w:val="00F166C7"/>
    <w:rsid w:val="00F16A2B"/>
    <w:rsid w:val="00F17027"/>
    <w:rsid w:val="00F172C2"/>
    <w:rsid w:val="00F1750B"/>
    <w:rsid w:val="00F20BDA"/>
    <w:rsid w:val="00F23F8B"/>
    <w:rsid w:val="00F24FB2"/>
    <w:rsid w:val="00F26E96"/>
    <w:rsid w:val="00F31E6D"/>
    <w:rsid w:val="00F33677"/>
    <w:rsid w:val="00F34E62"/>
    <w:rsid w:val="00F35043"/>
    <w:rsid w:val="00F3544D"/>
    <w:rsid w:val="00F37041"/>
    <w:rsid w:val="00F373CD"/>
    <w:rsid w:val="00F37ACC"/>
    <w:rsid w:val="00F37DED"/>
    <w:rsid w:val="00F37E39"/>
    <w:rsid w:val="00F404C9"/>
    <w:rsid w:val="00F4081E"/>
    <w:rsid w:val="00F4087D"/>
    <w:rsid w:val="00F419B2"/>
    <w:rsid w:val="00F420E7"/>
    <w:rsid w:val="00F424AD"/>
    <w:rsid w:val="00F424D2"/>
    <w:rsid w:val="00F43D8C"/>
    <w:rsid w:val="00F443AD"/>
    <w:rsid w:val="00F4635F"/>
    <w:rsid w:val="00F4676E"/>
    <w:rsid w:val="00F47D1E"/>
    <w:rsid w:val="00F50A64"/>
    <w:rsid w:val="00F5148E"/>
    <w:rsid w:val="00F520B8"/>
    <w:rsid w:val="00F5255A"/>
    <w:rsid w:val="00F52685"/>
    <w:rsid w:val="00F53D91"/>
    <w:rsid w:val="00F543D9"/>
    <w:rsid w:val="00F55854"/>
    <w:rsid w:val="00F560C7"/>
    <w:rsid w:val="00F573C9"/>
    <w:rsid w:val="00F5761A"/>
    <w:rsid w:val="00F61689"/>
    <w:rsid w:val="00F62186"/>
    <w:rsid w:val="00F66337"/>
    <w:rsid w:val="00F66522"/>
    <w:rsid w:val="00F667B6"/>
    <w:rsid w:val="00F67555"/>
    <w:rsid w:val="00F701BA"/>
    <w:rsid w:val="00F70F5A"/>
    <w:rsid w:val="00F71536"/>
    <w:rsid w:val="00F7167A"/>
    <w:rsid w:val="00F717AC"/>
    <w:rsid w:val="00F720AE"/>
    <w:rsid w:val="00F72E44"/>
    <w:rsid w:val="00F7427D"/>
    <w:rsid w:val="00F74EFF"/>
    <w:rsid w:val="00F764A9"/>
    <w:rsid w:val="00F766AA"/>
    <w:rsid w:val="00F768D1"/>
    <w:rsid w:val="00F7779C"/>
    <w:rsid w:val="00F778FA"/>
    <w:rsid w:val="00F80546"/>
    <w:rsid w:val="00F805FB"/>
    <w:rsid w:val="00F80BA4"/>
    <w:rsid w:val="00F82751"/>
    <w:rsid w:val="00F82C75"/>
    <w:rsid w:val="00F8301F"/>
    <w:rsid w:val="00F862C1"/>
    <w:rsid w:val="00F866A8"/>
    <w:rsid w:val="00F908D7"/>
    <w:rsid w:val="00F90904"/>
    <w:rsid w:val="00F924F8"/>
    <w:rsid w:val="00F93CBA"/>
    <w:rsid w:val="00F94903"/>
    <w:rsid w:val="00F94B5B"/>
    <w:rsid w:val="00F96C62"/>
    <w:rsid w:val="00FA0E08"/>
    <w:rsid w:val="00FA1A77"/>
    <w:rsid w:val="00FA1B1E"/>
    <w:rsid w:val="00FA22C2"/>
    <w:rsid w:val="00FA492C"/>
    <w:rsid w:val="00FA62EA"/>
    <w:rsid w:val="00FA69E8"/>
    <w:rsid w:val="00FA6D01"/>
    <w:rsid w:val="00FA7B15"/>
    <w:rsid w:val="00FB0497"/>
    <w:rsid w:val="00FB1491"/>
    <w:rsid w:val="00FB205A"/>
    <w:rsid w:val="00FB2E3D"/>
    <w:rsid w:val="00FB50D9"/>
    <w:rsid w:val="00FB5F45"/>
    <w:rsid w:val="00FB703C"/>
    <w:rsid w:val="00FB7989"/>
    <w:rsid w:val="00FC02BC"/>
    <w:rsid w:val="00FC0D77"/>
    <w:rsid w:val="00FC1E68"/>
    <w:rsid w:val="00FC1FA7"/>
    <w:rsid w:val="00FC1FAC"/>
    <w:rsid w:val="00FC32C0"/>
    <w:rsid w:val="00FC4C33"/>
    <w:rsid w:val="00FC5588"/>
    <w:rsid w:val="00FC599E"/>
    <w:rsid w:val="00FC6A7A"/>
    <w:rsid w:val="00FD1024"/>
    <w:rsid w:val="00FD1695"/>
    <w:rsid w:val="00FD210D"/>
    <w:rsid w:val="00FD28DB"/>
    <w:rsid w:val="00FD2A3B"/>
    <w:rsid w:val="00FD2FC7"/>
    <w:rsid w:val="00FD3A9C"/>
    <w:rsid w:val="00FD4251"/>
    <w:rsid w:val="00FE39B1"/>
    <w:rsid w:val="00FE4DBC"/>
    <w:rsid w:val="00FE5AF1"/>
    <w:rsid w:val="00FE5C02"/>
    <w:rsid w:val="00FE5D5E"/>
    <w:rsid w:val="00FE5DE4"/>
    <w:rsid w:val="00FE7B1E"/>
    <w:rsid w:val="00FF1F41"/>
    <w:rsid w:val="00FF3B4D"/>
    <w:rsid w:val="00FF3EB6"/>
    <w:rsid w:val="00FF4338"/>
    <w:rsid w:val="00FF45F3"/>
    <w:rsid w:val="00FF488E"/>
    <w:rsid w:val="00FF52CE"/>
    <w:rsid w:val="00FF53CE"/>
    <w:rsid w:val="00FF55E7"/>
    <w:rsid w:val="00FF6520"/>
    <w:rsid w:val="00FF710C"/>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F69A"/>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6524AE"/>
    <w:pPr>
      <w:spacing w:after="60"/>
      <w:jc w:val="both"/>
    </w:pPr>
    <w:rPr>
      <w:sz w:val="32"/>
      <w:lang w:bidi="en-US"/>
    </w:rPr>
  </w:style>
  <w:style w:type="character" w:customStyle="1" w:styleId="EndnoteChar">
    <w:name w:val="Endnote Char"/>
    <w:basedOn w:val="EndnoteTextChar"/>
    <w:link w:val="Endnote"/>
    <w:rsid w:val="006524AE"/>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opos.net/elpenor/greek-texts/septuagint/defaul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2004_Indian_Ocean_earthquake_and_tsunami" TargetMode="External"/><Relationship Id="rId13" Type="http://schemas.openxmlformats.org/officeDocument/2006/relationships/hyperlink" Target="https://en.wikipedia.org/wiki/Plate_tectonics" TargetMode="External"/><Relationship Id="rId3" Type="http://schemas.openxmlformats.org/officeDocument/2006/relationships/hyperlink" Target="https://en.wikipedia.org/wiki/Baal" TargetMode="External"/><Relationship Id="rId7" Type="http://schemas.openxmlformats.org/officeDocument/2006/relationships/hyperlink" Target="https://en.wikipedia.org/wiki/List_of_tsunamis" TargetMode="External"/><Relationship Id="rId12" Type="http://schemas.openxmlformats.org/officeDocument/2006/relationships/hyperlink" Target="https://www.freeworldmaps.net/ocean/atlantic/" TargetMode="External"/><Relationship Id="rId17" Type="http://schemas.openxmlformats.org/officeDocument/2006/relationships/hyperlink" Target="https://en.wikipedia.org/wiki/Cyprus" TargetMode="External"/><Relationship Id="rId2" Type="http://schemas.openxmlformats.org/officeDocument/2006/relationships/hyperlink" Target="https://en.wikipedia.org/wiki/Reduplication" TargetMode="External"/><Relationship Id="rId16" Type="http://schemas.openxmlformats.org/officeDocument/2006/relationships/hyperlink" Target="https://upload.wikimedia.org/wikipedia/commons/8/8e/Pangea_animation_03.gif" TargetMode="External"/><Relationship Id="rId1" Type="http://schemas.openxmlformats.org/officeDocument/2006/relationships/hyperlink" Target="https://en.wikipedia.org/wiki/Ernst_Wilhelm_Hengstenberg" TargetMode="External"/><Relationship Id="rId6" Type="http://schemas.openxmlformats.org/officeDocument/2006/relationships/hyperlink" Target="https://en.wikipedia.org/wiki/List_of_tsunamis" TargetMode="External"/><Relationship Id="rId11" Type="http://schemas.openxmlformats.org/officeDocument/2006/relationships/hyperlink" Target="https://en.wikipedia.org/wiki/Teletsunami" TargetMode="External"/><Relationship Id="rId5" Type="http://schemas.openxmlformats.org/officeDocument/2006/relationships/hyperlink" Target="https://www.ellopos.net/elpenor/koinonia/topic.asp?TOPIC_ID=367" TargetMode="External"/><Relationship Id="rId15" Type="http://schemas.openxmlformats.org/officeDocument/2006/relationships/hyperlink" Target="https://en.wikipedia.org/wiki/Continental_drift" TargetMode="External"/><Relationship Id="rId10" Type="http://schemas.openxmlformats.org/officeDocument/2006/relationships/hyperlink" Target="https://en.wikipedia.org/wiki/Plate_tectonics" TargetMode="External"/><Relationship Id="rId4" Type="http://schemas.openxmlformats.org/officeDocument/2006/relationships/hyperlink" Target="https://en.wikipedia.org/wiki/Astarte" TargetMode="External"/><Relationship Id="rId9" Type="http://schemas.openxmlformats.org/officeDocument/2006/relationships/hyperlink" Target="https://en.wikipedia.org/wiki/2004_Indian_Ocean_earthquake_and_tsunami" TargetMode="External"/><Relationship Id="rId14" Type="http://schemas.openxmlformats.org/officeDocument/2006/relationships/hyperlink" Target="https://en.wikipedia.org/wiki/Plate_tect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8013-2E9B-4832-B905-222BF4F6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27653</TotalTime>
  <Pages>126</Pages>
  <Words>21373</Words>
  <Characters>121831</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589</cp:revision>
  <cp:lastPrinted>2012-08-25T18:06:00Z</cp:lastPrinted>
  <dcterms:created xsi:type="dcterms:W3CDTF">2014-04-13T23:57:00Z</dcterms:created>
  <dcterms:modified xsi:type="dcterms:W3CDTF">2019-07-27T20:14:00Z</dcterms:modified>
</cp:coreProperties>
</file>