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D0251A" w:rsidRPr="00AE1E54" w:rsidRDefault="00AE1E54" w:rsidP="00AE1E54">
      <w:pPr>
        <w:pStyle w:val="Title"/>
        <w:spacing w:after="0"/>
        <w:contextualSpacing/>
        <w:outlineLvl w:val="9"/>
        <w:rPr>
          <w:rFonts w:asciiTheme="majorHAnsi" w:eastAsiaTheme="majorEastAsia" w:hAnsiTheme="majorHAnsi" w:cstheme="majorBidi"/>
          <w:b w:val="0"/>
          <w:bCs w:val="0"/>
          <w:spacing w:val="-10"/>
          <w:sz w:val="40"/>
          <w:szCs w:val="56"/>
          <w:u w:val="none"/>
        </w:rPr>
      </w:pPr>
      <w:r w:rsidRPr="004B4A95">
        <w:rPr>
          <w:rFonts w:asciiTheme="majorHAnsi" w:eastAsiaTheme="majorEastAsia" w:hAnsiTheme="majorHAnsi" w:cstheme="majorBidi"/>
          <w:b w:val="0"/>
          <w:bCs w:val="0"/>
          <w:spacing w:val="-10"/>
          <w:sz w:val="40"/>
          <w:szCs w:val="56"/>
          <w:u w:val="none"/>
        </w:rPr>
        <w:t>Old Testament Introduction</w:t>
      </w:r>
      <w:r w:rsidRPr="004B4A95">
        <w:rPr>
          <w:rFonts w:asciiTheme="majorHAnsi" w:eastAsiaTheme="majorEastAsia" w:hAnsiTheme="majorHAnsi" w:cstheme="majorBidi"/>
          <w:b w:val="0"/>
          <w:bCs w:val="0"/>
          <w:spacing w:val="-10"/>
          <w:sz w:val="40"/>
          <w:szCs w:val="56"/>
          <w:u w:val="none"/>
        </w:rPr>
        <w:br/>
        <w:t>The Bible’s Buried Secrets</w:t>
      </w:r>
      <w:r>
        <w:rPr>
          <w:rFonts w:asciiTheme="majorHAnsi" w:eastAsiaTheme="majorEastAsia" w:hAnsiTheme="majorHAnsi" w:cstheme="majorBidi"/>
          <w:b w:val="0"/>
          <w:bCs w:val="0"/>
          <w:spacing w:val="-10"/>
          <w:sz w:val="40"/>
          <w:szCs w:val="56"/>
          <w:u w:val="none"/>
        </w:rPr>
        <w:br/>
        <w:t>Chapter 24</w:t>
      </w:r>
      <w:r w:rsidRPr="004B4A95">
        <w:rPr>
          <w:rFonts w:asciiTheme="majorHAnsi" w:eastAsiaTheme="majorEastAsia" w:hAnsiTheme="majorHAnsi" w:cstheme="majorBidi"/>
          <w:b w:val="0"/>
          <w:bCs w:val="0"/>
          <w:spacing w:val="-10"/>
          <w:sz w:val="40"/>
          <w:szCs w:val="56"/>
          <w:u w:val="none"/>
        </w:rPr>
        <w:t xml:space="preserve">, </w:t>
      </w:r>
      <w:r w:rsidR="00FA62B1" w:rsidRPr="00AE1E54">
        <w:rPr>
          <w:rFonts w:asciiTheme="majorHAnsi" w:eastAsiaTheme="majorEastAsia" w:hAnsiTheme="majorHAnsi" w:cstheme="majorBidi"/>
          <w:b w:val="0"/>
          <w:bCs w:val="0"/>
          <w:spacing w:val="-10"/>
          <w:sz w:val="40"/>
          <w:szCs w:val="56"/>
          <w:u w:val="none"/>
        </w:rPr>
        <w:t>Bubastite Portal</w:t>
      </w:r>
    </w:p>
    <w:p w:rsidR="00AE1E54" w:rsidRPr="00871F66" w:rsidRDefault="00A23E1D" w:rsidP="00AE1E54">
      <w:pPr>
        <w:ind w:left="720" w:right="720"/>
        <w:rPr>
          <w:rStyle w:val="Hyperlink"/>
          <w:color w:val="000000" w:themeColor="text1"/>
        </w:rPr>
      </w:pPr>
      <w:hyperlink r:id="rId8" w:history="1">
        <w:r w:rsidR="00AE1E54" w:rsidRPr="00FE3834">
          <w:rPr>
            <w:rStyle w:val="Hyperlink"/>
          </w:rPr>
          <w:t>http://www.pbs.org/wgbh/nova/ancient/bibles-buried-secrets.html</w:t>
        </w:r>
      </w:hyperlink>
    </w:p>
    <w:p w:rsidR="00AE1E54" w:rsidRPr="00871F66" w:rsidRDefault="00A23E1D" w:rsidP="00AE1E54">
      <w:pPr>
        <w:ind w:left="720" w:right="720"/>
        <w:rPr>
          <w:rStyle w:val="Hyperlink"/>
          <w:color w:val="000000" w:themeColor="text1"/>
        </w:rPr>
      </w:pPr>
      <w:hyperlink r:id="rId9" w:history="1">
        <w:r w:rsidR="00AE1E54" w:rsidRPr="009976A7">
          <w:rPr>
            <w:rStyle w:val="Hyperlink"/>
          </w:rPr>
          <w:t>https://www.youtube.com/watch?v=qalTJzk4kO0</w:t>
        </w:r>
      </w:hyperlink>
    </w:p>
    <w:p w:rsidR="00AE1E54" w:rsidRPr="004B4A95" w:rsidRDefault="00AE1E54" w:rsidP="00AE1E54">
      <w:pPr>
        <w:spacing w:before="120"/>
        <w:jc w:val="both"/>
        <w:rPr>
          <w:rFonts w:ascii="Trebuchet MS" w:hAnsi="Trebuchet MS"/>
          <w:b/>
          <w:bCs/>
          <w:i/>
          <w:iCs/>
          <w:sz w:val="36"/>
          <w:szCs w:val="36"/>
          <w:lang w:bidi="en-US"/>
        </w:rPr>
      </w:pPr>
      <w:r>
        <w:rPr>
          <w:rFonts w:ascii="Trebuchet MS" w:hAnsi="Trebuchet MS"/>
          <w:b/>
          <w:bCs/>
          <w:i/>
          <w:iCs/>
          <w:sz w:val="36"/>
          <w:szCs w:val="36"/>
          <w:lang w:bidi="en-US"/>
        </w:rPr>
        <w:t>About the Video</w:t>
      </w:r>
    </w:p>
    <w:p w:rsidR="00AE1E54" w:rsidRDefault="00AE1E54" w:rsidP="00AE1E54">
      <w:pPr>
        <w:tabs>
          <w:tab w:val="left" w:pos="1080"/>
        </w:tabs>
      </w:pPr>
      <w:r>
        <w:t>What is for the most part an exact copy of the video script follows.  There are a few places where individual speakers could neither be heard nor understood: for this we apologize.  Every effort was made to be precise: there were just spots that defeated us.  Since this is a quote in its entirety it seemed unnecessary to mark it with quotation marks.  The notation for each speaker is tedious enough: Narrator, Reader, etc.  If you discover bothersome errors, please reply to this website and point them out.  You may verify the script more easily by starting to replay it where the “time” stamps indicate discussion begins.  The second of the above links is free from advertising and thus easier to use.</w:t>
      </w:r>
    </w:p>
    <w:p w:rsidR="00AE1E54" w:rsidRPr="004B4A95" w:rsidRDefault="00AE1E54" w:rsidP="00AE1E54">
      <w:pPr>
        <w:spacing w:before="120"/>
        <w:jc w:val="both"/>
        <w:rPr>
          <w:rFonts w:ascii="Trebuchet MS" w:hAnsi="Trebuchet MS"/>
          <w:b/>
          <w:bCs/>
          <w:i/>
          <w:iCs/>
          <w:sz w:val="36"/>
          <w:szCs w:val="36"/>
          <w:lang w:bidi="en-US"/>
        </w:rPr>
      </w:pPr>
      <w:r>
        <w:rPr>
          <w:rFonts w:ascii="Trebuchet MS" w:hAnsi="Trebuchet MS"/>
          <w:b/>
          <w:bCs/>
          <w:i/>
          <w:iCs/>
          <w:sz w:val="36"/>
          <w:szCs w:val="36"/>
          <w:lang w:bidi="en-US"/>
        </w:rPr>
        <w:t>Overview</w:t>
      </w:r>
    </w:p>
    <w:p w:rsidR="00A63B1F" w:rsidRDefault="00A63B1F" w:rsidP="00BB0735">
      <w:pPr>
        <w:tabs>
          <w:tab w:val="left" w:pos="1080"/>
        </w:tabs>
      </w:pPr>
      <w:r>
        <w:t xml:space="preserve">We have examined Israel’s prominence from several perspectives.  Now we examine </w:t>
      </w:r>
      <w:r w:rsidR="00BB0735">
        <w:t>i</w:t>
      </w:r>
      <w:r>
        <w:t>t from the perspective of being a worthy adversary</w:t>
      </w:r>
      <w:r w:rsidR="003624ED">
        <w:t xml:space="preserve">, the worthy adversary of Sheshonq </w:t>
      </w:r>
      <w:r w:rsidR="00895B09">
        <w:rPr>
          <w:rFonts w:cs="Times New Roman"/>
        </w:rPr>
        <w:t>Ⅰ</w:t>
      </w:r>
      <w:r w:rsidR="003624ED">
        <w:t xml:space="preserve"> (943-942 BC)</w:t>
      </w:r>
      <w:r>
        <w:t>.  If Israel has no prominence, no credibility for combat, why is it necessary to give political support to the north, Israel proper, sometimes called the Joseph tribes, and attack the south, Judea proper?  BBS gives halfhearted support to these ideas; yet, remains unwilling to even consider biblical dates prior to 930</w:t>
      </w:r>
      <w:r w:rsidR="003A3421">
        <w:t xml:space="preserve"> BC</w:t>
      </w:r>
      <w:r w:rsidR="00AF3005">
        <w:t>, or any dates prior to 1200 BC</w:t>
      </w:r>
      <w:r>
        <w:t>.</w:t>
      </w:r>
      <w:r w:rsidR="00AF3005">
        <w:rPr>
          <w:rStyle w:val="EndnoteReference"/>
        </w:rPr>
        <w:endnoteReference w:id="1"/>
      </w:r>
      <w:r>
        <w:t xml:space="preserve">  BBS argues for the generic existence of David and Solomon;</w:t>
      </w:r>
      <w:r w:rsidR="00AF3005">
        <w:rPr>
          <w:rStyle w:val="EndnoteReference"/>
        </w:rPr>
        <w:endnoteReference w:id="2"/>
      </w:r>
      <w:r>
        <w:t xml:space="preserve"> while failing to address the contradictory statements of some of their authorities.  BBS continues to cling to the </w:t>
      </w:r>
      <w:r w:rsidR="003624ED">
        <w:t>six-chambered</w:t>
      </w:r>
      <w:r>
        <w:t xml:space="preserve"> gate hypothesis: even though they must have known that it was defeated years </w:t>
      </w:r>
      <w:r w:rsidR="003624ED">
        <w:t>ago</w:t>
      </w:r>
      <w:r w:rsidR="00792CCB">
        <w:t xml:space="preserve"> (1980)</w:t>
      </w:r>
      <w:r w:rsidR="003624ED">
        <w:t>.</w:t>
      </w:r>
      <w:r>
        <w:rPr>
          <w:rStyle w:val="EndnoteReference"/>
        </w:rPr>
        <w:endnoteReference w:id="3"/>
      </w:r>
    </w:p>
    <w:p w:rsidR="00A63B1F" w:rsidRDefault="00A63B1F" w:rsidP="00A63B1F">
      <w:pPr>
        <w:tabs>
          <w:tab w:val="left" w:pos="1080"/>
        </w:tabs>
      </w:pPr>
      <w:r>
        <w:t>Yes, there is “stunning convergence between the Bible and Egyptian history,” recorded on the Bubastite Portal gate at Karnak,</w:t>
      </w:r>
      <w:r w:rsidR="00884B64">
        <w:rPr>
          <w:rStyle w:val="EndnoteReference"/>
        </w:rPr>
        <w:endnoteReference w:id="4"/>
      </w:r>
      <w:r>
        <w:t xml:space="preserve"> and we are </w:t>
      </w:r>
      <w:r>
        <w:lastRenderedPageBreak/>
        <w:t xml:space="preserve">equally </w:t>
      </w:r>
      <w:r w:rsidR="00CD6083">
        <w:t>“</w:t>
      </w:r>
      <w:r>
        <w:t>stunned</w:t>
      </w:r>
      <w:r w:rsidR="00CD6083">
        <w:t>”</w:t>
      </w:r>
      <w:r>
        <w:t xml:space="preserve"> by this convergence.  </w:t>
      </w:r>
      <w:r w:rsidR="003624ED">
        <w:t xml:space="preserve">Here is the single anchor point between the chronologies of Egypt and Israel that appears to be absolute: what was not found in </w:t>
      </w:r>
      <w:r w:rsidR="003624ED" w:rsidRPr="003624ED">
        <w:rPr>
          <w:vertAlign w:val="superscript"/>
        </w:rPr>
        <w:t>14</w:t>
      </w:r>
      <w:r w:rsidR="003624ED">
        <w:t>C, seems to be here.</w:t>
      </w:r>
      <w:r w:rsidR="00E3373D">
        <w:rPr>
          <w:rStyle w:val="EndnoteReference"/>
        </w:rPr>
        <w:endnoteReference w:id="5"/>
      </w:r>
      <w:r w:rsidR="003624ED">
        <w:t xml:space="preserve">  </w:t>
      </w:r>
      <w:r>
        <w:t>However, we are unwilling to leave behind the sweeping implications of this convergence, and leave these implications unexamined.  That being said, we are not qualified Egyptologists; our expertise is biblical, mathematical, and scientific.</w:t>
      </w:r>
      <w:r w:rsidR="004D3139">
        <w:rPr>
          <w:rStyle w:val="EndnoteReference"/>
        </w:rPr>
        <w:endnoteReference w:id="6"/>
      </w:r>
      <w:r>
        <w:t xml:space="preserve">  We have some skill at finding statistical errors and logical contradictions; still, we lack the breadth of an Egyptologist in knowing where to look for new evidence.</w:t>
      </w:r>
    </w:p>
    <w:p w:rsidR="00A63B1F" w:rsidRDefault="00A63B1F" w:rsidP="00A63B1F">
      <w:pPr>
        <w:tabs>
          <w:tab w:val="left" w:pos="1080"/>
        </w:tabs>
      </w:pPr>
      <w:r>
        <w:t>We do not seek either a maximalist or a minimalist solution, believing both to be flawed with dangerous biases; thus</w:t>
      </w:r>
      <w:r w:rsidR="003A3421">
        <w:t>,</w:t>
      </w:r>
      <w:r>
        <w:t xml:space="preserve"> we continue to seek the optimal solution</w:t>
      </w:r>
      <w:r w:rsidR="008C4EFD">
        <w:t>, the neutral point of view (NPOV)</w:t>
      </w:r>
      <w:r>
        <w:t>.  We may have failed to locate Solomon’s bride or father-in-law, but at least we raised the question, while offering one possible solution</w:t>
      </w:r>
      <w:r w:rsidR="008F1100">
        <w:t>, the only one we we</w:t>
      </w:r>
      <w:r w:rsidR="00724716">
        <w:t>re able to find</w:t>
      </w:r>
      <w:r>
        <w:t>.</w:t>
      </w:r>
    </w:p>
    <w:p w:rsidR="00A63B1F" w:rsidRPr="00FA1F8E" w:rsidRDefault="00A63B1F" w:rsidP="00724716">
      <w:pPr>
        <w:tabs>
          <w:tab w:val="left" w:pos="1080"/>
        </w:tabs>
      </w:pPr>
      <w:r>
        <w:t>More pieces of the puzzle need to be found: still, we can do better with the pieces we already have.  In statistical problems of any kind, more information may not be enough.  More information always results in a better picture</w:t>
      </w:r>
      <w:r w:rsidR="00724716">
        <w:t>, the NPOV</w:t>
      </w:r>
      <w:r>
        <w:t>.</w:t>
      </w:r>
    </w:p>
    <w:p w:rsidR="00FA1F8E" w:rsidRPr="00AE1E54" w:rsidRDefault="00FA1F8E" w:rsidP="00AE1E54">
      <w:pPr>
        <w:spacing w:before="120"/>
        <w:jc w:val="both"/>
        <w:rPr>
          <w:rFonts w:ascii="Trebuchet MS" w:hAnsi="Trebuchet MS"/>
          <w:b/>
          <w:bCs/>
          <w:i/>
          <w:iCs/>
          <w:sz w:val="36"/>
          <w:szCs w:val="36"/>
          <w:lang w:bidi="en-US"/>
        </w:rPr>
      </w:pPr>
      <w:r w:rsidRPr="00AE1E54">
        <w:rPr>
          <w:rFonts w:ascii="Trebuchet MS" w:hAnsi="Trebuchet MS"/>
          <w:b/>
          <w:bCs/>
          <w:i/>
          <w:iCs/>
          <w:sz w:val="36"/>
          <w:szCs w:val="36"/>
          <w:lang w:bidi="en-US"/>
        </w:rPr>
        <w:t>Script</w:t>
      </w:r>
    </w:p>
    <w:p w:rsidR="005C2E87" w:rsidRPr="00321E95" w:rsidRDefault="005C2E87" w:rsidP="005C2E87">
      <w:pPr>
        <w:spacing w:before="120" w:after="0"/>
        <w:rPr>
          <w:rFonts w:ascii="Segoe UI Semibold" w:eastAsia="Times New Roman" w:hAnsi="Segoe UI Semibold" w:cs="Segoe UI Semibold"/>
          <w:sz w:val="34"/>
          <w:szCs w:val="34"/>
        </w:rPr>
      </w:pPr>
      <w:r>
        <w:rPr>
          <w:rFonts w:ascii="Segoe UI Semibold" w:eastAsia="Times New Roman" w:hAnsi="Segoe UI Semibold" w:cs="Segoe UI Semibold"/>
          <w:sz w:val="34"/>
          <w:szCs w:val="34"/>
        </w:rPr>
        <w:t xml:space="preserve">The </w:t>
      </w:r>
      <w:r w:rsidRPr="00321E95">
        <w:rPr>
          <w:rFonts w:ascii="Segoe UI Semibold" w:eastAsia="Times New Roman" w:hAnsi="Segoe UI Semibold" w:cs="Segoe UI Semibold"/>
          <w:sz w:val="34"/>
          <w:szCs w:val="34"/>
        </w:rPr>
        <w:t xml:space="preserve">Bubastite Portal gate </w:t>
      </w:r>
      <w:r>
        <w:rPr>
          <w:rFonts w:ascii="Segoe UI Semibold" w:eastAsia="Times New Roman" w:hAnsi="Segoe UI Semibold" w:cs="Segoe UI Semibold"/>
          <w:sz w:val="34"/>
          <w:szCs w:val="34"/>
        </w:rPr>
        <w:t>at</w:t>
      </w:r>
      <w:r w:rsidRPr="00321E95">
        <w:rPr>
          <w:rFonts w:ascii="Segoe UI Semibold" w:eastAsia="Times New Roman" w:hAnsi="Segoe UI Semibold" w:cs="Segoe UI Semibold"/>
          <w:sz w:val="34"/>
          <w:szCs w:val="34"/>
        </w:rPr>
        <w:t xml:space="preserve"> Karnak</w:t>
      </w:r>
      <w:r>
        <w:rPr>
          <w:rFonts w:ascii="Segoe UI Semibold" w:eastAsia="Times New Roman" w:hAnsi="Segoe UI Semibold" w:cs="Segoe UI Semibold"/>
          <w:sz w:val="34"/>
          <w:szCs w:val="34"/>
        </w:rPr>
        <w:t xml:space="preserve"> (time 1:12:30?)</w:t>
      </w:r>
    </w:p>
    <w:p w:rsidR="00AE1E54" w:rsidRPr="00436B8B" w:rsidRDefault="00AE1E54" w:rsidP="00AE1E54">
      <w:pPr>
        <w:tabs>
          <w:tab w:val="left" w:pos="1080"/>
        </w:tabs>
        <w:rPr>
          <w:lang w:val="en"/>
        </w:rPr>
      </w:pPr>
      <w:r>
        <w:rPr>
          <w:lang w:val="en"/>
        </w:rPr>
        <w:t>Quote:</w:t>
      </w:r>
    </w:p>
    <w:p w:rsidR="00BA7673" w:rsidRDefault="00FA77C3" w:rsidP="00FA1F8E">
      <w:pPr>
        <w:tabs>
          <w:tab w:val="left" w:pos="1080"/>
        </w:tabs>
        <w:ind w:left="720" w:right="720"/>
      </w:pPr>
      <w:r>
        <w:t xml:space="preserve">Redford: </w:t>
      </w:r>
      <w:r w:rsidR="00BA7673">
        <w:t>The head fighting theme which you see on this wall commemorates a military campaign conducted by Pharaoh Shishak or Sheshon</w:t>
      </w:r>
      <w:r w:rsidR="00BF60C6">
        <w:t>q</w:t>
      </w:r>
      <w:r w:rsidR="00311049">
        <w:t xml:space="preserve">, </w:t>
      </w:r>
      <w:r w:rsidR="00C4410F">
        <w:t xml:space="preserve">the </w:t>
      </w:r>
      <w:r w:rsidR="00311049">
        <w:t>founder of dynasty 22 in Egypt.</w:t>
      </w:r>
      <w:r w:rsidR="004F21D2">
        <w:rPr>
          <w:rStyle w:val="EndnoteReference"/>
        </w:rPr>
        <w:endnoteReference w:id="7"/>
      </w:r>
    </w:p>
    <w:p w:rsidR="00311049" w:rsidRDefault="00805DC9" w:rsidP="00FA1F8E">
      <w:pPr>
        <w:tabs>
          <w:tab w:val="left" w:pos="1080"/>
        </w:tabs>
        <w:ind w:left="720" w:right="720"/>
      </w:pPr>
      <w:r>
        <w:t>N: T</w:t>
      </w:r>
      <w:r w:rsidR="00311049">
        <w:t>he Egyptian</w:t>
      </w:r>
      <w:r w:rsidR="00BF60C6">
        <w:rPr>
          <w:rStyle w:val="EndnoteReference"/>
        </w:rPr>
        <w:endnoteReference w:id="8"/>
      </w:r>
      <w:r w:rsidR="00311049">
        <w:t xml:space="preserve"> pharaoh, Shishak invades Israel, an event the Bible re</w:t>
      </w:r>
      <w:r w:rsidR="00C4410F">
        <w:t>port</w:t>
      </w:r>
      <w:r w:rsidR="00311049">
        <w:t>s and specifically dates to five years after Solomon’s death, during the reign of his son, Rehoboam.</w:t>
      </w:r>
    </w:p>
    <w:p w:rsidR="00311049" w:rsidRDefault="008D2C21" w:rsidP="00FA1F8E">
      <w:pPr>
        <w:pStyle w:val="Quote"/>
        <w:ind w:left="1440" w:right="1440"/>
      </w:pPr>
      <w:r>
        <w:t>R: “In the fifth year of King Rehoboam, King Shishak of Egypt marched against Jerusalem and carrie</w:t>
      </w:r>
      <w:r w:rsidR="001C5AA3">
        <w:t>d</w:t>
      </w:r>
      <w:r>
        <w:t xml:space="preserve"> off the treasures of the Ho</w:t>
      </w:r>
      <w:r w:rsidR="00805DC9">
        <w:t>use of Y</w:t>
      </w:r>
      <w:r>
        <w:t xml:space="preserve">HWH </w:t>
      </w:r>
      <w:r>
        <w:lastRenderedPageBreak/>
        <w:t>and the treasures of the royal palace.  He carried off everything.” — 1 Kings 14:25</w:t>
      </w:r>
      <w:r w:rsidR="00465342">
        <w:t xml:space="preserve"> and </w:t>
      </w:r>
      <w:r>
        <w:t>26</w:t>
      </w:r>
    </w:p>
    <w:p w:rsidR="008D2C21" w:rsidRDefault="008D2C21" w:rsidP="00FA1F8E">
      <w:pPr>
        <w:tabs>
          <w:tab w:val="left" w:pos="1080"/>
        </w:tabs>
        <w:ind w:left="720" w:right="720"/>
      </w:pPr>
      <w:r>
        <w:t>Re</w:t>
      </w:r>
      <w:r w:rsidR="00805DC9">
        <w:t>dford: The importance of this in</w:t>
      </w:r>
      <w:r>
        <w:t xml:space="preserve"> fixing one of the earliest </w:t>
      </w:r>
      <w:r w:rsidR="00C4410F">
        <w:t>dates,</w:t>
      </w:r>
      <w:r>
        <w:t xml:space="preserve"> </w:t>
      </w:r>
      <w:r w:rsidR="00805DC9">
        <w:t xml:space="preserve">specific </w:t>
      </w:r>
      <w:r>
        <w:t>dates in which Egyptian history coincides with biblical history</w:t>
      </w:r>
      <w:r w:rsidR="00B947AA">
        <w:t xml:space="preserve"> is really startling and has to be taken note of.</w:t>
      </w:r>
      <w:r w:rsidR="00805DC9">
        <w:rPr>
          <w:rStyle w:val="EndnoteReference"/>
        </w:rPr>
        <w:endnoteReference w:id="9"/>
      </w:r>
    </w:p>
    <w:p w:rsidR="00B947AA" w:rsidRDefault="00B947AA" w:rsidP="00FA1F8E">
      <w:pPr>
        <w:tabs>
          <w:tab w:val="left" w:pos="1080"/>
        </w:tabs>
        <w:ind w:left="720" w:right="720"/>
      </w:pPr>
      <w:r>
        <w:t>N: This stunning convergence between the Bible and Egyptian history gives a firm date for the death of Solomon.  Shishak’s campaign, according to the well-established Egyptian chronology dates to 925 BC.  And the Bible says, Solomon dies five years earlier, which means 930 BC.  This is further evidence that David and Solomon lived in the tenth century.  But there</w:t>
      </w:r>
      <w:r w:rsidR="00C4410F">
        <w:t>’</w:t>
      </w:r>
      <w:r>
        <w:t xml:space="preserve">s even more hidden in these walls.  These ovals with their depictions of bound captives and city walls </w:t>
      </w:r>
      <w:r w:rsidR="00C4410F">
        <w:t xml:space="preserve">represent places </w:t>
      </w:r>
      <w:r>
        <w:t xml:space="preserve">Pharaoh Shishak conquered in Israel.  One of those places is Gezer, where archaeologists find the hallmark of Solomon’s building program, a </w:t>
      </w:r>
      <w:r w:rsidR="003624ED">
        <w:t>six-chambered</w:t>
      </w:r>
      <w:r>
        <w:t xml:space="preserve"> gate.</w:t>
      </w:r>
      <w:r w:rsidR="00BB5C99">
        <w:rPr>
          <w:rStyle w:val="EndnoteReference"/>
        </w:rPr>
        <w:endnoteReference w:id="10"/>
      </w:r>
      <w:r>
        <w:t xml:space="preserve">  Bill Dever directed the excavations in the late 1960’s</w:t>
      </w:r>
      <w:r w:rsidR="00EC0C0F">
        <w:t>.</w:t>
      </w:r>
    </w:p>
    <w:p w:rsidR="00EC0C0F" w:rsidRDefault="00FA77C3" w:rsidP="00FA1F8E">
      <w:pPr>
        <w:tabs>
          <w:tab w:val="left" w:pos="1080"/>
        </w:tabs>
        <w:ind w:left="720" w:right="720"/>
      </w:pPr>
      <w:r>
        <w:t xml:space="preserve">Dever: </w:t>
      </w:r>
      <w:r w:rsidR="00EC0C0F">
        <w:t xml:space="preserve">We can actually see vivid evidence here of a destruction.  Down below we have the original stone, pretty much </w:t>
      </w:r>
      <w:r w:rsidR="001C5AA3">
        <w:t xml:space="preserve">in situ; but if </w:t>
      </w:r>
      <w:r w:rsidR="00EC0C0F">
        <w:t xml:space="preserve">you </w:t>
      </w:r>
      <w:r w:rsidR="001C5AA3">
        <w:t xml:space="preserve">look in here you </w:t>
      </w:r>
      <w:r w:rsidR="00EC0C0F">
        <w:t xml:space="preserve">can see </w:t>
      </w:r>
      <w:r w:rsidR="001C5AA3">
        <w:t>the stones</w:t>
      </w:r>
      <w:r w:rsidR="00737EE5">
        <w:t xml:space="preserve"> are</w:t>
      </w:r>
      <w:r w:rsidR="00EC0C0F">
        <w:t xml:space="preserve"> </w:t>
      </w:r>
      <w:r w:rsidR="001C5AA3">
        <w:t>badly cracked;</w:t>
      </w:r>
      <w:r w:rsidR="00EC0C0F">
        <w:t xml:space="preserve"> you can even see </w:t>
      </w:r>
      <w:r w:rsidR="00465342">
        <w:t>where they’</w:t>
      </w:r>
      <w:r w:rsidR="001C5AA3">
        <w:t xml:space="preserve">re </w:t>
      </w:r>
      <w:r w:rsidR="00EC0C0F">
        <w:t>burn</w:t>
      </w:r>
      <w:r w:rsidR="001C5AA3">
        <w:t>ed</w:t>
      </w:r>
      <w:r w:rsidR="00EC0C0F">
        <w:t xml:space="preserve"> from the heat of a huge fire that had been built here.  And </w:t>
      </w:r>
      <w:r w:rsidR="005E4123">
        <w:t xml:space="preserve">up in </w:t>
      </w:r>
      <w:r w:rsidR="00EC0C0F">
        <w:t xml:space="preserve">here you </w:t>
      </w:r>
      <w:r w:rsidR="005E4123">
        <w:t xml:space="preserve">can </w:t>
      </w:r>
      <w:r w:rsidR="00EC0C0F">
        <w:t>see that the fire had been so intense that the s</w:t>
      </w:r>
      <w:r w:rsidR="005E4123">
        <w:t>oft limestone has melted into lime</w:t>
      </w:r>
      <w:r w:rsidR="00EC0C0F">
        <w:t xml:space="preserve">, and it flows down like lava.  This is vivid evidence of a destruction, and we would connect that with this well-known raid of </w:t>
      </w:r>
      <w:r w:rsidR="005E4123">
        <w:t xml:space="preserve">Pharaoh </w:t>
      </w:r>
      <w:r w:rsidR="00EC0C0F">
        <w:t>Shishak.</w:t>
      </w:r>
    </w:p>
    <w:p w:rsidR="00EC0C0F" w:rsidRDefault="00EC0C0F" w:rsidP="00FA1F8E">
      <w:pPr>
        <w:tabs>
          <w:tab w:val="left" w:pos="1080"/>
        </w:tabs>
        <w:ind w:left="720" w:right="720"/>
      </w:pPr>
      <w:r>
        <w:t>N: And if the gate was destroyed by Shishak in 925 BC; then it must have been built during the lifetime of Solomon, who died just five years earlier.</w:t>
      </w:r>
    </w:p>
    <w:p w:rsidR="00FA77C3" w:rsidRDefault="00EC0C0F" w:rsidP="00FA1F8E">
      <w:pPr>
        <w:tabs>
          <w:tab w:val="left" w:pos="1080"/>
        </w:tabs>
        <w:ind w:left="720" w:right="720"/>
      </w:pPr>
      <w:r>
        <w:t xml:space="preserve">Dever: Surely this kind of monumental architecture </w:t>
      </w:r>
      <w:r w:rsidR="00FA77C3">
        <w:t>is evidence of state formation</w:t>
      </w:r>
      <w:r>
        <w:t xml:space="preserve">.  And if it’s in the tenth century, </w:t>
      </w:r>
      <w:r w:rsidR="005E4123">
        <w:t xml:space="preserve">then </w:t>
      </w:r>
      <w:r>
        <w:t>Solomon.</w:t>
      </w:r>
      <w:r w:rsidR="00BE5E4B">
        <w:rPr>
          <w:rStyle w:val="EndnoteReference"/>
        </w:rPr>
        <w:endnoteReference w:id="11"/>
      </w:r>
    </w:p>
    <w:p w:rsidR="00EC0C0F" w:rsidRDefault="00EC0C0F" w:rsidP="00FA1F8E">
      <w:pPr>
        <w:tabs>
          <w:tab w:val="left" w:pos="1080"/>
        </w:tabs>
        <w:ind w:left="720" w:right="720"/>
      </w:pPr>
      <w:r>
        <w:lastRenderedPageBreak/>
        <w:t>N: Although a minority of archaeologists continue to disagree</w:t>
      </w:r>
      <w:r w:rsidR="001C5AA3">
        <w:t>,</w:t>
      </w:r>
      <w:r>
        <w:t xml:space="preserve"> this convergence of the Bible, Egyptian chronology, and Solomon’s gates is powerful evidence that a great kingdom existed at the time of David and Solomon</w:t>
      </w:r>
      <w:r w:rsidR="001C5AA3">
        <w:t>,</w:t>
      </w:r>
      <w:r>
        <w:t xml:space="preserve"> spanning all of Israel, north and south, with its capital in Jerusalem.</w:t>
      </w:r>
      <w:r w:rsidR="007003F9">
        <w:rPr>
          <w:rStyle w:val="EndnoteReference"/>
        </w:rPr>
        <w:endnoteReference w:id="12"/>
      </w:r>
      <w:r w:rsidR="00C41DAA">
        <w:t xml:space="preserve">  But Jerusalem is more than a political center; it is a center of worship.</w:t>
      </w:r>
    </w:p>
    <w:p w:rsidR="00AE1E54" w:rsidRDefault="00AE1E54" w:rsidP="00AE1E54">
      <w:pPr>
        <w:tabs>
          <w:tab w:val="left" w:pos="1080"/>
        </w:tabs>
      </w:pPr>
      <w:r>
        <w:t>Unquote.</w:t>
      </w:r>
    </w:p>
    <w:p w:rsidR="00FA1F8E" w:rsidRPr="00AE1E54" w:rsidRDefault="00B30344" w:rsidP="00AE1E54">
      <w:pPr>
        <w:spacing w:before="120"/>
        <w:jc w:val="both"/>
        <w:rPr>
          <w:rFonts w:ascii="Trebuchet MS" w:hAnsi="Trebuchet MS"/>
          <w:b/>
          <w:bCs/>
          <w:i/>
          <w:iCs/>
          <w:sz w:val="36"/>
          <w:szCs w:val="36"/>
          <w:lang w:bidi="en-US"/>
        </w:rPr>
      </w:pPr>
      <w:r w:rsidRPr="00AE1E54">
        <w:rPr>
          <w:rFonts w:ascii="Trebuchet MS" w:hAnsi="Trebuchet MS"/>
          <w:b/>
          <w:bCs/>
          <w:i/>
          <w:iCs/>
          <w:sz w:val="36"/>
          <w:szCs w:val="36"/>
          <w:lang w:bidi="en-US"/>
        </w:rPr>
        <w:t>NPOV</w:t>
      </w:r>
    </w:p>
    <w:p w:rsidR="00FA1F8E" w:rsidRDefault="00F61611" w:rsidP="00896430">
      <w:pPr>
        <w:tabs>
          <w:tab w:val="left" w:pos="1080"/>
        </w:tabs>
      </w:pPr>
      <w:r>
        <w:t xml:space="preserve">One of the problems associated with Shishak is the variety of ways to spell his name: Shishak, Sheshonk, Sheshonq, and Shoshenq are some of the </w:t>
      </w:r>
      <w:r w:rsidR="00896430">
        <w:t>spellings</w:t>
      </w:r>
      <w:r>
        <w:t xml:space="preserve"> of which we are aware.  Subject matter experts do not seem to be agreed on the correct spelling and vocalization; so, different opinions abound, and differing reports are common</w:t>
      </w:r>
      <w:r w:rsidR="00D8637D">
        <w:t>: frankly, some of these opinions are so far off the beaten path, are so bizarre as to be meshug</w:t>
      </w:r>
      <w:r w:rsidR="009029C5">
        <w:t>g</w:t>
      </w:r>
      <w:r w:rsidR="00D8637D">
        <w:t>a</w:t>
      </w:r>
      <w:r w:rsidR="009029C5">
        <w:t>h</w:t>
      </w:r>
      <w:r>
        <w:t>.</w:t>
      </w:r>
      <w:r>
        <w:rPr>
          <w:rStyle w:val="EndnoteReference"/>
        </w:rPr>
        <w:endnoteReference w:id="13"/>
      </w:r>
    </w:p>
    <w:p w:rsidR="00FA1F8E" w:rsidRDefault="00D8637D" w:rsidP="00F11FC4">
      <w:pPr>
        <w:tabs>
          <w:tab w:val="left" w:pos="1080"/>
        </w:tabs>
      </w:pPr>
      <w:r>
        <w:t>We have dealt with most of this before.  “Minimalist”</w:t>
      </w:r>
      <w:r>
        <w:rPr>
          <w:rStyle w:val="EndnoteReference"/>
        </w:rPr>
        <w:endnoteReference w:id="14"/>
      </w:r>
      <w:r>
        <w:t xml:space="preserve"> positions usually end up denying the existence of whatever archaeological data doesn’t suit their pet theory; frequently, their use of mathematics “does not compute”; their understanding and use of </w:t>
      </w:r>
      <w:r w:rsidRPr="00D8637D">
        <w:rPr>
          <w:vertAlign w:val="superscript"/>
        </w:rPr>
        <w:t>14</w:t>
      </w:r>
      <w:r>
        <w:t xml:space="preserve">C statistics and technology </w:t>
      </w:r>
      <w:r w:rsidR="00F11FC4">
        <w:t>is abominable.  We all make mistakes, but when so-called subject matter experts persist in failing at addition, we begin to question their sanity.</w:t>
      </w:r>
    </w:p>
    <w:p w:rsidR="00F11FC4" w:rsidRDefault="00F11FC4" w:rsidP="00F11FC4">
      <w:pPr>
        <w:tabs>
          <w:tab w:val="left" w:pos="1080"/>
        </w:tabs>
      </w:pPr>
      <w:r>
        <w:t>Maximalist</w:t>
      </w:r>
      <w:r>
        <w:rPr>
          <w:rStyle w:val="EndnoteReference"/>
        </w:rPr>
        <w:endnoteReference w:id="15"/>
      </w:r>
      <w:r>
        <w:t xml:space="preserve"> positions can also be misleading.  We believe that maximalists tend to overstate the actual biblical or archaeological message, so that opinion is made into fact.  We make this error also, so we beg your indulgence as we seek to sift through the sea of opini</w:t>
      </w:r>
      <w:r w:rsidR="001D348D">
        <w:t>ons.</w:t>
      </w:r>
    </w:p>
    <w:p w:rsidR="001D348D" w:rsidRDefault="001D348D" w:rsidP="00896430">
      <w:pPr>
        <w:tabs>
          <w:tab w:val="left" w:pos="1080"/>
        </w:tabs>
      </w:pPr>
      <w:r>
        <w:t>That which we seek is the neutral point of view (NPOV), which is not as easy to find as you might think.  We seek to find and consider all of the evidence, neglecting no evidence, and attempt to understand and explain that evidence without adding to it or subtracting from it.  This is like solving a picture puzzle, where several pieces appear to have exactly the same cut: such pieces really differ, but only slightly.  In our puzzle, the pieces are old and beat up, and s</w:t>
      </w:r>
      <w:r w:rsidR="007F3489">
        <w:t>everal</w:t>
      </w:r>
      <w:r>
        <w:t xml:space="preserve"> are still missing.  Nevertheless, as </w:t>
      </w:r>
      <w:r>
        <w:lastRenderedPageBreak/>
        <w:t xml:space="preserve">we come closer to correct solutions, </w:t>
      </w:r>
      <w:r w:rsidR="00896430">
        <w:t>parts</w:t>
      </w:r>
      <w:r>
        <w:t xml:space="preserve"> of the puzzle snap into focus and we know that we are on the right path.  Shishak </w:t>
      </w:r>
      <w:r w:rsidR="00584102">
        <w:t>Ⅰ</w:t>
      </w:r>
      <w:r>
        <w:t xml:space="preserve"> appears to be such a part of the puzzle.  Having now sifted through what seems like worthless trivia, we now find </w:t>
      </w:r>
      <w:r w:rsidR="00DE7D58">
        <w:t>this</w:t>
      </w:r>
      <w:r>
        <w:t xml:space="preserve"> amazing record</w:t>
      </w:r>
      <w:r w:rsidR="00DE7D58">
        <w:t xml:space="preserve"> of Shishak at Bubastis.</w:t>
      </w:r>
    </w:p>
    <w:p w:rsidR="00B30344" w:rsidRPr="00C568D5" w:rsidRDefault="00B30344" w:rsidP="00C568D5">
      <w:pPr>
        <w:spacing w:before="120"/>
        <w:jc w:val="both"/>
        <w:rPr>
          <w:rFonts w:ascii="Trebuchet MS" w:hAnsi="Trebuchet MS"/>
          <w:b/>
          <w:bCs/>
          <w:i/>
          <w:iCs/>
          <w:sz w:val="36"/>
          <w:szCs w:val="36"/>
          <w:lang w:bidi="en-US"/>
        </w:rPr>
      </w:pPr>
      <w:r w:rsidRPr="00C568D5">
        <w:rPr>
          <w:rFonts w:ascii="Trebuchet MS" w:hAnsi="Trebuchet MS"/>
          <w:b/>
          <w:bCs/>
          <w:i/>
          <w:iCs/>
          <w:sz w:val="36"/>
          <w:szCs w:val="36"/>
          <w:lang w:bidi="en-US"/>
        </w:rPr>
        <w:t>Marriage</w:t>
      </w:r>
    </w:p>
    <w:p w:rsidR="00FA1F8E" w:rsidRDefault="00DE7D58" w:rsidP="00DE7D58">
      <w:pPr>
        <w:tabs>
          <w:tab w:val="left" w:pos="1080"/>
        </w:tabs>
      </w:pPr>
      <w:r>
        <w:t xml:space="preserve">We have suggested that one possible solution is that Shishak </w:t>
      </w:r>
      <w:r w:rsidR="00584102">
        <w:t>Ⅰ</w:t>
      </w:r>
      <w:r>
        <w:t xml:space="preserve"> is Solomon’s father-in-law</w:t>
      </w:r>
      <w:r w:rsidR="008001C3">
        <w:t xml:space="preserve"> or grand-father-in-law</w:t>
      </w:r>
      <w:r>
        <w:t>.  There may be someone else, but the period from Oso</w:t>
      </w:r>
      <w:r w:rsidRPr="00CF1291">
        <w:t>rkon the Elder</w:t>
      </w:r>
      <w:r>
        <w:t xml:space="preserve"> to Shishak is too murky to know: we </w:t>
      </w:r>
      <w:r w:rsidR="008001C3">
        <w:t xml:space="preserve">also </w:t>
      </w:r>
      <w:r>
        <w:t xml:space="preserve">think that Siamun </w:t>
      </w:r>
      <w:r w:rsidR="008001C3">
        <w:t xml:space="preserve">is </w:t>
      </w:r>
      <w:r>
        <w:t xml:space="preserve">a </w:t>
      </w:r>
      <w:r w:rsidR="008001C3">
        <w:t>fair</w:t>
      </w:r>
      <w:r>
        <w:t xml:space="preserve"> suggestion, but the jury must remain out on that.  One military figure stands out with the capability of destroying Gezer at the beginning of Solomon’s reign and after it.</w:t>
      </w:r>
      <w:r w:rsidR="00EF7AF9">
        <w:rPr>
          <w:rStyle w:val="EndnoteReference"/>
        </w:rPr>
        <w:endnoteReference w:id="16"/>
      </w:r>
      <w:r w:rsidR="008001C3">
        <w:t xml:space="preserve">  However, the reference to pharaoh may only indicate that he </w:t>
      </w:r>
      <w:r w:rsidR="003304EB">
        <w:t xml:space="preserve">declared </w:t>
      </w:r>
      <w:r w:rsidR="008001C3">
        <w:t>battle</w:t>
      </w:r>
      <w:r w:rsidR="003304EB">
        <w:t>, not that he was the tactical field commander</w:t>
      </w:r>
      <w:r w:rsidR="008001C3">
        <w:t>.</w:t>
      </w:r>
    </w:p>
    <w:p w:rsidR="00DE7D58" w:rsidRDefault="00DE7D58" w:rsidP="0020003F">
      <w:pPr>
        <w:tabs>
          <w:tab w:val="left" w:pos="1080"/>
        </w:tabs>
        <w:rPr>
          <w:lang w:val="en"/>
        </w:rPr>
      </w:pPr>
      <w:r>
        <w:t>Pharaoh’s daughter is also hard to place</w:t>
      </w:r>
      <w:r w:rsidR="00A1307D">
        <w:t xml:space="preserve">.  Neither the Bible nor known Egyptian documents specify the name of such an important queen: for surely all the biblical attention lavished on her indicates that she was the </w:t>
      </w:r>
      <w:r w:rsidR="00A1307D" w:rsidRPr="00A1307D">
        <w:rPr>
          <w:lang w:val="en"/>
        </w:rPr>
        <w:t>Great Royal Wife</w:t>
      </w:r>
      <w:r w:rsidR="00A1307D">
        <w:rPr>
          <w:lang w:val="en"/>
        </w:rPr>
        <w:t xml:space="preserve"> of Solomon, Queen of Israel and </w:t>
      </w:r>
      <w:r w:rsidR="003304EB">
        <w:rPr>
          <w:lang w:val="en"/>
        </w:rPr>
        <w:t xml:space="preserve">princess </w:t>
      </w:r>
      <w:r w:rsidR="00A1307D">
        <w:rPr>
          <w:lang w:val="en"/>
        </w:rPr>
        <w:t>of the Ma.  Two problems arise.  One.  It is politically inconvenient to say such things out loud, to either Israelites or to Egyptians.  The Meshwesh do not appear to be troubled by such scruples</w:t>
      </w:r>
      <w:r w:rsidR="0020003F">
        <w:rPr>
          <w:lang w:val="en"/>
        </w:rPr>
        <w:t>: yet, now that Egypt is in their control they must cater somewhat to the scruples of the Mizraim.  Two.  It is difficult to find unwed Meshwesh or Mizraim princesses who would be suitable candidates for such a royal wedding, who would receive all the honor due their rank, and yet remain unidentified as queen without disgrace.</w:t>
      </w:r>
    </w:p>
    <w:p w:rsidR="0020003F" w:rsidRDefault="0020003F" w:rsidP="00B30344">
      <w:pPr>
        <w:tabs>
          <w:tab w:val="left" w:pos="1080"/>
        </w:tabs>
        <w:rPr>
          <w:lang w:val="en"/>
        </w:rPr>
      </w:pPr>
      <w:r>
        <w:rPr>
          <w:lang w:val="en"/>
        </w:rPr>
        <w:t>Siamun does not appear to have a daughter.  Indeed, we don’t know that he had any children, and his parents are not known with certainty.</w:t>
      </w:r>
      <w:r w:rsidR="00447614">
        <w:rPr>
          <w:lang w:val="en"/>
        </w:rPr>
        <w:t xml:space="preserve">  The parents of Psusennes </w:t>
      </w:r>
      <w:r w:rsidR="00584102">
        <w:rPr>
          <w:lang w:val="en"/>
        </w:rPr>
        <w:t>Ⅱ</w:t>
      </w:r>
      <w:r w:rsidR="00447614">
        <w:rPr>
          <w:lang w:val="en"/>
        </w:rPr>
        <w:t xml:space="preserve"> are reported to be </w:t>
      </w:r>
      <w:r w:rsidR="00447614" w:rsidRPr="00447614">
        <w:rPr>
          <w:lang w:val="en"/>
        </w:rPr>
        <w:t xml:space="preserve">Pinedjem </w:t>
      </w:r>
      <w:r w:rsidR="00584102">
        <w:rPr>
          <w:lang w:val="en"/>
        </w:rPr>
        <w:t>Ⅱ</w:t>
      </w:r>
      <w:r w:rsidR="00447614">
        <w:rPr>
          <w:lang w:val="en"/>
        </w:rPr>
        <w:t xml:space="preserve"> and </w:t>
      </w:r>
      <w:proofErr w:type="spellStart"/>
      <w:r w:rsidR="00447614">
        <w:rPr>
          <w:lang w:val="en"/>
        </w:rPr>
        <w:t>Istemkheb</w:t>
      </w:r>
      <w:proofErr w:type="spellEnd"/>
      <w:r w:rsidR="00447614">
        <w:rPr>
          <w:lang w:val="en"/>
        </w:rPr>
        <w:t xml:space="preserve"> D.  His wife is unknown; he has one daughter, </w:t>
      </w:r>
      <w:r w:rsidR="00447614" w:rsidRPr="00447614">
        <w:rPr>
          <w:lang w:val="en"/>
        </w:rPr>
        <w:t>Maatkare B</w:t>
      </w:r>
      <w:r w:rsidR="00447614">
        <w:rPr>
          <w:lang w:val="en"/>
        </w:rPr>
        <w:t xml:space="preserve">, the </w:t>
      </w:r>
      <w:r w:rsidR="00447614" w:rsidRPr="00447614">
        <w:rPr>
          <w:lang w:val="en"/>
        </w:rPr>
        <w:t>Great Royal Wife</w:t>
      </w:r>
      <w:r w:rsidR="00447614">
        <w:rPr>
          <w:lang w:val="en"/>
        </w:rPr>
        <w:t xml:space="preserve"> of </w:t>
      </w:r>
      <w:r w:rsidR="00447614" w:rsidRPr="00447614">
        <w:rPr>
          <w:lang w:val="en"/>
        </w:rPr>
        <w:t xml:space="preserve">Osorkon </w:t>
      </w:r>
      <w:r w:rsidR="00584102">
        <w:rPr>
          <w:lang w:val="en"/>
        </w:rPr>
        <w:t>Ⅰ</w:t>
      </w:r>
      <w:r w:rsidR="00447614">
        <w:rPr>
          <w:lang w:val="en"/>
        </w:rPr>
        <w:t xml:space="preserve">, who is therefore an unlikely candidate, unless remarriage </w:t>
      </w:r>
      <w:r w:rsidR="008567A4">
        <w:rPr>
          <w:lang w:val="en"/>
        </w:rPr>
        <w:t xml:space="preserve">after Solomon’s death </w:t>
      </w:r>
      <w:r w:rsidR="00447614">
        <w:rPr>
          <w:lang w:val="en"/>
        </w:rPr>
        <w:t xml:space="preserve">is involved.  </w:t>
      </w:r>
      <w:r w:rsidR="00447614" w:rsidRPr="00447614">
        <w:rPr>
          <w:lang w:val="en"/>
        </w:rPr>
        <w:t>Maatkare</w:t>
      </w:r>
      <w:r w:rsidR="00447614">
        <w:rPr>
          <w:lang w:val="en"/>
        </w:rPr>
        <w:t xml:space="preserve"> could, of course have an unidentified sister</w:t>
      </w:r>
      <w:r w:rsidR="00EF7AF9">
        <w:rPr>
          <w:lang w:val="en"/>
        </w:rPr>
        <w:t>,</w:t>
      </w:r>
      <w:r w:rsidR="00447614">
        <w:rPr>
          <w:lang w:val="en"/>
        </w:rPr>
        <w:t xml:space="preserve"> step-sister</w:t>
      </w:r>
      <w:r w:rsidR="00EF7AF9">
        <w:rPr>
          <w:lang w:val="en"/>
        </w:rPr>
        <w:t>, or even cousin</w:t>
      </w:r>
      <w:r w:rsidR="00447614">
        <w:rPr>
          <w:lang w:val="en"/>
        </w:rPr>
        <w:t>.</w:t>
      </w:r>
      <w:r w:rsidR="007F3489">
        <w:rPr>
          <w:lang w:val="en"/>
        </w:rPr>
        <w:t xml:space="preserve">  Shishak is the son of </w:t>
      </w:r>
      <w:r w:rsidR="007F3489" w:rsidRPr="007F3489">
        <w:rPr>
          <w:lang w:val="en"/>
        </w:rPr>
        <w:t>Nimlot A</w:t>
      </w:r>
      <w:r w:rsidR="007F3489">
        <w:rPr>
          <w:rStyle w:val="EndnoteReference"/>
          <w:lang w:val="en"/>
        </w:rPr>
        <w:endnoteReference w:id="17"/>
      </w:r>
      <w:r w:rsidR="007F3489">
        <w:rPr>
          <w:lang w:val="en"/>
        </w:rPr>
        <w:t xml:space="preserve"> and Tentshepeh A.  Shishak has three wives</w:t>
      </w:r>
      <w:r w:rsidR="009814F9">
        <w:rPr>
          <w:lang w:val="en"/>
        </w:rPr>
        <w:t xml:space="preserve">: </w:t>
      </w:r>
      <w:r w:rsidR="009814F9">
        <w:rPr>
          <w:lang w:val="en"/>
        </w:rPr>
        <w:lastRenderedPageBreak/>
        <w:t>Patareshnes,</w:t>
      </w:r>
      <w:r w:rsidR="009814F9">
        <w:rPr>
          <w:rStyle w:val="EndnoteReference"/>
          <w:lang w:val="en"/>
        </w:rPr>
        <w:endnoteReference w:id="18"/>
      </w:r>
      <w:r w:rsidR="009814F9">
        <w:rPr>
          <w:lang w:val="en"/>
        </w:rPr>
        <w:t xml:space="preserve"> the mother of </w:t>
      </w:r>
      <w:r w:rsidR="009814F9" w:rsidRPr="007F3489">
        <w:rPr>
          <w:lang w:val="en"/>
        </w:rPr>
        <w:t>Nimlot</w:t>
      </w:r>
      <w:r w:rsidR="009814F9">
        <w:rPr>
          <w:lang w:val="en"/>
        </w:rPr>
        <w:t xml:space="preserve"> B; </w:t>
      </w:r>
      <w:r w:rsidR="009814F9" w:rsidRPr="009814F9">
        <w:rPr>
          <w:lang w:val="en"/>
        </w:rPr>
        <w:t>Karomama A</w:t>
      </w:r>
      <w:r w:rsidR="009814F9">
        <w:rPr>
          <w:lang w:val="en"/>
        </w:rPr>
        <w:t>,</w:t>
      </w:r>
      <w:r w:rsidR="009814F9">
        <w:rPr>
          <w:rStyle w:val="EndnoteReference"/>
          <w:lang w:val="en"/>
        </w:rPr>
        <w:endnoteReference w:id="19"/>
      </w:r>
      <w:r w:rsidR="009814F9">
        <w:rPr>
          <w:lang w:val="en"/>
        </w:rPr>
        <w:t xml:space="preserve"> the mother of </w:t>
      </w:r>
      <w:r w:rsidR="009814F9" w:rsidRPr="00447614">
        <w:rPr>
          <w:lang w:val="en"/>
        </w:rPr>
        <w:t xml:space="preserve">Osorkon </w:t>
      </w:r>
      <w:r w:rsidR="00584102">
        <w:rPr>
          <w:lang w:val="en"/>
        </w:rPr>
        <w:t>Ⅰ</w:t>
      </w:r>
      <w:r w:rsidR="009814F9">
        <w:rPr>
          <w:lang w:val="en"/>
        </w:rPr>
        <w:t>; and an unidentified wife, the mother of Iuput A and an otherwise unknown daughter, Lady Tashepenbast.</w:t>
      </w:r>
      <w:r w:rsidR="000B4BC9">
        <w:rPr>
          <w:rStyle w:val="EndnoteReference"/>
          <w:lang w:val="en"/>
        </w:rPr>
        <w:endnoteReference w:id="20"/>
      </w:r>
      <w:r w:rsidR="00B30344">
        <w:rPr>
          <w:lang w:val="en"/>
        </w:rPr>
        <w:t xml:space="preserve">  Our mere suggestion is that Lady Tashepenbast could be the </w:t>
      </w:r>
      <w:r w:rsidR="00B30344" w:rsidRPr="00447614">
        <w:rPr>
          <w:lang w:val="en"/>
        </w:rPr>
        <w:t>Great Royal Wife</w:t>
      </w:r>
      <w:r w:rsidR="00B30344">
        <w:rPr>
          <w:lang w:val="en"/>
        </w:rPr>
        <w:t xml:space="preserve"> of Solomon</w:t>
      </w:r>
      <w:r w:rsidR="008567A4">
        <w:rPr>
          <w:lang w:val="en"/>
        </w:rPr>
        <w:t>, only because she is the only available candidate we could find</w:t>
      </w:r>
      <w:r w:rsidR="00B30344">
        <w:rPr>
          <w:lang w:val="en"/>
        </w:rPr>
        <w:t>: the title Lady may simply indicate that we are too polite to discuss the details of such an unconventional marriage.  We dearly hope the scholarly community will give some greater attention to the women of this period, and attempt to solve this riddle.</w:t>
      </w:r>
    </w:p>
    <w:p w:rsidR="0020003F" w:rsidRPr="00AE1E54" w:rsidRDefault="009720AD" w:rsidP="00AE1E54">
      <w:pPr>
        <w:spacing w:before="120"/>
        <w:jc w:val="both"/>
        <w:rPr>
          <w:rFonts w:ascii="Trebuchet MS" w:hAnsi="Trebuchet MS"/>
          <w:b/>
          <w:bCs/>
          <w:i/>
          <w:iCs/>
          <w:sz w:val="36"/>
          <w:szCs w:val="36"/>
          <w:lang w:bidi="en-US"/>
        </w:rPr>
      </w:pPr>
      <w:r w:rsidRPr="00AE1E54">
        <w:rPr>
          <w:rFonts w:ascii="Trebuchet MS" w:hAnsi="Trebuchet MS"/>
          <w:b/>
          <w:bCs/>
          <w:i/>
          <w:iCs/>
          <w:sz w:val="36"/>
          <w:szCs w:val="36"/>
          <w:lang w:bidi="en-US"/>
        </w:rPr>
        <w:t>Candidates</w:t>
      </w:r>
    </w:p>
    <w:p w:rsidR="00FA1F8E" w:rsidRDefault="009720AD" w:rsidP="00896430">
      <w:pPr>
        <w:tabs>
          <w:tab w:val="left" w:pos="1080"/>
        </w:tabs>
      </w:pPr>
      <w:r>
        <w:t xml:space="preserve">At our current stage of perplexity we are left with only one candidate for Solomon’s wife, Pharaoh’s daughter: namely, </w:t>
      </w:r>
      <w:r>
        <w:rPr>
          <w:lang w:val="en"/>
        </w:rPr>
        <w:t xml:space="preserve">Lady Tashepenbast.  This suggestion hangs by a mere thread, without much other evidence than that she seems to be available.  Similarly, we have only one candidate with the military prowess to sack Gezer shortly after 970 </w:t>
      </w:r>
      <w:r w:rsidR="008567A4">
        <w:rPr>
          <w:lang w:val="en"/>
        </w:rPr>
        <w:t xml:space="preserve">BC </w:t>
      </w:r>
      <w:r>
        <w:rPr>
          <w:lang w:val="en"/>
        </w:rPr>
        <w:t>and again in 925</w:t>
      </w:r>
      <w:r w:rsidR="008567A4">
        <w:rPr>
          <w:lang w:val="en"/>
        </w:rPr>
        <w:t xml:space="preserve"> BC</w:t>
      </w:r>
      <w:r>
        <w:rPr>
          <w:lang w:val="en"/>
        </w:rPr>
        <w:t xml:space="preserve">: namely, Shishak </w:t>
      </w:r>
      <w:r w:rsidR="00584102">
        <w:rPr>
          <w:lang w:val="en"/>
        </w:rPr>
        <w:t>Ⅰ</w:t>
      </w:r>
      <w:r>
        <w:rPr>
          <w:lang w:val="en"/>
        </w:rPr>
        <w:t xml:space="preserve">.  If Lady Tashepenbast is the Queen of Israel, Shishak has all the motive necessary to sack Gezer twice, especially with the way Solomon treated women.  Against a united Israel an attack against </w:t>
      </w:r>
      <w:r w:rsidR="00D702E5">
        <w:rPr>
          <w:lang w:val="en"/>
        </w:rPr>
        <w:t>Solomon may have been too risky;</w:t>
      </w:r>
      <w:r>
        <w:rPr>
          <w:lang w:val="en"/>
        </w:rPr>
        <w:t xml:space="preserve"> </w:t>
      </w:r>
      <w:r w:rsidR="00D702E5">
        <w:rPr>
          <w:lang w:val="en"/>
        </w:rPr>
        <w:t>ye</w:t>
      </w:r>
      <w:r>
        <w:rPr>
          <w:lang w:val="en"/>
        </w:rPr>
        <w:t xml:space="preserve">t with </w:t>
      </w:r>
      <w:r w:rsidR="00D702E5">
        <w:rPr>
          <w:lang w:val="en"/>
        </w:rPr>
        <w:t xml:space="preserve">Jeroboam </w:t>
      </w:r>
      <w:r w:rsidR="00584102">
        <w:rPr>
          <w:lang w:val="en"/>
        </w:rPr>
        <w:t>Ⅰ</w:t>
      </w:r>
      <w:r w:rsidR="00D702E5">
        <w:rPr>
          <w:lang w:val="en"/>
        </w:rPr>
        <w:t xml:space="preserve"> firmly in </w:t>
      </w:r>
      <w:r w:rsidR="00896430">
        <w:t>Shishak’s</w:t>
      </w:r>
      <w:r w:rsidR="00896430">
        <w:rPr>
          <w:lang w:val="en"/>
        </w:rPr>
        <w:t xml:space="preserve"> pocket, Rehoboam’s power is greatly attenuated, </w:t>
      </w:r>
      <w:r w:rsidR="00D702E5">
        <w:rPr>
          <w:lang w:val="en"/>
        </w:rPr>
        <w:t xml:space="preserve">and Judah needs to be put in its place as part of the greater agenda of reaching the </w:t>
      </w:r>
      <w:r w:rsidR="00D702E5">
        <w:t>Nuhašše, Anatolia, and Shankhar.  Judah needs to be reminded that they are a Meshwesh vassal, a fact that Israel already embraces.</w:t>
      </w:r>
    </w:p>
    <w:p w:rsidR="00FA1F8E" w:rsidRPr="00AE1E54" w:rsidRDefault="00D702E5" w:rsidP="00AE1E54">
      <w:pPr>
        <w:spacing w:before="120"/>
        <w:jc w:val="both"/>
        <w:rPr>
          <w:rFonts w:ascii="Trebuchet MS" w:hAnsi="Trebuchet MS"/>
          <w:b/>
          <w:bCs/>
          <w:i/>
          <w:iCs/>
          <w:sz w:val="36"/>
          <w:szCs w:val="36"/>
          <w:lang w:bidi="en-US"/>
        </w:rPr>
      </w:pPr>
      <w:r w:rsidRPr="00AE1E54">
        <w:rPr>
          <w:rFonts w:ascii="Trebuchet MS" w:hAnsi="Trebuchet MS"/>
          <w:b/>
          <w:bCs/>
          <w:i/>
          <w:iCs/>
          <w:sz w:val="36"/>
          <w:szCs w:val="36"/>
          <w:lang w:bidi="en-US"/>
        </w:rPr>
        <w:t>War</w:t>
      </w:r>
    </w:p>
    <w:p w:rsidR="00FA1F8E" w:rsidRDefault="00D702E5" w:rsidP="00EC0C0F">
      <w:pPr>
        <w:tabs>
          <w:tab w:val="left" w:pos="1080"/>
        </w:tabs>
      </w:pPr>
      <w:r>
        <w:t>We review a list of Shishak’s conquests:</w:t>
      </w:r>
    </w:p>
    <w:p w:rsidR="00D702E5" w:rsidRDefault="00D702E5" w:rsidP="00D702E5">
      <w:pPr>
        <w:tabs>
          <w:tab w:val="left" w:pos="1080"/>
        </w:tabs>
        <w:ind w:left="720" w:right="720"/>
      </w:pPr>
      <w:r w:rsidRPr="00EE1E6D">
        <w:t xml:space="preserve">Shoshenq </w:t>
      </w:r>
      <w:r w:rsidR="00584102">
        <w:t>Ⅰ</w:t>
      </w:r>
      <w:r>
        <w:t xml:space="preserve"> (943-922</w:t>
      </w:r>
      <w:r w:rsidR="009A1AE7">
        <w:t xml:space="preserve"> BC</w:t>
      </w:r>
      <w:r>
        <w:t>): engages:</w:t>
      </w:r>
      <w:r>
        <w:rPr>
          <w:lang w:val="en"/>
        </w:rPr>
        <w:t xml:space="preserve"> </w:t>
      </w:r>
      <w:r>
        <w:t>Ham,</w:t>
      </w:r>
      <w:r>
        <w:rPr>
          <w:rStyle w:val="EndnoteReference"/>
        </w:rPr>
        <w:endnoteReference w:id="21"/>
      </w:r>
      <w:r>
        <w:t xml:space="preserve"> Negeb, Raphia (Gaza), B</w:t>
      </w:r>
      <w:r w:rsidRPr="000107FB">
        <w:t>eth</w:t>
      </w:r>
      <w:r>
        <w:t>-T</w:t>
      </w:r>
      <w:r w:rsidRPr="000107FB">
        <w:t>appuah</w:t>
      </w:r>
      <w:r>
        <w:t>,</w:t>
      </w:r>
      <w:r>
        <w:rPr>
          <w:rStyle w:val="EndnoteReference"/>
        </w:rPr>
        <w:endnoteReference w:id="22"/>
      </w:r>
      <w:r>
        <w:t xml:space="preserve"> </w:t>
      </w:r>
      <w:r>
        <w:rPr>
          <w:lang w:val="en"/>
        </w:rPr>
        <w:t>Adummim,</w:t>
      </w:r>
      <w:r>
        <w:rPr>
          <w:rStyle w:val="EndnoteReference"/>
          <w:lang w:val="en"/>
        </w:rPr>
        <w:endnoteReference w:id="23"/>
      </w:r>
      <w:r>
        <w:rPr>
          <w:lang w:val="en"/>
        </w:rPr>
        <w:t xml:space="preserve"> Field of Abram,</w:t>
      </w:r>
      <w:r>
        <w:rPr>
          <w:rStyle w:val="EndnoteReference"/>
          <w:lang w:val="en"/>
        </w:rPr>
        <w:endnoteReference w:id="24"/>
      </w:r>
      <w:r>
        <w:rPr>
          <w:lang w:val="en"/>
        </w:rPr>
        <w:t xml:space="preserve"> A</w:t>
      </w:r>
      <w:r w:rsidRPr="003C3750">
        <w:rPr>
          <w:lang w:val="en"/>
        </w:rPr>
        <w:t>ijalon</w:t>
      </w:r>
      <w:r>
        <w:rPr>
          <w:lang w:val="en"/>
        </w:rPr>
        <w:t>,</w:t>
      </w:r>
      <w:r>
        <w:rPr>
          <w:rStyle w:val="EndnoteReference"/>
          <w:lang w:val="en"/>
        </w:rPr>
        <w:endnoteReference w:id="25"/>
      </w:r>
      <w:r>
        <w:rPr>
          <w:lang w:val="en"/>
        </w:rPr>
        <w:t xml:space="preserve"> Aruna,</w:t>
      </w:r>
      <w:r>
        <w:rPr>
          <w:rStyle w:val="EndnoteReference"/>
          <w:lang w:val="en"/>
        </w:rPr>
        <w:endnoteReference w:id="26"/>
      </w:r>
      <w:r w:rsidRPr="00F51C02">
        <w:rPr>
          <w:lang w:val="en"/>
        </w:rPr>
        <w:t xml:space="preserve"> </w:t>
      </w:r>
      <w:r>
        <w:t>Beth-Horon,</w:t>
      </w:r>
      <w:r>
        <w:rPr>
          <w:rStyle w:val="EndnoteReference"/>
        </w:rPr>
        <w:endnoteReference w:id="27"/>
      </w:r>
      <w:r>
        <w:t xml:space="preserve"> S</w:t>
      </w:r>
      <w:r w:rsidRPr="00243E58">
        <w:t>ocho</w:t>
      </w:r>
      <w:r>
        <w:t>, Yehem, Gibeon, H</w:t>
      </w:r>
      <w:r w:rsidRPr="00FA5ADE">
        <w:t>apharaim</w:t>
      </w:r>
      <w:r>
        <w:t>, Megiddo, T</w:t>
      </w:r>
      <w:r w:rsidRPr="00243E58">
        <w:t>aanach</w:t>
      </w:r>
      <w:r>
        <w:t>, S</w:t>
      </w:r>
      <w:r w:rsidRPr="00243E58">
        <w:t>hunem</w:t>
      </w:r>
      <w:r>
        <w:t>, Beth-Shan, Emeq, Rehob, Beth-Anath, Jordan, M</w:t>
      </w:r>
      <w:r w:rsidRPr="00FA5ADE">
        <w:t>ahanaim</w:t>
      </w:r>
      <w:r>
        <w:t xml:space="preserve"> (Pella?), Rabbah, Kadesh, Tunip (Nuhašše or Syria), Hatti, </w:t>
      </w:r>
      <w:r>
        <w:rPr>
          <w:lang w:val="en"/>
        </w:rPr>
        <w:t xml:space="preserve">Arzawa (Hittite in western Anatolia), </w:t>
      </w:r>
      <w:r>
        <w:t xml:space="preserve">Naharin (Mitanni or Assyria), Assyria, </w:t>
      </w:r>
      <w:r>
        <w:lastRenderedPageBreak/>
        <w:t xml:space="preserve">Shankhar, </w:t>
      </w:r>
      <w:r>
        <w:rPr>
          <w:lang w:val="en"/>
        </w:rPr>
        <w:t>Beth-Olam (unknown),</w:t>
      </w:r>
      <w:r>
        <w:rPr>
          <w:rStyle w:val="EndnoteReference"/>
          <w:lang w:val="en"/>
        </w:rPr>
        <w:endnoteReference w:id="28"/>
      </w:r>
      <w:r>
        <w:rPr>
          <w:lang w:val="en"/>
        </w:rPr>
        <w:t xml:space="preserve"> Hand of the King (unknown),</w:t>
      </w:r>
      <w:r>
        <w:rPr>
          <w:rStyle w:val="EndnoteReference"/>
          <w:lang w:val="en"/>
        </w:rPr>
        <w:endnoteReference w:id="29"/>
      </w:r>
      <w:r>
        <w:rPr>
          <w:lang w:val="en"/>
        </w:rPr>
        <w:t xml:space="preserve"> </w:t>
      </w:r>
      <w:r w:rsidRPr="00DB6036">
        <w:rPr>
          <w:lang w:val="en"/>
        </w:rPr>
        <w:t>Migdol</w:t>
      </w:r>
      <w:r>
        <w:rPr>
          <w:lang w:val="en"/>
        </w:rPr>
        <w:t xml:space="preserve"> (unknown),</w:t>
      </w:r>
      <w:r>
        <w:rPr>
          <w:rStyle w:val="EndnoteReference"/>
          <w:lang w:val="en"/>
        </w:rPr>
        <w:endnoteReference w:id="30"/>
      </w:r>
      <w:r>
        <w:rPr>
          <w:lang w:val="en"/>
        </w:rPr>
        <w:t xml:space="preserve"> and Shasu.</w:t>
      </w:r>
      <w:r>
        <w:rPr>
          <w:rStyle w:val="EndnoteReference"/>
          <w:lang w:val="en"/>
        </w:rPr>
        <w:endnoteReference w:id="31"/>
      </w:r>
    </w:p>
    <w:p w:rsidR="00ED51B4" w:rsidRDefault="00D702E5" w:rsidP="00A04E26">
      <w:pPr>
        <w:tabs>
          <w:tab w:val="left" w:pos="1080"/>
        </w:tabs>
      </w:pPr>
      <w:r>
        <w:t xml:space="preserve">In Wilson’s </w:t>
      </w:r>
      <w:r w:rsidR="002F0164">
        <w:t>“L</w:t>
      </w:r>
      <w:r>
        <w:t>ist of A</w:t>
      </w:r>
      <w:r w:rsidR="002F0164">
        <w:t>siatic Countries,”</w:t>
      </w:r>
      <w:r w:rsidR="002F0164">
        <w:rPr>
          <w:rStyle w:val="EndnoteReference"/>
        </w:rPr>
        <w:endnoteReference w:id="32"/>
      </w:r>
      <w:r w:rsidR="002F0164">
        <w:t xml:space="preserve"> other pharaohs reference most of Judah and Israel only generically.  Until we arrive at the Valley of Jezreel and points northward, no specific information is provided.  All of the specific activity takes place in Jezreel, in Nuhašše, Anatolia, and Shankhar.  Shishak </w:t>
      </w:r>
      <w:r w:rsidR="00584102">
        <w:t>Ⅰ</w:t>
      </w:r>
      <w:r w:rsidR="002F0164">
        <w:t xml:space="preserve"> is remarkably different: one Judean city after another is listed, and the archaeological destruction of cities in the south supports the list.</w:t>
      </w:r>
    </w:p>
    <w:p w:rsidR="00D702E5" w:rsidRDefault="002F0164" w:rsidP="002F0164">
      <w:pPr>
        <w:tabs>
          <w:tab w:val="left" w:pos="1080"/>
        </w:tabs>
      </w:pPr>
      <w:r>
        <w:t xml:space="preserve">We have been greatly concerned with the discussion of Israelite </w:t>
      </w:r>
      <w:r w:rsidR="00ED51B4">
        <w:t>prominence, especially that of Judea.  As a simple fact, war is very expensive.  One does not go to war with a trivial adversary; one isolates trivial adversaries and moves on.  Shishak takes the time and money to crush Judea precisely because Judea is a powerful and prominent adversary.  Shishak dare not extend himself far to the north, leaving himself vulnerable to an attack from the rear, or to an invasion into Egypt destroying his power base.  In addition he seems to have personal motives for vengeance: so, he severely cripples Judea, precisely because they are a prominent adversary with plenty of strength remaining from Solomon’s reign</w:t>
      </w:r>
      <w:r w:rsidR="00FC7ABB">
        <w:t xml:space="preserve">.  Rehoboam may be an incompetent </w:t>
      </w:r>
      <w:r w:rsidR="00FC7ABB" w:rsidRPr="00FC7ABB">
        <w:t>nincompoop</w:t>
      </w:r>
      <w:r w:rsidR="00FC7ABB">
        <w:t>, but that does not mean that crushing Judea is a piece of cake.</w:t>
      </w:r>
    </w:p>
    <w:p w:rsidR="00D702E5" w:rsidRDefault="00FC7ABB" w:rsidP="00EC0C0F">
      <w:pPr>
        <w:tabs>
          <w:tab w:val="left" w:pos="1080"/>
        </w:tabs>
      </w:pPr>
      <w:r>
        <w:t>Everyone’s concern in this war is that Jerusalem is specifically mentioned in the Bible; yet, not at all in the Bubastite record.</w:t>
      </w:r>
      <w:r w:rsidR="008D4859">
        <w:rPr>
          <w:rStyle w:val="EndnoteReference"/>
        </w:rPr>
        <w:endnoteReference w:id="33"/>
      </w:r>
      <w:r>
        <w:t xml:space="preserve">  Many rush to the conclusion that this is a contradiction, when what is necessary is more evidence.</w:t>
      </w:r>
    </w:p>
    <w:p w:rsidR="00F3531B" w:rsidRPr="00F3531B" w:rsidRDefault="00F3531B" w:rsidP="00F3531B">
      <w:pPr>
        <w:tabs>
          <w:tab w:val="left" w:pos="1080"/>
        </w:tabs>
        <w:ind w:left="720" w:right="720"/>
      </w:pPr>
      <w:r>
        <w:t>“</w:t>
      </w:r>
      <w:r w:rsidRPr="00F3531B">
        <w:t>And it came to pass, that in the fifth year of king Rehoboam</w:t>
      </w:r>
      <w:r>
        <w:t>,</w:t>
      </w:r>
      <w:r w:rsidRPr="00F3531B">
        <w:t xml:space="preserve"> Shishak king of Egypt came up against Jerusalem, because they had transgressed against the L</w:t>
      </w:r>
      <w:r w:rsidRPr="00A84272">
        <w:rPr>
          <w:smallCaps/>
        </w:rPr>
        <w:t>ord</w:t>
      </w:r>
      <w:r w:rsidRPr="00F3531B">
        <w:t>,</w:t>
      </w:r>
      <w:r>
        <w:t xml:space="preserve"> w</w:t>
      </w:r>
      <w:r w:rsidRPr="00F3531B">
        <w:t xml:space="preserve">ith twelve hundred chariots, and </w:t>
      </w:r>
      <w:r>
        <w:t>thirty-thousand horsemen,</w:t>
      </w:r>
      <w:r w:rsidRPr="00F3531B">
        <w:t xml:space="preserve"> and </w:t>
      </w:r>
      <w:r>
        <w:t>countless infantry that came from Egypt:</w:t>
      </w:r>
      <w:r w:rsidRPr="00F3531B">
        <w:t xml:space="preserve"> Lubims, Sukkiims, and Ethiopians.</w:t>
      </w:r>
      <w:r>
        <w:t xml:space="preserve">  H</w:t>
      </w:r>
      <w:r w:rsidRPr="00F3531B">
        <w:t xml:space="preserve">e took the fenced cities which </w:t>
      </w:r>
      <w:r>
        <w:t>belonged</w:t>
      </w:r>
      <w:r w:rsidRPr="00F3531B">
        <w:t xml:space="preserve"> to Judah, and came to Jerusalem.</w:t>
      </w:r>
    </w:p>
    <w:p w:rsidR="00F3531B" w:rsidRPr="00F3531B" w:rsidRDefault="00F3531B" w:rsidP="00F3531B">
      <w:pPr>
        <w:tabs>
          <w:tab w:val="left" w:pos="1080"/>
        </w:tabs>
        <w:ind w:left="720" w:right="720"/>
      </w:pPr>
      <w:r>
        <w:lastRenderedPageBreak/>
        <w:t>“</w:t>
      </w:r>
      <w:r w:rsidRPr="00F3531B">
        <w:t xml:space="preserve">Then Shemaiah the prophet came to Rehoboam, and to the princes of Judah, </w:t>
      </w:r>
      <w:r>
        <w:t>who</w:t>
      </w:r>
      <w:r w:rsidRPr="00F3531B">
        <w:t xml:space="preserve"> </w:t>
      </w:r>
      <w:r>
        <w:t>retreated</w:t>
      </w:r>
      <w:r w:rsidRPr="00F3531B">
        <w:t xml:space="preserve"> to Jerusalem because of Shishak, and said unto them, </w:t>
      </w:r>
      <w:r>
        <w:t xml:space="preserve">‘Thus </w:t>
      </w:r>
      <w:r w:rsidRPr="00F3531B">
        <w:t>the L</w:t>
      </w:r>
      <w:r w:rsidRPr="00A84272">
        <w:rPr>
          <w:smallCaps/>
        </w:rPr>
        <w:t>ord</w:t>
      </w:r>
      <w:r w:rsidRPr="00F3531B">
        <w:t xml:space="preserve"> </w:t>
      </w:r>
      <w:r>
        <w:t>says, You have forsaken me;</w:t>
      </w:r>
      <w:r w:rsidRPr="00F3531B">
        <w:t xml:space="preserve"> therefore I have also </w:t>
      </w:r>
      <w:r>
        <w:t xml:space="preserve">forsaken </w:t>
      </w:r>
      <w:r w:rsidRPr="00F3531B">
        <w:t>you in the hand of Shishak.</w:t>
      </w:r>
      <w:r>
        <w:t>’</w:t>
      </w:r>
    </w:p>
    <w:p w:rsidR="00F3531B" w:rsidRPr="00F3531B" w:rsidRDefault="00A84272" w:rsidP="00F3531B">
      <w:pPr>
        <w:tabs>
          <w:tab w:val="left" w:pos="1080"/>
        </w:tabs>
        <w:ind w:left="720" w:right="720"/>
      </w:pPr>
      <w:r>
        <w:t>“</w:t>
      </w:r>
      <w:r w:rsidR="00F3531B">
        <w:t>Then</w:t>
      </w:r>
      <w:r w:rsidR="00F3531B" w:rsidRPr="00F3531B">
        <w:t xml:space="preserve"> the princes of Israel </w:t>
      </w:r>
      <w:r w:rsidR="00F3531B">
        <w:t>and the king humbled themselves</w:t>
      </w:r>
      <w:r w:rsidR="00F3531B" w:rsidRPr="00F3531B">
        <w:t xml:space="preserve"> </w:t>
      </w:r>
      <w:r w:rsidR="00F3531B">
        <w:t>saying</w:t>
      </w:r>
      <w:r w:rsidR="00F3531B" w:rsidRPr="00F3531B">
        <w:t xml:space="preserve">, </w:t>
      </w:r>
      <w:r w:rsidR="00F3531B">
        <w:t>‘</w:t>
      </w:r>
      <w:r w:rsidR="00F3531B" w:rsidRPr="00F3531B">
        <w:t>The L</w:t>
      </w:r>
      <w:r w:rsidR="00F3531B" w:rsidRPr="00A84272">
        <w:rPr>
          <w:smallCaps/>
        </w:rPr>
        <w:t>ord</w:t>
      </w:r>
      <w:r w:rsidR="00F3531B" w:rsidRPr="00F3531B">
        <w:t xml:space="preserve"> is righteous.</w:t>
      </w:r>
      <w:r w:rsidR="00F3531B">
        <w:t>’</w:t>
      </w:r>
    </w:p>
    <w:p w:rsidR="00F3531B" w:rsidRPr="00F3531B" w:rsidRDefault="00A84272" w:rsidP="00A84272">
      <w:pPr>
        <w:tabs>
          <w:tab w:val="left" w:pos="1080"/>
        </w:tabs>
        <w:ind w:left="720" w:right="720"/>
      </w:pPr>
      <w:r>
        <w:t>“W</w:t>
      </w:r>
      <w:r w:rsidR="00F3531B" w:rsidRPr="00F3531B">
        <w:t>hen the L</w:t>
      </w:r>
      <w:r w:rsidR="00F3531B" w:rsidRPr="00A84272">
        <w:rPr>
          <w:smallCaps/>
        </w:rPr>
        <w:t>ord</w:t>
      </w:r>
      <w:r w:rsidR="00F3531B" w:rsidRPr="00F3531B">
        <w:t xml:space="preserve"> saw that they humbled themselves, the word of the L</w:t>
      </w:r>
      <w:r w:rsidR="00F3531B" w:rsidRPr="00A84272">
        <w:rPr>
          <w:smallCaps/>
        </w:rPr>
        <w:t>ord</w:t>
      </w:r>
      <w:r w:rsidR="00F3531B" w:rsidRPr="00F3531B">
        <w:t xml:space="preserve"> came to Shemaiah, saying, </w:t>
      </w:r>
      <w:r>
        <w:t>‘</w:t>
      </w:r>
      <w:r w:rsidR="00F3531B" w:rsidRPr="00F3531B">
        <w:t>They have humbled themselves; therefore I will not destroy them, but I will grant them some deliverance; and my wrath shall not be poured out on Jerusalem by the hand of Shishak.</w:t>
      </w:r>
      <w:r>
        <w:t xml:space="preserve">  </w:t>
      </w:r>
      <w:r w:rsidR="00F3531B" w:rsidRPr="00F3531B">
        <w:t xml:space="preserve">Nevertheless they shall be his servants; that they may know </w:t>
      </w:r>
      <w:r>
        <w:t>M</w:t>
      </w:r>
      <w:r w:rsidR="00F3531B" w:rsidRPr="00F3531B">
        <w:t>y service, and the service of the kingdoms of the countries.</w:t>
      </w:r>
      <w:r>
        <w:t>’</w:t>
      </w:r>
    </w:p>
    <w:p w:rsidR="00F3531B" w:rsidRPr="00F3531B" w:rsidRDefault="00A84272" w:rsidP="00A84272">
      <w:pPr>
        <w:tabs>
          <w:tab w:val="left" w:pos="1080"/>
        </w:tabs>
        <w:ind w:left="720" w:right="720"/>
      </w:pPr>
      <w:r>
        <w:t>“</w:t>
      </w:r>
      <w:r w:rsidR="00F3531B" w:rsidRPr="00F3531B">
        <w:t>So Shishak king of Egypt came up against Jerusalem, and took away the treasures of the house of the L</w:t>
      </w:r>
      <w:r w:rsidR="00F3531B" w:rsidRPr="00A84272">
        <w:rPr>
          <w:smallCaps/>
        </w:rPr>
        <w:t>ord</w:t>
      </w:r>
      <w:r w:rsidR="00121D4D">
        <w:t>, and the treasures of the king’</w:t>
      </w:r>
      <w:r w:rsidR="00F3531B" w:rsidRPr="00F3531B">
        <w:t>s house; he took all: he carried away also the shields of gold which Solomon had made.</w:t>
      </w:r>
      <w:r>
        <w:t xml:space="preserve">  </w:t>
      </w:r>
      <w:r w:rsidR="00F3531B" w:rsidRPr="00F3531B">
        <w:t>In</w:t>
      </w:r>
      <w:r>
        <w:t xml:space="preserve"> place</w:t>
      </w:r>
      <w:r w:rsidR="00F3531B" w:rsidRPr="00F3531B">
        <w:t xml:space="preserve"> of which king Rehoboam made shields of brass, and committed them to the hands of the chief of the guard, tha</w:t>
      </w:r>
      <w:r>
        <w:t>t kept the entrance of the king’</w:t>
      </w:r>
      <w:r w:rsidR="00F3531B" w:rsidRPr="00F3531B">
        <w:t>s house.</w:t>
      </w:r>
      <w:r>
        <w:t xml:space="preserve">  W</w:t>
      </w:r>
      <w:r w:rsidR="00F3531B" w:rsidRPr="00F3531B">
        <w:t>hen the king entered the house of the L</w:t>
      </w:r>
      <w:r w:rsidR="00F3531B" w:rsidRPr="00A84272">
        <w:rPr>
          <w:smallCaps/>
        </w:rPr>
        <w:t>ord</w:t>
      </w:r>
      <w:r w:rsidR="00F3531B" w:rsidRPr="00F3531B">
        <w:t>, the guard came</w:t>
      </w:r>
      <w:r>
        <w:t>,</w:t>
      </w:r>
      <w:r w:rsidR="00F3531B" w:rsidRPr="00F3531B">
        <w:t xml:space="preserve"> </w:t>
      </w:r>
      <w:r>
        <w:t>carried</w:t>
      </w:r>
      <w:r w:rsidR="00F3531B" w:rsidRPr="00F3531B">
        <w:t xml:space="preserve"> them, and </w:t>
      </w:r>
      <w:r>
        <w:t xml:space="preserve">returned them </w:t>
      </w:r>
      <w:r w:rsidR="00F3531B" w:rsidRPr="00F3531B">
        <w:t>to the guard chamber.</w:t>
      </w:r>
    </w:p>
    <w:p w:rsidR="00D702E5" w:rsidRDefault="00A84272" w:rsidP="00A84272">
      <w:pPr>
        <w:tabs>
          <w:tab w:val="left" w:pos="1080"/>
        </w:tabs>
        <w:ind w:left="720" w:right="720"/>
      </w:pPr>
      <w:r>
        <w:t>“W</w:t>
      </w:r>
      <w:r w:rsidR="00F3531B" w:rsidRPr="00F3531B">
        <w:t>hen he humbled himself, the wrath of the L</w:t>
      </w:r>
      <w:r w:rsidR="00F3531B" w:rsidRPr="00A84272">
        <w:rPr>
          <w:smallCaps/>
        </w:rPr>
        <w:t>ord</w:t>
      </w:r>
      <w:r w:rsidR="00F3531B" w:rsidRPr="00F3531B">
        <w:t xml:space="preserve"> turned </w:t>
      </w:r>
      <w:r>
        <w:t>away from him; so</w:t>
      </w:r>
      <w:r w:rsidR="00F3531B" w:rsidRPr="00F3531B">
        <w:t xml:space="preserve"> that </w:t>
      </w:r>
      <w:r>
        <w:t>H</w:t>
      </w:r>
      <w:r w:rsidR="00F3531B" w:rsidRPr="00F3531B">
        <w:t xml:space="preserve">e would not destroy him </w:t>
      </w:r>
      <w:r>
        <w:t>completely</w:t>
      </w:r>
      <w:r w:rsidR="00F3531B" w:rsidRPr="00F3531B">
        <w:t xml:space="preserve">: and </w:t>
      </w:r>
      <w:r w:rsidRPr="00F3531B">
        <w:t xml:space="preserve">things </w:t>
      </w:r>
      <w:r w:rsidR="00F3531B" w:rsidRPr="00F3531B">
        <w:t xml:space="preserve">in Judah </w:t>
      </w:r>
      <w:r w:rsidRPr="00F3531B">
        <w:t xml:space="preserve">also </w:t>
      </w:r>
      <w:r w:rsidR="00F3531B" w:rsidRPr="00F3531B">
        <w:t xml:space="preserve">went </w:t>
      </w:r>
      <w:r>
        <w:t>better [</w:t>
      </w:r>
      <w:r w:rsidRPr="00A84272">
        <w:rPr>
          <w:i/>
          <w:iCs/>
        </w:rPr>
        <w:t>after that</w:t>
      </w:r>
      <w:r>
        <w:t>]</w:t>
      </w:r>
      <w:r w:rsidR="00F3531B" w:rsidRPr="00F3531B">
        <w:t>.</w:t>
      </w:r>
      <w:r>
        <w:t>”</w:t>
      </w:r>
    </w:p>
    <w:p w:rsidR="00B91411" w:rsidRDefault="00047568" w:rsidP="00B91411">
      <w:pPr>
        <w:tabs>
          <w:tab w:val="left" w:pos="1080"/>
        </w:tabs>
      </w:pPr>
      <w:r>
        <w:t>What we see</w:t>
      </w:r>
      <w:r w:rsidR="00B91411">
        <w:t xml:space="preserve"> in this report is:</w:t>
      </w:r>
    </w:p>
    <w:p w:rsidR="00F3531B" w:rsidRDefault="00B91411" w:rsidP="00C568D5">
      <w:pPr>
        <w:pStyle w:val="ListParagraph"/>
        <w:numPr>
          <w:ilvl w:val="0"/>
          <w:numId w:val="17"/>
        </w:numPr>
        <w:tabs>
          <w:tab w:val="left" w:pos="1080"/>
        </w:tabs>
      </w:pPr>
      <w:r>
        <w:t>Shishak came with massive force: one does not employ massive force against an insignificant adversary.</w:t>
      </w:r>
    </w:p>
    <w:p w:rsidR="00B91411" w:rsidRDefault="00B91411" w:rsidP="00C568D5">
      <w:pPr>
        <w:pStyle w:val="ListParagraph"/>
        <w:numPr>
          <w:ilvl w:val="0"/>
          <w:numId w:val="17"/>
        </w:numPr>
        <w:tabs>
          <w:tab w:val="left" w:pos="1080"/>
        </w:tabs>
      </w:pPr>
      <w:r>
        <w:t>Shishak crushed the fenced cities first, thus removing Rehoboam’s ability to defend himself.</w:t>
      </w:r>
    </w:p>
    <w:p w:rsidR="00B91411" w:rsidRDefault="00B91411" w:rsidP="00C568D5">
      <w:pPr>
        <w:pStyle w:val="ListParagraph"/>
        <w:numPr>
          <w:ilvl w:val="0"/>
          <w:numId w:val="17"/>
        </w:numPr>
        <w:tabs>
          <w:tab w:val="left" w:pos="1080"/>
        </w:tabs>
      </w:pPr>
      <w:r>
        <w:lastRenderedPageBreak/>
        <w:t>Shishak was stopped in part by Divine intervention.  Jerusalem is always about prayer, not about human power.</w:t>
      </w:r>
    </w:p>
    <w:p w:rsidR="004754F5" w:rsidRDefault="00B91411" w:rsidP="00C568D5">
      <w:pPr>
        <w:pStyle w:val="ListParagraph"/>
        <w:numPr>
          <w:ilvl w:val="0"/>
          <w:numId w:val="17"/>
        </w:numPr>
        <w:tabs>
          <w:tab w:val="left" w:pos="1080"/>
        </w:tabs>
      </w:pPr>
      <w:r>
        <w:t>Judea is being forcefully reminded of their status as a vassal state.  Now they are a vassal state on a short leash.</w:t>
      </w:r>
    </w:p>
    <w:p w:rsidR="004754F5" w:rsidRDefault="004754F5" w:rsidP="00C568D5">
      <w:pPr>
        <w:pStyle w:val="ListParagraph"/>
        <w:numPr>
          <w:ilvl w:val="0"/>
          <w:numId w:val="17"/>
        </w:numPr>
        <w:tabs>
          <w:tab w:val="left" w:pos="1080"/>
        </w:tabs>
      </w:pPr>
      <w:r>
        <w:t>Shishak took “all” that was in the king’s house; he did not take everything everywhere.</w:t>
      </w:r>
      <w:r w:rsidR="00121D4D">
        <w:t xml:space="preserve">  His main purpose appears to be the humiliation of Rehoboam: not the people or the worship of Judea.</w:t>
      </w:r>
    </w:p>
    <w:p w:rsidR="00121D4D" w:rsidRDefault="00121D4D" w:rsidP="00C568D5">
      <w:pPr>
        <w:pStyle w:val="ListParagraph"/>
        <w:numPr>
          <w:ilvl w:val="0"/>
          <w:numId w:val="17"/>
        </w:numPr>
        <w:tabs>
          <w:tab w:val="left" w:pos="1080"/>
        </w:tabs>
      </w:pPr>
      <w:r>
        <w:t>Shishak took treasures from the L</w:t>
      </w:r>
      <w:r w:rsidRPr="00121D4D">
        <w:rPr>
          <w:smallCaps/>
        </w:rPr>
        <w:t>ord</w:t>
      </w:r>
      <w:r>
        <w:t>’s house; he did not molest the Ark, or the priests, or the Scripture.</w:t>
      </w:r>
    </w:p>
    <w:p w:rsidR="00047568" w:rsidRDefault="00047568" w:rsidP="00C568D5">
      <w:pPr>
        <w:pStyle w:val="ListParagraph"/>
        <w:numPr>
          <w:ilvl w:val="0"/>
          <w:numId w:val="17"/>
        </w:numPr>
        <w:tabs>
          <w:tab w:val="left" w:pos="1080"/>
        </w:tabs>
      </w:pPr>
      <w:r>
        <w:t xml:space="preserve">Shishak was appeased with bribes.  It is also possible that he cut off Rehoboam’s right arm: although this could also </w:t>
      </w:r>
      <w:r w:rsidR="004A6D29">
        <w:t xml:space="preserve">have </w:t>
      </w:r>
      <w:r>
        <w:t>be</w:t>
      </w:r>
      <w:r w:rsidR="004A6D29">
        <w:t>en</w:t>
      </w:r>
      <w:r>
        <w:t xml:space="preserve"> appeased with money, or </w:t>
      </w:r>
      <w:r w:rsidR="004A6D29">
        <w:t xml:space="preserve">the expression could </w:t>
      </w:r>
      <w:r>
        <w:t xml:space="preserve">mean the disarming of </w:t>
      </w:r>
      <w:r w:rsidR="004A6D29">
        <w:t xml:space="preserve">Rehoboam’s </w:t>
      </w:r>
      <w:r>
        <w:t>troops.</w:t>
      </w:r>
    </w:p>
    <w:p w:rsidR="00047568" w:rsidRDefault="00047568" w:rsidP="00C568D5">
      <w:pPr>
        <w:pStyle w:val="ListParagraph"/>
        <w:numPr>
          <w:ilvl w:val="0"/>
          <w:numId w:val="17"/>
        </w:numPr>
        <w:tabs>
          <w:tab w:val="left" w:pos="1080"/>
        </w:tabs>
      </w:pPr>
      <w:r>
        <w:t>The appeasement methods worked; Jerusalem, and especially the temple were spared.</w:t>
      </w:r>
    </w:p>
    <w:p w:rsidR="00F3531B" w:rsidRDefault="00047568" w:rsidP="00EC0C0F">
      <w:pPr>
        <w:tabs>
          <w:tab w:val="left" w:pos="1080"/>
        </w:tabs>
      </w:pPr>
      <w:r>
        <w:t>Shishak may have had personal reasons for not entering Jerusalem:</w:t>
      </w:r>
    </w:p>
    <w:p w:rsidR="00047568" w:rsidRDefault="00047568" w:rsidP="00C568D5">
      <w:pPr>
        <w:pStyle w:val="ListParagraph"/>
        <w:numPr>
          <w:ilvl w:val="0"/>
          <w:numId w:val="18"/>
        </w:numPr>
        <w:tabs>
          <w:tab w:val="left" w:pos="1080"/>
        </w:tabs>
      </w:pPr>
      <w:r>
        <w:t>Shishak may have feared Yahweh, at least in part.</w:t>
      </w:r>
    </w:p>
    <w:p w:rsidR="00047568" w:rsidRDefault="00047568" w:rsidP="00C568D5">
      <w:pPr>
        <w:pStyle w:val="ListParagraph"/>
        <w:numPr>
          <w:ilvl w:val="0"/>
          <w:numId w:val="18"/>
        </w:numPr>
        <w:tabs>
          <w:tab w:val="left" w:pos="1080"/>
        </w:tabs>
      </w:pPr>
      <w:r>
        <w:t>Shishak’s daughter may still be alive in Jerusalem.</w:t>
      </w:r>
    </w:p>
    <w:p w:rsidR="00047568" w:rsidRDefault="00047568" w:rsidP="00C568D5">
      <w:pPr>
        <w:pStyle w:val="ListParagraph"/>
        <w:numPr>
          <w:ilvl w:val="0"/>
          <w:numId w:val="18"/>
        </w:numPr>
        <w:tabs>
          <w:tab w:val="left" w:pos="1080"/>
        </w:tabs>
      </w:pPr>
      <w:r>
        <w:t>Shishak may have had grandchildren and other relatives in Jerusalem.</w:t>
      </w:r>
    </w:p>
    <w:p w:rsidR="00047568" w:rsidRDefault="00047568" w:rsidP="00C568D5">
      <w:pPr>
        <w:pStyle w:val="ListParagraph"/>
        <w:numPr>
          <w:ilvl w:val="0"/>
          <w:numId w:val="18"/>
        </w:numPr>
        <w:tabs>
          <w:tab w:val="left" w:pos="1080"/>
        </w:tabs>
      </w:pPr>
      <w:r>
        <w:t>The Meshwesh were politically astute and may not have wished to incite bitterne</w:t>
      </w:r>
      <w:r w:rsidR="009A1AE7">
        <w:t>ss among the already defeated Judean</w:t>
      </w:r>
      <w:r>
        <w:t>s: there is a time and place to let one’s adversary up and sue for peace.</w:t>
      </w:r>
    </w:p>
    <w:p w:rsidR="00047568" w:rsidRDefault="00047568" w:rsidP="00047568">
      <w:pPr>
        <w:tabs>
          <w:tab w:val="left" w:pos="1080"/>
        </w:tabs>
      </w:pPr>
      <w:r>
        <w:t>In any case, Shishak came with every intent</w:t>
      </w:r>
      <w:r w:rsidR="003C68A3">
        <w:t xml:space="preserve">, but withheld the defeat of Jerusalem, and wisely allowed himself the privilege of being appeased.  There is nothing in this account </w:t>
      </w:r>
      <w:r w:rsidR="00B26691">
        <w:t xml:space="preserve">concerning Jerusalem </w:t>
      </w:r>
      <w:r w:rsidR="003C68A3">
        <w:t>to brag about on the walls of Bubastis, so the archaeological evidence is in perfect accord with the biblical evidence.</w:t>
      </w:r>
    </w:p>
    <w:p w:rsidR="00F3531B" w:rsidRDefault="003C68A3" w:rsidP="00400C17">
      <w:pPr>
        <w:tabs>
          <w:tab w:val="left" w:pos="1080"/>
        </w:tabs>
      </w:pPr>
      <w:r>
        <w:t>There is nothing in Wilson’s “List of Asiatic Countries,”</w:t>
      </w:r>
      <w:r w:rsidR="0050328E">
        <w:rPr>
          <w:rStyle w:val="EndnoteReference"/>
        </w:rPr>
        <w:endnoteReference w:id="34"/>
      </w:r>
      <w:r>
        <w:t xml:space="preserve"> that suggests subsequent campaigns against Jeroboam </w:t>
      </w:r>
      <w:r w:rsidR="00584102">
        <w:t>Ⅰ</w:t>
      </w:r>
      <w:r>
        <w:t>.  Why should there be?  Jeroboam and Shishak have every reason to maintain a strong alliance between them.  This keeps Judea from</w:t>
      </w:r>
      <w:r w:rsidR="00400C17" w:rsidRPr="00400C17">
        <w:t xml:space="preserve"> </w:t>
      </w:r>
      <w:r w:rsidR="00400C17">
        <w:t>again</w:t>
      </w:r>
      <w:r>
        <w:t xml:space="preserve"> getting out of hand.  Instead, Shishak moves immediately against the cities in the Valley of </w:t>
      </w:r>
      <w:r>
        <w:lastRenderedPageBreak/>
        <w:t>Jezreel.  These attacks seem more appropriate to strengthening Israel’s northern borders, than having anything to do with attacks agains</w:t>
      </w:r>
      <w:r w:rsidR="00761DDC">
        <w:t>t</w:t>
      </w:r>
      <w:r>
        <w:t xml:space="preserve"> Israel</w:t>
      </w:r>
      <w:r w:rsidR="00761DDC">
        <w:t xml:space="preserve">.  The control of the </w:t>
      </w:r>
      <w:r w:rsidR="00761DDC" w:rsidRPr="00310FD4">
        <w:rPr>
          <w:i/>
          <w:iCs/>
          <w:lang w:val="en"/>
        </w:rPr>
        <w:t>Kinaḫḫu</w:t>
      </w:r>
      <w:r w:rsidR="00761DDC" w:rsidRPr="00761DDC">
        <w:rPr>
          <w:lang w:val="en"/>
        </w:rPr>
        <w:t xml:space="preserve"> </w:t>
      </w:r>
      <w:r w:rsidR="00761DDC">
        <w:rPr>
          <w:lang w:val="en"/>
        </w:rPr>
        <w:t xml:space="preserve">requires a strong northern border.  Interestingly, </w:t>
      </w:r>
      <w:r w:rsidR="00761DDC">
        <w:t xml:space="preserve">Shishak never moves against Hazor, which may indicate that the Danites are still in control there.  In any case, Shishak is now free to move against </w:t>
      </w:r>
      <w:r w:rsidR="00A04E26">
        <w:t xml:space="preserve">Nuhašše, Anatolia, and Shankhar: demand treaties, make war, or whatever else may be on </w:t>
      </w:r>
      <w:r w:rsidR="00400C17">
        <w:t>his royal</w:t>
      </w:r>
      <w:r w:rsidR="00A04E26">
        <w:t xml:space="preserve"> agenda.</w:t>
      </w:r>
    </w:p>
    <w:p w:rsidR="00047568" w:rsidRPr="00AE1E54" w:rsidRDefault="00A04E26" w:rsidP="00AE1E54">
      <w:pPr>
        <w:spacing w:before="120"/>
        <w:jc w:val="both"/>
        <w:rPr>
          <w:rFonts w:ascii="Trebuchet MS" w:hAnsi="Trebuchet MS"/>
          <w:b/>
          <w:bCs/>
          <w:i/>
          <w:iCs/>
          <w:sz w:val="36"/>
          <w:szCs w:val="36"/>
          <w:lang w:bidi="en-US"/>
        </w:rPr>
      </w:pPr>
      <w:r w:rsidRPr="00AE1E54">
        <w:rPr>
          <w:rFonts w:ascii="Trebuchet MS" w:hAnsi="Trebuchet MS"/>
          <w:b/>
          <w:bCs/>
          <w:i/>
          <w:iCs/>
          <w:sz w:val="36"/>
          <w:szCs w:val="36"/>
          <w:lang w:bidi="en-US"/>
        </w:rPr>
        <w:t>Dates</w:t>
      </w:r>
    </w:p>
    <w:p w:rsidR="00CB6A8F" w:rsidRDefault="00A04E26" w:rsidP="00A04E26">
      <w:pPr>
        <w:tabs>
          <w:tab w:val="left" w:pos="1080"/>
        </w:tabs>
      </w:pPr>
      <w:r>
        <w:t>Since the Bubastite record establishes 925</w:t>
      </w:r>
      <w:r w:rsidR="009A1AE7">
        <w:t xml:space="preserve"> BC</w:t>
      </w:r>
      <w:r>
        <w:t xml:space="preserve"> as a relatively firm date, as such archaeological matter go, it also brings other things into focus.</w:t>
      </w:r>
    </w:p>
    <w:p w:rsidR="00CB6A8F" w:rsidRDefault="00A04E26" w:rsidP="00C568D5">
      <w:pPr>
        <w:pStyle w:val="ListParagraph"/>
        <w:numPr>
          <w:ilvl w:val="0"/>
          <w:numId w:val="19"/>
        </w:numPr>
        <w:tabs>
          <w:tab w:val="left" w:pos="1080"/>
        </w:tabs>
      </w:pPr>
      <w:r>
        <w:t xml:space="preserve">It provides the absolute and objective means of dating that </w:t>
      </w:r>
      <w:r w:rsidRPr="00CB6A8F">
        <w:rPr>
          <w:vertAlign w:val="superscript"/>
        </w:rPr>
        <w:t>14</w:t>
      </w:r>
      <w:r>
        <w:t>C and pottery dating can never give.</w:t>
      </w:r>
    </w:p>
    <w:p w:rsidR="00CB6A8F" w:rsidRDefault="00A04E26" w:rsidP="00C568D5">
      <w:pPr>
        <w:pStyle w:val="ListParagraph"/>
        <w:numPr>
          <w:ilvl w:val="0"/>
          <w:numId w:val="19"/>
        </w:numPr>
        <w:tabs>
          <w:tab w:val="left" w:pos="1080"/>
        </w:tabs>
      </w:pPr>
      <w:r>
        <w:t>It firmly establishes the superiority of provenance over all other dating methods.</w:t>
      </w:r>
    </w:p>
    <w:p w:rsidR="00047568" w:rsidRDefault="00A04E26" w:rsidP="00C568D5">
      <w:pPr>
        <w:pStyle w:val="ListParagraph"/>
        <w:numPr>
          <w:ilvl w:val="0"/>
          <w:numId w:val="19"/>
        </w:numPr>
        <w:tabs>
          <w:tab w:val="left" w:pos="1080"/>
        </w:tabs>
      </w:pPr>
      <w:r>
        <w:t xml:space="preserve">The beauty of the Karnak Portal gate </w:t>
      </w:r>
      <w:r w:rsidR="00CB6A8F">
        <w:t xml:space="preserve">and all monuments </w:t>
      </w:r>
      <w:r>
        <w:t>is that the</w:t>
      </w:r>
      <w:r w:rsidR="00CB6A8F">
        <w:t>ir</w:t>
      </w:r>
      <w:r>
        <w:t xml:space="preserve"> provenance is written </w:t>
      </w:r>
      <w:r w:rsidR="00CB6A8F">
        <w:t>on them.</w:t>
      </w:r>
    </w:p>
    <w:p w:rsidR="00FA1F8E" w:rsidRDefault="00CB6A8F" w:rsidP="00C568D5">
      <w:pPr>
        <w:pStyle w:val="ListParagraph"/>
        <w:numPr>
          <w:ilvl w:val="0"/>
          <w:numId w:val="19"/>
        </w:numPr>
        <w:tabs>
          <w:tab w:val="left" w:pos="1080"/>
        </w:tabs>
      </w:pPr>
      <w:r>
        <w:t xml:space="preserve">If 925 </w:t>
      </w:r>
      <w:r w:rsidR="009A1AE7">
        <w:t xml:space="preserve">BC </w:t>
      </w:r>
      <w:r>
        <w:t xml:space="preserve">is a relatively firm date, then dates calculated backward and forward from 925 </w:t>
      </w:r>
      <w:r w:rsidR="009A1AE7">
        <w:t xml:space="preserve">BC </w:t>
      </w:r>
      <w:r>
        <w:t>are equally firm: we need only know if ascension or non-ascension dating is being used.  The dates after Shishak will quickly merge with the dates of other nations: Assyria, Babylon, Medo-Persia, Greece, and Rome.</w:t>
      </w:r>
      <w:r w:rsidR="00400C17">
        <w:rPr>
          <w:rStyle w:val="EndnoteReference"/>
        </w:rPr>
        <w:endnoteReference w:id="35"/>
      </w:r>
      <w:r>
        <w:t xml:space="preserve">  Dates before Shishak are as trustworthy as the </w:t>
      </w:r>
      <w:r w:rsidR="00721ADC">
        <w:t>“</w:t>
      </w:r>
      <w:r>
        <w:t>after</w:t>
      </w:r>
      <w:r w:rsidR="00721ADC">
        <w:t>”</w:t>
      </w:r>
      <w:r>
        <w:t xml:space="preserve"> dates; they are just not as well supported.  Even so, the biblical record has proved itself trustworthy at many points.  So if 925 </w:t>
      </w:r>
      <w:r w:rsidR="009A1AE7">
        <w:t xml:space="preserve">BC </w:t>
      </w:r>
      <w:r>
        <w:t xml:space="preserve">for Shishak….  Why not 970-930 </w:t>
      </w:r>
      <w:r w:rsidR="009A1AE7">
        <w:t xml:space="preserve">BC </w:t>
      </w:r>
      <w:r>
        <w:t>for Solomon</w:t>
      </w:r>
      <w:r w:rsidR="00721ADC">
        <w:t xml:space="preserve">?  Why not 1010-970 </w:t>
      </w:r>
      <w:r w:rsidR="009A1AE7">
        <w:t xml:space="preserve">BC </w:t>
      </w:r>
      <w:r w:rsidR="00721ADC">
        <w:t xml:space="preserve">for David?  Why not 1050-1010 </w:t>
      </w:r>
      <w:r w:rsidR="009A1AE7">
        <w:t xml:space="preserve">BC </w:t>
      </w:r>
      <w:r w:rsidR="00721ADC">
        <w:t xml:space="preserve">for Saul?  Why not 1406 </w:t>
      </w:r>
      <w:proofErr w:type="spellStart"/>
      <w:r w:rsidR="009A1AE7">
        <w:t>BC</w:t>
      </w:r>
      <w:r w:rsidR="00721ADC">
        <w:t>for</w:t>
      </w:r>
      <w:proofErr w:type="spellEnd"/>
      <w:r w:rsidR="00721ADC">
        <w:t xml:space="preserve"> the Exodus?  Many have attacked this chronology with circumstantial subjective arguments; yet, none ha</w:t>
      </w:r>
      <w:r w:rsidR="00400C17">
        <w:t>ve</w:t>
      </w:r>
      <w:r w:rsidR="00721ADC">
        <w:t xml:space="preserve"> disproved it.  Most of these circumstantial subjective arguments have been debunked years ago.</w:t>
      </w:r>
    </w:p>
    <w:p w:rsidR="00FA1F8E" w:rsidRPr="00C568D5" w:rsidRDefault="00FA1F8E" w:rsidP="00C568D5">
      <w:pPr>
        <w:spacing w:before="120"/>
        <w:jc w:val="both"/>
        <w:rPr>
          <w:rFonts w:ascii="Trebuchet MS" w:hAnsi="Trebuchet MS"/>
          <w:b/>
          <w:bCs/>
          <w:i/>
          <w:iCs/>
          <w:sz w:val="36"/>
          <w:szCs w:val="36"/>
          <w:lang w:bidi="en-US"/>
        </w:rPr>
      </w:pPr>
      <w:r w:rsidRPr="00C568D5">
        <w:rPr>
          <w:rFonts w:ascii="Trebuchet MS" w:hAnsi="Trebuchet MS"/>
          <w:b/>
          <w:bCs/>
          <w:i/>
          <w:iCs/>
          <w:sz w:val="36"/>
          <w:szCs w:val="36"/>
          <w:lang w:bidi="en-US"/>
        </w:rPr>
        <w:t>Conclusion</w:t>
      </w:r>
    </w:p>
    <w:p w:rsidR="002B5E7C" w:rsidRDefault="002B5E7C" w:rsidP="002B5E7C">
      <w:pPr>
        <w:tabs>
          <w:tab w:val="left" w:pos="1080"/>
        </w:tabs>
      </w:pPr>
      <w:r>
        <w:t xml:space="preserve">We have examined Israel’s prominence from several perspectives.  Now we examine it from the perspective of being a worthy adversary, the </w:t>
      </w:r>
      <w:r>
        <w:lastRenderedPageBreak/>
        <w:t xml:space="preserve">worthy adversary of Sheshonq </w:t>
      </w:r>
      <w:r>
        <w:rPr>
          <w:rFonts w:cs="Times New Roman"/>
        </w:rPr>
        <w:t>Ⅰ</w:t>
      </w:r>
      <w:r>
        <w:t xml:space="preserve"> (943-942 BC).  If Israel has no prominence, no credibility for combat, why is it necessary to give political support to the north, Israel proper, sometimes called the Joseph tribes, and attack the south, Judea proper?  BBS gives halfhearted support to these ideas; yet, remains unwilling to even consider biblical dates prior to 930 BC, or any dates prior to 1200 BC.</w:t>
      </w:r>
      <w:r>
        <w:rPr>
          <w:rStyle w:val="EndnoteReference"/>
        </w:rPr>
        <w:endnoteReference w:id="36"/>
      </w:r>
      <w:r>
        <w:t xml:space="preserve">  BBS argues for the generic existence of David and Solomon;</w:t>
      </w:r>
      <w:r>
        <w:rPr>
          <w:rStyle w:val="EndnoteReference"/>
        </w:rPr>
        <w:endnoteReference w:id="37"/>
      </w:r>
      <w:r>
        <w:t xml:space="preserve"> while failing to address the contradictory statements of some of their authorities.  BBS continues to cling to the six-chambered gate hypothesis: even though they must have known that it was defeated years ago (1980).</w:t>
      </w:r>
      <w:r>
        <w:rPr>
          <w:rStyle w:val="EndnoteReference"/>
        </w:rPr>
        <w:endnoteReference w:id="38"/>
      </w:r>
    </w:p>
    <w:p w:rsidR="00FA1F8E" w:rsidRDefault="00BE2B3A" w:rsidP="00BE2B3A">
      <w:pPr>
        <w:tabs>
          <w:tab w:val="left" w:pos="1080"/>
        </w:tabs>
      </w:pPr>
      <w:r>
        <w:t>Yes, there is “stunning convergence between the Bible and Egyptian history,” recorded on the Bubastite Portal gate at Karnak,</w:t>
      </w:r>
      <w:r>
        <w:rPr>
          <w:rStyle w:val="EndnoteReference"/>
        </w:rPr>
        <w:endnoteReference w:id="39"/>
      </w:r>
      <w:r>
        <w:t xml:space="preserve"> and we are equally “stunned” by this convergence.  Here is the single anchor point between the chronologies of Egypt and Israel that appears to be absolute: what was not found in </w:t>
      </w:r>
      <w:r w:rsidRPr="003624ED">
        <w:rPr>
          <w:vertAlign w:val="superscript"/>
        </w:rPr>
        <w:t>14</w:t>
      </w:r>
      <w:r>
        <w:t>C, seems to be here.</w:t>
      </w:r>
      <w:r>
        <w:rPr>
          <w:rStyle w:val="EndnoteReference"/>
        </w:rPr>
        <w:endnoteReference w:id="40"/>
      </w:r>
      <w:r>
        <w:t xml:space="preserve">  However, we are unwilling to leave behind the sweeping implications of this convergence, and leave these implications unexamined.  That being said, we are not qualified Egyptologists; our expertise is biblical, mathematical, and scientific.</w:t>
      </w:r>
      <w:r>
        <w:rPr>
          <w:rStyle w:val="EndnoteReference"/>
        </w:rPr>
        <w:endnoteReference w:id="41"/>
      </w:r>
      <w:r>
        <w:t xml:space="preserve">  We have some skill at finding statistical errors and logical contradictions; still, we lack the breadth of an Egyptologist in knowing</w:t>
      </w:r>
      <w:r>
        <w:t xml:space="preserve"> where to look for new evidence</w:t>
      </w:r>
      <w:r w:rsidR="00BF35E8">
        <w:t>.</w:t>
      </w:r>
    </w:p>
    <w:p w:rsidR="00BE2B3A" w:rsidRDefault="00BE2B3A" w:rsidP="00BE2B3A">
      <w:pPr>
        <w:tabs>
          <w:tab w:val="left" w:pos="1080"/>
        </w:tabs>
      </w:pPr>
      <w:r>
        <w:t>We do not seek either a maximalist or a minimalist solution, believing both to be flawed with dangerous biases; thus, we continue to seek the optimal solution, the neutral point of view (NPOV).  We may have failed to locate Solomon’s bride or father-in-law, but at least we raised the question, while offering one possible solution, the only one we were able to find.</w:t>
      </w:r>
    </w:p>
    <w:p w:rsidR="00BE2B3A" w:rsidRPr="00FA1F8E" w:rsidRDefault="00BE2B3A" w:rsidP="00BE2B3A">
      <w:pPr>
        <w:tabs>
          <w:tab w:val="left" w:pos="1080"/>
        </w:tabs>
      </w:pPr>
      <w:r>
        <w:t>More pieces of the puzzle need to be found: still, we can do better with the pieces we already have.  In statistical problems of any kind, more information may not be enough.  More information always results in a better picture, the NPOV.</w:t>
      </w:r>
    </w:p>
    <w:p w:rsidR="00587D57" w:rsidRDefault="00C625C6" w:rsidP="00587D57">
      <w:pPr>
        <w:tabs>
          <w:tab w:val="left" w:pos="1080"/>
        </w:tabs>
      </w:pPr>
      <w:bookmarkStart w:id="0" w:name="_GoBack"/>
      <w:bookmarkEnd w:id="0"/>
      <w:r>
        <w:rPr>
          <w:rStyle w:val="EndnoteReference"/>
        </w:rPr>
        <w:endnoteReference w:id="42"/>
      </w:r>
    </w:p>
    <w:sectPr w:rsidR="00587D57"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E1D" w:rsidRDefault="00A23E1D" w:rsidP="0031344D">
      <w:pPr>
        <w:spacing w:after="0"/>
      </w:pPr>
      <w:r>
        <w:separator/>
      </w:r>
    </w:p>
  </w:endnote>
  <w:endnote w:type="continuationSeparator" w:id="0">
    <w:p w:rsidR="00A23E1D" w:rsidRDefault="00A23E1D" w:rsidP="0031344D">
      <w:pPr>
        <w:spacing w:after="0"/>
      </w:pPr>
      <w:r>
        <w:continuationSeparator/>
      </w:r>
    </w:p>
  </w:endnote>
  <w:endnote w:id="1">
    <w:p w:rsidR="00AF3005" w:rsidRDefault="00AF3005" w:rsidP="00AF3005">
      <w:pPr>
        <w:pStyle w:val="Endnote"/>
      </w:pPr>
      <w:r>
        <w:rPr>
          <w:rStyle w:val="EndnoteReference"/>
        </w:rPr>
        <w:endnoteRef/>
      </w:r>
      <w:r>
        <w:t xml:space="preserve"> Merneptah</w:t>
      </w:r>
    </w:p>
  </w:endnote>
  <w:endnote w:id="2">
    <w:p w:rsidR="00AF3005" w:rsidRDefault="00AF3005" w:rsidP="00AF3005">
      <w:pPr>
        <w:pStyle w:val="Endnote"/>
      </w:pPr>
      <w:r>
        <w:rPr>
          <w:rStyle w:val="EndnoteReference"/>
        </w:rPr>
        <w:endnoteRef/>
      </w:r>
      <w:r>
        <w:t xml:space="preserve"> We have been left with the strong impression, as far as BBS is concerned, that neither David or Solomon are real people, that Israel is a petty fief</w:t>
      </w:r>
      <w:r w:rsidR="00895B09">
        <w:t>dom</w:t>
      </w:r>
      <w:r>
        <w:t xml:space="preserve"> located in the central highlands</w:t>
      </w:r>
      <w:r w:rsidR="00895B09">
        <w:t xml:space="preserve">, led by a petty chief who may or may not have been lucky enough to wrestle Jerusalem from the Jebusites.  In total opposition to any such notion of pettiness, Sheshonq </w:t>
      </w:r>
      <w:r w:rsidR="00895B09">
        <w:rPr>
          <w:rFonts w:cs="Times New Roman"/>
        </w:rPr>
        <w:t xml:space="preserve">Ⅰ now comes with considerable force and details of his Canaanite/Israelite campaigns, which cannot be waged against a phantom adversary.  None of </w:t>
      </w:r>
      <w:r w:rsidR="00895B09">
        <w:t>Sheshonq</w:t>
      </w:r>
      <w:r w:rsidR="00895B09">
        <w:t xml:space="preserve">’s predecessors left record of this much military involvement this far south.  The only way to escape the conclusion that Sheshonq faces a credible </w:t>
      </w:r>
      <w:r w:rsidR="00572CC0">
        <w:t xml:space="preserve">post-Solomonic </w:t>
      </w:r>
      <w:r w:rsidR="00895B09">
        <w:t xml:space="preserve">force </w:t>
      </w:r>
      <w:r w:rsidR="00572CC0">
        <w:t xml:space="preserve">is to deny that Shishak and </w:t>
      </w:r>
      <w:r w:rsidR="00572CC0">
        <w:t>Sheshonq</w:t>
      </w:r>
      <w:r w:rsidR="00572CC0">
        <w:t xml:space="preserve"> are the same person: enabling the 925 BC date to be shifted for Rehoboam or </w:t>
      </w:r>
      <w:r w:rsidR="00572CC0">
        <w:t>Sheshonq</w:t>
      </w:r>
      <w:r w:rsidR="00572CC0">
        <w:t xml:space="preserve"> or both, thus removing any trace of convergence with Solomon, </w:t>
      </w:r>
      <w:r w:rsidR="00572CC0">
        <w:t>Rehoboam</w:t>
      </w:r>
      <w:r w:rsidR="00572CC0">
        <w:t>’s father and immediate predecessor.</w:t>
      </w:r>
    </w:p>
  </w:endnote>
  <w:endnote w:id="3">
    <w:p w:rsidR="00AE1E54" w:rsidRDefault="00A63B1F" w:rsidP="00A63B1F">
      <w:pPr>
        <w:pStyle w:val="Endnote"/>
        <w:rPr>
          <w:szCs w:val="28"/>
        </w:rPr>
      </w:pPr>
      <w:r>
        <w:rPr>
          <w:rStyle w:val="EndnoteReference"/>
        </w:rPr>
        <w:endnoteRef/>
      </w:r>
      <w:r>
        <w:t xml:space="preserve"> 1980, </w:t>
      </w:r>
      <w:r w:rsidRPr="00C222FA">
        <w:rPr>
          <w:szCs w:val="28"/>
        </w:rPr>
        <w:t xml:space="preserve">Ussishkin, David, “Was the ‘Solomonic’ City Gate at Megiddo Built by King Solomon?” </w:t>
      </w:r>
      <w:r w:rsidRPr="00C222FA">
        <w:rPr>
          <w:i/>
          <w:iCs/>
          <w:szCs w:val="28"/>
          <w:u w:val="single"/>
        </w:rPr>
        <w:t>Bulletin of the American Schools of Oriental Research</w:t>
      </w:r>
      <w:r w:rsidRPr="00C222FA">
        <w:rPr>
          <w:szCs w:val="28"/>
        </w:rPr>
        <w:t>, No. 239 (Summer, 1980), pp. 1-18 (</w:t>
      </w:r>
      <w:r w:rsidR="00AE1E54">
        <w:rPr>
          <w:szCs w:val="28"/>
        </w:rPr>
        <w:t>JSTOR)</w:t>
      </w:r>
    </w:p>
    <w:p w:rsidR="00A63B1F" w:rsidRDefault="00A23E1D" w:rsidP="00A63B1F">
      <w:pPr>
        <w:pStyle w:val="Endnote"/>
      </w:pPr>
      <w:hyperlink r:id="rId1" w:history="1">
        <w:r w:rsidR="00A63B1F" w:rsidRPr="005B71F1">
          <w:rPr>
            <w:rStyle w:val="Hyperlink"/>
            <w:szCs w:val="28"/>
          </w:rPr>
          <w:t>http://www.jstor.org/stable/1356752</w:t>
        </w:r>
      </w:hyperlink>
    </w:p>
  </w:endnote>
  <w:endnote w:id="4">
    <w:p w:rsidR="00884B64" w:rsidRDefault="00884B64" w:rsidP="00E73E52">
      <w:pPr>
        <w:pStyle w:val="Endnote"/>
      </w:pPr>
      <w:r>
        <w:rPr>
          <w:rStyle w:val="EndnoteReference"/>
        </w:rPr>
        <w:endnoteRef/>
      </w:r>
      <w:r>
        <w:t xml:space="preserve"> </w:t>
      </w:r>
      <w:r w:rsidR="00E73E52" w:rsidRPr="00E73E52">
        <w:t>https://en.wikipedia.org/wiki/Bubastite_Portal</w:t>
      </w:r>
    </w:p>
    <w:p w:rsidR="00E73E52" w:rsidRDefault="00E73E52" w:rsidP="00E73E52">
      <w:pPr>
        <w:pStyle w:val="Endnote"/>
      </w:pPr>
      <w:r w:rsidRPr="00E73E52">
        <w:t>https://en.wikipedia.org/wiki/Shishak#Biblical_narrative</w:t>
      </w:r>
    </w:p>
    <w:p w:rsidR="00E73E52" w:rsidRDefault="00E73E52" w:rsidP="00E73E52">
      <w:pPr>
        <w:pStyle w:val="Endnote"/>
      </w:pPr>
      <w:r w:rsidRPr="00E73E52">
        <w:t>http://dlib.etc.ucla.edu/projects/Karnak/feature/BubastitePortal</w:t>
      </w:r>
    </w:p>
    <w:p w:rsidR="00E73E52" w:rsidRDefault="00E73E52" w:rsidP="00E73E52">
      <w:pPr>
        <w:pStyle w:val="Endnote"/>
      </w:pPr>
      <w:r w:rsidRPr="00E73E52">
        <w:t>http://dlib.etc.ucla.edu/projects/Karnak/feature/ShoshenqICourt</w:t>
      </w:r>
    </w:p>
    <w:p w:rsidR="00E73E52" w:rsidRDefault="00E73E52" w:rsidP="00E73E52">
      <w:pPr>
        <w:pStyle w:val="Endnote"/>
      </w:pPr>
      <w:r w:rsidRPr="00E73E52">
        <w:t>https://www.revolvy.com/main/index.php?s=Bubastite%20Portal</w:t>
      </w:r>
    </w:p>
    <w:p w:rsidR="00CA2319" w:rsidRDefault="00CA2319" w:rsidP="00E73E52">
      <w:pPr>
        <w:pStyle w:val="Endnote"/>
      </w:pPr>
      <w:r w:rsidRPr="00CA2319">
        <w:t>http://www.touregypt.net/featurestories/karnak2.htm</w:t>
      </w:r>
    </w:p>
    <w:p w:rsidR="00CA2319" w:rsidRDefault="00CA2319" w:rsidP="00E73E52">
      <w:pPr>
        <w:pStyle w:val="Endnote"/>
      </w:pPr>
      <w:r w:rsidRPr="00CA2319">
        <w:t>https://oi.uchicago.edu/research/publications/oip/reliefs-and-inscriptions-karnak-volume-iii-bubastite-portal</w:t>
      </w:r>
    </w:p>
    <w:p w:rsidR="005C7229" w:rsidRDefault="005C7229" w:rsidP="00E73E52">
      <w:pPr>
        <w:pStyle w:val="Endnote"/>
      </w:pPr>
      <w:r>
        <w:t>Must read resource:</w:t>
      </w:r>
    </w:p>
    <w:p w:rsidR="00E73E52" w:rsidRDefault="00E73E52" w:rsidP="00E3373D">
      <w:pPr>
        <w:pStyle w:val="Endnote"/>
      </w:pPr>
      <w:r w:rsidRPr="00E73E52">
        <w:t>https://oi.uchicago.edu/sites/oi.uchicago.edu/files/uploads/shared/docs/oip74.pdf</w:t>
      </w:r>
    </w:p>
  </w:endnote>
  <w:endnote w:id="5">
    <w:p w:rsidR="00E3373D" w:rsidRDefault="00E3373D" w:rsidP="00D3797B">
      <w:pPr>
        <w:pStyle w:val="Endnote"/>
      </w:pPr>
      <w:r>
        <w:rPr>
          <w:rStyle w:val="EndnoteReference"/>
        </w:rPr>
        <w:endnoteRef/>
      </w:r>
      <w:r>
        <w:t xml:space="preserve"> </w:t>
      </w:r>
      <w:r w:rsidR="00D3797B">
        <w:t xml:space="preserve">The University of Chicago disagrees that the dating of Sheshonq </w:t>
      </w:r>
      <w:r w:rsidR="00D3797B">
        <w:rPr>
          <w:rFonts w:cs="Times New Roman"/>
        </w:rPr>
        <w:t>Ⅰ</w:t>
      </w:r>
      <w:r w:rsidR="00D3797B">
        <w:t xml:space="preserve"> can be absolute in any way.  Still, a lot of research has taken place since this article was written.  We know of no other so striking a convergence: </w:t>
      </w:r>
      <w:r w:rsidR="00D3797B">
        <w:t>certainly not found among the BBS evidence.  ibid</w:t>
      </w:r>
    </w:p>
  </w:endnote>
  <w:endnote w:id="6">
    <w:p w:rsidR="004D3139" w:rsidRDefault="004D3139" w:rsidP="004D3139">
      <w:pPr>
        <w:pStyle w:val="Endnote"/>
      </w:pPr>
      <w:r>
        <w:rPr>
          <w:rStyle w:val="EndnoteReference"/>
        </w:rPr>
        <w:endnoteRef/>
      </w:r>
      <w:r>
        <w:t xml:space="preserve"> The author is a graduate engineer (BSME), graduate theologian (ThM), with advanced studies in </w:t>
      </w:r>
      <w:r w:rsidR="00CF220F">
        <w:t xml:space="preserve">business, </w:t>
      </w:r>
      <w:r>
        <w:t xml:space="preserve">statistics, ANOVA, exponential equations, experimental design, </w:t>
      </w:r>
      <w:r w:rsidR="00CF220F">
        <w:t xml:space="preserve">failure mechanics and mechanisms, computer technology, </w:t>
      </w:r>
      <w:r>
        <w:t xml:space="preserve">as well as a broad range of experience in military, civil and military manufacturing and design, </w:t>
      </w:r>
      <w:r w:rsidR="00CF220F">
        <w:t xml:space="preserve">fluid mechanics, thermodynamics, </w:t>
      </w:r>
      <w:r>
        <w:t xml:space="preserve">CAD, quality control, precision measurements, </w:t>
      </w:r>
      <w:r w:rsidR="00CF220F">
        <w:t xml:space="preserve">testing, </w:t>
      </w:r>
      <w:r>
        <w:t xml:space="preserve">technical research, </w:t>
      </w:r>
      <w:r>
        <w:t xml:space="preserve">technical </w:t>
      </w:r>
      <w:r>
        <w:t xml:space="preserve">writing, </w:t>
      </w:r>
      <w:r w:rsidR="00CF220F">
        <w:t xml:space="preserve">pastoral ministry, missions, </w:t>
      </w:r>
      <w:r>
        <w:t>teaching, and more</w:t>
      </w:r>
      <w:r w:rsidR="00CF220F">
        <w:t>; registered as an EI</w:t>
      </w:r>
      <w:r w:rsidR="00BB2985">
        <w:t>T</w:t>
      </w:r>
      <w:r w:rsidR="00CF220F">
        <w:t xml:space="preserve"> in the State of Oklahoma, previously registered as a QE and as an RE with ASQ</w:t>
      </w:r>
      <w:r>
        <w:t>.</w:t>
      </w:r>
    </w:p>
  </w:endnote>
  <w:endnote w:id="7">
    <w:p w:rsidR="00A63B1F" w:rsidRDefault="00A63B1F" w:rsidP="003B08C0">
      <w:pPr>
        <w:pStyle w:val="Endnote"/>
      </w:pPr>
      <w:r>
        <w:rPr>
          <w:rStyle w:val="EndnoteReference"/>
        </w:rPr>
        <w:endnoteRef/>
      </w:r>
      <w:r>
        <w:t xml:space="preserve"> We might have a spirited debate over whether </w:t>
      </w:r>
      <w:r w:rsidR="00AD0C1C">
        <w:t>or not</w:t>
      </w:r>
      <w:r w:rsidR="00AD0C1C" w:rsidRPr="00FA1F8E">
        <w:t xml:space="preserve"> </w:t>
      </w:r>
      <w:r w:rsidRPr="00FA1F8E">
        <w:t>Osorkon the Elder</w:t>
      </w:r>
      <w:r>
        <w:t xml:space="preserve"> is the real founder of the twenty-second dynasty.</w:t>
      </w:r>
    </w:p>
    <w:p w:rsidR="00A63B1F" w:rsidRDefault="00A23E1D" w:rsidP="003B08C0">
      <w:pPr>
        <w:pStyle w:val="Endnote"/>
      </w:pPr>
      <w:hyperlink r:id="rId2" w:history="1">
        <w:r w:rsidR="00A63B1F" w:rsidRPr="00BF7921">
          <w:rPr>
            <w:rStyle w:val="Hyperlink"/>
          </w:rPr>
          <w:t>http://en.wikipedia.org/wiki/Shoshenq_I</w:t>
        </w:r>
      </w:hyperlink>
    </w:p>
    <w:p w:rsidR="00A63B1F" w:rsidRDefault="00A23E1D" w:rsidP="004F21D2">
      <w:pPr>
        <w:pStyle w:val="Endnote"/>
      </w:pPr>
      <w:hyperlink r:id="rId3" w:history="1">
        <w:r w:rsidR="00A63B1F" w:rsidRPr="00BF7921">
          <w:rPr>
            <w:rStyle w:val="Hyperlink"/>
          </w:rPr>
          <w:t>http://en.wikipedia.org/wiki/Shishak</w:t>
        </w:r>
      </w:hyperlink>
    </w:p>
    <w:p w:rsidR="00A63B1F" w:rsidRDefault="00A23E1D" w:rsidP="004F21D2">
      <w:pPr>
        <w:pStyle w:val="Endnote"/>
      </w:pPr>
      <w:hyperlink r:id="rId4" w:history="1">
        <w:r w:rsidR="00A63B1F" w:rsidRPr="00BF7921">
          <w:rPr>
            <w:rStyle w:val="Hyperlink"/>
          </w:rPr>
          <w:t>http://en.wikipedia.org/wiki/Bubastite_Portal</w:t>
        </w:r>
      </w:hyperlink>
    </w:p>
    <w:p w:rsidR="00A63B1F" w:rsidRDefault="00A23E1D" w:rsidP="004F21D2">
      <w:pPr>
        <w:pStyle w:val="Endnote"/>
      </w:pPr>
      <w:hyperlink r:id="rId5" w:history="1">
        <w:r w:rsidR="00A63B1F" w:rsidRPr="00BF7921">
          <w:rPr>
            <w:rStyle w:val="Hyperlink"/>
          </w:rPr>
          <w:t>http://en.wikipedia.org/wiki/Cartouche</w:t>
        </w:r>
      </w:hyperlink>
    </w:p>
  </w:endnote>
  <w:endnote w:id="8">
    <w:p w:rsidR="00A63B1F" w:rsidRDefault="00A63B1F" w:rsidP="00BF60C6">
      <w:pPr>
        <w:pStyle w:val="Endnote"/>
      </w:pPr>
      <w:r>
        <w:rPr>
          <w:rStyle w:val="EndnoteReference"/>
        </w:rPr>
        <w:endnoteRef/>
      </w:r>
      <w:r>
        <w:t xml:space="preserve"> Meshwesh or Ma</w:t>
      </w:r>
    </w:p>
  </w:endnote>
  <w:endnote w:id="9">
    <w:p w:rsidR="00A63B1F" w:rsidRDefault="00A63B1F" w:rsidP="00F94027">
      <w:pPr>
        <w:pStyle w:val="Endnote"/>
      </w:pPr>
      <w:r>
        <w:rPr>
          <w:rStyle w:val="EndnoteReference"/>
        </w:rPr>
        <w:endnoteRef/>
      </w:r>
      <w:r>
        <w:t xml:space="preserve"> This one artifact and its attendant dating is so significant that it is worth more than all pottery and radiocarbon dating put together.  It shows that nothing else compares with dated written records, what antique lovers call provenance.  This find linked with 1 Kings 14:25-26, fixes the provenance of David and Solomon, </w:t>
      </w:r>
      <w:r w:rsidR="00185134">
        <w:t>so that</w:t>
      </w:r>
      <w:r>
        <w:t xml:space="preserve"> even events that long precede them </w:t>
      </w:r>
      <w:r w:rsidR="00DE6CB0">
        <w:t xml:space="preserve">are </w:t>
      </w:r>
      <w:r>
        <w:t xml:space="preserve">firmly </w:t>
      </w:r>
      <w:r w:rsidR="00DE6CB0">
        <w:t xml:space="preserve">fixed </w:t>
      </w:r>
      <w:r>
        <w:t>in pl</w:t>
      </w:r>
      <w:r w:rsidR="00185134">
        <w:t xml:space="preserve">ace.  Not even Mazar’s palace, </w:t>
      </w:r>
      <w:r>
        <w:t xml:space="preserve">or Ben-Tor’s </w:t>
      </w:r>
      <w:r w:rsidR="00185134">
        <w:t>six-chambered</w:t>
      </w:r>
      <w:r>
        <w:t xml:space="preserve"> gates bear such importance either for verification or for precision of dating.  This one artifact alone provides the external scientific control required by Finkelstein and others for biblical dating; the very external scientific control which </w:t>
      </w:r>
      <w:r w:rsidRPr="00C861A1">
        <w:rPr>
          <w:vertAlign w:val="superscript"/>
        </w:rPr>
        <w:t>14</w:t>
      </w:r>
      <w:r>
        <w:t>C dating fails to provide with any real accuracy.  From this point we can date forward through the Israelite and Judean kings to 722</w:t>
      </w:r>
      <w:r w:rsidR="00185134">
        <w:t xml:space="preserve"> BC</w:t>
      </w:r>
      <w:r>
        <w:t xml:space="preserve"> (the fall of Samaria) and 586 </w:t>
      </w:r>
      <w:r w:rsidR="00185134">
        <w:t xml:space="preserve">BC </w:t>
      </w:r>
      <w:r>
        <w:t xml:space="preserve">(the fall of Jerusalem).  Since Edwin R. Thiele cracked, </w:t>
      </w:r>
      <w:r w:rsidRPr="00C861A1">
        <w:rPr>
          <w:i/>
          <w:iCs/>
          <w:u w:val="single"/>
        </w:rPr>
        <w:t>The Mysterious Numbers of the Hebrew Kings</w:t>
      </w:r>
      <w:r>
        <w:t>, there has been little difficulty in handling these dates (from 925 to 586</w:t>
      </w:r>
      <w:r w:rsidR="00185134">
        <w:t xml:space="preserve"> BC</w:t>
      </w:r>
      <w:r>
        <w:t>).  The dates from 586</w:t>
      </w:r>
      <w:r w:rsidR="00185134">
        <w:t xml:space="preserve"> BC</w:t>
      </w:r>
      <w:r>
        <w:t xml:space="preserve"> on are also firm, being confirmed from Assyrian, Greek, and Roman records.  Few dare to dispute these dates.  That being said, we can also date from this point backwards with considerable confidence, until the period of the Judges, which was largely ignored by </w:t>
      </w:r>
      <w:r w:rsidRPr="00F422BA">
        <w:rPr>
          <w:i/>
          <w:iCs/>
          <w:u w:val="single"/>
          <w:lang w:val="en"/>
        </w:rPr>
        <w:t>The Bible’s Buried Secrets</w:t>
      </w:r>
      <w:r>
        <w:t>.  The period of the Judges is of such great turmoil that it is impossible to date with great certainty, even though it is possible to date with great precision.  This, however, is not an overwhelming obstacle</w:t>
      </w:r>
      <w:r w:rsidR="008B3407">
        <w:t>:</w:t>
      </w:r>
      <w:r>
        <w:t xml:space="preserve"> for the Bible provides a control date for Moses in 1 Kings 6:1 that may link to either Exodus 12:2 (most likely) or </w:t>
      </w:r>
      <w:r w:rsidRPr="00D76FFD">
        <w:t>Deuteronomy 34:7</w:t>
      </w:r>
      <w:r>
        <w:t xml:space="preserve">-8 (less likely).  The 1 Kings 6:1 text has two variant readings: 440 years (LXX), </w:t>
      </w:r>
      <w:r w:rsidR="00F06184">
        <w:t>or</w:t>
      </w:r>
      <w:r>
        <w:t xml:space="preserve"> 480 years (MT).  This places the leadership of Moses, the Exodus, and the writing of Torah either between </w:t>
      </w:r>
      <w:r w:rsidR="00185134">
        <w:t>1406 and 1366 BC (LXX)</w:t>
      </w:r>
      <w:r w:rsidR="00185134">
        <w:t xml:space="preserve"> </w:t>
      </w:r>
      <w:r>
        <w:t xml:space="preserve">or between </w:t>
      </w:r>
      <w:r w:rsidR="00185134">
        <w:t>1446 and 1406 BC (MT)</w:t>
      </w:r>
      <w:r>
        <w:t>.  That being said the Septuagint dates compress the Judges dates even farther.  There is no good reason to reject the</w:t>
      </w:r>
      <w:r w:rsidR="00185134">
        <w:t xml:space="preserve"> historicity of Moses, the Exodus</w:t>
      </w:r>
      <w:r>
        <w:t>, or the writing of Torah, or date any of them later than 1366</w:t>
      </w:r>
      <w:r w:rsidR="00397B12">
        <w:t xml:space="preserve"> BC</w:t>
      </w:r>
      <w:r>
        <w:t>.  The argument from ignora</w:t>
      </w:r>
      <w:r w:rsidR="00185134">
        <w:t>nce or silence is no argument at</w:t>
      </w:r>
      <w:r>
        <w:t xml:space="preserve"> all.</w:t>
      </w:r>
      <w:r w:rsidR="00185134">
        <w:t xml:space="preserve">  After the Exodus, two years are added for the Transjordan campaigns (1366-1364 BC); placing the Jordan crossing and Jericho at 1364 BC; fixing the rest of Joshua’s actions between 1364 and 1354 BC.</w:t>
      </w:r>
    </w:p>
    <w:p w:rsidR="00DE6CB0" w:rsidRDefault="00DE6CB0" w:rsidP="00F94027">
      <w:pPr>
        <w:pStyle w:val="Endnote"/>
      </w:pPr>
      <w:r>
        <w:t xml:space="preserve">This note was </w:t>
      </w:r>
      <w:r w:rsidR="00F06184">
        <w:t xml:space="preserve">first </w:t>
      </w:r>
      <w:r>
        <w:t>written a while ago.  Since that time we have proposed an outline of Israelite chronology based on the Septuagint.  We are now convinced that the Septuagint data represents a better, older Hebrew text than MT</w:t>
      </w:r>
      <w:r w:rsidR="00F06184">
        <w:t>: hence, the present revisions to this note</w:t>
      </w:r>
      <w:r>
        <w:t>.</w:t>
      </w:r>
    </w:p>
    <w:p w:rsidR="008D5A7E" w:rsidRDefault="00CB2DD3" w:rsidP="00F94027">
      <w:pPr>
        <w:pStyle w:val="Endnote"/>
      </w:pPr>
      <w:hyperlink r:id="rId6" w:history="1">
        <w:r w:rsidRPr="00CC1E14">
          <w:rPr>
            <w:rStyle w:val="Hyperlink"/>
          </w:rPr>
          <w:t>https://www.swrktec.org/old-testament-introduction</w:t>
        </w:r>
      </w:hyperlink>
      <w:r>
        <w:t xml:space="preserve">, </w:t>
      </w:r>
      <w:r w:rsidRPr="00CB2DD3">
        <w:t>Chapter 21, Tel Dan Stele</w:t>
      </w:r>
      <w:r>
        <w:t>, “Israelites”, page 11 of 28, or screen 19-21 of 47</w:t>
      </w:r>
    </w:p>
    <w:p w:rsidR="00DE6CB0" w:rsidRDefault="00A23E1D" w:rsidP="00DE6CB0">
      <w:pPr>
        <w:pStyle w:val="Endnote"/>
      </w:pPr>
      <w:hyperlink r:id="rId7" w:history="1">
        <w:r w:rsidR="00DE6CB0" w:rsidRPr="00B70163">
          <w:rPr>
            <w:rStyle w:val="Hyperlink"/>
          </w:rPr>
          <w:t>http://swantec-oti.blogspot.com/2015/07/bbs-tel-dan-stele.html</w:t>
        </w:r>
      </w:hyperlink>
      <w:r w:rsidR="00DE6CB0">
        <w:t xml:space="preserve"> “Israelites”</w:t>
      </w:r>
    </w:p>
    <w:p w:rsidR="00CB2DD3" w:rsidRDefault="00CB2DD3" w:rsidP="00DE6CB0">
      <w:pPr>
        <w:pStyle w:val="Endnote"/>
      </w:pPr>
      <w:hyperlink r:id="rId8" w:history="1">
        <w:r w:rsidRPr="00CC1E14">
          <w:rPr>
            <w:rStyle w:val="Hyperlink"/>
          </w:rPr>
          <w:t>http://swantec-oti.blogspot.com/2015/07/bbs-bubastite-portal.html</w:t>
        </w:r>
      </w:hyperlink>
    </w:p>
  </w:endnote>
  <w:endnote w:id="10">
    <w:p w:rsidR="00A63B1F" w:rsidRDefault="00A63B1F" w:rsidP="00BF4F56">
      <w:pPr>
        <w:pStyle w:val="Endnote"/>
      </w:pPr>
      <w:r>
        <w:rPr>
          <w:rStyle w:val="EndnoteReference"/>
        </w:rPr>
        <w:endnoteRef/>
      </w:r>
      <w:r>
        <w:t xml:space="preserve"> Solomon may have built the </w:t>
      </w:r>
      <w:r w:rsidR="00185134">
        <w:t>six-chambered</w:t>
      </w:r>
      <w:r>
        <w:t xml:space="preserve"> gate at Gezer, but it is hardly a hallmark, since it was used in at least four other cities.  The Megiddo </w:t>
      </w:r>
      <w:r w:rsidR="00185134">
        <w:t>six-chambered</w:t>
      </w:r>
      <w:r>
        <w:t xml:space="preserve"> gate is almost certainly not Solomon’s, since it was built after his reign, possibly by Jeroboam </w:t>
      </w:r>
      <w:r w:rsidR="00584102">
        <w:t>Ⅰ</w:t>
      </w:r>
      <w:r>
        <w:t xml:space="preserve">.  At least two other </w:t>
      </w:r>
      <w:r w:rsidR="00185134">
        <w:t>six-chambered</w:t>
      </w:r>
      <w:r>
        <w:t xml:space="preserve"> gates cannot be attributed to Solomon.</w:t>
      </w:r>
    </w:p>
  </w:endnote>
  <w:endnote w:id="11">
    <w:p w:rsidR="00BE5E4B" w:rsidRDefault="00BE5E4B" w:rsidP="00BE5E4B">
      <w:pPr>
        <w:pStyle w:val="Endnote"/>
      </w:pPr>
      <w:r>
        <w:rPr>
          <w:rStyle w:val="EndnoteReference"/>
        </w:rPr>
        <w:endnoteRef/>
      </w:r>
      <w:r>
        <w:t xml:space="preserve"> Considering the larger BBS context, this is a mammoth concession for Dever to make.  This is the exact opposite of the direction in which Finkelstein seems to be going.  </w:t>
      </w:r>
      <w:r w:rsidR="007D6B58">
        <w:t xml:space="preserve">Dever is maintaining a standard chronology, while </w:t>
      </w:r>
      <w:r w:rsidR="007D6B58">
        <w:t xml:space="preserve">Finkelstein </w:t>
      </w:r>
      <w:r w:rsidR="007D6B58">
        <w:t xml:space="preserve">is pursuing an ultra-low chronology.  </w:t>
      </w:r>
      <w:r>
        <w:t xml:space="preserve">It also places constraints on the hypothetical </w:t>
      </w:r>
      <w:r w:rsidR="007D6B58">
        <w:t>central highland merger between the J Canaanites and the E Canaanites, which decrease the probability of such a merger ever taking place.  Why would the Gezer Canaanites be adversarial to the merged highland Canaanites?</w:t>
      </w:r>
      <w:r w:rsidR="00214367">
        <w:t xml:space="preserve">  Dever’s position tends to support the development of the united monarch of Israel, exactly the way the Bible says it developed: not centered in the central highlands, rather out of the more southerly Judean mountains.</w:t>
      </w:r>
    </w:p>
  </w:endnote>
  <w:endnote w:id="12">
    <w:p w:rsidR="00A63B1F" w:rsidRDefault="00A63B1F" w:rsidP="007003F9">
      <w:pPr>
        <w:pStyle w:val="Endnote"/>
        <w:rPr>
          <w:lang w:val="en"/>
        </w:rPr>
      </w:pPr>
      <w:r>
        <w:rPr>
          <w:rStyle w:val="EndnoteReference"/>
        </w:rPr>
        <w:endnoteRef/>
      </w:r>
      <w:r>
        <w:t xml:space="preserve"> This conclusion was never in doubt.  Still, “gates” is incorrect.  There is only one certain gate: for the destruction of Gezer</w:t>
      </w:r>
      <w:r w:rsidR="00AD0C1C">
        <w:t xml:space="preserve">, possibly by Siamun </w:t>
      </w:r>
      <w:r w:rsidR="009029C5">
        <w:t xml:space="preserve">(986-967 BC) or by </w:t>
      </w:r>
      <w:r w:rsidR="009029C5" w:rsidRPr="00EE1E6D">
        <w:t>Shoshenq</w:t>
      </w:r>
      <w:r w:rsidR="009029C5">
        <w:t xml:space="preserve"> </w:t>
      </w:r>
      <w:r w:rsidR="00584102">
        <w:t>Ⅰ</w:t>
      </w:r>
      <w:r w:rsidR="009029C5">
        <w:t xml:space="preserve"> (943-922 BC) before </w:t>
      </w:r>
      <w:r>
        <w:t xml:space="preserve">and </w:t>
      </w:r>
      <w:r w:rsidR="009029C5" w:rsidRPr="00EE1E6D">
        <w:t>Shoshenq</w:t>
      </w:r>
      <w:r w:rsidR="009029C5">
        <w:t xml:space="preserve"> </w:t>
      </w:r>
      <w:r w:rsidR="00584102">
        <w:t>Ⅰ</w:t>
      </w:r>
      <w:r w:rsidR="009029C5">
        <w:t xml:space="preserve"> </w:t>
      </w:r>
      <w:r>
        <w:t xml:space="preserve">after Solomon’s construction in Gezer, establishes the date.  The fact that the gate itself is burned shows that it is included in this time period.  </w:t>
      </w:r>
      <w:r w:rsidRPr="00EE1E6D">
        <w:t>Shoshenq</w:t>
      </w:r>
      <w:r>
        <w:t>’s ascension date (943</w:t>
      </w:r>
      <w:r w:rsidR="009029C5">
        <w:t xml:space="preserve"> BC</w:t>
      </w:r>
      <w:r>
        <w:t>) in relationship to Solomon’s ascension date (970</w:t>
      </w:r>
      <w:r w:rsidR="00397B12">
        <w:t xml:space="preserve"> BC</w:t>
      </w:r>
      <w:r>
        <w:t>) is not a real problem: for “</w:t>
      </w:r>
      <w:r>
        <w:rPr>
          <w:lang w:val="en"/>
        </w:rPr>
        <w:t xml:space="preserve">Prior to his reign, Shoshenq </w:t>
      </w:r>
      <w:r w:rsidR="00584102">
        <w:rPr>
          <w:lang w:val="en"/>
        </w:rPr>
        <w:t>Ⅰ</w:t>
      </w:r>
      <w:r>
        <w:rPr>
          <w:lang w:val="en"/>
        </w:rPr>
        <w:t xml:space="preserve"> had been the Commander-in-Chief of the Egyptian Army, and chief advisor to his predecessor </w:t>
      </w:r>
      <w:r w:rsidRPr="008F2157">
        <w:rPr>
          <w:lang w:val="en"/>
        </w:rPr>
        <w:t>Psusennes II</w:t>
      </w:r>
      <w:r>
        <w:rPr>
          <w:lang w:val="en"/>
        </w:rPr>
        <w:t xml:space="preserve"> (967-943</w:t>
      </w:r>
      <w:r w:rsidR="00397B12">
        <w:rPr>
          <w:lang w:val="en"/>
        </w:rPr>
        <w:t xml:space="preserve"> BC</w:t>
      </w:r>
      <w:r>
        <w:rPr>
          <w:lang w:val="en"/>
        </w:rPr>
        <w:t xml:space="preserve">).”  Considering the Meshwesh view of leadership, and the realities of Meshwesh power structure, it may be more correct to conclude that </w:t>
      </w:r>
      <w:r w:rsidRPr="008F2157">
        <w:rPr>
          <w:lang w:val="en"/>
        </w:rPr>
        <w:t>Psusennes II</w:t>
      </w:r>
      <w:r>
        <w:rPr>
          <w:lang w:val="en"/>
        </w:rPr>
        <w:t xml:space="preserve"> and Shoshenq </w:t>
      </w:r>
      <w:r w:rsidR="00584102">
        <w:rPr>
          <w:lang w:val="en"/>
        </w:rPr>
        <w:t>Ⅰ</w:t>
      </w:r>
      <w:r>
        <w:rPr>
          <w:lang w:val="en"/>
        </w:rPr>
        <w:t xml:space="preserve"> were really co-regnant and Shoshenq’s complete regnal term in office was 967-922</w:t>
      </w:r>
      <w:r w:rsidR="00397B12">
        <w:rPr>
          <w:lang w:val="en"/>
        </w:rPr>
        <w:t xml:space="preserve"> BC</w:t>
      </w:r>
      <w:r>
        <w:rPr>
          <w:lang w:val="en"/>
        </w:rPr>
        <w:t xml:space="preserve"> or even earlier: during which time </w:t>
      </w:r>
      <w:r w:rsidRPr="008F2157">
        <w:rPr>
          <w:lang w:val="en"/>
        </w:rPr>
        <w:t>Psusennes II</w:t>
      </w:r>
      <w:r>
        <w:rPr>
          <w:lang w:val="en"/>
        </w:rPr>
        <w:t xml:space="preserve"> was largely a puppet.</w:t>
      </w:r>
    </w:p>
    <w:p w:rsidR="00A63B1F" w:rsidRDefault="00A23E1D" w:rsidP="008F2157">
      <w:pPr>
        <w:pStyle w:val="Endnote"/>
      </w:pPr>
      <w:hyperlink r:id="rId9" w:anchor="Origins_and_family" w:history="1">
        <w:r w:rsidR="00A63B1F" w:rsidRPr="00D91C28">
          <w:rPr>
            <w:rStyle w:val="Hyperlink"/>
          </w:rPr>
          <w:t>https://en.wikipedia.org/wiki/Shoshenq_I#Origins_and_family</w:t>
        </w:r>
      </w:hyperlink>
    </w:p>
    <w:p w:rsidR="00A63B1F" w:rsidRDefault="00A63B1F" w:rsidP="009D246F">
      <w:pPr>
        <w:pStyle w:val="Endnote"/>
        <w:rPr>
          <w:lang w:val="en"/>
        </w:rPr>
      </w:pPr>
      <w:r>
        <w:t xml:space="preserve">So the gates are not “evidence that a great kingdom existed” at all.  The real evidence that “a great kingdom” exists is found in the Israelite-Meshwesh alliance, which brings all of </w:t>
      </w:r>
      <w:r w:rsidRPr="00310FD4">
        <w:rPr>
          <w:i/>
          <w:iCs/>
          <w:lang w:val="en"/>
        </w:rPr>
        <w:t>Kinaḫḫu</w:t>
      </w:r>
      <w:r>
        <w:rPr>
          <w:lang w:val="en"/>
        </w:rPr>
        <w:t xml:space="preserve"> territories under </w:t>
      </w:r>
      <w:r>
        <w:t xml:space="preserve">Meshwesh control.  In terms of earthly politics, Solomon is now a Meshwesh vassal.  In terms of Glory and wisdom </w:t>
      </w:r>
      <w:r>
        <w:rPr>
          <w:lang w:val="en"/>
        </w:rPr>
        <w:t>Shoshenq is the servant of Solomon.  Solomon has become the shepherd-king, priest, and prophet to the world.</w:t>
      </w:r>
    </w:p>
    <w:p w:rsidR="00A63B1F" w:rsidRDefault="00A63B1F" w:rsidP="00DC2F73">
      <w:pPr>
        <w:pStyle w:val="Endnote"/>
        <w:rPr>
          <w:lang w:val="en"/>
        </w:rPr>
      </w:pPr>
      <w:r>
        <w:rPr>
          <w:lang w:val="en"/>
        </w:rPr>
        <w:t xml:space="preserve">Solomon has already made Jeroboam </w:t>
      </w:r>
      <w:r w:rsidR="00584102">
        <w:rPr>
          <w:lang w:val="en"/>
        </w:rPr>
        <w:t>Ⅰ</w:t>
      </w:r>
      <w:r>
        <w:rPr>
          <w:lang w:val="en"/>
        </w:rPr>
        <w:t>, vice-gerent over the Joseph or northern tribes (1 Kings 11:28).  However, Jeroboam’s real political mentor is Shoshenq (1 Kings 11:40).</w:t>
      </w:r>
    </w:p>
    <w:p w:rsidR="00A63B1F" w:rsidRDefault="00A63B1F" w:rsidP="00336B5A">
      <w:pPr>
        <w:pStyle w:val="Endnote"/>
        <w:rPr>
          <w:lang w:val="en"/>
        </w:rPr>
      </w:pPr>
      <w:r>
        <w:rPr>
          <w:lang w:val="en"/>
        </w:rPr>
        <w:t>A real physical indication of Israel’s greatness is found in international hacksilber trade, which market was evidently dominated by Israel and Phoenicia.</w:t>
      </w:r>
    </w:p>
    <w:p w:rsidR="00A63B1F" w:rsidRDefault="00A23E1D" w:rsidP="00BF4F56">
      <w:pPr>
        <w:pStyle w:val="Endnote"/>
      </w:pPr>
      <w:hyperlink r:id="rId10" w:history="1">
        <w:r w:rsidR="00A63B1F" w:rsidRPr="00D91C28">
          <w:rPr>
            <w:rStyle w:val="Hyperlink"/>
          </w:rPr>
          <w:t>https://en.wikipedia.org/wiki/Tarshish</w:t>
        </w:r>
      </w:hyperlink>
    </w:p>
  </w:endnote>
  <w:endnote w:id="13">
    <w:p w:rsidR="00A63B1F" w:rsidRDefault="00A63B1F" w:rsidP="00F61611">
      <w:pPr>
        <w:pStyle w:val="Endnote"/>
      </w:pPr>
      <w:r>
        <w:rPr>
          <w:rStyle w:val="EndnoteReference"/>
        </w:rPr>
        <w:endnoteRef/>
      </w:r>
      <w:r>
        <w:t xml:space="preserve"> </w:t>
      </w:r>
      <w:hyperlink r:id="rId11" w:history="1">
        <w:r w:rsidRPr="00B70163">
          <w:rPr>
            <w:rStyle w:val="Hyperlink"/>
          </w:rPr>
          <w:t>http://www.britannica.com/biography/Sheshonk-I</w:t>
        </w:r>
      </w:hyperlink>
    </w:p>
    <w:p w:rsidR="00A63B1F" w:rsidRDefault="00A23E1D" w:rsidP="00F61611">
      <w:pPr>
        <w:pStyle w:val="Endnote"/>
      </w:pPr>
      <w:hyperlink r:id="rId12" w:history="1">
        <w:r w:rsidR="00A63B1F" w:rsidRPr="00B70163">
          <w:rPr>
            <w:rStyle w:val="Hyperlink"/>
          </w:rPr>
          <w:t>http://www.touregypt.net/featurestories/sheshonq1.htm</w:t>
        </w:r>
      </w:hyperlink>
    </w:p>
    <w:p w:rsidR="00A63B1F" w:rsidRDefault="00A23E1D" w:rsidP="00F61611">
      <w:pPr>
        <w:pStyle w:val="Endnote"/>
      </w:pPr>
      <w:hyperlink r:id="rId13" w:history="1">
        <w:r w:rsidR="00A63B1F" w:rsidRPr="00B70163">
          <w:rPr>
            <w:rStyle w:val="Hyperlink"/>
          </w:rPr>
          <w:t>http://ancientneareast.org/tag/sheshonq-i/</w:t>
        </w:r>
      </w:hyperlink>
    </w:p>
    <w:p w:rsidR="00A63B1F" w:rsidRDefault="00A23E1D" w:rsidP="00D8637D">
      <w:pPr>
        <w:pStyle w:val="Endnote"/>
      </w:pPr>
      <w:hyperlink r:id="rId14" w:history="1">
        <w:r w:rsidR="00A63B1F" w:rsidRPr="00B70163">
          <w:rPr>
            <w:rStyle w:val="Hyperlink"/>
          </w:rPr>
          <w:t>https://en.wikipedia.org/wiki/Shoshenq_I</w:t>
        </w:r>
      </w:hyperlink>
    </w:p>
  </w:endnote>
  <w:endnote w:id="14">
    <w:p w:rsidR="00A63B1F" w:rsidRDefault="00A63B1F" w:rsidP="00D8637D">
      <w:pPr>
        <w:pStyle w:val="Endnote"/>
      </w:pPr>
      <w:r>
        <w:rPr>
          <w:rStyle w:val="EndnoteReference"/>
        </w:rPr>
        <w:endnoteRef/>
      </w:r>
      <w:r>
        <w:t xml:space="preserve"> Minimalist, whatever that means; minimalist is not a carefully defined term, so it is mostly thrown around </w:t>
      </w:r>
      <w:r w:rsidR="008001C3">
        <w:t>like an archaeological buzzword.  A minimalist is an extremely</w:t>
      </w:r>
      <w:r w:rsidR="009029C5">
        <w:t xml:space="preserve"> </w:t>
      </w:r>
      <w:r w:rsidR="008001C3">
        <w:t>skeptical person</w:t>
      </w:r>
      <w:r w:rsidR="009029C5">
        <w:t>.</w:t>
      </w:r>
      <w:r w:rsidR="00D517D2">
        <w:t xml:space="preserve">  Thank God for skeptics, they force the careful sifting and evaluation of evidence.  However, extreme skeptics are prone to throwing out biblical evidence that they don’t like: this is not NPOV.</w:t>
      </w:r>
    </w:p>
  </w:endnote>
  <w:endnote w:id="15">
    <w:p w:rsidR="00A63B1F" w:rsidRDefault="00A63B1F" w:rsidP="00F11FC4">
      <w:pPr>
        <w:pStyle w:val="Endnote"/>
      </w:pPr>
      <w:r>
        <w:rPr>
          <w:rStyle w:val="EndnoteReference"/>
        </w:rPr>
        <w:endnoteRef/>
      </w:r>
      <w:r>
        <w:t xml:space="preserve"> Another undefined archaeological buzzword</w:t>
      </w:r>
      <w:r w:rsidR="008001C3">
        <w:t>.  A maximalist is an extremely gullible person</w:t>
      </w:r>
      <w:r w:rsidR="00D517D2">
        <w:t>, particularly concerning pet issues of biblical interpretation.  M</w:t>
      </w:r>
      <w:r w:rsidR="00D517D2">
        <w:t>aximalist</w:t>
      </w:r>
      <w:r w:rsidR="00D517D2">
        <w:t>s have a propensity for throwing out scientific evidence they don’t like: this is not NPOV either.</w:t>
      </w:r>
    </w:p>
  </w:endnote>
  <w:endnote w:id="16">
    <w:p w:rsidR="00EF7AF9" w:rsidRDefault="00EF7AF9" w:rsidP="00EF7AF9">
      <w:pPr>
        <w:pStyle w:val="Endnote"/>
      </w:pPr>
      <w:r>
        <w:rPr>
          <w:rStyle w:val="EndnoteReference"/>
        </w:rPr>
        <w:endnoteRef/>
      </w:r>
      <w:r>
        <w:t xml:space="preserve"> This would be Sheshonq </w:t>
      </w:r>
      <w:r w:rsidR="00584102">
        <w:t>Ⅰ</w:t>
      </w:r>
      <w:r>
        <w:t xml:space="preserve">; so, if only one pharaoh is involved with both destructions of Gezer, then it must be </w:t>
      </w:r>
      <w:r>
        <w:t>Sheshonq</w:t>
      </w:r>
      <w:r>
        <w:t xml:space="preserve">; if two pharaohs are involved, Siamun and </w:t>
      </w:r>
      <w:r>
        <w:t>Sheshonq</w:t>
      </w:r>
      <w:r>
        <w:t xml:space="preserve"> appear to be the best candidates.</w:t>
      </w:r>
    </w:p>
  </w:endnote>
  <w:endnote w:id="17">
    <w:p w:rsidR="00A63B1F" w:rsidRDefault="00A63B1F" w:rsidP="007F3489">
      <w:pPr>
        <w:pStyle w:val="Endnote"/>
      </w:pPr>
      <w:r>
        <w:rPr>
          <w:rStyle w:val="EndnoteReference"/>
        </w:rPr>
        <w:endnoteRef/>
      </w:r>
      <w:r>
        <w:t xml:space="preserve"> The full-brother of Oso</w:t>
      </w:r>
      <w:r w:rsidRPr="00CF1291">
        <w:t>rkon the Elder</w:t>
      </w:r>
      <w:r>
        <w:t xml:space="preserve">, </w:t>
      </w:r>
      <w:hyperlink r:id="rId15" w:history="1">
        <w:r w:rsidRPr="00B70163">
          <w:rPr>
            <w:rStyle w:val="Hyperlink"/>
          </w:rPr>
          <w:t>https://en.wikipedia.org/wiki/Nimlot_A</w:t>
        </w:r>
      </w:hyperlink>
    </w:p>
  </w:endnote>
  <w:endnote w:id="18">
    <w:p w:rsidR="00A63B1F" w:rsidRDefault="00A63B1F" w:rsidP="009814F9">
      <w:pPr>
        <w:pStyle w:val="Endnote"/>
      </w:pPr>
      <w:r>
        <w:rPr>
          <w:rStyle w:val="EndnoteReference"/>
        </w:rPr>
        <w:endnoteRef/>
      </w:r>
      <w:r>
        <w:t xml:space="preserve"> </w:t>
      </w:r>
      <w:hyperlink r:id="rId16" w:history="1">
        <w:r w:rsidRPr="00B70163">
          <w:rPr>
            <w:rStyle w:val="Hyperlink"/>
          </w:rPr>
          <w:t>https://en.wikipedia.org/wiki/Patareshnes</w:t>
        </w:r>
      </w:hyperlink>
    </w:p>
  </w:endnote>
  <w:endnote w:id="19">
    <w:p w:rsidR="00A63B1F" w:rsidRDefault="00A63B1F" w:rsidP="009814F9">
      <w:pPr>
        <w:pStyle w:val="Endnote"/>
      </w:pPr>
      <w:r>
        <w:rPr>
          <w:rStyle w:val="EndnoteReference"/>
        </w:rPr>
        <w:endnoteRef/>
      </w:r>
      <w:r>
        <w:t xml:space="preserve"> </w:t>
      </w:r>
      <w:hyperlink r:id="rId17" w:history="1">
        <w:r w:rsidRPr="00B70163">
          <w:rPr>
            <w:rStyle w:val="Hyperlink"/>
          </w:rPr>
          <w:t>https://en.wikipedia.org/wiki/Karomama_A</w:t>
        </w:r>
      </w:hyperlink>
    </w:p>
  </w:endnote>
  <w:endnote w:id="20">
    <w:p w:rsidR="00A63B1F" w:rsidRDefault="00A63B1F" w:rsidP="000B4BC9">
      <w:pPr>
        <w:pStyle w:val="Endnote"/>
      </w:pPr>
      <w:r>
        <w:rPr>
          <w:rStyle w:val="EndnoteReference"/>
        </w:rPr>
        <w:endnoteRef/>
      </w:r>
      <w:r>
        <w:t xml:space="preserve"> </w:t>
      </w:r>
      <w:hyperlink r:id="rId18" w:history="1">
        <w:r w:rsidRPr="00B70163">
          <w:rPr>
            <w:rStyle w:val="Hyperlink"/>
          </w:rPr>
          <w:t>https://en.wikipedia.org/wiki/Iuput</w:t>
        </w:r>
      </w:hyperlink>
    </w:p>
  </w:endnote>
  <w:endnote w:id="21">
    <w:p w:rsidR="00A63B1F" w:rsidRDefault="00A63B1F" w:rsidP="00D702E5">
      <w:pPr>
        <w:pStyle w:val="Endnote"/>
      </w:pPr>
      <w:r>
        <w:rPr>
          <w:rStyle w:val="EndnoteReference"/>
        </w:rPr>
        <w:endnoteRef/>
      </w:r>
      <w:r>
        <w:t xml:space="preserve"> Ham may be elsewhere; still, it is also a term for Egypt: or possibly Ammonite territory.</w:t>
      </w:r>
    </w:p>
  </w:endnote>
  <w:endnote w:id="22">
    <w:p w:rsidR="00A63B1F" w:rsidRDefault="00A63B1F" w:rsidP="00D702E5">
      <w:pPr>
        <w:pStyle w:val="Endnote"/>
      </w:pPr>
      <w:r>
        <w:rPr>
          <w:rStyle w:val="EndnoteReference"/>
        </w:rPr>
        <w:endnoteRef/>
      </w:r>
      <w:r>
        <w:t xml:space="preserve"> Joshua 15:53</w:t>
      </w:r>
    </w:p>
  </w:endnote>
  <w:endnote w:id="23">
    <w:p w:rsidR="00A63B1F" w:rsidRDefault="00A63B1F" w:rsidP="00D702E5">
      <w:pPr>
        <w:pStyle w:val="Endnote"/>
      </w:pPr>
      <w:r>
        <w:rPr>
          <w:rStyle w:val="EndnoteReference"/>
        </w:rPr>
        <w:endnoteRef/>
      </w:r>
      <w:r>
        <w:t xml:space="preserve"> Joshua 15:7; 18:17</w:t>
      </w:r>
    </w:p>
  </w:endnote>
  <w:endnote w:id="24">
    <w:p w:rsidR="00A63B1F" w:rsidRDefault="00A63B1F" w:rsidP="00D702E5">
      <w:pPr>
        <w:pStyle w:val="Endnote"/>
      </w:pPr>
      <w:r>
        <w:rPr>
          <w:rStyle w:val="EndnoteReference"/>
        </w:rPr>
        <w:endnoteRef/>
      </w:r>
      <w:r>
        <w:t xml:space="preserve"> Very likely this is the Cave of </w:t>
      </w:r>
      <w:r w:rsidRPr="005F6AE2">
        <w:t>Machpelah</w:t>
      </w:r>
      <w:r>
        <w:t>.  For those looking for historicity for Genesis, this may be the oldest reference to Abram outside of the Bible.</w:t>
      </w:r>
    </w:p>
  </w:endnote>
  <w:endnote w:id="25">
    <w:p w:rsidR="00A63B1F" w:rsidRDefault="00A63B1F" w:rsidP="00D702E5">
      <w:pPr>
        <w:pStyle w:val="Endnote"/>
      </w:pPr>
      <w:r>
        <w:rPr>
          <w:rStyle w:val="EndnoteReference"/>
        </w:rPr>
        <w:endnoteRef/>
      </w:r>
      <w:r>
        <w:t xml:space="preserve"> A valley town, Joshua 21:24; Judges 1:35; 12:12; 1 Samuel 14:31; 1 Chronicles 6:69; 8:13; 2 Chronicles 11:10</w:t>
      </w:r>
    </w:p>
  </w:endnote>
  <w:endnote w:id="26">
    <w:p w:rsidR="00A63B1F" w:rsidRDefault="00A63B1F" w:rsidP="00D702E5">
      <w:pPr>
        <w:pStyle w:val="Endnote"/>
      </w:pPr>
      <w:r>
        <w:rPr>
          <w:rStyle w:val="EndnoteReference"/>
        </w:rPr>
        <w:endnoteRef/>
      </w:r>
      <w:r>
        <w:t xml:space="preserve"> Most likely </w:t>
      </w:r>
      <w:r w:rsidRPr="00787E3A">
        <w:rPr>
          <w:lang w:val="en"/>
        </w:rPr>
        <w:t>Araunah</w:t>
      </w:r>
      <w:r>
        <w:rPr>
          <w:lang w:val="en"/>
        </w:rPr>
        <w:t>, 2 Samuel 24:16, 18, 20, 21, 22, 23, 24</w:t>
      </w:r>
    </w:p>
  </w:endnote>
  <w:endnote w:id="27">
    <w:p w:rsidR="00A63B1F" w:rsidRDefault="00A63B1F" w:rsidP="00D702E5">
      <w:pPr>
        <w:pStyle w:val="Endnote"/>
      </w:pPr>
      <w:r>
        <w:rPr>
          <w:rStyle w:val="EndnoteReference"/>
        </w:rPr>
        <w:endnoteRef/>
      </w:r>
      <w:r>
        <w:t xml:space="preserve"> Joshua 10:10, 11; 16:3, 5; 18:13, 14; 21:22; 1 Samuel 13:18; 1 Kings 9:17; 1 Chronicles 6:68; 7:24; 2 Chronicles 8:5; 25:13</w:t>
      </w:r>
    </w:p>
  </w:endnote>
  <w:endnote w:id="28">
    <w:p w:rsidR="00A63B1F" w:rsidRDefault="00A63B1F" w:rsidP="00D702E5">
      <w:pPr>
        <w:pStyle w:val="Endnote"/>
      </w:pPr>
      <w:r>
        <w:rPr>
          <w:rStyle w:val="EndnoteReference"/>
        </w:rPr>
        <w:endnoteRef/>
      </w:r>
      <w:r>
        <w:t xml:space="preserve"> Since this is such a commonly used name for Jewish cemeteries, we wonder if it could attest to an Israelite burial ground or early synagogue.  It means house of eternity or eternal house or home.</w:t>
      </w:r>
    </w:p>
  </w:endnote>
  <w:endnote w:id="29">
    <w:p w:rsidR="00A63B1F" w:rsidRDefault="00A63B1F" w:rsidP="00D702E5">
      <w:pPr>
        <w:pStyle w:val="Endnote"/>
      </w:pPr>
      <w:r>
        <w:rPr>
          <w:rStyle w:val="EndnoteReference"/>
        </w:rPr>
        <w:endnoteRef/>
      </w:r>
      <w:r>
        <w:t xml:space="preserve"> This may not be a place at all.  It may speak to the Egyptian practice of amputating the right hands of vanquished enemies.  </w:t>
      </w:r>
      <w:r w:rsidRPr="00ED0AA1">
        <w:t>Rehoboam</w:t>
      </w:r>
      <w:r>
        <w:t>’s sin may have cost him his right hand: this may have been too shameful to mention in the Bible.  In this context and medical era, the loss of a hand probably meant loss of life.  It indicates more than loss of power.  It indicates total humiliation, and even in death, removal of standing or status before the pantheon of which the king (pharaoh) was usually considered a member.  Far worse than emasculation, the removal of the hand symbolizes the total annihilation of personhood: consignment to Hell.  Psalms 76:5; 78:42, 61; 80:17  ANET, “Amen-em-heb”: pages 240 f, 242</w:t>
      </w:r>
    </w:p>
    <w:p w:rsidR="00A63B1F" w:rsidRDefault="00A23E1D" w:rsidP="00D702E5">
      <w:pPr>
        <w:pStyle w:val="Endnote"/>
      </w:pPr>
      <w:hyperlink r:id="rId19" w:history="1">
        <w:r w:rsidR="00A63B1F" w:rsidRPr="00D65FD2">
          <w:rPr>
            <w:rStyle w:val="Hyperlink"/>
          </w:rPr>
          <w:t>http://www.livescience.com/22267-severed-hands-ancient-egypt-palace.html</w:t>
        </w:r>
      </w:hyperlink>
    </w:p>
  </w:endnote>
  <w:endnote w:id="30">
    <w:p w:rsidR="00A63B1F" w:rsidRDefault="00A63B1F" w:rsidP="00D702E5">
      <w:pPr>
        <w:pStyle w:val="Endnote"/>
      </w:pPr>
      <w:r>
        <w:rPr>
          <w:rStyle w:val="EndnoteReference"/>
        </w:rPr>
        <w:endnoteRef/>
      </w:r>
      <w:r>
        <w:t xml:space="preserve"> Migdol means tower.  There are many of them.  Perhaps the most prominent of them is located in the eastern Nile Delta.</w:t>
      </w:r>
    </w:p>
  </w:endnote>
  <w:endnote w:id="31">
    <w:p w:rsidR="00A63B1F" w:rsidRDefault="00A63B1F" w:rsidP="00D702E5">
      <w:pPr>
        <w:pStyle w:val="Endnote"/>
      </w:pPr>
      <w:r>
        <w:rPr>
          <w:rStyle w:val="EndnoteReference"/>
        </w:rPr>
        <w:endnoteRef/>
      </w:r>
      <w:r>
        <w:t xml:space="preserve"> ANET: pages 242, 246, 263, 294</w:t>
      </w:r>
    </w:p>
    <w:p w:rsidR="00A63B1F" w:rsidRDefault="00A23E1D" w:rsidP="00D702E5">
      <w:pPr>
        <w:pStyle w:val="Endnote"/>
      </w:pPr>
      <w:hyperlink r:id="rId20" w:history="1">
        <w:r w:rsidR="00A63B1F" w:rsidRPr="005B71F1">
          <w:rPr>
            <w:rStyle w:val="Hyperlink"/>
          </w:rPr>
          <w:t>https://en.wikipedia.org/wiki/Shoshenq_I</w:t>
        </w:r>
      </w:hyperlink>
    </w:p>
  </w:endnote>
  <w:endnote w:id="32">
    <w:p w:rsidR="00A63B1F" w:rsidRDefault="00A63B1F" w:rsidP="002F0164">
      <w:pPr>
        <w:pStyle w:val="Endnote"/>
      </w:pPr>
      <w:r>
        <w:rPr>
          <w:rStyle w:val="EndnoteReference"/>
        </w:rPr>
        <w:endnoteRef/>
      </w:r>
      <w:r>
        <w:t xml:space="preserve"> ANET: pages 242-243</w:t>
      </w:r>
    </w:p>
  </w:endnote>
  <w:endnote w:id="33">
    <w:p w:rsidR="008D4859" w:rsidRDefault="008D4859" w:rsidP="00982E6D">
      <w:pPr>
        <w:pStyle w:val="Endnote"/>
      </w:pPr>
      <w:r>
        <w:rPr>
          <w:rStyle w:val="EndnoteReference"/>
        </w:rPr>
        <w:endnoteRef/>
      </w:r>
      <w:r>
        <w:t xml:space="preserve"> Yet, Bubastis specifically names </w:t>
      </w:r>
      <w:r>
        <w:rPr>
          <w:lang w:val="en"/>
        </w:rPr>
        <w:t>Aruna</w:t>
      </w:r>
      <w:r>
        <w:rPr>
          <w:lang w:val="en"/>
        </w:rPr>
        <w:t xml:space="preserve">.  </w:t>
      </w:r>
      <w:r>
        <w:rPr>
          <w:lang w:val="en"/>
        </w:rPr>
        <w:t>Aruna</w:t>
      </w:r>
      <w:r>
        <w:rPr>
          <w:lang w:val="en"/>
        </w:rPr>
        <w:t xml:space="preserve"> may very well be </w:t>
      </w:r>
      <w:r w:rsidRPr="00787E3A">
        <w:rPr>
          <w:lang w:val="en"/>
        </w:rPr>
        <w:t>Araunah</w:t>
      </w:r>
      <w:r>
        <w:rPr>
          <w:lang w:val="en"/>
        </w:rPr>
        <w:t xml:space="preserve">, </w:t>
      </w:r>
      <w:r>
        <w:rPr>
          <w:lang w:val="en"/>
        </w:rPr>
        <w:t xml:space="preserve">the temple mount.  </w:t>
      </w:r>
      <w:r w:rsidR="007D447D">
        <w:rPr>
          <w:lang w:val="en"/>
        </w:rPr>
        <w:t xml:space="preserve">Also, wouldn’t </w:t>
      </w:r>
      <w:r w:rsidR="00982E6D">
        <w:rPr>
          <w:lang w:val="en"/>
        </w:rPr>
        <w:t xml:space="preserve">Solomon’s palace and his queen’s palace </w:t>
      </w:r>
      <w:r w:rsidR="00A37133">
        <w:rPr>
          <w:lang w:val="en"/>
        </w:rPr>
        <w:t xml:space="preserve">be </w:t>
      </w:r>
      <w:r w:rsidR="00982E6D">
        <w:rPr>
          <w:lang w:val="en"/>
        </w:rPr>
        <w:t>on the temple mount, adjacent to the temple, not in the City of David</w:t>
      </w:r>
      <w:r w:rsidR="00A37133">
        <w:rPr>
          <w:lang w:val="en"/>
        </w:rPr>
        <w:t>, the Jebusite stronghold?</w:t>
      </w:r>
      <w:r w:rsidR="00982E6D">
        <w:rPr>
          <w:lang w:val="en"/>
        </w:rPr>
        <w:t xml:space="preserve">  </w:t>
      </w:r>
      <w:r>
        <w:rPr>
          <w:lang w:val="en"/>
        </w:rPr>
        <w:t>2 Samuel 24:16, 18, 20, 21, 22, 23, 24</w:t>
      </w:r>
      <w:r w:rsidR="00A37133">
        <w:rPr>
          <w:lang w:val="en"/>
        </w:rPr>
        <w:t>; 1 Kings 3:1; Chapters 6-9</w:t>
      </w:r>
      <w:r w:rsidR="0023742E">
        <w:rPr>
          <w:lang w:val="en"/>
        </w:rPr>
        <w:t xml:space="preserve"> (6-10 LXX)</w:t>
      </w:r>
      <w:r w:rsidR="00A37133">
        <w:rPr>
          <w:lang w:val="en"/>
        </w:rPr>
        <w:t xml:space="preserve">; </w:t>
      </w:r>
      <w:r w:rsidR="002B5E7C">
        <w:rPr>
          <w:lang w:val="en"/>
        </w:rPr>
        <w:t xml:space="preserve">2 </w:t>
      </w:r>
      <w:r w:rsidR="00A37133">
        <w:rPr>
          <w:lang w:val="en"/>
        </w:rPr>
        <w:t>Chronicles 8:11</w:t>
      </w:r>
    </w:p>
  </w:endnote>
  <w:endnote w:id="34">
    <w:p w:rsidR="0050328E" w:rsidRDefault="0050328E" w:rsidP="0050328E">
      <w:pPr>
        <w:pStyle w:val="Endnote"/>
      </w:pPr>
      <w:r>
        <w:rPr>
          <w:rStyle w:val="EndnoteReference"/>
        </w:rPr>
        <w:endnoteRef/>
      </w:r>
      <w:r>
        <w:t xml:space="preserve"> ANET: pages 242-243</w:t>
      </w:r>
    </w:p>
  </w:endnote>
  <w:endnote w:id="35">
    <w:p w:rsidR="00400C17" w:rsidRDefault="00400C17" w:rsidP="00400C17">
      <w:pPr>
        <w:pStyle w:val="Endnote"/>
      </w:pPr>
      <w:r>
        <w:rPr>
          <w:rStyle w:val="EndnoteReference"/>
        </w:rPr>
        <w:endnoteRef/>
      </w:r>
      <w:r>
        <w:t xml:space="preserve"> We are not implying that this chronology is easily resolved.  It is a difficult problem.  That being said, most of the difficult problems have been solved by experts working diligently in this field.  We applaud their efforts.</w:t>
      </w:r>
    </w:p>
  </w:endnote>
  <w:endnote w:id="36">
    <w:p w:rsidR="002B5E7C" w:rsidRDefault="002B5E7C" w:rsidP="002B5E7C">
      <w:pPr>
        <w:pStyle w:val="Endnote"/>
      </w:pPr>
      <w:r>
        <w:rPr>
          <w:rStyle w:val="EndnoteReference"/>
        </w:rPr>
        <w:endnoteRef/>
      </w:r>
      <w:r>
        <w:t xml:space="preserve"> Merneptah</w:t>
      </w:r>
    </w:p>
  </w:endnote>
  <w:endnote w:id="37">
    <w:p w:rsidR="002B5E7C" w:rsidRDefault="002B5E7C" w:rsidP="002B5E7C">
      <w:pPr>
        <w:pStyle w:val="Endnote"/>
      </w:pPr>
      <w:r>
        <w:rPr>
          <w:rStyle w:val="EndnoteReference"/>
        </w:rPr>
        <w:endnoteRef/>
      </w:r>
      <w:r>
        <w:t xml:space="preserve"> We have been left with the strong impression, as far as BBS is concerned, that neither David or Solomon are real people, that Israel is a petty fiefdom located in the central highlands, led by a petty chief who may or may not have been lucky enough to wrestle Jerusalem from the Jebusites.  In total opposition to any such notion of pettiness, Sheshonq </w:t>
      </w:r>
      <w:r>
        <w:rPr>
          <w:rFonts w:cs="Times New Roman"/>
        </w:rPr>
        <w:t xml:space="preserve">Ⅰ now comes with considerable force and details of his Canaanite/Israelite campaigns, which cannot be waged against a phantom adversary.  None of </w:t>
      </w:r>
      <w:r>
        <w:t>Sheshonq’s predecessors left record of this much military involvement this far south.  The only way to escape the conclusion that Sheshonq faces a credible post-Solomonic force is to deny that Shishak and Sheshonq are the same person: enabling the 925 BC date to be shifted for Rehoboam or Sheshonq or both, thus removing any trace of convergence with Solomon, Rehoboam’s father and immediate predecessor.</w:t>
      </w:r>
    </w:p>
  </w:endnote>
  <w:endnote w:id="38">
    <w:p w:rsidR="002B5E7C" w:rsidRDefault="002B5E7C" w:rsidP="002B5E7C">
      <w:pPr>
        <w:pStyle w:val="Endnote"/>
        <w:rPr>
          <w:szCs w:val="28"/>
        </w:rPr>
      </w:pPr>
      <w:r>
        <w:rPr>
          <w:rStyle w:val="EndnoteReference"/>
        </w:rPr>
        <w:endnoteRef/>
      </w:r>
      <w:r>
        <w:t xml:space="preserve"> 1980, </w:t>
      </w:r>
      <w:r w:rsidRPr="00C222FA">
        <w:rPr>
          <w:szCs w:val="28"/>
        </w:rPr>
        <w:t xml:space="preserve">Ussishkin, David, “Was the ‘Solomonic’ City Gate at Megiddo Built by King Solomon?” </w:t>
      </w:r>
      <w:r w:rsidRPr="00C222FA">
        <w:rPr>
          <w:i/>
          <w:iCs/>
          <w:szCs w:val="28"/>
          <w:u w:val="single"/>
        </w:rPr>
        <w:t>Bulletin of the American Schools of Oriental Research</w:t>
      </w:r>
      <w:r w:rsidRPr="00C222FA">
        <w:rPr>
          <w:szCs w:val="28"/>
        </w:rPr>
        <w:t>, No. 239 (Summer, 1980), pp. 1-18 (</w:t>
      </w:r>
      <w:r>
        <w:rPr>
          <w:szCs w:val="28"/>
        </w:rPr>
        <w:t>JSTOR)</w:t>
      </w:r>
    </w:p>
    <w:p w:rsidR="002B5E7C" w:rsidRDefault="002B5E7C" w:rsidP="002B5E7C">
      <w:pPr>
        <w:pStyle w:val="Endnote"/>
      </w:pPr>
      <w:hyperlink r:id="rId21" w:history="1">
        <w:r w:rsidRPr="005B71F1">
          <w:rPr>
            <w:rStyle w:val="Hyperlink"/>
            <w:szCs w:val="28"/>
          </w:rPr>
          <w:t>http://www.jstor.org/stable/1356752</w:t>
        </w:r>
      </w:hyperlink>
    </w:p>
  </w:endnote>
  <w:endnote w:id="39">
    <w:p w:rsidR="00BE2B3A" w:rsidRDefault="00BE2B3A" w:rsidP="00BE2B3A">
      <w:pPr>
        <w:pStyle w:val="Endnote"/>
      </w:pPr>
      <w:r>
        <w:rPr>
          <w:rStyle w:val="EndnoteReference"/>
        </w:rPr>
        <w:endnoteRef/>
      </w:r>
      <w:r>
        <w:t xml:space="preserve"> </w:t>
      </w:r>
      <w:r w:rsidRPr="00E73E52">
        <w:t>https://en.wikipedia.org/wiki/Bubastite_Portal</w:t>
      </w:r>
    </w:p>
    <w:p w:rsidR="00BE2B3A" w:rsidRDefault="00BE2B3A" w:rsidP="00BE2B3A">
      <w:pPr>
        <w:pStyle w:val="Endnote"/>
      </w:pPr>
      <w:r w:rsidRPr="00E73E52">
        <w:t>https://en.wikipedia.org/wiki/Shishak#Biblical_narrative</w:t>
      </w:r>
    </w:p>
    <w:p w:rsidR="00BE2B3A" w:rsidRDefault="00BE2B3A" w:rsidP="00BE2B3A">
      <w:pPr>
        <w:pStyle w:val="Endnote"/>
      </w:pPr>
      <w:r w:rsidRPr="00E73E52">
        <w:t>http://dlib.etc.ucla.edu/projects/Karnak/feature/BubastitePortal</w:t>
      </w:r>
    </w:p>
    <w:p w:rsidR="00BE2B3A" w:rsidRDefault="00BE2B3A" w:rsidP="00BE2B3A">
      <w:pPr>
        <w:pStyle w:val="Endnote"/>
      </w:pPr>
      <w:r w:rsidRPr="00E73E52">
        <w:t>http://dlib.etc.ucla.edu/projects/Karnak/feature/ShoshenqICourt</w:t>
      </w:r>
    </w:p>
    <w:p w:rsidR="00BE2B3A" w:rsidRDefault="00BE2B3A" w:rsidP="00BE2B3A">
      <w:pPr>
        <w:pStyle w:val="Endnote"/>
      </w:pPr>
      <w:r w:rsidRPr="00E73E52">
        <w:t>https://www.revolvy.com/main/index.php?s=Bubastite%20Portal</w:t>
      </w:r>
    </w:p>
    <w:p w:rsidR="00BE2B3A" w:rsidRDefault="00BE2B3A" w:rsidP="00BE2B3A">
      <w:pPr>
        <w:pStyle w:val="Endnote"/>
      </w:pPr>
      <w:r w:rsidRPr="00CA2319">
        <w:t>http://www.touregypt.net/featurestories/karnak2.htm</w:t>
      </w:r>
    </w:p>
    <w:p w:rsidR="00BE2B3A" w:rsidRDefault="00BE2B3A" w:rsidP="00BE2B3A">
      <w:pPr>
        <w:pStyle w:val="Endnote"/>
      </w:pPr>
      <w:r w:rsidRPr="00CA2319">
        <w:t>https://oi.uchicago.edu/research/publications/oip/reliefs-and-inscriptions-karnak-volume-iii-bubastite-portal</w:t>
      </w:r>
    </w:p>
    <w:p w:rsidR="00BE2B3A" w:rsidRDefault="00BE2B3A" w:rsidP="00BE2B3A">
      <w:pPr>
        <w:pStyle w:val="Endnote"/>
      </w:pPr>
      <w:r>
        <w:t>Must read resource:</w:t>
      </w:r>
    </w:p>
    <w:p w:rsidR="00BE2B3A" w:rsidRDefault="00BE2B3A" w:rsidP="00BE2B3A">
      <w:pPr>
        <w:pStyle w:val="Endnote"/>
      </w:pPr>
      <w:r w:rsidRPr="00E73E52">
        <w:t>https://oi.uchicago.edu/sites/oi.uchicago.edu/files/uploads/shared/docs/oip74.pdf</w:t>
      </w:r>
    </w:p>
  </w:endnote>
  <w:endnote w:id="40">
    <w:p w:rsidR="00BE2B3A" w:rsidRDefault="00BE2B3A" w:rsidP="00BE2B3A">
      <w:pPr>
        <w:pStyle w:val="Endnote"/>
      </w:pPr>
      <w:r>
        <w:rPr>
          <w:rStyle w:val="EndnoteReference"/>
        </w:rPr>
        <w:endnoteRef/>
      </w:r>
      <w:r>
        <w:t xml:space="preserve"> The University of Chicago disagrees that the dating of Sheshonq </w:t>
      </w:r>
      <w:r>
        <w:rPr>
          <w:rFonts w:cs="Times New Roman"/>
        </w:rPr>
        <w:t>Ⅰ</w:t>
      </w:r>
      <w:r>
        <w:t xml:space="preserve"> can be absolute in any way.  Still, a lot of research has taken place since this article was written.  We know of no other so striking a convergence: </w:t>
      </w:r>
      <w:r>
        <w:t>certainly not found among the BBS evidence.  ibid</w:t>
      </w:r>
    </w:p>
  </w:endnote>
  <w:endnote w:id="41">
    <w:p w:rsidR="00BE2B3A" w:rsidRDefault="00BE2B3A" w:rsidP="00BE2B3A">
      <w:pPr>
        <w:pStyle w:val="Endnote"/>
      </w:pPr>
      <w:r>
        <w:rPr>
          <w:rStyle w:val="EndnoteReference"/>
        </w:rPr>
        <w:endnoteRef/>
      </w:r>
      <w:r>
        <w:t xml:space="preserve"> The author is a graduate engineer (BSME), graduate theologian (</w:t>
      </w:r>
      <w:proofErr w:type="spellStart"/>
      <w:r>
        <w:t>ThM</w:t>
      </w:r>
      <w:proofErr w:type="spellEnd"/>
      <w:r>
        <w:t>), with advanced studies in business, statistics, ANOVA, exponential equations, experimental design, failure mechanics and mechanisms, computer technology, as well as a broad range of experience in military, civil and military manufacturing and design, fluid mechanics, thermodynamics, CAD, quality control, precision measurements, testing, technical research, technical writing, pastoral ministry, missions, teaching, and more; registered as an EIT in the State of Oklahoma, previously registered as a QE and as an RE with ASQ.</w:t>
      </w:r>
    </w:p>
  </w:endnote>
  <w:endnote w:id="42">
    <w:p w:rsidR="00A63B1F" w:rsidRDefault="00A63B1F" w:rsidP="00524FEF">
      <w:pPr>
        <w:pStyle w:val="Endnote"/>
      </w:pPr>
      <w:r>
        <w:rPr>
          <w:rStyle w:val="EndnoteReference"/>
        </w:rPr>
        <w:endnoteRef/>
      </w:r>
      <w:r>
        <w:t xml:space="preserve"> </w:t>
      </w:r>
      <w:r>
        <w:rPr>
          <w:rStyle w:val="text"/>
        </w:rPr>
        <w:t xml:space="preserve">If you </w:t>
      </w:r>
      <w:r w:rsidRPr="00CB3CFF">
        <w:rPr>
          <w:rStyle w:val="text"/>
        </w:rPr>
        <w:t>have</w:t>
      </w:r>
      <w:r>
        <w:rPr>
          <w:rStyle w:val="text"/>
        </w:rPr>
        <w:t xml:space="preserve"> been </w:t>
      </w:r>
      <w:r w:rsidRPr="00183D84">
        <w:rPr>
          <w:rStyle w:val="text"/>
        </w:rPr>
        <w:t>blessed</w:t>
      </w:r>
      <w:r>
        <w:rPr>
          <w:rStyle w:val="text"/>
        </w:rPr>
        <w:t xml:space="preserve"> or helped by any of these meditations, please repost, share, or use any of them as you wish.  No rights are reserved.  They are designed and intended for your free participation.  They were freely received, and are freely given.  No other permission is required for their 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E1D" w:rsidRDefault="00A23E1D" w:rsidP="0031344D">
      <w:pPr>
        <w:spacing w:after="0"/>
      </w:pPr>
      <w:r>
        <w:separator/>
      </w:r>
    </w:p>
  </w:footnote>
  <w:footnote w:type="continuationSeparator" w:id="0">
    <w:p w:rsidR="00A23E1D" w:rsidRDefault="00A23E1D" w:rsidP="003134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44B3E"/>
    <w:multiLevelType w:val="hybridMultilevel"/>
    <w:tmpl w:val="D4DCB20C"/>
    <w:lvl w:ilvl="0" w:tplc="57DCF4F4">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F2899"/>
    <w:multiLevelType w:val="hybridMultilevel"/>
    <w:tmpl w:val="7B108E54"/>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3A0D65"/>
    <w:multiLevelType w:val="multilevel"/>
    <w:tmpl w:val="F65CE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E662D8"/>
    <w:multiLevelType w:val="hybridMultilevel"/>
    <w:tmpl w:val="8F5A1CCA"/>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DF79FE"/>
    <w:multiLevelType w:val="hybridMultilevel"/>
    <w:tmpl w:val="AEDE0E8C"/>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0"/>
  </w:num>
  <w:num w:numId="4">
    <w:abstractNumId w:val="4"/>
  </w:num>
  <w:num w:numId="5">
    <w:abstractNumId w:val="1"/>
  </w:num>
  <w:num w:numId="6">
    <w:abstractNumId w:val="7"/>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5"/>
  </w:num>
  <w:num w:numId="16">
    <w:abstractNumId w:val="2"/>
  </w:num>
  <w:num w:numId="17">
    <w:abstractNumId w:val="3"/>
  </w:num>
  <w:num w:numId="18">
    <w:abstractNumId w:val="6"/>
  </w:num>
  <w:num w:numId="1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04F57"/>
    <w:rsid w:val="00005585"/>
    <w:rsid w:val="00005D9D"/>
    <w:rsid w:val="00012DAF"/>
    <w:rsid w:val="00013270"/>
    <w:rsid w:val="0001433A"/>
    <w:rsid w:val="00020E8B"/>
    <w:rsid w:val="00021957"/>
    <w:rsid w:val="000272DB"/>
    <w:rsid w:val="00031EA0"/>
    <w:rsid w:val="00032947"/>
    <w:rsid w:val="000373CF"/>
    <w:rsid w:val="00040BA6"/>
    <w:rsid w:val="000440A5"/>
    <w:rsid w:val="000445E7"/>
    <w:rsid w:val="00045922"/>
    <w:rsid w:val="00046AF7"/>
    <w:rsid w:val="00047568"/>
    <w:rsid w:val="00050EE0"/>
    <w:rsid w:val="00052571"/>
    <w:rsid w:val="000531D0"/>
    <w:rsid w:val="00057ECE"/>
    <w:rsid w:val="0006467E"/>
    <w:rsid w:val="0006502E"/>
    <w:rsid w:val="00066066"/>
    <w:rsid w:val="00076813"/>
    <w:rsid w:val="000806A3"/>
    <w:rsid w:val="0008107D"/>
    <w:rsid w:val="00083442"/>
    <w:rsid w:val="00084737"/>
    <w:rsid w:val="000944D1"/>
    <w:rsid w:val="00094C00"/>
    <w:rsid w:val="00095422"/>
    <w:rsid w:val="000A0E41"/>
    <w:rsid w:val="000A40DD"/>
    <w:rsid w:val="000A4749"/>
    <w:rsid w:val="000A55D2"/>
    <w:rsid w:val="000A67FB"/>
    <w:rsid w:val="000B283C"/>
    <w:rsid w:val="000B4BC9"/>
    <w:rsid w:val="000B514A"/>
    <w:rsid w:val="000C0372"/>
    <w:rsid w:val="000C2B1A"/>
    <w:rsid w:val="000C43A9"/>
    <w:rsid w:val="000C504C"/>
    <w:rsid w:val="000C5E85"/>
    <w:rsid w:val="000C6395"/>
    <w:rsid w:val="000C74BD"/>
    <w:rsid w:val="000D0E7C"/>
    <w:rsid w:val="000D10E7"/>
    <w:rsid w:val="000D40EB"/>
    <w:rsid w:val="000D5C6A"/>
    <w:rsid w:val="000D5EE5"/>
    <w:rsid w:val="000E0437"/>
    <w:rsid w:val="000E2230"/>
    <w:rsid w:val="000E27EA"/>
    <w:rsid w:val="000E5BE2"/>
    <w:rsid w:val="000E6B6D"/>
    <w:rsid w:val="000F4732"/>
    <w:rsid w:val="000F6956"/>
    <w:rsid w:val="00106157"/>
    <w:rsid w:val="001121A6"/>
    <w:rsid w:val="001123AB"/>
    <w:rsid w:val="00116F86"/>
    <w:rsid w:val="0012056A"/>
    <w:rsid w:val="00120C38"/>
    <w:rsid w:val="00121D4D"/>
    <w:rsid w:val="001236C5"/>
    <w:rsid w:val="0012399B"/>
    <w:rsid w:val="00123D18"/>
    <w:rsid w:val="00123EF5"/>
    <w:rsid w:val="00124749"/>
    <w:rsid w:val="00130D36"/>
    <w:rsid w:val="00133692"/>
    <w:rsid w:val="001343C0"/>
    <w:rsid w:val="00136B86"/>
    <w:rsid w:val="001373D4"/>
    <w:rsid w:val="0014102E"/>
    <w:rsid w:val="00143E8A"/>
    <w:rsid w:val="001465EC"/>
    <w:rsid w:val="001470BB"/>
    <w:rsid w:val="0014730A"/>
    <w:rsid w:val="0014744D"/>
    <w:rsid w:val="001477ED"/>
    <w:rsid w:val="00147D22"/>
    <w:rsid w:val="00150003"/>
    <w:rsid w:val="00150038"/>
    <w:rsid w:val="00152D51"/>
    <w:rsid w:val="00153D2F"/>
    <w:rsid w:val="0016036F"/>
    <w:rsid w:val="00164280"/>
    <w:rsid w:val="0017265D"/>
    <w:rsid w:val="001742C0"/>
    <w:rsid w:val="001758A4"/>
    <w:rsid w:val="00176278"/>
    <w:rsid w:val="00176531"/>
    <w:rsid w:val="00177E60"/>
    <w:rsid w:val="00183D84"/>
    <w:rsid w:val="00185134"/>
    <w:rsid w:val="0019635C"/>
    <w:rsid w:val="001A03DB"/>
    <w:rsid w:val="001A2500"/>
    <w:rsid w:val="001A3C95"/>
    <w:rsid w:val="001A452E"/>
    <w:rsid w:val="001A5F89"/>
    <w:rsid w:val="001A68F1"/>
    <w:rsid w:val="001B12FD"/>
    <w:rsid w:val="001B241F"/>
    <w:rsid w:val="001B31B1"/>
    <w:rsid w:val="001B56F0"/>
    <w:rsid w:val="001B5ADB"/>
    <w:rsid w:val="001C4684"/>
    <w:rsid w:val="001C4CED"/>
    <w:rsid w:val="001C5007"/>
    <w:rsid w:val="001C5AA3"/>
    <w:rsid w:val="001C65C1"/>
    <w:rsid w:val="001C6C25"/>
    <w:rsid w:val="001D2A89"/>
    <w:rsid w:val="001D348D"/>
    <w:rsid w:val="001E27F0"/>
    <w:rsid w:val="001E2978"/>
    <w:rsid w:val="001E6119"/>
    <w:rsid w:val="001E6FB4"/>
    <w:rsid w:val="001E73B3"/>
    <w:rsid w:val="001F4688"/>
    <w:rsid w:val="001F6705"/>
    <w:rsid w:val="0020003F"/>
    <w:rsid w:val="00201FE7"/>
    <w:rsid w:val="00205850"/>
    <w:rsid w:val="00210E2D"/>
    <w:rsid w:val="002130FD"/>
    <w:rsid w:val="00214367"/>
    <w:rsid w:val="00214B42"/>
    <w:rsid w:val="0022025D"/>
    <w:rsid w:val="0022467A"/>
    <w:rsid w:val="00225AA5"/>
    <w:rsid w:val="00225B5B"/>
    <w:rsid w:val="00232CCE"/>
    <w:rsid w:val="00236A8B"/>
    <w:rsid w:val="0023742E"/>
    <w:rsid w:val="002379B9"/>
    <w:rsid w:val="00240B7F"/>
    <w:rsid w:val="002412AA"/>
    <w:rsid w:val="00246DA1"/>
    <w:rsid w:val="0024749A"/>
    <w:rsid w:val="002501D9"/>
    <w:rsid w:val="00250299"/>
    <w:rsid w:val="00251081"/>
    <w:rsid w:val="00255330"/>
    <w:rsid w:val="00261ADC"/>
    <w:rsid w:val="00262890"/>
    <w:rsid w:val="00264D7D"/>
    <w:rsid w:val="00271E64"/>
    <w:rsid w:val="00273F6D"/>
    <w:rsid w:val="00276D0A"/>
    <w:rsid w:val="002812F9"/>
    <w:rsid w:val="00281757"/>
    <w:rsid w:val="00285033"/>
    <w:rsid w:val="00287BC3"/>
    <w:rsid w:val="0029141A"/>
    <w:rsid w:val="00293D97"/>
    <w:rsid w:val="0029739F"/>
    <w:rsid w:val="002A0BEF"/>
    <w:rsid w:val="002A33BC"/>
    <w:rsid w:val="002A3880"/>
    <w:rsid w:val="002A5055"/>
    <w:rsid w:val="002A5F7B"/>
    <w:rsid w:val="002A73E8"/>
    <w:rsid w:val="002B02F3"/>
    <w:rsid w:val="002B5E7C"/>
    <w:rsid w:val="002B7DAD"/>
    <w:rsid w:val="002C1739"/>
    <w:rsid w:val="002C221B"/>
    <w:rsid w:val="002C7522"/>
    <w:rsid w:val="002D09EA"/>
    <w:rsid w:val="002D2E6C"/>
    <w:rsid w:val="002D419B"/>
    <w:rsid w:val="002D4F4B"/>
    <w:rsid w:val="002D5684"/>
    <w:rsid w:val="002D70DE"/>
    <w:rsid w:val="002E1097"/>
    <w:rsid w:val="002E15B9"/>
    <w:rsid w:val="002E1743"/>
    <w:rsid w:val="002E2C4F"/>
    <w:rsid w:val="002E3F84"/>
    <w:rsid w:val="002F0164"/>
    <w:rsid w:val="002F192E"/>
    <w:rsid w:val="002F19B7"/>
    <w:rsid w:val="002F3688"/>
    <w:rsid w:val="002F37E7"/>
    <w:rsid w:val="00303773"/>
    <w:rsid w:val="00303F53"/>
    <w:rsid w:val="003062DD"/>
    <w:rsid w:val="003069EB"/>
    <w:rsid w:val="00310C51"/>
    <w:rsid w:val="00311049"/>
    <w:rsid w:val="0031344D"/>
    <w:rsid w:val="0031383E"/>
    <w:rsid w:val="00313899"/>
    <w:rsid w:val="00313ACC"/>
    <w:rsid w:val="003140BA"/>
    <w:rsid w:val="00314DE2"/>
    <w:rsid w:val="00321E95"/>
    <w:rsid w:val="0032751A"/>
    <w:rsid w:val="00327D57"/>
    <w:rsid w:val="003304EB"/>
    <w:rsid w:val="00330BFA"/>
    <w:rsid w:val="00333CC5"/>
    <w:rsid w:val="003345F6"/>
    <w:rsid w:val="00334955"/>
    <w:rsid w:val="003350BC"/>
    <w:rsid w:val="00336258"/>
    <w:rsid w:val="00336B5A"/>
    <w:rsid w:val="00342910"/>
    <w:rsid w:val="0034594C"/>
    <w:rsid w:val="00352615"/>
    <w:rsid w:val="003538B9"/>
    <w:rsid w:val="00357C4A"/>
    <w:rsid w:val="003624ED"/>
    <w:rsid w:val="00363A71"/>
    <w:rsid w:val="00365E6A"/>
    <w:rsid w:val="0036701D"/>
    <w:rsid w:val="00372706"/>
    <w:rsid w:val="00372899"/>
    <w:rsid w:val="00374BE9"/>
    <w:rsid w:val="00375259"/>
    <w:rsid w:val="003758C0"/>
    <w:rsid w:val="003767D6"/>
    <w:rsid w:val="0038021D"/>
    <w:rsid w:val="00383B7C"/>
    <w:rsid w:val="0038667B"/>
    <w:rsid w:val="00386952"/>
    <w:rsid w:val="00387704"/>
    <w:rsid w:val="00387CDA"/>
    <w:rsid w:val="00387DF6"/>
    <w:rsid w:val="00394F0C"/>
    <w:rsid w:val="00397B12"/>
    <w:rsid w:val="003A177F"/>
    <w:rsid w:val="003A227A"/>
    <w:rsid w:val="003A3421"/>
    <w:rsid w:val="003A37D6"/>
    <w:rsid w:val="003A6935"/>
    <w:rsid w:val="003B08C0"/>
    <w:rsid w:val="003B4FAF"/>
    <w:rsid w:val="003C1AA3"/>
    <w:rsid w:val="003C3A10"/>
    <w:rsid w:val="003C47F6"/>
    <w:rsid w:val="003C68A3"/>
    <w:rsid w:val="003C7DC0"/>
    <w:rsid w:val="003D2A9C"/>
    <w:rsid w:val="003D2DFD"/>
    <w:rsid w:val="003E1E9B"/>
    <w:rsid w:val="003E2183"/>
    <w:rsid w:val="003E3DB5"/>
    <w:rsid w:val="003F2A26"/>
    <w:rsid w:val="003F349B"/>
    <w:rsid w:val="003F750D"/>
    <w:rsid w:val="00400C17"/>
    <w:rsid w:val="00405DC3"/>
    <w:rsid w:val="004063D9"/>
    <w:rsid w:val="00407BFA"/>
    <w:rsid w:val="0041674C"/>
    <w:rsid w:val="0042017B"/>
    <w:rsid w:val="00420FA0"/>
    <w:rsid w:val="00423135"/>
    <w:rsid w:val="00424599"/>
    <w:rsid w:val="00425722"/>
    <w:rsid w:val="004278EA"/>
    <w:rsid w:val="00431D7F"/>
    <w:rsid w:val="004428A0"/>
    <w:rsid w:val="0044343C"/>
    <w:rsid w:val="0044512D"/>
    <w:rsid w:val="004470DA"/>
    <w:rsid w:val="00447614"/>
    <w:rsid w:val="0044796C"/>
    <w:rsid w:val="004517EB"/>
    <w:rsid w:val="0045404D"/>
    <w:rsid w:val="004558F1"/>
    <w:rsid w:val="0045603A"/>
    <w:rsid w:val="00456516"/>
    <w:rsid w:val="00456907"/>
    <w:rsid w:val="00465342"/>
    <w:rsid w:val="004656A0"/>
    <w:rsid w:val="00466EEA"/>
    <w:rsid w:val="004670DE"/>
    <w:rsid w:val="004679A5"/>
    <w:rsid w:val="004702AA"/>
    <w:rsid w:val="00473C83"/>
    <w:rsid w:val="004754F5"/>
    <w:rsid w:val="0047672E"/>
    <w:rsid w:val="0048066C"/>
    <w:rsid w:val="00490659"/>
    <w:rsid w:val="00491083"/>
    <w:rsid w:val="004914E3"/>
    <w:rsid w:val="004929F1"/>
    <w:rsid w:val="0049492C"/>
    <w:rsid w:val="00494AAC"/>
    <w:rsid w:val="00495A9D"/>
    <w:rsid w:val="00496310"/>
    <w:rsid w:val="0049663B"/>
    <w:rsid w:val="004975BD"/>
    <w:rsid w:val="004A4C56"/>
    <w:rsid w:val="004A5293"/>
    <w:rsid w:val="004A57F4"/>
    <w:rsid w:val="004A6D29"/>
    <w:rsid w:val="004B06AF"/>
    <w:rsid w:val="004B1054"/>
    <w:rsid w:val="004B5440"/>
    <w:rsid w:val="004B5651"/>
    <w:rsid w:val="004C132F"/>
    <w:rsid w:val="004C30D5"/>
    <w:rsid w:val="004D11AE"/>
    <w:rsid w:val="004D29C2"/>
    <w:rsid w:val="004D3139"/>
    <w:rsid w:val="004D3ABD"/>
    <w:rsid w:val="004D3B49"/>
    <w:rsid w:val="004D3E8F"/>
    <w:rsid w:val="004E122C"/>
    <w:rsid w:val="004E2AA6"/>
    <w:rsid w:val="004E6085"/>
    <w:rsid w:val="004F170E"/>
    <w:rsid w:val="004F21D2"/>
    <w:rsid w:val="004F3B2F"/>
    <w:rsid w:val="004F46C9"/>
    <w:rsid w:val="004F6C21"/>
    <w:rsid w:val="004F6DCF"/>
    <w:rsid w:val="0050169B"/>
    <w:rsid w:val="0050328E"/>
    <w:rsid w:val="00503766"/>
    <w:rsid w:val="005115F5"/>
    <w:rsid w:val="0051495A"/>
    <w:rsid w:val="00516B7F"/>
    <w:rsid w:val="005241D8"/>
    <w:rsid w:val="00524766"/>
    <w:rsid w:val="00524FEF"/>
    <w:rsid w:val="00532C21"/>
    <w:rsid w:val="0053332D"/>
    <w:rsid w:val="00533A2C"/>
    <w:rsid w:val="00536927"/>
    <w:rsid w:val="00537C29"/>
    <w:rsid w:val="0054515E"/>
    <w:rsid w:val="005529BB"/>
    <w:rsid w:val="005533A6"/>
    <w:rsid w:val="00557E15"/>
    <w:rsid w:val="00560931"/>
    <w:rsid w:val="00561B88"/>
    <w:rsid w:val="00562090"/>
    <w:rsid w:val="00563979"/>
    <w:rsid w:val="00563EE0"/>
    <w:rsid w:val="00564599"/>
    <w:rsid w:val="00572CC0"/>
    <w:rsid w:val="00573BB8"/>
    <w:rsid w:val="00575632"/>
    <w:rsid w:val="005774ED"/>
    <w:rsid w:val="00577E62"/>
    <w:rsid w:val="00580E04"/>
    <w:rsid w:val="00582469"/>
    <w:rsid w:val="00584102"/>
    <w:rsid w:val="0058434A"/>
    <w:rsid w:val="00585C34"/>
    <w:rsid w:val="00585D57"/>
    <w:rsid w:val="00585DDC"/>
    <w:rsid w:val="00587D57"/>
    <w:rsid w:val="00590176"/>
    <w:rsid w:val="0059164A"/>
    <w:rsid w:val="00592C2D"/>
    <w:rsid w:val="005931CF"/>
    <w:rsid w:val="00595ABC"/>
    <w:rsid w:val="00595C60"/>
    <w:rsid w:val="00596928"/>
    <w:rsid w:val="00597054"/>
    <w:rsid w:val="00597BDD"/>
    <w:rsid w:val="005A1355"/>
    <w:rsid w:val="005A1A90"/>
    <w:rsid w:val="005A29C7"/>
    <w:rsid w:val="005A354F"/>
    <w:rsid w:val="005A6F43"/>
    <w:rsid w:val="005B1BA3"/>
    <w:rsid w:val="005C02FD"/>
    <w:rsid w:val="005C2E87"/>
    <w:rsid w:val="005C5916"/>
    <w:rsid w:val="005C627C"/>
    <w:rsid w:val="005C7229"/>
    <w:rsid w:val="005C761D"/>
    <w:rsid w:val="005D3297"/>
    <w:rsid w:val="005D415C"/>
    <w:rsid w:val="005D42AA"/>
    <w:rsid w:val="005D6DFF"/>
    <w:rsid w:val="005E4123"/>
    <w:rsid w:val="005E5FC9"/>
    <w:rsid w:val="005F242B"/>
    <w:rsid w:val="005F34B8"/>
    <w:rsid w:val="005F4955"/>
    <w:rsid w:val="005F4C8E"/>
    <w:rsid w:val="005F502B"/>
    <w:rsid w:val="005F5518"/>
    <w:rsid w:val="00600A97"/>
    <w:rsid w:val="00601486"/>
    <w:rsid w:val="00601DA5"/>
    <w:rsid w:val="00602B36"/>
    <w:rsid w:val="00606B20"/>
    <w:rsid w:val="00613901"/>
    <w:rsid w:val="006152D6"/>
    <w:rsid w:val="00620120"/>
    <w:rsid w:val="006224E9"/>
    <w:rsid w:val="00635831"/>
    <w:rsid w:val="006364D6"/>
    <w:rsid w:val="00636B6F"/>
    <w:rsid w:val="0063740C"/>
    <w:rsid w:val="00640364"/>
    <w:rsid w:val="006417D5"/>
    <w:rsid w:val="00641C89"/>
    <w:rsid w:val="00642090"/>
    <w:rsid w:val="00644718"/>
    <w:rsid w:val="0065105E"/>
    <w:rsid w:val="006521E9"/>
    <w:rsid w:val="0065528D"/>
    <w:rsid w:val="00655DAE"/>
    <w:rsid w:val="0066280F"/>
    <w:rsid w:val="006665EF"/>
    <w:rsid w:val="00666C48"/>
    <w:rsid w:val="00672178"/>
    <w:rsid w:val="006734C9"/>
    <w:rsid w:val="006779A9"/>
    <w:rsid w:val="00682554"/>
    <w:rsid w:val="006853BD"/>
    <w:rsid w:val="0068730D"/>
    <w:rsid w:val="00691B11"/>
    <w:rsid w:val="00691FFE"/>
    <w:rsid w:val="0069480C"/>
    <w:rsid w:val="00695379"/>
    <w:rsid w:val="006A1795"/>
    <w:rsid w:val="006A2AA2"/>
    <w:rsid w:val="006A678B"/>
    <w:rsid w:val="006B1136"/>
    <w:rsid w:val="006B69DA"/>
    <w:rsid w:val="006B7AE8"/>
    <w:rsid w:val="006C1CB0"/>
    <w:rsid w:val="006C4894"/>
    <w:rsid w:val="006C60EE"/>
    <w:rsid w:val="006C6752"/>
    <w:rsid w:val="006D1675"/>
    <w:rsid w:val="006D169D"/>
    <w:rsid w:val="006D2579"/>
    <w:rsid w:val="006D2DBC"/>
    <w:rsid w:val="006D4DFF"/>
    <w:rsid w:val="006D5731"/>
    <w:rsid w:val="006D5858"/>
    <w:rsid w:val="006E0611"/>
    <w:rsid w:val="006E27AE"/>
    <w:rsid w:val="006E322C"/>
    <w:rsid w:val="006E3F89"/>
    <w:rsid w:val="006E4206"/>
    <w:rsid w:val="006E5C7E"/>
    <w:rsid w:val="006F0C71"/>
    <w:rsid w:val="006F36EA"/>
    <w:rsid w:val="006F38B3"/>
    <w:rsid w:val="006F5706"/>
    <w:rsid w:val="007003F9"/>
    <w:rsid w:val="00700465"/>
    <w:rsid w:val="00703DFE"/>
    <w:rsid w:val="00704EEF"/>
    <w:rsid w:val="007058EF"/>
    <w:rsid w:val="0070672E"/>
    <w:rsid w:val="007079CF"/>
    <w:rsid w:val="00712EFD"/>
    <w:rsid w:val="00713F22"/>
    <w:rsid w:val="007170B4"/>
    <w:rsid w:val="007171E6"/>
    <w:rsid w:val="00721ADC"/>
    <w:rsid w:val="00723389"/>
    <w:rsid w:val="00724716"/>
    <w:rsid w:val="00731463"/>
    <w:rsid w:val="00734AE3"/>
    <w:rsid w:val="007371E6"/>
    <w:rsid w:val="00737EE5"/>
    <w:rsid w:val="0074046D"/>
    <w:rsid w:val="00744B10"/>
    <w:rsid w:val="0075064B"/>
    <w:rsid w:val="00751212"/>
    <w:rsid w:val="0075404E"/>
    <w:rsid w:val="0075522F"/>
    <w:rsid w:val="00761DDC"/>
    <w:rsid w:val="00764853"/>
    <w:rsid w:val="00766269"/>
    <w:rsid w:val="007701D2"/>
    <w:rsid w:val="007730C9"/>
    <w:rsid w:val="007753F7"/>
    <w:rsid w:val="007761D1"/>
    <w:rsid w:val="00785D4D"/>
    <w:rsid w:val="00786B6D"/>
    <w:rsid w:val="00792CCB"/>
    <w:rsid w:val="0079510F"/>
    <w:rsid w:val="00795A78"/>
    <w:rsid w:val="00797603"/>
    <w:rsid w:val="00797EB3"/>
    <w:rsid w:val="007A17D5"/>
    <w:rsid w:val="007A1EF1"/>
    <w:rsid w:val="007A20AF"/>
    <w:rsid w:val="007B103B"/>
    <w:rsid w:val="007B22C5"/>
    <w:rsid w:val="007B371B"/>
    <w:rsid w:val="007C1BA5"/>
    <w:rsid w:val="007C243A"/>
    <w:rsid w:val="007C2964"/>
    <w:rsid w:val="007C34C5"/>
    <w:rsid w:val="007C67B9"/>
    <w:rsid w:val="007C6A11"/>
    <w:rsid w:val="007D128A"/>
    <w:rsid w:val="007D422A"/>
    <w:rsid w:val="007D447D"/>
    <w:rsid w:val="007D6B58"/>
    <w:rsid w:val="007E0338"/>
    <w:rsid w:val="007E1474"/>
    <w:rsid w:val="007F03F4"/>
    <w:rsid w:val="007F3489"/>
    <w:rsid w:val="007F5B0C"/>
    <w:rsid w:val="008001C3"/>
    <w:rsid w:val="00804700"/>
    <w:rsid w:val="00805DC9"/>
    <w:rsid w:val="00806D8C"/>
    <w:rsid w:val="0081446D"/>
    <w:rsid w:val="00814E23"/>
    <w:rsid w:val="00820954"/>
    <w:rsid w:val="00826E0D"/>
    <w:rsid w:val="00830D02"/>
    <w:rsid w:val="00834BCB"/>
    <w:rsid w:val="00834CFE"/>
    <w:rsid w:val="00840A1B"/>
    <w:rsid w:val="008410D8"/>
    <w:rsid w:val="00841476"/>
    <w:rsid w:val="0084181C"/>
    <w:rsid w:val="00850F13"/>
    <w:rsid w:val="0085461B"/>
    <w:rsid w:val="00854ACF"/>
    <w:rsid w:val="00854E12"/>
    <w:rsid w:val="008567A4"/>
    <w:rsid w:val="00856A46"/>
    <w:rsid w:val="00857314"/>
    <w:rsid w:val="0086391B"/>
    <w:rsid w:val="0086654E"/>
    <w:rsid w:val="008707EA"/>
    <w:rsid w:val="00870AE7"/>
    <w:rsid w:val="00874CA2"/>
    <w:rsid w:val="008754D8"/>
    <w:rsid w:val="00884B64"/>
    <w:rsid w:val="00884F02"/>
    <w:rsid w:val="00887275"/>
    <w:rsid w:val="0088743F"/>
    <w:rsid w:val="008905A4"/>
    <w:rsid w:val="00895B09"/>
    <w:rsid w:val="00896430"/>
    <w:rsid w:val="008979A8"/>
    <w:rsid w:val="008A0436"/>
    <w:rsid w:val="008A3595"/>
    <w:rsid w:val="008A5BE7"/>
    <w:rsid w:val="008A5C92"/>
    <w:rsid w:val="008A6AD8"/>
    <w:rsid w:val="008A7F12"/>
    <w:rsid w:val="008B0311"/>
    <w:rsid w:val="008B3407"/>
    <w:rsid w:val="008C010F"/>
    <w:rsid w:val="008C1F37"/>
    <w:rsid w:val="008C4EFD"/>
    <w:rsid w:val="008C68A0"/>
    <w:rsid w:val="008D2C21"/>
    <w:rsid w:val="008D4859"/>
    <w:rsid w:val="008D5A7E"/>
    <w:rsid w:val="008E12DE"/>
    <w:rsid w:val="008E57CD"/>
    <w:rsid w:val="008E662A"/>
    <w:rsid w:val="008E7DF9"/>
    <w:rsid w:val="008F1100"/>
    <w:rsid w:val="008F2157"/>
    <w:rsid w:val="008F2A41"/>
    <w:rsid w:val="008F3730"/>
    <w:rsid w:val="008F5B63"/>
    <w:rsid w:val="008F794F"/>
    <w:rsid w:val="0090244E"/>
    <w:rsid w:val="009029C5"/>
    <w:rsid w:val="00903EB0"/>
    <w:rsid w:val="009043C6"/>
    <w:rsid w:val="0090510C"/>
    <w:rsid w:val="00905B42"/>
    <w:rsid w:val="009063D4"/>
    <w:rsid w:val="00906888"/>
    <w:rsid w:val="00906FC6"/>
    <w:rsid w:val="0090722F"/>
    <w:rsid w:val="009075B0"/>
    <w:rsid w:val="00907611"/>
    <w:rsid w:val="00910535"/>
    <w:rsid w:val="00910894"/>
    <w:rsid w:val="009160E9"/>
    <w:rsid w:val="009165BD"/>
    <w:rsid w:val="0092011B"/>
    <w:rsid w:val="009268C0"/>
    <w:rsid w:val="00931DFB"/>
    <w:rsid w:val="00933A44"/>
    <w:rsid w:val="00935765"/>
    <w:rsid w:val="00935F19"/>
    <w:rsid w:val="009361DC"/>
    <w:rsid w:val="00936468"/>
    <w:rsid w:val="00936F60"/>
    <w:rsid w:val="00942EA4"/>
    <w:rsid w:val="00944678"/>
    <w:rsid w:val="0094614C"/>
    <w:rsid w:val="00947793"/>
    <w:rsid w:val="00950296"/>
    <w:rsid w:val="00951C8E"/>
    <w:rsid w:val="009550E8"/>
    <w:rsid w:val="00961F4A"/>
    <w:rsid w:val="00967D02"/>
    <w:rsid w:val="009703F4"/>
    <w:rsid w:val="00970FEC"/>
    <w:rsid w:val="009720AD"/>
    <w:rsid w:val="009737C3"/>
    <w:rsid w:val="00977FB6"/>
    <w:rsid w:val="009814F9"/>
    <w:rsid w:val="009816B5"/>
    <w:rsid w:val="00982E6D"/>
    <w:rsid w:val="00982F36"/>
    <w:rsid w:val="0098353F"/>
    <w:rsid w:val="0098636A"/>
    <w:rsid w:val="0098671C"/>
    <w:rsid w:val="009902DD"/>
    <w:rsid w:val="0099279E"/>
    <w:rsid w:val="00993526"/>
    <w:rsid w:val="0099369F"/>
    <w:rsid w:val="00993A91"/>
    <w:rsid w:val="00997A12"/>
    <w:rsid w:val="009A016C"/>
    <w:rsid w:val="009A1AE7"/>
    <w:rsid w:val="009A242E"/>
    <w:rsid w:val="009A2E5C"/>
    <w:rsid w:val="009A37C4"/>
    <w:rsid w:val="009A41BC"/>
    <w:rsid w:val="009A619E"/>
    <w:rsid w:val="009B16E3"/>
    <w:rsid w:val="009B3640"/>
    <w:rsid w:val="009B6CBC"/>
    <w:rsid w:val="009B74EB"/>
    <w:rsid w:val="009C31E5"/>
    <w:rsid w:val="009C4BB6"/>
    <w:rsid w:val="009C5526"/>
    <w:rsid w:val="009D1C51"/>
    <w:rsid w:val="009D246F"/>
    <w:rsid w:val="009D4D65"/>
    <w:rsid w:val="009D7E45"/>
    <w:rsid w:val="009E5CBE"/>
    <w:rsid w:val="009F48BE"/>
    <w:rsid w:val="009F604D"/>
    <w:rsid w:val="00A0258F"/>
    <w:rsid w:val="00A032F0"/>
    <w:rsid w:val="00A03A35"/>
    <w:rsid w:val="00A03D8D"/>
    <w:rsid w:val="00A04E26"/>
    <w:rsid w:val="00A07B0D"/>
    <w:rsid w:val="00A1297F"/>
    <w:rsid w:val="00A1307D"/>
    <w:rsid w:val="00A135A5"/>
    <w:rsid w:val="00A13A48"/>
    <w:rsid w:val="00A13B99"/>
    <w:rsid w:val="00A23E1D"/>
    <w:rsid w:val="00A247D1"/>
    <w:rsid w:val="00A25DED"/>
    <w:rsid w:val="00A27303"/>
    <w:rsid w:val="00A30ED8"/>
    <w:rsid w:val="00A31CFB"/>
    <w:rsid w:val="00A32F0A"/>
    <w:rsid w:val="00A36CF0"/>
    <w:rsid w:val="00A37133"/>
    <w:rsid w:val="00A41FEB"/>
    <w:rsid w:val="00A42311"/>
    <w:rsid w:val="00A429FB"/>
    <w:rsid w:val="00A44921"/>
    <w:rsid w:val="00A455ED"/>
    <w:rsid w:val="00A46788"/>
    <w:rsid w:val="00A47288"/>
    <w:rsid w:val="00A5381C"/>
    <w:rsid w:val="00A623C4"/>
    <w:rsid w:val="00A62BA7"/>
    <w:rsid w:val="00A63B1F"/>
    <w:rsid w:val="00A6479D"/>
    <w:rsid w:val="00A67455"/>
    <w:rsid w:val="00A70179"/>
    <w:rsid w:val="00A71C40"/>
    <w:rsid w:val="00A745D1"/>
    <w:rsid w:val="00A7479F"/>
    <w:rsid w:val="00A74EAC"/>
    <w:rsid w:val="00A834BF"/>
    <w:rsid w:val="00A84272"/>
    <w:rsid w:val="00A843E2"/>
    <w:rsid w:val="00A85A2F"/>
    <w:rsid w:val="00A85D8B"/>
    <w:rsid w:val="00A90025"/>
    <w:rsid w:val="00A9235D"/>
    <w:rsid w:val="00A9306A"/>
    <w:rsid w:val="00A94F85"/>
    <w:rsid w:val="00A966B9"/>
    <w:rsid w:val="00AA0F37"/>
    <w:rsid w:val="00AA125B"/>
    <w:rsid w:val="00AA1E16"/>
    <w:rsid w:val="00AA7A09"/>
    <w:rsid w:val="00AB51E9"/>
    <w:rsid w:val="00AC41DC"/>
    <w:rsid w:val="00AC6181"/>
    <w:rsid w:val="00AC6DE1"/>
    <w:rsid w:val="00AD0C1C"/>
    <w:rsid w:val="00AD1CE1"/>
    <w:rsid w:val="00AD20DA"/>
    <w:rsid w:val="00AD2C1F"/>
    <w:rsid w:val="00AD3406"/>
    <w:rsid w:val="00AD56E2"/>
    <w:rsid w:val="00AD5E0D"/>
    <w:rsid w:val="00AE1E54"/>
    <w:rsid w:val="00AE1E93"/>
    <w:rsid w:val="00AE5C38"/>
    <w:rsid w:val="00AE5CC9"/>
    <w:rsid w:val="00AE63A3"/>
    <w:rsid w:val="00AE67F5"/>
    <w:rsid w:val="00AF0A3A"/>
    <w:rsid w:val="00AF10BF"/>
    <w:rsid w:val="00AF3005"/>
    <w:rsid w:val="00AF463D"/>
    <w:rsid w:val="00AF464A"/>
    <w:rsid w:val="00AF6A20"/>
    <w:rsid w:val="00B07076"/>
    <w:rsid w:val="00B07519"/>
    <w:rsid w:val="00B101E5"/>
    <w:rsid w:val="00B1079C"/>
    <w:rsid w:val="00B21E24"/>
    <w:rsid w:val="00B22583"/>
    <w:rsid w:val="00B26691"/>
    <w:rsid w:val="00B30344"/>
    <w:rsid w:val="00B3034A"/>
    <w:rsid w:val="00B36562"/>
    <w:rsid w:val="00B3692A"/>
    <w:rsid w:val="00B416A7"/>
    <w:rsid w:val="00B42218"/>
    <w:rsid w:val="00B4226C"/>
    <w:rsid w:val="00B4240E"/>
    <w:rsid w:val="00B42916"/>
    <w:rsid w:val="00B42E28"/>
    <w:rsid w:val="00B46633"/>
    <w:rsid w:val="00B46789"/>
    <w:rsid w:val="00B505E3"/>
    <w:rsid w:val="00B54EE0"/>
    <w:rsid w:val="00B56E3B"/>
    <w:rsid w:val="00B57546"/>
    <w:rsid w:val="00B658CF"/>
    <w:rsid w:val="00B661F3"/>
    <w:rsid w:val="00B667FB"/>
    <w:rsid w:val="00B71B60"/>
    <w:rsid w:val="00B73D3C"/>
    <w:rsid w:val="00B74BEA"/>
    <w:rsid w:val="00B75707"/>
    <w:rsid w:val="00B769F1"/>
    <w:rsid w:val="00B80A63"/>
    <w:rsid w:val="00B825F5"/>
    <w:rsid w:val="00B9046A"/>
    <w:rsid w:val="00B91411"/>
    <w:rsid w:val="00B91902"/>
    <w:rsid w:val="00B926EB"/>
    <w:rsid w:val="00B940F4"/>
    <w:rsid w:val="00B947AA"/>
    <w:rsid w:val="00B95910"/>
    <w:rsid w:val="00BA04FD"/>
    <w:rsid w:val="00BA157A"/>
    <w:rsid w:val="00BA1DB7"/>
    <w:rsid w:val="00BA2CA5"/>
    <w:rsid w:val="00BA7673"/>
    <w:rsid w:val="00BB0735"/>
    <w:rsid w:val="00BB2985"/>
    <w:rsid w:val="00BB3F5A"/>
    <w:rsid w:val="00BB5C99"/>
    <w:rsid w:val="00BB6324"/>
    <w:rsid w:val="00BB7716"/>
    <w:rsid w:val="00BC17F7"/>
    <w:rsid w:val="00BC2BC0"/>
    <w:rsid w:val="00BC3249"/>
    <w:rsid w:val="00BC384C"/>
    <w:rsid w:val="00BC6216"/>
    <w:rsid w:val="00BD29B7"/>
    <w:rsid w:val="00BD4D3E"/>
    <w:rsid w:val="00BD5518"/>
    <w:rsid w:val="00BD5B29"/>
    <w:rsid w:val="00BE0DDE"/>
    <w:rsid w:val="00BE0EEE"/>
    <w:rsid w:val="00BE1890"/>
    <w:rsid w:val="00BE21AB"/>
    <w:rsid w:val="00BE2903"/>
    <w:rsid w:val="00BE2B3A"/>
    <w:rsid w:val="00BE403A"/>
    <w:rsid w:val="00BE4FC1"/>
    <w:rsid w:val="00BE5E4B"/>
    <w:rsid w:val="00BF0561"/>
    <w:rsid w:val="00BF2564"/>
    <w:rsid w:val="00BF35E8"/>
    <w:rsid w:val="00BF3AD9"/>
    <w:rsid w:val="00BF40C7"/>
    <w:rsid w:val="00BF4F56"/>
    <w:rsid w:val="00BF60C6"/>
    <w:rsid w:val="00BF7922"/>
    <w:rsid w:val="00C01BCE"/>
    <w:rsid w:val="00C01DF6"/>
    <w:rsid w:val="00C02CFE"/>
    <w:rsid w:val="00C0381D"/>
    <w:rsid w:val="00C03D8D"/>
    <w:rsid w:val="00C04CD8"/>
    <w:rsid w:val="00C06340"/>
    <w:rsid w:val="00C12BBD"/>
    <w:rsid w:val="00C16A42"/>
    <w:rsid w:val="00C2194B"/>
    <w:rsid w:val="00C254EB"/>
    <w:rsid w:val="00C25953"/>
    <w:rsid w:val="00C30494"/>
    <w:rsid w:val="00C317FA"/>
    <w:rsid w:val="00C31F35"/>
    <w:rsid w:val="00C324A3"/>
    <w:rsid w:val="00C41DAA"/>
    <w:rsid w:val="00C4410F"/>
    <w:rsid w:val="00C46E8E"/>
    <w:rsid w:val="00C50DFD"/>
    <w:rsid w:val="00C53AA3"/>
    <w:rsid w:val="00C568D5"/>
    <w:rsid w:val="00C56FF0"/>
    <w:rsid w:val="00C575B4"/>
    <w:rsid w:val="00C618D7"/>
    <w:rsid w:val="00C625C6"/>
    <w:rsid w:val="00C62D9E"/>
    <w:rsid w:val="00C63574"/>
    <w:rsid w:val="00C652CC"/>
    <w:rsid w:val="00C74E29"/>
    <w:rsid w:val="00C76393"/>
    <w:rsid w:val="00C81C2F"/>
    <w:rsid w:val="00C861A1"/>
    <w:rsid w:val="00C862E3"/>
    <w:rsid w:val="00C8665D"/>
    <w:rsid w:val="00C910F5"/>
    <w:rsid w:val="00CA2160"/>
    <w:rsid w:val="00CA2319"/>
    <w:rsid w:val="00CA5FD2"/>
    <w:rsid w:val="00CB13D5"/>
    <w:rsid w:val="00CB191F"/>
    <w:rsid w:val="00CB2B77"/>
    <w:rsid w:val="00CB2DD3"/>
    <w:rsid w:val="00CB3126"/>
    <w:rsid w:val="00CB3907"/>
    <w:rsid w:val="00CB52A8"/>
    <w:rsid w:val="00CB63E8"/>
    <w:rsid w:val="00CB64C4"/>
    <w:rsid w:val="00CB6A8F"/>
    <w:rsid w:val="00CC0802"/>
    <w:rsid w:val="00CC0B0B"/>
    <w:rsid w:val="00CC1366"/>
    <w:rsid w:val="00CC50E4"/>
    <w:rsid w:val="00CD2454"/>
    <w:rsid w:val="00CD27B2"/>
    <w:rsid w:val="00CD2E94"/>
    <w:rsid w:val="00CD6083"/>
    <w:rsid w:val="00CE28A7"/>
    <w:rsid w:val="00CF220F"/>
    <w:rsid w:val="00CF48F9"/>
    <w:rsid w:val="00CF4CB8"/>
    <w:rsid w:val="00CF5E03"/>
    <w:rsid w:val="00D0124D"/>
    <w:rsid w:val="00D014C2"/>
    <w:rsid w:val="00D0204A"/>
    <w:rsid w:val="00D02300"/>
    <w:rsid w:val="00D0251A"/>
    <w:rsid w:val="00D026A7"/>
    <w:rsid w:val="00D0402D"/>
    <w:rsid w:val="00D0561D"/>
    <w:rsid w:val="00D13810"/>
    <w:rsid w:val="00D13D37"/>
    <w:rsid w:val="00D170D2"/>
    <w:rsid w:val="00D17254"/>
    <w:rsid w:val="00D173CB"/>
    <w:rsid w:val="00D17B1E"/>
    <w:rsid w:val="00D20B2B"/>
    <w:rsid w:val="00D216BB"/>
    <w:rsid w:val="00D25BC0"/>
    <w:rsid w:val="00D26144"/>
    <w:rsid w:val="00D30063"/>
    <w:rsid w:val="00D30BEF"/>
    <w:rsid w:val="00D3129F"/>
    <w:rsid w:val="00D3180D"/>
    <w:rsid w:val="00D3276B"/>
    <w:rsid w:val="00D3797B"/>
    <w:rsid w:val="00D42024"/>
    <w:rsid w:val="00D44A48"/>
    <w:rsid w:val="00D451A9"/>
    <w:rsid w:val="00D4549A"/>
    <w:rsid w:val="00D463E6"/>
    <w:rsid w:val="00D516D0"/>
    <w:rsid w:val="00D517D2"/>
    <w:rsid w:val="00D536C8"/>
    <w:rsid w:val="00D54E8C"/>
    <w:rsid w:val="00D5674B"/>
    <w:rsid w:val="00D62453"/>
    <w:rsid w:val="00D6305E"/>
    <w:rsid w:val="00D67012"/>
    <w:rsid w:val="00D6763B"/>
    <w:rsid w:val="00D67F47"/>
    <w:rsid w:val="00D702E5"/>
    <w:rsid w:val="00D76FFD"/>
    <w:rsid w:val="00D77670"/>
    <w:rsid w:val="00D827A3"/>
    <w:rsid w:val="00D8583F"/>
    <w:rsid w:val="00D8637D"/>
    <w:rsid w:val="00D938EE"/>
    <w:rsid w:val="00D95539"/>
    <w:rsid w:val="00D96939"/>
    <w:rsid w:val="00DA3CF9"/>
    <w:rsid w:val="00DA4C03"/>
    <w:rsid w:val="00DA51D0"/>
    <w:rsid w:val="00DA734C"/>
    <w:rsid w:val="00DA7679"/>
    <w:rsid w:val="00DB3979"/>
    <w:rsid w:val="00DB401D"/>
    <w:rsid w:val="00DB5523"/>
    <w:rsid w:val="00DB58CB"/>
    <w:rsid w:val="00DB7D11"/>
    <w:rsid w:val="00DB7E5B"/>
    <w:rsid w:val="00DC08DB"/>
    <w:rsid w:val="00DC2F73"/>
    <w:rsid w:val="00DC3237"/>
    <w:rsid w:val="00DC5D9F"/>
    <w:rsid w:val="00DD289C"/>
    <w:rsid w:val="00DD2F61"/>
    <w:rsid w:val="00DD3852"/>
    <w:rsid w:val="00DD3EAA"/>
    <w:rsid w:val="00DD477D"/>
    <w:rsid w:val="00DD6038"/>
    <w:rsid w:val="00DD79FD"/>
    <w:rsid w:val="00DE3F71"/>
    <w:rsid w:val="00DE58B4"/>
    <w:rsid w:val="00DE6CB0"/>
    <w:rsid w:val="00DE7D58"/>
    <w:rsid w:val="00DF00CC"/>
    <w:rsid w:val="00DF4AE4"/>
    <w:rsid w:val="00DF7DD9"/>
    <w:rsid w:val="00E017D6"/>
    <w:rsid w:val="00E01AE9"/>
    <w:rsid w:val="00E02D03"/>
    <w:rsid w:val="00E04BF5"/>
    <w:rsid w:val="00E1009F"/>
    <w:rsid w:val="00E1231A"/>
    <w:rsid w:val="00E15FF4"/>
    <w:rsid w:val="00E20981"/>
    <w:rsid w:val="00E20CF3"/>
    <w:rsid w:val="00E21870"/>
    <w:rsid w:val="00E22EBC"/>
    <w:rsid w:val="00E238B4"/>
    <w:rsid w:val="00E23FA1"/>
    <w:rsid w:val="00E241E9"/>
    <w:rsid w:val="00E26029"/>
    <w:rsid w:val="00E262C3"/>
    <w:rsid w:val="00E302C1"/>
    <w:rsid w:val="00E30602"/>
    <w:rsid w:val="00E30A4A"/>
    <w:rsid w:val="00E31C3B"/>
    <w:rsid w:val="00E326DD"/>
    <w:rsid w:val="00E327B0"/>
    <w:rsid w:val="00E33509"/>
    <w:rsid w:val="00E3373D"/>
    <w:rsid w:val="00E34521"/>
    <w:rsid w:val="00E41F15"/>
    <w:rsid w:val="00E43165"/>
    <w:rsid w:val="00E4350E"/>
    <w:rsid w:val="00E4767C"/>
    <w:rsid w:val="00E47FA2"/>
    <w:rsid w:val="00E5180F"/>
    <w:rsid w:val="00E5400B"/>
    <w:rsid w:val="00E55257"/>
    <w:rsid w:val="00E6085B"/>
    <w:rsid w:val="00E60E10"/>
    <w:rsid w:val="00E625B2"/>
    <w:rsid w:val="00E64DEC"/>
    <w:rsid w:val="00E65343"/>
    <w:rsid w:val="00E70329"/>
    <w:rsid w:val="00E70FF5"/>
    <w:rsid w:val="00E71B3A"/>
    <w:rsid w:val="00E71F8D"/>
    <w:rsid w:val="00E72297"/>
    <w:rsid w:val="00E72E93"/>
    <w:rsid w:val="00E73E52"/>
    <w:rsid w:val="00E741F9"/>
    <w:rsid w:val="00E7714F"/>
    <w:rsid w:val="00E80460"/>
    <w:rsid w:val="00E81271"/>
    <w:rsid w:val="00E81B26"/>
    <w:rsid w:val="00E83BA3"/>
    <w:rsid w:val="00E84385"/>
    <w:rsid w:val="00E86175"/>
    <w:rsid w:val="00E869B1"/>
    <w:rsid w:val="00E953EA"/>
    <w:rsid w:val="00E9704E"/>
    <w:rsid w:val="00E97955"/>
    <w:rsid w:val="00EA2462"/>
    <w:rsid w:val="00EA2F60"/>
    <w:rsid w:val="00EA4D52"/>
    <w:rsid w:val="00EA5BCD"/>
    <w:rsid w:val="00EB6317"/>
    <w:rsid w:val="00EB6EF4"/>
    <w:rsid w:val="00EB7890"/>
    <w:rsid w:val="00EC0C0F"/>
    <w:rsid w:val="00EC22F1"/>
    <w:rsid w:val="00EC57F7"/>
    <w:rsid w:val="00EC69A8"/>
    <w:rsid w:val="00EC6A28"/>
    <w:rsid w:val="00EC7AE2"/>
    <w:rsid w:val="00ED26DA"/>
    <w:rsid w:val="00ED34F7"/>
    <w:rsid w:val="00ED51B4"/>
    <w:rsid w:val="00ED58C7"/>
    <w:rsid w:val="00ED7CA0"/>
    <w:rsid w:val="00EE2648"/>
    <w:rsid w:val="00EE4BBD"/>
    <w:rsid w:val="00EE4C9E"/>
    <w:rsid w:val="00EE6043"/>
    <w:rsid w:val="00EE6127"/>
    <w:rsid w:val="00EE63F9"/>
    <w:rsid w:val="00EF3D02"/>
    <w:rsid w:val="00EF4942"/>
    <w:rsid w:val="00EF7AF9"/>
    <w:rsid w:val="00F03109"/>
    <w:rsid w:val="00F0578F"/>
    <w:rsid w:val="00F06184"/>
    <w:rsid w:val="00F11FC4"/>
    <w:rsid w:val="00F12FF1"/>
    <w:rsid w:val="00F23503"/>
    <w:rsid w:val="00F3341B"/>
    <w:rsid w:val="00F34A78"/>
    <w:rsid w:val="00F3531B"/>
    <w:rsid w:val="00F422BA"/>
    <w:rsid w:val="00F4676E"/>
    <w:rsid w:val="00F50CFA"/>
    <w:rsid w:val="00F61611"/>
    <w:rsid w:val="00F62186"/>
    <w:rsid w:val="00F63909"/>
    <w:rsid w:val="00F6606A"/>
    <w:rsid w:val="00F701BA"/>
    <w:rsid w:val="00F720AE"/>
    <w:rsid w:val="00F74024"/>
    <w:rsid w:val="00F760C5"/>
    <w:rsid w:val="00F805FB"/>
    <w:rsid w:val="00F8177F"/>
    <w:rsid w:val="00F8301F"/>
    <w:rsid w:val="00F862C1"/>
    <w:rsid w:val="00F86DE3"/>
    <w:rsid w:val="00F90D7C"/>
    <w:rsid w:val="00F93244"/>
    <w:rsid w:val="00F93CBA"/>
    <w:rsid w:val="00F94027"/>
    <w:rsid w:val="00F94903"/>
    <w:rsid w:val="00FA0029"/>
    <w:rsid w:val="00FA0088"/>
    <w:rsid w:val="00FA1F8E"/>
    <w:rsid w:val="00FA46DC"/>
    <w:rsid w:val="00FA492C"/>
    <w:rsid w:val="00FA5FCB"/>
    <w:rsid w:val="00FA62B1"/>
    <w:rsid w:val="00FA77C3"/>
    <w:rsid w:val="00FA7B15"/>
    <w:rsid w:val="00FA7F24"/>
    <w:rsid w:val="00FB0088"/>
    <w:rsid w:val="00FB1D6E"/>
    <w:rsid w:val="00FB25C8"/>
    <w:rsid w:val="00FB50D9"/>
    <w:rsid w:val="00FC054A"/>
    <w:rsid w:val="00FC0972"/>
    <w:rsid w:val="00FC1452"/>
    <w:rsid w:val="00FC1796"/>
    <w:rsid w:val="00FC1E68"/>
    <w:rsid w:val="00FC377D"/>
    <w:rsid w:val="00FC6005"/>
    <w:rsid w:val="00FC7ABB"/>
    <w:rsid w:val="00FD03FC"/>
    <w:rsid w:val="00FD1C64"/>
    <w:rsid w:val="00FE0B9F"/>
    <w:rsid w:val="00FE39C0"/>
    <w:rsid w:val="00FE6049"/>
    <w:rsid w:val="00FE7B9E"/>
    <w:rsid w:val="00FF0665"/>
    <w:rsid w:val="00FF3B4D"/>
    <w:rsid w:val="00FF3D04"/>
    <w:rsid w:val="00FF4F6C"/>
    <w:rsid w:val="00FF75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E58E3"/>
  <w15:docId w15:val="{A18A0437-9B5D-4812-9769-73B21378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2E6C"/>
    <w:pPr>
      <w:spacing w:after="120" w:line="240" w:lineRule="auto"/>
    </w:pPr>
    <w:rPr>
      <w:rFonts w:ascii="Times New Roman" w:hAnsi="Times New Roman"/>
      <w:sz w:val="32"/>
    </w:rPr>
  </w:style>
  <w:style w:type="paragraph" w:styleId="Heading1">
    <w:name w:val="heading 1"/>
    <w:basedOn w:val="Normal"/>
    <w:next w:val="Normal"/>
    <w:link w:val="Heading1Char"/>
    <w:uiPriority w:val="9"/>
    <w:qFormat/>
    <w:rsid w:val="000C0372"/>
    <w:pPr>
      <w:keepNext/>
      <w:keepLines/>
      <w:pageBreakBefore/>
      <w:spacing w:after="360"/>
      <w:jc w:val="center"/>
      <w:outlineLvl w:val="0"/>
    </w:pPr>
    <w:rPr>
      <w:rFonts w:eastAsiaTheme="majorEastAsia" w:cstheme="majorBidi"/>
      <w:b/>
      <w:bCs/>
      <w:i/>
      <w:color w:val="000000" w:themeColor="text1"/>
      <w:sz w:val="36"/>
      <w:szCs w:val="28"/>
    </w:rPr>
  </w:style>
  <w:style w:type="paragraph" w:styleId="Heading2">
    <w:name w:val="heading 2"/>
    <w:basedOn w:val="Normal"/>
    <w:next w:val="Heading3"/>
    <w:link w:val="Heading2Char"/>
    <w:uiPriority w:val="9"/>
    <w:unhideWhenUsed/>
    <w:qFormat/>
    <w:rsid w:val="005C5916"/>
    <w:pPr>
      <w:keepLines/>
      <w:numPr>
        <w:numId w:val="3"/>
      </w:numPr>
      <w:outlineLvl w:val="1"/>
    </w:pPr>
    <w:rPr>
      <w:rFonts w:eastAsiaTheme="majorEastAsia" w:cstheme="majorBidi"/>
      <w:bCs/>
      <w:color w:val="000000" w:themeColor="text1"/>
      <w:szCs w:val="26"/>
    </w:rPr>
  </w:style>
  <w:style w:type="paragraph" w:styleId="Heading3">
    <w:name w:val="heading 3"/>
    <w:basedOn w:val="Normal"/>
    <w:next w:val="Heading4"/>
    <w:link w:val="Heading3Char"/>
    <w:uiPriority w:val="9"/>
    <w:unhideWhenUsed/>
    <w:qFormat/>
    <w:rsid w:val="002D2E6C"/>
    <w:pPr>
      <w:shd w:val="clear" w:color="auto" w:fill="FFFFFF"/>
      <w:spacing w:before="180" w:after="240"/>
      <w:outlineLvl w:val="2"/>
    </w:pPr>
    <w:rPr>
      <w:rFonts w:ascii="Arial" w:eastAsiaTheme="majorEastAsia" w:hAnsi="Arial" w:cs="Arial"/>
      <w:b/>
      <w:bCs/>
      <w:i/>
      <w:color w:val="222222"/>
      <w:sz w:val="40"/>
      <w:szCs w:val="36"/>
    </w:rPr>
  </w:style>
  <w:style w:type="paragraph" w:styleId="Heading4">
    <w:name w:val="heading 4"/>
    <w:basedOn w:val="Normal"/>
    <w:link w:val="Heading4Char"/>
    <w:uiPriority w:val="9"/>
    <w:unhideWhenUsed/>
    <w:qFormat/>
    <w:rsid w:val="00BE21AB"/>
    <w:pPr>
      <w:keepNext/>
      <w:keepLines/>
      <w:numPr>
        <w:numId w:val="5"/>
      </w:numPr>
      <w:tabs>
        <w:tab w:val="left" w:pos="720"/>
        <w:tab w:val="left" w:pos="900"/>
        <w:tab w:val="left" w:pos="1080"/>
        <w:tab w:val="left" w:pos="1260"/>
        <w:tab w:val="left" w:pos="1440"/>
      </w:tabs>
      <w:ind w:left="360"/>
      <w:outlineLvl w:val="3"/>
    </w:pPr>
    <w:rPr>
      <w:rFonts w:eastAsiaTheme="majorEastAsia" w:cstheme="majorBidi"/>
      <w:bCs/>
      <w:iCs/>
      <w:color w:val="000000" w:themeColor="text1"/>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2D2E6C"/>
    <w:rPr>
      <w:rFonts w:ascii="Arial" w:eastAsiaTheme="majorEastAsia" w:hAnsi="Arial" w:cs="Arial"/>
      <w:b/>
      <w:bCs/>
      <w:i/>
      <w:color w:val="222222"/>
      <w:sz w:val="40"/>
      <w:szCs w:val="36"/>
      <w:shd w:val="clear" w:color="auto" w:fill="FFFFFF"/>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Endnote">
    <w:name w:val="Endnote"/>
    <w:basedOn w:val="EndnoteText"/>
    <w:link w:val="EndnoteChar"/>
    <w:qFormat/>
    <w:rsid w:val="00183D84"/>
    <w:pPr>
      <w:spacing w:after="60"/>
      <w:jc w:val="both"/>
    </w:pPr>
    <w:rPr>
      <w:sz w:val="28"/>
      <w:lang w:bidi="en-US"/>
    </w:rPr>
  </w:style>
  <w:style w:type="character" w:customStyle="1" w:styleId="EndnoteChar">
    <w:name w:val="Endnote Char"/>
    <w:basedOn w:val="EndnoteTextChar"/>
    <w:link w:val="Endnote"/>
    <w:rsid w:val="00183D84"/>
    <w:rPr>
      <w:rFonts w:ascii="Times New Roman" w:hAnsi="Times New Roman"/>
      <w:sz w:val="28"/>
      <w:szCs w:val="20"/>
      <w:lang w:bidi="en-US"/>
    </w:rPr>
  </w:style>
  <w:style w:type="paragraph" w:styleId="Title">
    <w:name w:val="Title"/>
    <w:basedOn w:val="Normal"/>
    <w:link w:val="TitleChar"/>
    <w:qFormat/>
    <w:rsid w:val="00D0251A"/>
    <w:pPr>
      <w:spacing w:after="60"/>
      <w:jc w:val="center"/>
      <w:outlineLvl w:val="0"/>
    </w:pPr>
    <w:rPr>
      <w:rFonts w:ascii="Arial" w:eastAsia="Times New Roman" w:hAnsi="Arial" w:cs="Arial"/>
      <w:b/>
      <w:bCs/>
      <w:kern w:val="28"/>
      <w:szCs w:val="32"/>
      <w:u w:val="thick"/>
    </w:rPr>
  </w:style>
  <w:style w:type="character" w:customStyle="1" w:styleId="TitleChar">
    <w:name w:val="Title Char"/>
    <w:basedOn w:val="DefaultParagraphFont"/>
    <w:link w:val="Title"/>
    <w:rsid w:val="00D0251A"/>
    <w:rPr>
      <w:rFonts w:ascii="Arial" w:eastAsia="Times New Roman" w:hAnsi="Arial" w:cs="Arial"/>
      <w:b/>
      <w:bCs/>
      <w:kern w:val="28"/>
      <w:sz w:val="32"/>
      <w:szCs w:val="32"/>
      <w:u w:val="thick"/>
    </w:rPr>
  </w:style>
  <w:style w:type="character" w:customStyle="1" w:styleId="mw-poem-indented">
    <w:name w:val="mw-poem-indented"/>
    <w:basedOn w:val="DefaultParagraphFont"/>
    <w:rsid w:val="00DF7DD9"/>
  </w:style>
  <w:style w:type="character" w:customStyle="1" w:styleId="reference-text">
    <w:name w:val="reference-text"/>
    <w:basedOn w:val="DefaultParagraphFont"/>
    <w:rsid w:val="006A678B"/>
  </w:style>
  <w:style w:type="character" w:customStyle="1" w:styleId="mw-mmv-title">
    <w:name w:val="mw-mmv-title"/>
    <w:basedOn w:val="DefaultParagraphFont"/>
    <w:rsid w:val="00EA5BCD"/>
  </w:style>
  <w:style w:type="character" w:customStyle="1" w:styleId="textexposedhide4">
    <w:name w:val="text_exposed_hide4"/>
    <w:basedOn w:val="DefaultParagraphFont"/>
    <w:rsid w:val="00B667FB"/>
  </w:style>
  <w:style w:type="character" w:customStyle="1" w:styleId="textexposedshow2">
    <w:name w:val="text_exposed_show2"/>
    <w:basedOn w:val="DefaultParagraphFont"/>
    <w:rsid w:val="00B667FB"/>
    <w:rPr>
      <w:vanish/>
      <w:webHidden w:val="0"/>
      <w:specVanish w:val="0"/>
    </w:rPr>
  </w:style>
  <w:style w:type="character" w:customStyle="1" w:styleId="ya-q-full-text">
    <w:name w:val="ya-q-full-text"/>
    <w:basedOn w:val="DefaultParagraphFont"/>
    <w:rsid w:val="00FA46DC"/>
  </w:style>
  <w:style w:type="paragraph" w:styleId="Quote">
    <w:name w:val="Quote"/>
    <w:basedOn w:val="Normal"/>
    <w:next w:val="Normal"/>
    <w:link w:val="QuoteChar"/>
    <w:uiPriority w:val="29"/>
    <w:qFormat/>
    <w:rsid w:val="008C1F37"/>
    <w:pPr>
      <w:tabs>
        <w:tab w:val="left" w:pos="1080"/>
      </w:tabs>
      <w:ind w:left="720" w:right="720"/>
    </w:pPr>
  </w:style>
  <w:style w:type="character" w:customStyle="1" w:styleId="QuoteChar">
    <w:name w:val="Quote Char"/>
    <w:basedOn w:val="DefaultParagraphFont"/>
    <w:link w:val="Quote"/>
    <w:uiPriority w:val="29"/>
    <w:rsid w:val="008C1F37"/>
    <w:rPr>
      <w:rFonts w:ascii="Times New Roman" w:hAnsi="Times New Roman"/>
      <w:sz w:val="32"/>
    </w:rPr>
  </w:style>
  <w:style w:type="character" w:customStyle="1" w:styleId="a-size-large1">
    <w:name w:val="a-size-large1"/>
    <w:basedOn w:val="DefaultParagraphFont"/>
    <w:rsid w:val="00C861A1"/>
    <w:rPr>
      <w:rFonts w:ascii="Arial" w:hAnsi="Arial" w:cs="Arial" w:hint="default"/>
    </w:rPr>
  </w:style>
  <w:style w:type="character" w:styleId="Mention">
    <w:name w:val="Mention"/>
    <w:basedOn w:val="DefaultParagraphFont"/>
    <w:uiPriority w:val="99"/>
    <w:semiHidden/>
    <w:unhideWhenUsed/>
    <w:rsid w:val="00CB2DD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2951790">
      <w:bodyDiv w:val="1"/>
      <w:marLeft w:val="0"/>
      <w:marRight w:val="0"/>
      <w:marTop w:val="0"/>
      <w:marBottom w:val="0"/>
      <w:divBdr>
        <w:top w:val="none" w:sz="0" w:space="0" w:color="auto"/>
        <w:left w:val="none" w:sz="0" w:space="0" w:color="auto"/>
        <w:bottom w:val="none" w:sz="0" w:space="0" w:color="auto"/>
        <w:right w:val="none" w:sz="0" w:space="0" w:color="auto"/>
      </w:divBdr>
      <w:divsChild>
        <w:div w:id="810050914">
          <w:marLeft w:val="0"/>
          <w:marRight w:val="0"/>
          <w:marTop w:val="0"/>
          <w:marBottom w:val="0"/>
          <w:divBdr>
            <w:top w:val="none" w:sz="0" w:space="0" w:color="auto"/>
            <w:left w:val="none" w:sz="0" w:space="0" w:color="auto"/>
            <w:bottom w:val="none" w:sz="0" w:space="0" w:color="auto"/>
            <w:right w:val="none" w:sz="0" w:space="0" w:color="auto"/>
          </w:divBdr>
          <w:divsChild>
            <w:div w:id="1597131989">
              <w:marLeft w:val="0"/>
              <w:marRight w:val="0"/>
              <w:marTop w:val="0"/>
              <w:marBottom w:val="0"/>
              <w:divBdr>
                <w:top w:val="none" w:sz="0" w:space="0" w:color="auto"/>
                <w:left w:val="none" w:sz="0" w:space="0" w:color="auto"/>
                <w:bottom w:val="none" w:sz="0" w:space="0" w:color="auto"/>
                <w:right w:val="none" w:sz="0" w:space="0" w:color="auto"/>
              </w:divBdr>
              <w:divsChild>
                <w:div w:id="513540369">
                  <w:marLeft w:val="0"/>
                  <w:marRight w:val="0"/>
                  <w:marTop w:val="0"/>
                  <w:marBottom w:val="0"/>
                  <w:divBdr>
                    <w:top w:val="none" w:sz="0" w:space="0" w:color="auto"/>
                    <w:left w:val="none" w:sz="0" w:space="0" w:color="auto"/>
                    <w:bottom w:val="none" w:sz="0" w:space="0" w:color="auto"/>
                    <w:right w:val="none" w:sz="0" w:space="0" w:color="auto"/>
                  </w:divBdr>
                  <w:divsChild>
                    <w:div w:id="1946113611">
                      <w:marLeft w:val="0"/>
                      <w:marRight w:val="0"/>
                      <w:marTop w:val="0"/>
                      <w:marBottom w:val="0"/>
                      <w:divBdr>
                        <w:top w:val="none" w:sz="0" w:space="0" w:color="auto"/>
                        <w:left w:val="none" w:sz="0" w:space="0" w:color="auto"/>
                        <w:bottom w:val="none" w:sz="0" w:space="0" w:color="auto"/>
                        <w:right w:val="none" w:sz="0" w:space="0" w:color="auto"/>
                      </w:divBdr>
                      <w:divsChild>
                        <w:div w:id="301738233">
                          <w:marLeft w:val="0"/>
                          <w:marRight w:val="0"/>
                          <w:marTop w:val="0"/>
                          <w:marBottom w:val="0"/>
                          <w:divBdr>
                            <w:top w:val="none" w:sz="0" w:space="0" w:color="auto"/>
                            <w:left w:val="none" w:sz="0" w:space="0" w:color="auto"/>
                            <w:bottom w:val="none" w:sz="0" w:space="0" w:color="auto"/>
                            <w:right w:val="none" w:sz="0" w:space="0" w:color="auto"/>
                          </w:divBdr>
                          <w:divsChild>
                            <w:div w:id="1498382172">
                              <w:marLeft w:val="0"/>
                              <w:marRight w:val="0"/>
                              <w:marTop w:val="0"/>
                              <w:marBottom w:val="0"/>
                              <w:divBdr>
                                <w:top w:val="none" w:sz="0" w:space="0" w:color="auto"/>
                                <w:left w:val="none" w:sz="0" w:space="0" w:color="auto"/>
                                <w:bottom w:val="none" w:sz="0" w:space="0" w:color="auto"/>
                                <w:right w:val="none" w:sz="0" w:space="0" w:color="auto"/>
                              </w:divBdr>
                              <w:divsChild>
                                <w:div w:id="1558933127">
                                  <w:marLeft w:val="0"/>
                                  <w:marRight w:val="0"/>
                                  <w:marTop w:val="0"/>
                                  <w:marBottom w:val="0"/>
                                  <w:divBdr>
                                    <w:top w:val="none" w:sz="0" w:space="0" w:color="auto"/>
                                    <w:left w:val="none" w:sz="0" w:space="0" w:color="auto"/>
                                    <w:bottom w:val="none" w:sz="0" w:space="0" w:color="auto"/>
                                    <w:right w:val="none" w:sz="0" w:space="0" w:color="auto"/>
                                  </w:divBdr>
                                  <w:divsChild>
                                    <w:div w:id="1457599879">
                                      <w:marLeft w:val="0"/>
                                      <w:marRight w:val="0"/>
                                      <w:marTop w:val="0"/>
                                      <w:marBottom w:val="0"/>
                                      <w:divBdr>
                                        <w:top w:val="none" w:sz="0" w:space="0" w:color="auto"/>
                                        <w:left w:val="none" w:sz="0" w:space="0" w:color="auto"/>
                                        <w:bottom w:val="none" w:sz="0" w:space="0" w:color="auto"/>
                                        <w:right w:val="none" w:sz="0" w:space="0" w:color="auto"/>
                                      </w:divBdr>
                                      <w:divsChild>
                                        <w:div w:id="410394488">
                                          <w:marLeft w:val="0"/>
                                          <w:marRight w:val="0"/>
                                          <w:marTop w:val="0"/>
                                          <w:marBottom w:val="0"/>
                                          <w:divBdr>
                                            <w:top w:val="none" w:sz="0" w:space="0" w:color="auto"/>
                                            <w:left w:val="none" w:sz="0" w:space="0" w:color="auto"/>
                                            <w:bottom w:val="none" w:sz="0" w:space="0" w:color="auto"/>
                                            <w:right w:val="none" w:sz="0" w:space="0" w:color="auto"/>
                                          </w:divBdr>
                                          <w:divsChild>
                                            <w:div w:id="1908419681">
                                              <w:marLeft w:val="0"/>
                                              <w:marRight w:val="0"/>
                                              <w:marTop w:val="0"/>
                                              <w:marBottom w:val="0"/>
                                              <w:divBdr>
                                                <w:top w:val="none" w:sz="0" w:space="0" w:color="auto"/>
                                                <w:left w:val="none" w:sz="0" w:space="0" w:color="auto"/>
                                                <w:bottom w:val="none" w:sz="0" w:space="0" w:color="auto"/>
                                                <w:right w:val="none" w:sz="0" w:space="0" w:color="auto"/>
                                              </w:divBdr>
                                              <w:divsChild>
                                                <w:div w:id="23713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2875201">
      <w:bodyDiv w:val="1"/>
      <w:marLeft w:val="0"/>
      <w:marRight w:val="0"/>
      <w:marTop w:val="0"/>
      <w:marBottom w:val="0"/>
      <w:divBdr>
        <w:top w:val="none" w:sz="0" w:space="0" w:color="auto"/>
        <w:left w:val="none" w:sz="0" w:space="0" w:color="auto"/>
        <w:bottom w:val="none" w:sz="0" w:space="0" w:color="auto"/>
        <w:right w:val="none" w:sz="0" w:space="0" w:color="auto"/>
      </w:divBdr>
      <w:divsChild>
        <w:div w:id="1005477745">
          <w:marLeft w:val="0"/>
          <w:marRight w:val="0"/>
          <w:marTop w:val="0"/>
          <w:marBottom w:val="0"/>
          <w:divBdr>
            <w:top w:val="none" w:sz="0" w:space="0" w:color="auto"/>
            <w:left w:val="none" w:sz="0" w:space="0" w:color="auto"/>
            <w:bottom w:val="none" w:sz="0" w:space="0" w:color="auto"/>
            <w:right w:val="none" w:sz="0" w:space="0" w:color="auto"/>
          </w:divBdr>
          <w:divsChild>
            <w:div w:id="165437074">
              <w:marLeft w:val="0"/>
              <w:marRight w:val="0"/>
              <w:marTop w:val="0"/>
              <w:marBottom w:val="0"/>
              <w:divBdr>
                <w:top w:val="none" w:sz="0" w:space="0" w:color="auto"/>
                <w:left w:val="none" w:sz="0" w:space="0" w:color="auto"/>
                <w:bottom w:val="none" w:sz="0" w:space="0" w:color="auto"/>
                <w:right w:val="none" w:sz="0" w:space="0" w:color="auto"/>
              </w:divBdr>
              <w:divsChild>
                <w:div w:id="1314603076">
                  <w:marLeft w:val="0"/>
                  <w:marRight w:val="0"/>
                  <w:marTop w:val="0"/>
                  <w:marBottom w:val="0"/>
                  <w:divBdr>
                    <w:top w:val="none" w:sz="0" w:space="0" w:color="auto"/>
                    <w:left w:val="none" w:sz="0" w:space="0" w:color="auto"/>
                    <w:bottom w:val="none" w:sz="0" w:space="0" w:color="auto"/>
                    <w:right w:val="none" w:sz="0" w:space="0" w:color="auto"/>
                  </w:divBdr>
                  <w:divsChild>
                    <w:div w:id="448280432">
                      <w:marLeft w:val="0"/>
                      <w:marRight w:val="0"/>
                      <w:marTop w:val="0"/>
                      <w:marBottom w:val="0"/>
                      <w:divBdr>
                        <w:top w:val="none" w:sz="0" w:space="0" w:color="auto"/>
                        <w:left w:val="none" w:sz="0" w:space="0" w:color="auto"/>
                        <w:bottom w:val="none" w:sz="0" w:space="0" w:color="auto"/>
                        <w:right w:val="none" w:sz="0" w:space="0" w:color="auto"/>
                      </w:divBdr>
                      <w:divsChild>
                        <w:div w:id="819925134">
                          <w:marLeft w:val="0"/>
                          <w:marRight w:val="0"/>
                          <w:marTop w:val="0"/>
                          <w:marBottom w:val="0"/>
                          <w:divBdr>
                            <w:top w:val="none" w:sz="0" w:space="0" w:color="auto"/>
                            <w:left w:val="none" w:sz="0" w:space="0" w:color="auto"/>
                            <w:bottom w:val="none" w:sz="0" w:space="0" w:color="auto"/>
                            <w:right w:val="none" w:sz="0" w:space="0" w:color="auto"/>
                          </w:divBdr>
                          <w:divsChild>
                            <w:div w:id="1512644238">
                              <w:marLeft w:val="0"/>
                              <w:marRight w:val="0"/>
                              <w:marTop w:val="0"/>
                              <w:marBottom w:val="0"/>
                              <w:divBdr>
                                <w:top w:val="none" w:sz="0" w:space="0" w:color="auto"/>
                                <w:left w:val="none" w:sz="0" w:space="0" w:color="auto"/>
                                <w:bottom w:val="none" w:sz="0" w:space="0" w:color="auto"/>
                                <w:right w:val="none" w:sz="0" w:space="0" w:color="auto"/>
                              </w:divBdr>
                              <w:divsChild>
                                <w:div w:id="2022775695">
                                  <w:marLeft w:val="0"/>
                                  <w:marRight w:val="0"/>
                                  <w:marTop w:val="0"/>
                                  <w:marBottom w:val="0"/>
                                  <w:divBdr>
                                    <w:top w:val="none" w:sz="0" w:space="0" w:color="auto"/>
                                    <w:left w:val="none" w:sz="0" w:space="0" w:color="auto"/>
                                    <w:bottom w:val="none" w:sz="0" w:space="0" w:color="auto"/>
                                    <w:right w:val="none" w:sz="0" w:space="0" w:color="auto"/>
                                  </w:divBdr>
                                  <w:divsChild>
                                    <w:div w:id="595209376">
                                      <w:marLeft w:val="0"/>
                                      <w:marRight w:val="0"/>
                                      <w:marTop w:val="0"/>
                                      <w:marBottom w:val="0"/>
                                      <w:divBdr>
                                        <w:top w:val="none" w:sz="0" w:space="0" w:color="auto"/>
                                        <w:left w:val="none" w:sz="0" w:space="0" w:color="auto"/>
                                        <w:bottom w:val="none" w:sz="0" w:space="0" w:color="auto"/>
                                        <w:right w:val="none" w:sz="0" w:space="0" w:color="auto"/>
                                      </w:divBdr>
                                      <w:divsChild>
                                        <w:div w:id="100951361">
                                          <w:marLeft w:val="0"/>
                                          <w:marRight w:val="0"/>
                                          <w:marTop w:val="0"/>
                                          <w:marBottom w:val="0"/>
                                          <w:divBdr>
                                            <w:top w:val="none" w:sz="0" w:space="0" w:color="auto"/>
                                            <w:left w:val="none" w:sz="0" w:space="0" w:color="auto"/>
                                            <w:bottom w:val="none" w:sz="0" w:space="0" w:color="auto"/>
                                            <w:right w:val="none" w:sz="0" w:space="0" w:color="auto"/>
                                          </w:divBdr>
                                          <w:divsChild>
                                            <w:div w:id="1200120278">
                                              <w:marLeft w:val="0"/>
                                              <w:marRight w:val="0"/>
                                              <w:marTop w:val="0"/>
                                              <w:marBottom w:val="0"/>
                                              <w:divBdr>
                                                <w:top w:val="none" w:sz="0" w:space="0" w:color="auto"/>
                                                <w:left w:val="none" w:sz="0" w:space="0" w:color="auto"/>
                                                <w:bottom w:val="none" w:sz="0" w:space="0" w:color="auto"/>
                                                <w:right w:val="none" w:sz="0" w:space="0" w:color="auto"/>
                                              </w:divBdr>
                                              <w:divsChild>
                                                <w:div w:id="146376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458811">
      <w:bodyDiv w:val="1"/>
      <w:marLeft w:val="0"/>
      <w:marRight w:val="0"/>
      <w:marTop w:val="0"/>
      <w:marBottom w:val="0"/>
      <w:divBdr>
        <w:top w:val="none" w:sz="0" w:space="0" w:color="auto"/>
        <w:left w:val="none" w:sz="0" w:space="0" w:color="auto"/>
        <w:bottom w:val="none" w:sz="0" w:space="0" w:color="auto"/>
        <w:right w:val="none" w:sz="0" w:space="0" w:color="auto"/>
      </w:divBdr>
      <w:divsChild>
        <w:div w:id="1984314327">
          <w:marLeft w:val="0"/>
          <w:marRight w:val="0"/>
          <w:marTop w:val="0"/>
          <w:marBottom w:val="0"/>
          <w:divBdr>
            <w:top w:val="none" w:sz="0" w:space="0" w:color="auto"/>
            <w:left w:val="none" w:sz="0" w:space="0" w:color="auto"/>
            <w:bottom w:val="none" w:sz="0" w:space="0" w:color="auto"/>
            <w:right w:val="none" w:sz="0" w:space="0" w:color="auto"/>
          </w:divBdr>
          <w:divsChild>
            <w:div w:id="1017275078">
              <w:marLeft w:val="0"/>
              <w:marRight w:val="0"/>
              <w:marTop w:val="0"/>
              <w:marBottom w:val="0"/>
              <w:divBdr>
                <w:top w:val="none" w:sz="0" w:space="0" w:color="auto"/>
                <w:left w:val="none" w:sz="0" w:space="0" w:color="auto"/>
                <w:bottom w:val="none" w:sz="0" w:space="0" w:color="auto"/>
                <w:right w:val="none" w:sz="0" w:space="0" w:color="auto"/>
              </w:divBdr>
              <w:divsChild>
                <w:div w:id="696926524">
                  <w:marLeft w:val="0"/>
                  <w:marRight w:val="0"/>
                  <w:marTop w:val="0"/>
                  <w:marBottom w:val="0"/>
                  <w:divBdr>
                    <w:top w:val="none" w:sz="0" w:space="0" w:color="auto"/>
                    <w:left w:val="none" w:sz="0" w:space="0" w:color="auto"/>
                    <w:bottom w:val="none" w:sz="0" w:space="0" w:color="auto"/>
                    <w:right w:val="none" w:sz="0" w:space="0" w:color="auto"/>
                  </w:divBdr>
                  <w:divsChild>
                    <w:div w:id="237207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27383118">
      <w:bodyDiv w:val="1"/>
      <w:marLeft w:val="0"/>
      <w:marRight w:val="0"/>
      <w:marTop w:val="0"/>
      <w:marBottom w:val="0"/>
      <w:divBdr>
        <w:top w:val="none" w:sz="0" w:space="0" w:color="auto"/>
        <w:left w:val="none" w:sz="0" w:space="0" w:color="auto"/>
        <w:bottom w:val="none" w:sz="0" w:space="0" w:color="auto"/>
        <w:right w:val="none" w:sz="0" w:space="0" w:color="auto"/>
      </w:divBdr>
      <w:divsChild>
        <w:div w:id="2127651035">
          <w:marLeft w:val="0"/>
          <w:marRight w:val="0"/>
          <w:marTop w:val="0"/>
          <w:marBottom w:val="0"/>
          <w:divBdr>
            <w:top w:val="none" w:sz="0" w:space="0" w:color="auto"/>
            <w:left w:val="none" w:sz="0" w:space="0" w:color="auto"/>
            <w:bottom w:val="none" w:sz="0" w:space="0" w:color="auto"/>
            <w:right w:val="none" w:sz="0" w:space="0" w:color="auto"/>
          </w:divBdr>
          <w:divsChild>
            <w:div w:id="2010448796">
              <w:marLeft w:val="0"/>
              <w:marRight w:val="0"/>
              <w:marTop w:val="0"/>
              <w:marBottom w:val="0"/>
              <w:divBdr>
                <w:top w:val="none" w:sz="0" w:space="0" w:color="auto"/>
                <w:left w:val="none" w:sz="0" w:space="0" w:color="auto"/>
                <w:bottom w:val="none" w:sz="0" w:space="0" w:color="auto"/>
                <w:right w:val="none" w:sz="0" w:space="0" w:color="auto"/>
              </w:divBdr>
              <w:divsChild>
                <w:div w:id="1682703600">
                  <w:marLeft w:val="0"/>
                  <w:marRight w:val="0"/>
                  <w:marTop w:val="0"/>
                  <w:marBottom w:val="0"/>
                  <w:divBdr>
                    <w:top w:val="none" w:sz="0" w:space="0" w:color="auto"/>
                    <w:left w:val="none" w:sz="0" w:space="0" w:color="auto"/>
                    <w:bottom w:val="none" w:sz="0" w:space="0" w:color="auto"/>
                    <w:right w:val="none" w:sz="0" w:space="0" w:color="auto"/>
                  </w:divBdr>
                  <w:divsChild>
                    <w:div w:id="884025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4920001">
      <w:bodyDiv w:val="1"/>
      <w:marLeft w:val="0"/>
      <w:marRight w:val="0"/>
      <w:marTop w:val="0"/>
      <w:marBottom w:val="0"/>
      <w:divBdr>
        <w:top w:val="none" w:sz="0" w:space="0" w:color="auto"/>
        <w:left w:val="none" w:sz="0" w:space="0" w:color="auto"/>
        <w:bottom w:val="none" w:sz="0" w:space="0" w:color="auto"/>
        <w:right w:val="none" w:sz="0" w:space="0" w:color="auto"/>
      </w:divBdr>
      <w:divsChild>
        <w:div w:id="592517348">
          <w:marLeft w:val="0"/>
          <w:marRight w:val="0"/>
          <w:marTop w:val="0"/>
          <w:marBottom w:val="0"/>
          <w:divBdr>
            <w:top w:val="none" w:sz="0" w:space="0" w:color="auto"/>
            <w:left w:val="none" w:sz="0" w:space="0" w:color="auto"/>
            <w:bottom w:val="none" w:sz="0" w:space="0" w:color="auto"/>
            <w:right w:val="none" w:sz="0" w:space="0" w:color="auto"/>
          </w:divBdr>
          <w:divsChild>
            <w:div w:id="2018967613">
              <w:marLeft w:val="0"/>
              <w:marRight w:val="0"/>
              <w:marTop w:val="0"/>
              <w:marBottom w:val="0"/>
              <w:divBdr>
                <w:top w:val="none" w:sz="0" w:space="0" w:color="auto"/>
                <w:left w:val="none" w:sz="0" w:space="0" w:color="auto"/>
                <w:bottom w:val="none" w:sz="0" w:space="0" w:color="auto"/>
                <w:right w:val="none" w:sz="0" w:space="0" w:color="auto"/>
              </w:divBdr>
              <w:divsChild>
                <w:div w:id="1513104696">
                  <w:marLeft w:val="0"/>
                  <w:marRight w:val="0"/>
                  <w:marTop w:val="0"/>
                  <w:marBottom w:val="0"/>
                  <w:divBdr>
                    <w:top w:val="none" w:sz="0" w:space="0" w:color="auto"/>
                    <w:left w:val="none" w:sz="0" w:space="0" w:color="auto"/>
                    <w:bottom w:val="none" w:sz="0" w:space="0" w:color="auto"/>
                    <w:right w:val="none" w:sz="0" w:space="0" w:color="auto"/>
                  </w:divBdr>
                  <w:divsChild>
                    <w:div w:id="1154834037">
                      <w:marLeft w:val="0"/>
                      <w:marRight w:val="0"/>
                      <w:marTop w:val="0"/>
                      <w:marBottom w:val="0"/>
                      <w:divBdr>
                        <w:top w:val="none" w:sz="0" w:space="0" w:color="auto"/>
                        <w:left w:val="none" w:sz="0" w:space="0" w:color="auto"/>
                        <w:bottom w:val="none" w:sz="0" w:space="0" w:color="auto"/>
                        <w:right w:val="none" w:sz="0" w:space="0" w:color="auto"/>
                      </w:divBdr>
                      <w:divsChild>
                        <w:div w:id="199826616">
                          <w:marLeft w:val="-15"/>
                          <w:marRight w:val="0"/>
                          <w:marTop w:val="0"/>
                          <w:marBottom w:val="0"/>
                          <w:divBdr>
                            <w:top w:val="none" w:sz="0" w:space="0" w:color="auto"/>
                            <w:left w:val="none" w:sz="0" w:space="0" w:color="auto"/>
                            <w:bottom w:val="none" w:sz="0" w:space="0" w:color="auto"/>
                            <w:right w:val="none" w:sz="0" w:space="0" w:color="auto"/>
                          </w:divBdr>
                          <w:divsChild>
                            <w:div w:id="829444472">
                              <w:marLeft w:val="0"/>
                              <w:marRight w:val="0"/>
                              <w:marTop w:val="0"/>
                              <w:marBottom w:val="0"/>
                              <w:divBdr>
                                <w:top w:val="none" w:sz="0" w:space="0" w:color="auto"/>
                                <w:left w:val="none" w:sz="0" w:space="0" w:color="auto"/>
                                <w:bottom w:val="none" w:sz="0" w:space="0" w:color="auto"/>
                                <w:right w:val="none" w:sz="0" w:space="0" w:color="auto"/>
                              </w:divBdr>
                              <w:divsChild>
                                <w:div w:id="1755474049">
                                  <w:marLeft w:val="0"/>
                                  <w:marRight w:val="-15"/>
                                  <w:marTop w:val="0"/>
                                  <w:marBottom w:val="0"/>
                                  <w:divBdr>
                                    <w:top w:val="none" w:sz="0" w:space="0" w:color="auto"/>
                                    <w:left w:val="none" w:sz="0" w:space="0" w:color="auto"/>
                                    <w:bottom w:val="none" w:sz="0" w:space="0" w:color="auto"/>
                                    <w:right w:val="none" w:sz="0" w:space="0" w:color="auto"/>
                                  </w:divBdr>
                                  <w:divsChild>
                                    <w:div w:id="161090707">
                                      <w:marLeft w:val="0"/>
                                      <w:marRight w:val="0"/>
                                      <w:marTop w:val="0"/>
                                      <w:marBottom w:val="0"/>
                                      <w:divBdr>
                                        <w:top w:val="none" w:sz="0" w:space="0" w:color="auto"/>
                                        <w:left w:val="none" w:sz="0" w:space="0" w:color="auto"/>
                                        <w:bottom w:val="none" w:sz="0" w:space="0" w:color="auto"/>
                                        <w:right w:val="none" w:sz="0" w:space="0" w:color="auto"/>
                                      </w:divBdr>
                                      <w:divsChild>
                                        <w:div w:id="634288664">
                                          <w:marLeft w:val="0"/>
                                          <w:marRight w:val="0"/>
                                          <w:marTop w:val="0"/>
                                          <w:marBottom w:val="0"/>
                                          <w:divBdr>
                                            <w:top w:val="none" w:sz="0" w:space="0" w:color="auto"/>
                                            <w:left w:val="none" w:sz="0" w:space="0" w:color="auto"/>
                                            <w:bottom w:val="none" w:sz="0" w:space="0" w:color="auto"/>
                                            <w:right w:val="none" w:sz="0" w:space="0" w:color="auto"/>
                                          </w:divBdr>
                                          <w:divsChild>
                                            <w:div w:id="674958054">
                                              <w:marLeft w:val="-270"/>
                                              <w:marRight w:val="0"/>
                                              <w:marTop w:val="0"/>
                                              <w:marBottom w:val="0"/>
                                              <w:divBdr>
                                                <w:top w:val="none" w:sz="0" w:space="0" w:color="auto"/>
                                                <w:left w:val="none" w:sz="0" w:space="0" w:color="auto"/>
                                                <w:bottom w:val="none" w:sz="0" w:space="0" w:color="auto"/>
                                                <w:right w:val="none" w:sz="0" w:space="0" w:color="auto"/>
                                              </w:divBdr>
                                              <w:divsChild>
                                                <w:div w:id="161622847">
                                                  <w:marLeft w:val="0"/>
                                                  <w:marRight w:val="0"/>
                                                  <w:marTop w:val="0"/>
                                                  <w:marBottom w:val="0"/>
                                                  <w:divBdr>
                                                    <w:top w:val="single" w:sz="6" w:space="0" w:color="E5E6E9"/>
                                                    <w:left w:val="single" w:sz="6" w:space="0" w:color="DFE0E4"/>
                                                    <w:bottom w:val="single" w:sz="6" w:space="0" w:color="D0D1D5"/>
                                                    <w:right w:val="single" w:sz="6" w:space="0" w:color="DFE0E4"/>
                                                  </w:divBdr>
                                                  <w:divsChild>
                                                    <w:div w:id="635843364">
                                                      <w:marLeft w:val="0"/>
                                                      <w:marRight w:val="0"/>
                                                      <w:marTop w:val="0"/>
                                                      <w:marBottom w:val="0"/>
                                                      <w:divBdr>
                                                        <w:top w:val="none" w:sz="0" w:space="0" w:color="auto"/>
                                                        <w:left w:val="none" w:sz="0" w:space="0" w:color="auto"/>
                                                        <w:bottom w:val="none" w:sz="0" w:space="0" w:color="auto"/>
                                                        <w:right w:val="none" w:sz="0" w:space="0" w:color="auto"/>
                                                      </w:divBdr>
                                                      <w:divsChild>
                                                        <w:div w:id="936979417">
                                                          <w:marLeft w:val="0"/>
                                                          <w:marRight w:val="0"/>
                                                          <w:marTop w:val="0"/>
                                                          <w:marBottom w:val="0"/>
                                                          <w:divBdr>
                                                            <w:top w:val="none" w:sz="0" w:space="0" w:color="auto"/>
                                                            <w:left w:val="none" w:sz="0" w:space="0" w:color="auto"/>
                                                            <w:bottom w:val="none" w:sz="0" w:space="0" w:color="auto"/>
                                                            <w:right w:val="none" w:sz="0" w:space="0" w:color="auto"/>
                                                          </w:divBdr>
                                                          <w:divsChild>
                                                            <w:div w:id="750469566">
                                                              <w:marLeft w:val="0"/>
                                                              <w:marRight w:val="0"/>
                                                              <w:marTop w:val="0"/>
                                                              <w:marBottom w:val="0"/>
                                                              <w:divBdr>
                                                                <w:top w:val="none" w:sz="0" w:space="0" w:color="auto"/>
                                                                <w:left w:val="none" w:sz="0" w:space="0" w:color="auto"/>
                                                                <w:bottom w:val="none" w:sz="0" w:space="0" w:color="auto"/>
                                                                <w:right w:val="none" w:sz="0" w:space="0" w:color="auto"/>
                                                              </w:divBdr>
                                                              <w:divsChild>
                                                                <w:div w:id="136629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wgbh/nova/ancient/bibles-buried-secret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qalTJzk4kO0"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antec-oti.blogspot.com/2015/07/bbs-bubastite-portal.html" TargetMode="External"/><Relationship Id="rId13" Type="http://schemas.openxmlformats.org/officeDocument/2006/relationships/hyperlink" Target="http://ancientneareast.org/tag/sheshonq-i/" TargetMode="External"/><Relationship Id="rId18" Type="http://schemas.openxmlformats.org/officeDocument/2006/relationships/hyperlink" Target="https://en.wikipedia.org/wiki/Iuput" TargetMode="External"/><Relationship Id="rId3" Type="http://schemas.openxmlformats.org/officeDocument/2006/relationships/hyperlink" Target="http://en.wikipedia.org/wiki/Shishak" TargetMode="External"/><Relationship Id="rId21" Type="http://schemas.openxmlformats.org/officeDocument/2006/relationships/hyperlink" Target="http://www.jstor.org/stable/1356752" TargetMode="External"/><Relationship Id="rId7" Type="http://schemas.openxmlformats.org/officeDocument/2006/relationships/hyperlink" Target="http://swantec-oti.blogspot.com/2015/07/bbs-tel-dan-stele.html" TargetMode="External"/><Relationship Id="rId12" Type="http://schemas.openxmlformats.org/officeDocument/2006/relationships/hyperlink" Target="http://www.touregypt.net/featurestories/sheshonq1.htm" TargetMode="External"/><Relationship Id="rId17" Type="http://schemas.openxmlformats.org/officeDocument/2006/relationships/hyperlink" Target="https://en.wikipedia.org/wiki/Karomama_A" TargetMode="External"/><Relationship Id="rId2" Type="http://schemas.openxmlformats.org/officeDocument/2006/relationships/hyperlink" Target="http://en.wikipedia.org/wiki/Shoshenq_I" TargetMode="External"/><Relationship Id="rId16" Type="http://schemas.openxmlformats.org/officeDocument/2006/relationships/hyperlink" Target="https://en.wikipedia.org/wiki/Patareshnes" TargetMode="External"/><Relationship Id="rId20" Type="http://schemas.openxmlformats.org/officeDocument/2006/relationships/hyperlink" Target="https://en.wikipedia.org/wiki/Shoshenq_I" TargetMode="External"/><Relationship Id="rId1" Type="http://schemas.openxmlformats.org/officeDocument/2006/relationships/hyperlink" Target="http://www.jstor.org/stable/1356752" TargetMode="External"/><Relationship Id="rId6" Type="http://schemas.openxmlformats.org/officeDocument/2006/relationships/hyperlink" Target="https://www.swrktec.org/old-testament-introduction" TargetMode="External"/><Relationship Id="rId11" Type="http://schemas.openxmlformats.org/officeDocument/2006/relationships/hyperlink" Target="http://www.britannica.com/biography/Sheshonk-I" TargetMode="External"/><Relationship Id="rId5" Type="http://schemas.openxmlformats.org/officeDocument/2006/relationships/hyperlink" Target="http://en.wikipedia.org/wiki/Cartouche" TargetMode="External"/><Relationship Id="rId15" Type="http://schemas.openxmlformats.org/officeDocument/2006/relationships/hyperlink" Target="https://en.wikipedia.org/wiki/Nimlot_A" TargetMode="External"/><Relationship Id="rId10" Type="http://schemas.openxmlformats.org/officeDocument/2006/relationships/hyperlink" Target="https://en.wikipedia.org/wiki/Tarshish" TargetMode="External"/><Relationship Id="rId19" Type="http://schemas.openxmlformats.org/officeDocument/2006/relationships/hyperlink" Target="http://www.livescience.com/22267-severed-hands-ancient-egypt-palace.html" TargetMode="External"/><Relationship Id="rId4" Type="http://schemas.openxmlformats.org/officeDocument/2006/relationships/hyperlink" Target="http://en.wikipedia.org/wiki/Bubastite_Portal" TargetMode="External"/><Relationship Id="rId9" Type="http://schemas.openxmlformats.org/officeDocument/2006/relationships/hyperlink" Target="https://en.wikipedia.org/wiki/Shoshenq_I" TargetMode="External"/><Relationship Id="rId14" Type="http://schemas.openxmlformats.org/officeDocument/2006/relationships/hyperlink" Target="https://en.wikipedia.org/wiki/Shoshenq_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E006D-E9F6-446E-A012-C081D45F7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1788</TotalTime>
  <Pages>18</Pages>
  <Words>3162</Words>
  <Characters>18024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Swerbs</dc:creator>
  <cp:lastModifiedBy>Herb Swanson</cp:lastModifiedBy>
  <cp:revision>29</cp:revision>
  <cp:lastPrinted>2012-08-25T18:06:00Z</cp:lastPrinted>
  <dcterms:created xsi:type="dcterms:W3CDTF">2015-06-02T16:21:00Z</dcterms:created>
  <dcterms:modified xsi:type="dcterms:W3CDTF">2017-12-08T00:38:00Z</dcterms:modified>
</cp:coreProperties>
</file>