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5F4C8E" w:rsidRPr="00C5590B" w:rsidRDefault="006E449F" w:rsidP="00FD34C6">
      <w:pPr>
        <w:jc w:val="center"/>
        <w:rPr>
          <w:rFonts w:ascii="Segoe UI Semibold" w:hAnsi="Segoe UI Semibold"/>
          <w:sz w:val="36"/>
          <w:szCs w:val="36"/>
        </w:rPr>
      </w:pPr>
      <w:r>
        <w:rPr>
          <w:rFonts w:ascii="Segoe UI Semibold" w:hAnsi="Segoe UI Semibold"/>
          <w:sz w:val="36"/>
          <w:szCs w:val="36"/>
        </w:rPr>
        <w:t>Chet</w:t>
      </w:r>
      <w:r w:rsidR="001B4F50">
        <w:rPr>
          <w:rFonts w:ascii="Segoe UI Semibold" w:hAnsi="Segoe UI Semibold"/>
          <w:sz w:val="36"/>
          <w:szCs w:val="36"/>
        </w:rPr>
        <w:t xml:space="preserve"> 3</w:t>
      </w:r>
    </w:p>
    <w:p w:rsidR="006E449F" w:rsidRDefault="006E449F">
      <w:r>
        <w:t>2021</w:t>
      </w:r>
    </w:p>
    <w:p w:rsidR="00BC3E11" w:rsidRDefault="00BC3E11" w:rsidP="00734031">
      <w:r>
        <w:t xml:space="preserve">Excerpted and amplified from Appendix 2 of </w:t>
      </w:r>
      <w:r w:rsidRPr="00BC3E11">
        <w:rPr>
          <w:i/>
          <w:iCs/>
          <w:u w:val="single"/>
        </w:rPr>
        <w:t>An Unfinished Liturgy</w:t>
      </w:r>
      <w:r>
        <w:t>.</w:t>
      </w:r>
    </w:p>
    <w:p w:rsidR="00734031" w:rsidRDefault="006E449F" w:rsidP="00734031">
      <w:r>
        <w:t>Among the more amazing and frightening, curious facts of archaeology is the complete absence of Lamentations 3:22-24</w:t>
      </w:r>
      <w:r w:rsidR="00BD5291">
        <w:t xml:space="preserve">, </w:t>
      </w:r>
      <w:r w:rsidR="00734031">
        <w:t xml:space="preserve">commonly known as Chet, </w:t>
      </w:r>
      <w:r>
        <w:t>from manuscript B</w:t>
      </w:r>
      <w:r w:rsidR="00734031">
        <w:t>, which we have dubbed Chet 3</w:t>
      </w:r>
      <w:r>
        <w:t>.</w:t>
      </w:r>
    </w:p>
    <w:p w:rsidR="00FD34C6" w:rsidRDefault="006E449F" w:rsidP="00734031">
      <w:r>
        <w:t>I only know of one paper on the subject:</w:t>
      </w:r>
    </w:p>
    <w:p w:rsidR="006E449F" w:rsidRDefault="000F5A4A">
      <w:hyperlink r:id="rId8" w:history="1">
        <w:r w:rsidR="006E449F" w:rsidRPr="00363A57">
          <w:rPr>
            <w:rStyle w:val="Hyperlink"/>
          </w:rPr>
          <w:t>https://rts.edu/wp-content/uploads/2019/05/Lanser_Matthew_Thesis_20180413.pdf</w:t>
        </w:r>
      </w:hyperlink>
      <w:r w:rsidR="006E449F">
        <w:t>.</w:t>
      </w:r>
    </w:p>
    <w:p w:rsidR="006E449F" w:rsidRDefault="006E449F">
      <w:r>
        <w:t>This paper poses the problem in an impressive discussion</w:t>
      </w:r>
      <w:r w:rsidR="00734031">
        <w:t>; served up with rigorous research; thoughtfully considered</w:t>
      </w:r>
      <w:r>
        <w:t xml:space="preserve">: </w:t>
      </w:r>
      <w:r w:rsidR="00734031">
        <w:t>everyone should read this paper at least once.  B</w:t>
      </w:r>
      <w:r>
        <w:t xml:space="preserve">ut, in the end, </w:t>
      </w:r>
      <w:r w:rsidR="00734031">
        <w:t>we are left</w:t>
      </w:r>
      <w:r>
        <w:t xml:space="preserve"> dangling, hungering, thirsting for further resolution.  Rahlfs is silent on the matter.  We look forward to examining whatever </w:t>
      </w:r>
      <w:r w:rsidR="00AD7495" w:rsidRPr="00AD7495">
        <w:t xml:space="preserve">Göttingen </w:t>
      </w:r>
      <w:r w:rsidR="00AD7495">
        <w:t>might have to say on the subject.</w:t>
      </w:r>
      <w:r w:rsidR="00AD7495">
        <w:rPr>
          <w:rStyle w:val="FootnoteReference"/>
        </w:rPr>
        <w:footnoteReference w:id="1"/>
      </w:r>
      <w:r w:rsidR="00AD7495">
        <w:t xml:space="preserve">  As it now stands, we are pretty much </w:t>
      </w:r>
      <w:r w:rsidR="0049046A">
        <w:t xml:space="preserve">left </w:t>
      </w:r>
      <w:r w:rsidR="00AD7495">
        <w:t>in the dark.</w:t>
      </w:r>
    </w:p>
    <w:p w:rsidR="00AD7495" w:rsidRDefault="00AD7495">
      <w:r>
        <w:t xml:space="preserve">My null </w:t>
      </w:r>
      <w:r w:rsidR="00031DD4">
        <w:t xml:space="preserve">working </w:t>
      </w:r>
      <w:r>
        <w:t>hypothesis</w:t>
      </w:r>
      <w:r w:rsidR="0069505B">
        <w:t>, my basis</w:t>
      </w:r>
      <w:r>
        <w:t xml:space="preserve"> </w:t>
      </w:r>
      <w:r w:rsidR="00734031">
        <w:t>for further research</w:t>
      </w:r>
      <w:r w:rsidR="0069505B">
        <w:t>,</w:t>
      </w:r>
      <w:r w:rsidR="00734031">
        <w:t xml:space="preserve"> </w:t>
      </w:r>
      <w:r>
        <w:t>stands on these presuppositions:</w:t>
      </w:r>
    </w:p>
    <w:p w:rsidR="00AD7495" w:rsidRDefault="00AD7495" w:rsidP="0007325E">
      <w:pPr>
        <w:pStyle w:val="Endnote"/>
        <w:numPr>
          <w:ilvl w:val="0"/>
          <w:numId w:val="43"/>
        </w:numPr>
      </w:pPr>
      <w:r>
        <w:t xml:space="preserve">Lamentations is the most significant book speaking to the transition from the Old Covenant to the New Covenant.  This is a very </w:t>
      </w:r>
      <w:r w:rsidR="0007325E">
        <w:t>important theological issue: arguably, the most important theological issue of all.</w:t>
      </w:r>
    </w:p>
    <w:p w:rsidR="0007325E" w:rsidRDefault="0007325E" w:rsidP="0007325E">
      <w:pPr>
        <w:pStyle w:val="Endnote"/>
        <w:numPr>
          <w:ilvl w:val="0"/>
          <w:numId w:val="43"/>
        </w:numPr>
      </w:pPr>
      <w:r>
        <w:t>Chapter 3 of Lamentations is the hinge chapter.</w:t>
      </w:r>
    </w:p>
    <w:p w:rsidR="0007325E" w:rsidRDefault="0007325E" w:rsidP="0007325E">
      <w:pPr>
        <w:pStyle w:val="Endnote"/>
        <w:numPr>
          <w:ilvl w:val="0"/>
          <w:numId w:val="43"/>
        </w:numPr>
      </w:pPr>
      <w:r>
        <w:t>Chet</w:t>
      </w:r>
      <w:r w:rsidR="00295A1C">
        <w:t xml:space="preserve"> 3</w:t>
      </w:r>
      <w:r>
        <w:t xml:space="preserve">, verses 22-24 </w:t>
      </w:r>
      <w:r w:rsidR="0069505B">
        <w:t>is</w:t>
      </w:r>
      <w:r>
        <w:t xml:space="preserve"> the pivot axis</w:t>
      </w:r>
      <w:r w:rsidR="0069505B">
        <w:t>.</w:t>
      </w:r>
    </w:p>
    <w:p w:rsidR="0007325E" w:rsidRDefault="0007325E" w:rsidP="0007325E">
      <w:pPr>
        <w:pStyle w:val="Endnote"/>
        <w:numPr>
          <w:ilvl w:val="0"/>
          <w:numId w:val="43"/>
        </w:numPr>
      </w:pPr>
      <w:r>
        <w:t>The absence of these verses from any major manuscript constitutes an archaeological and biblical disaster.</w:t>
      </w:r>
    </w:p>
    <w:p w:rsidR="0007325E" w:rsidRDefault="0007325E" w:rsidP="0007325E">
      <w:pPr>
        <w:pStyle w:val="Endnote"/>
        <w:numPr>
          <w:ilvl w:val="0"/>
          <w:numId w:val="43"/>
        </w:numPr>
      </w:pPr>
      <w:r>
        <w:t>This disaster must be disproved.</w:t>
      </w:r>
    </w:p>
    <w:p w:rsidR="00295A1C" w:rsidRDefault="00295A1C" w:rsidP="006C5329">
      <w:r>
        <w:t>In other words, you must prove:</w:t>
      </w:r>
    </w:p>
    <w:p w:rsidR="00295A1C" w:rsidRDefault="00DE26DB" w:rsidP="00DE26DB">
      <w:pPr>
        <w:pStyle w:val="ListParagraph"/>
        <w:numPr>
          <w:ilvl w:val="0"/>
          <w:numId w:val="45"/>
        </w:numPr>
      </w:pPr>
      <w:r>
        <w:lastRenderedPageBreak/>
        <w:t>That Lamentations is not a significant discussion of Old and New Covenant transition, or anything else concerning the Babylonian Captivity; and/or that biblical covenants are not important theological issues.</w:t>
      </w:r>
    </w:p>
    <w:p w:rsidR="00DE26DB" w:rsidRDefault="00DE26DB" w:rsidP="00DE26DB">
      <w:pPr>
        <w:pStyle w:val="ListParagraph"/>
        <w:numPr>
          <w:ilvl w:val="0"/>
          <w:numId w:val="45"/>
        </w:numPr>
      </w:pPr>
      <w:r>
        <w:t>That Lamentations 3 is not the hinge chapter of the book.</w:t>
      </w:r>
    </w:p>
    <w:p w:rsidR="00DE26DB" w:rsidRDefault="00DE26DB" w:rsidP="00DE26DB">
      <w:pPr>
        <w:pStyle w:val="ListParagraph"/>
        <w:numPr>
          <w:ilvl w:val="0"/>
          <w:numId w:val="45"/>
        </w:numPr>
      </w:pPr>
      <w:r>
        <w:t xml:space="preserve">That Chet 3 is not the pivotal axis of the book: in brief, that Chet 3 is not </w:t>
      </w:r>
      <w:r w:rsidRPr="00DE26DB">
        <w:rPr>
          <w:b/>
          <w:bCs/>
          <w:i/>
          <w:iCs/>
          <w:u w:val="single"/>
        </w:rPr>
        <w:t>THE</w:t>
      </w:r>
      <w:r>
        <w:t xml:space="preserve"> summary statement of the whole argument of the book.</w:t>
      </w:r>
    </w:p>
    <w:p w:rsidR="00DE26DB" w:rsidRDefault="00DE26DB" w:rsidP="00DE26DB">
      <w:pPr>
        <w:pStyle w:val="ListParagraph"/>
        <w:numPr>
          <w:ilvl w:val="0"/>
          <w:numId w:val="45"/>
        </w:numPr>
      </w:pPr>
      <w:r>
        <w:t>That the absence of these verses, is in fact a trivial matter, of no concern to real scholars.</w:t>
      </w:r>
    </w:p>
    <w:p w:rsidR="00DE26DB" w:rsidRDefault="00DE26DB" w:rsidP="00DE26DB">
      <w:pPr>
        <w:pStyle w:val="ListParagraph"/>
        <w:numPr>
          <w:ilvl w:val="0"/>
          <w:numId w:val="45"/>
        </w:numPr>
      </w:pPr>
      <w:r>
        <w:t>That there is nothing significant left to prove or disprove.</w:t>
      </w:r>
    </w:p>
    <w:p w:rsidR="00AD7495" w:rsidRDefault="0007325E" w:rsidP="006C5329">
      <w:r>
        <w:t xml:space="preserve">We are not </w:t>
      </w:r>
      <w:r w:rsidR="0069505B">
        <w:t xml:space="preserve">yet </w:t>
      </w:r>
      <w:r>
        <w:t>arguing for the probability or sensibility of outcomes</w:t>
      </w:r>
      <w:r w:rsidR="0069505B">
        <w:t>: these must be found</w:t>
      </w:r>
      <w:r>
        <w:t>.  We only seek to display the horror and scope of our alarm.  Some of the possible outcomes of this disaster might be:</w:t>
      </w:r>
    </w:p>
    <w:p w:rsidR="0007325E" w:rsidRDefault="0007325E" w:rsidP="00F03119">
      <w:pPr>
        <w:pStyle w:val="ListParagraph"/>
        <w:numPr>
          <w:ilvl w:val="0"/>
          <w:numId w:val="44"/>
        </w:numPr>
      </w:pPr>
      <w:r>
        <w:t xml:space="preserve">Chet </w:t>
      </w:r>
      <w:r w:rsidR="0069505B">
        <w:t xml:space="preserve">3 </w:t>
      </w:r>
      <w:r>
        <w:t>does not exist</w:t>
      </w:r>
      <w:r w:rsidR="00F03119">
        <w:t xml:space="preserve"> in the Hebrew prototype</w:t>
      </w:r>
      <w:r>
        <w:t>: it’s a rabbinic interpolation.</w:t>
      </w:r>
    </w:p>
    <w:p w:rsidR="0007325E" w:rsidRDefault="00BD5291" w:rsidP="0007325E">
      <w:pPr>
        <w:pStyle w:val="ListParagraph"/>
        <w:numPr>
          <w:ilvl w:val="0"/>
          <w:numId w:val="44"/>
        </w:numPr>
      </w:pPr>
      <w:r>
        <w:t xml:space="preserve">The acrostic structure </w:t>
      </w:r>
      <w:r w:rsidR="0069505B">
        <w:t>of Lamentations 3</w:t>
      </w:r>
      <w:r w:rsidR="00F03119">
        <w:t>,</w:t>
      </w:r>
      <w:r w:rsidR="0069505B">
        <w:t xml:space="preserve"> </w:t>
      </w:r>
      <w:r w:rsidR="00F03119">
        <w:t xml:space="preserve">as found in the Masoretic Text, </w:t>
      </w:r>
      <w:r>
        <w:t>is a modern rabbinic invention.</w:t>
      </w:r>
    </w:p>
    <w:p w:rsidR="00BD5291" w:rsidRDefault="00BD5291" w:rsidP="0007325E">
      <w:pPr>
        <w:pStyle w:val="ListParagraph"/>
        <w:numPr>
          <w:ilvl w:val="0"/>
          <w:numId w:val="44"/>
        </w:numPr>
      </w:pPr>
      <w:r>
        <w:t xml:space="preserve">The insertion of acrostic markings into B </w:t>
      </w:r>
      <w:r w:rsidR="00F03119">
        <w:t xml:space="preserve">at chapter 3 </w:t>
      </w:r>
      <w:r>
        <w:t>is a false correction.</w:t>
      </w:r>
    </w:p>
    <w:p w:rsidR="000576D9" w:rsidRDefault="000576D9" w:rsidP="0007325E">
      <w:pPr>
        <w:pStyle w:val="ListParagraph"/>
        <w:numPr>
          <w:ilvl w:val="0"/>
          <w:numId w:val="44"/>
        </w:numPr>
      </w:pPr>
      <w:r>
        <w:t>What are found substituting for Chet 3 are attempts at reverse translation from the Masoretic Text into Greek.</w:t>
      </w:r>
    </w:p>
    <w:p w:rsidR="0007325E" w:rsidRDefault="00BD5291" w:rsidP="006C5329">
      <w:r>
        <w:t xml:space="preserve">We cannot accept any proposed explanation that the absence of Chet </w:t>
      </w:r>
      <w:r w:rsidR="00F03119">
        <w:t xml:space="preserve">3 </w:t>
      </w:r>
      <w:r>
        <w:t xml:space="preserve">is due to </w:t>
      </w:r>
      <w:r w:rsidRPr="00BD5291">
        <w:t>parablepsis</w:t>
      </w:r>
      <w:r>
        <w:t xml:space="preserve">.  If a scribe looks away and loses track of a word or two, that is </w:t>
      </w:r>
      <w:r w:rsidRPr="00BD5291">
        <w:t>parablepsis</w:t>
      </w:r>
      <w:r>
        <w:t xml:space="preserve">.  </w:t>
      </w:r>
      <w:r w:rsidR="0069505B">
        <w:t xml:space="preserve">One simply does not lose a key thematic verse of Scripture: let alone, three of them.  </w:t>
      </w:r>
      <w:r>
        <w:t>The scribe</w:t>
      </w:r>
      <w:r w:rsidR="0069505B">
        <w:t>, here,</w:t>
      </w:r>
      <w:r>
        <w:t xml:space="preserve"> is incompetent and sloppy: his error would certainly be caught by the official rigorous inspection of manuscripts.  The loss of th</w:t>
      </w:r>
      <w:r w:rsidR="00F03119">
        <w:t>es</w:t>
      </w:r>
      <w:r>
        <w:t xml:space="preserve">e key pivotal verses, in a central </w:t>
      </w:r>
      <w:r w:rsidR="00FE50B9">
        <w:t>hinge chapter, for the most significant summary of the theological imp</w:t>
      </w:r>
      <w:r w:rsidR="00E1042D">
        <w:t>act of the Babylonian Captivity…</w:t>
      </w:r>
      <w:r w:rsidR="00FE50B9">
        <w:t xml:space="preserve"> that is not </w:t>
      </w:r>
      <w:r w:rsidR="00FE50B9" w:rsidRPr="00BD5291">
        <w:t>parablepsis</w:t>
      </w:r>
      <w:r w:rsidR="00FE50B9">
        <w:t>: th</w:t>
      </w:r>
      <w:r w:rsidR="00432C00">
        <w:t>is</w:t>
      </w:r>
      <w:r w:rsidR="00FE50B9">
        <w:t xml:space="preserve"> is a deliberate </w:t>
      </w:r>
      <w:r w:rsidR="00432C00">
        <w:t xml:space="preserve">wicked </w:t>
      </w:r>
      <w:r w:rsidR="00FE50B9">
        <w:t>act of sabotage and terrorism.</w:t>
      </w:r>
      <w:r w:rsidR="000576D9">
        <w:t xml:space="preserve">  Considered in this light, this is a scholarly outrage.</w:t>
      </w:r>
    </w:p>
    <w:p w:rsidR="00FE50B9" w:rsidRDefault="00FE50B9" w:rsidP="006C5329">
      <w:r>
        <w:t>Yet, the whole scholarly world seems to remain silent on this subject.</w:t>
      </w:r>
    </w:p>
    <w:p w:rsidR="00FE50B9" w:rsidRDefault="00FE50B9" w:rsidP="006C5329">
      <w:r>
        <w:lastRenderedPageBreak/>
        <w:t>We don’t care who does the work: yet, we sincerely hope that this humble paper incites many masters</w:t>
      </w:r>
      <w:r w:rsidR="00432C00">
        <w:t>’</w:t>
      </w:r>
      <w:r>
        <w:t xml:space="preserve"> theses and doctoral dissertations, all striving to resolve th</w:t>
      </w:r>
      <w:r w:rsidR="0069505B">
        <w:t>is thorny</w:t>
      </w:r>
      <w:r>
        <w:t xml:space="preserve"> problem.  Chet </w:t>
      </w:r>
      <w:r w:rsidR="00F03119">
        <w:t xml:space="preserve">3 </w:t>
      </w:r>
      <w:r>
        <w:t>simply must not be left unaddressed.</w:t>
      </w:r>
    </w:p>
    <w:p w:rsidR="0007325E" w:rsidRDefault="00FE50B9" w:rsidP="006C5329">
      <w:r>
        <w:t>We are not speaking to the credibility or truth of Chet</w:t>
      </w:r>
      <w:r w:rsidR="00F03119">
        <w:t xml:space="preserve"> 3</w:t>
      </w:r>
      <w:r>
        <w:t xml:space="preserve">.  It is obviously true.  Many have memorized it.  Hymns have been written about it.  But is it actually in the prototypical autograph </w:t>
      </w:r>
      <w:r w:rsidR="00432C00">
        <w:t xml:space="preserve">as found </w:t>
      </w:r>
      <w:r>
        <w:t>recorded in Bible manuscript</w:t>
      </w:r>
      <w:r w:rsidR="00432C00">
        <w:t>s?</w:t>
      </w:r>
      <w:r>
        <w:t xml:space="preserve">  How could some scribe simply overlook the essential</w:t>
      </w:r>
      <w:r w:rsidR="00E1042D">
        <w:t>? the vital</w:t>
      </w:r>
      <w:r>
        <w:t>?  If this predicament stands: then we must revise our entire analysis of Lamentations</w:t>
      </w:r>
      <w:r w:rsidR="00432C00">
        <w:t>.</w:t>
      </w:r>
      <w:r w:rsidR="00D223BE">
        <w:t xml:space="preserve">  Moreover, if this outrage remains unaddressed: then our respect of Greek manuscripts, and families of manuscripts, commonly called Septuagint, is considerably damaged.</w:t>
      </w:r>
    </w:p>
    <w:p w:rsidR="00031DD4" w:rsidRDefault="00D223BE" w:rsidP="006C5329">
      <w:r>
        <w:t>Yet, i</w:t>
      </w:r>
      <w:r w:rsidR="00031DD4">
        <w:t xml:space="preserve">f you can disprove my working hypothesis, we can lay this </w:t>
      </w:r>
      <w:r>
        <w:t xml:space="preserve">vexing </w:t>
      </w:r>
      <w:r w:rsidR="00031DD4">
        <w:t>puzzle to rest.</w:t>
      </w:r>
    </w:p>
    <w:p w:rsidR="004D5075" w:rsidRDefault="004D5075" w:rsidP="006C5329">
      <w:r>
        <w:t>Our method.</w:t>
      </w:r>
    </w:p>
    <w:p w:rsidR="00F03367" w:rsidRDefault="004D5075" w:rsidP="006C5329">
      <w:r>
        <w:t xml:space="preserve">At the suggestion of Dr. Kevin Youngblood, </w:t>
      </w:r>
      <w:r w:rsidR="0001216E">
        <w:t>w</w:t>
      </w:r>
      <w:r>
        <w:t>e</w:t>
      </w:r>
      <w:r w:rsidR="00F03367">
        <w:t xml:space="preserve"> took the</w:t>
      </w:r>
      <w:r>
        <w:t xml:space="preserve"> following Ziegler apparatuses:</w:t>
      </w:r>
    </w:p>
    <w:p w:rsidR="004D5075" w:rsidRPr="0001216E" w:rsidRDefault="004D5075" w:rsidP="004D5075">
      <w:pPr>
        <w:ind w:left="720" w:right="720"/>
      </w:pPr>
    </w:p>
    <w:p w:rsidR="004D5075" w:rsidRPr="002850D5" w:rsidRDefault="004D5075" w:rsidP="004D5075">
      <w:pPr>
        <w:ind w:left="720" w:right="720"/>
        <w:rPr>
          <w:lang w:val="el-GR"/>
        </w:rPr>
      </w:pPr>
      <w:r w:rsidRPr="004D5075">
        <w:rPr>
          <w:lang w:val="el-GR"/>
        </w:rPr>
        <w:t>“</w:t>
      </w:r>
      <w:r w:rsidRPr="002850D5">
        <w:rPr>
          <w:lang w:val="el-GR"/>
        </w:rPr>
        <w:t>(22) οτι ουκ εξελιπε με] αʹ οτι ου συνετελεσθημεν σʹ οτι ουκ αναλωθημεν Syh</w:t>
      </w:r>
    </w:p>
    <w:p w:rsidR="004D5075" w:rsidRPr="004D5075" w:rsidRDefault="004D5075" w:rsidP="004D5075">
      <w:pPr>
        <w:ind w:left="720" w:right="720"/>
        <w:rPr>
          <w:lang w:val="el-GR"/>
        </w:rPr>
      </w:pPr>
      <w:r w:rsidRPr="002850D5">
        <w:rPr>
          <w:lang w:val="el-GR"/>
        </w:rPr>
        <w:t>(23) καινα εις τας πρωιας] σʹ καινη (s. καινον) πασης πρωιας Syh</w:t>
      </w:r>
      <w:r w:rsidRPr="002850D5">
        <w:rPr>
          <w:vertAlign w:val="superscript"/>
          <w:lang w:val="el-GR"/>
        </w:rPr>
        <w:footnoteReference w:id="2"/>
      </w:r>
      <w:r w:rsidRPr="004D5075">
        <w:rPr>
          <w:lang w:val="el-GR"/>
        </w:rPr>
        <w:t>”</w:t>
      </w:r>
    </w:p>
    <w:p w:rsidR="004D5075" w:rsidRDefault="004D5075" w:rsidP="004D5075">
      <w:pPr>
        <w:ind w:left="720" w:right="720"/>
        <w:rPr>
          <w:lang w:val="el-GR"/>
        </w:rPr>
      </w:pPr>
    </w:p>
    <w:p w:rsidR="004D5075" w:rsidRDefault="004D5075" w:rsidP="004D5075">
      <w:pPr>
        <w:ind w:left="720" w:right="720"/>
      </w:pPr>
      <w:r w:rsidRPr="004D5075">
        <w:rPr>
          <w:lang w:val="el-GR"/>
        </w:rPr>
        <w:t>“</w:t>
      </w:r>
      <w:r w:rsidRPr="002850D5">
        <w:rPr>
          <w:lang w:val="el-GR"/>
        </w:rPr>
        <w:t xml:space="preserve">21 init.—μου] ταυτα εταξαμην εν τη καρδια μου L′ | ὑπομενῶ] ελπιω επ αυτω (-τον 198) L′: cf. Pesch. et 24; + (22) τα ελεη (+ του 239) κυριου (+ πολλα L′ Syhmg Tht.) οτι (&gt; Law Arm) ουκ (&gt; 91) εξελ(ε)ιπεν (-πον 51c-62-449) με (εξελιπομεν pro εξελ. με L-407 538 Tht. Ambr.) οτι ου </w:t>
      </w:r>
      <w:r w:rsidRPr="002850D5">
        <w:rPr>
          <w:lang w:val="el-GR"/>
        </w:rPr>
        <w:lastRenderedPageBreak/>
        <w:t xml:space="preserve">συνετελεσθησαν οι οικτιρμοι (-τειρ. Qc) αυτου (&gt; Law; + (23) μηνας εις τας πρωιας ελεησον (+ με 490; + nostri Co) κυριε οτι ου συνετελεσθημεν οτι ου συνετελεσθησαν οι οικτιρμοι αυτου C Co (sim.)) (23) καινα (&gt; Syh-Qmg c-239) εις τας πρωιας πολλη (επληθυνεν Qmg; repleta est Law; απωλετο 239) η πιστις (επληθυνας πιστεις pro πολλη η π. c) σου (23) ανακαινισον (renovavit Ambr.) αυτους ως ορθρον πρωινον επληθυνθη (πληθυνθειη 22c) η πιστις σου εις τας πρωιας πολλοι εισιν οι στεναγμοι (συστεν. 311) μου και η καρδια μου εξελιπε(ν) pro καινα—η πιστις σου 88-Syh (ανακαινισον αυτους ως ο. πρ.mg; πολλοι—εξελιπενtxt sub ~ et mg; om. επληθ.—πρωιας) L′-538 Tht. Ambr. (om. επληθ.—πρωιας)) (24) μερις μου κυριος (κυριε C-239 Law) ειπεν η ψυχη μου (dixi pro ειπεν η ψ. μου Ambr. Spec.) δια τουτο υπομενω αυτον (-τω C; + εις τας πρωιας επληθυνεν η πιστις σου μερις μου κυριος ειπεν η ψυχη μου δια τουτο υπομενω αυτον 88) O-Qmg L′-26 (om. ελεησον κυριε (v. 22)-fin.)-538 C′-239 Law Co Arm Tht. </w:t>
      </w:r>
      <w:r w:rsidRPr="00170B0D">
        <w:t>Ambr. V 157 VII 334 Spec. (testatur v. 24)</w:t>
      </w:r>
      <w:r w:rsidRPr="002850D5">
        <w:rPr>
          <w:vertAlign w:val="superscript"/>
          <w:lang w:val="el-GR"/>
        </w:rPr>
        <w:footnoteReference w:id="3"/>
      </w:r>
      <w:r>
        <w:t>”</w:t>
      </w:r>
    </w:p>
    <w:p w:rsidR="004D5075" w:rsidRPr="004D5075" w:rsidRDefault="004D5075" w:rsidP="004D5075">
      <w:pPr>
        <w:ind w:left="720" w:right="720"/>
      </w:pPr>
    </w:p>
    <w:p w:rsidR="004D5075" w:rsidRDefault="004D5075" w:rsidP="004D5075">
      <w:r>
        <w:t xml:space="preserve">We compared and contrasted these with the following Elpenor text.  Elpenor would not divulge the source of their text: it might, in fact, be </w:t>
      </w:r>
      <w:r w:rsidR="0001216E">
        <w:t>Dr. Kevin Youngblood’s reconstruction.</w:t>
      </w:r>
    </w:p>
    <w:p w:rsidR="004D5075" w:rsidRDefault="004D5075" w:rsidP="004D5075">
      <w:pPr>
        <w:ind w:left="720" w:right="720"/>
      </w:pPr>
    </w:p>
    <w:p w:rsidR="004D5075" w:rsidRDefault="004D5075" w:rsidP="004D5075">
      <w:pPr>
        <w:ind w:left="720" w:right="720"/>
      </w:pPr>
      <w:r>
        <w:t>“</w:t>
      </w:r>
      <w:r w:rsidRPr="00A72B19">
        <w:t>22</w:t>
      </w:r>
      <w:r>
        <w:t xml:space="preserve"> </w:t>
      </w:r>
      <w:r w:rsidRPr="00A72B19">
        <w:rPr>
          <w:lang w:val="el-GR"/>
        </w:rPr>
        <w:t>Τὰ</w:t>
      </w:r>
      <w:r>
        <w:t xml:space="preserve"> </w:t>
      </w:r>
      <w:r w:rsidRPr="00A72B19">
        <w:rPr>
          <w:lang w:val="el-GR"/>
        </w:rPr>
        <w:t>ἐλέη</w:t>
      </w:r>
      <w:r>
        <w:t xml:space="preserve"> </w:t>
      </w:r>
      <w:r w:rsidRPr="00A72B19">
        <w:rPr>
          <w:lang w:val="el-GR"/>
        </w:rPr>
        <w:t>Κυρίου</w:t>
      </w:r>
      <w:r w:rsidRPr="00A72B19">
        <w:t>,</w:t>
      </w:r>
      <w:r>
        <w:t xml:space="preserve"> </w:t>
      </w:r>
      <w:r w:rsidRPr="00A72B19">
        <w:rPr>
          <w:lang w:val="el-GR"/>
        </w:rPr>
        <w:t>ὅτι</w:t>
      </w:r>
      <w:r>
        <w:t xml:space="preserve"> </w:t>
      </w:r>
      <w:r w:rsidRPr="00A72B19">
        <w:rPr>
          <w:lang w:val="el-GR"/>
        </w:rPr>
        <w:t>οὐκ</w:t>
      </w:r>
      <w:r>
        <w:t xml:space="preserve"> </w:t>
      </w:r>
      <w:r w:rsidRPr="00A72B19">
        <w:rPr>
          <w:lang w:val="el-GR"/>
        </w:rPr>
        <w:t>ἐξέλιπέ</w:t>
      </w:r>
      <w:r>
        <w:t xml:space="preserve"> </w:t>
      </w:r>
      <w:r w:rsidRPr="00A72B19">
        <w:rPr>
          <w:lang w:val="el-GR"/>
        </w:rPr>
        <w:t>με</w:t>
      </w:r>
      <w:r w:rsidRPr="00A72B19">
        <w:t>,</w:t>
      </w:r>
      <w:r>
        <w:t xml:space="preserve"> </w:t>
      </w:r>
      <w:r w:rsidRPr="00A72B19">
        <w:rPr>
          <w:lang w:val="el-GR"/>
        </w:rPr>
        <w:t>ὅτι</w:t>
      </w:r>
      <w:r>
        <w:t xml:space="preserve"> </w:t>
      </w:r>
      <w:r w:rsidRPr="00A72B19">
        <w:rPr>
          <w:lang w:val="el-GR"/>
        </w:rPr>
        <w:t>οὐ</w:t>
      </w:r>
      <w:r>
        <w:t xml:space="preserve"> </w:t>
      </w:r>
      <w:r w:rsidRPr="00A72B19">
        <w:rPr>
          <w:lang w:val="el-GR"/>
        </w:rPr>
        <w:t>συνετελέσθησαν</w:t>
      </w:r>
      <w:r>
        <w:t xml:space="preserve"> </w:t>
      </w:r>
      <w:r w:rsidRPr="00A72B19">
        <w:rPr>
          <w:lang w:val="el-GR"/>
        </w:rPr>
        <w:t>οἱ</w:t>
      </w:r>
      <w:r>
        <w:t xml:space="preserve"> </w:t>
      </w:r>
      <w:r w:rsidRPr="00A72B19">
        <w:rPr>
          <w:lang w:val="el-GR"/>
        </w:rPr>
        <w:t>οἰκτιρμοὶ</w:t>
      </w:r>
      <w:r>
        <w:t xml:space="preserve"> </w:t>
      </w:r>
      <w:r w:rsidRPr="00A72B19">
        <w:rPr>
          <w:lang w:val="el-GR"/>
        </w:rPr>
        <w:t>αὐτοῦ·</w:t>
      </w:r>
      <w:r>
        <w:t xml:space="preserve"> </w:t>
      </w:r>
      <w:r w:rsidRPr="00A72B19">
        <w:rPr>
          <w:lang w:val="el-GR"/>
        </w:rPr>
        <w:t>μῆνας</w:t>
      </w:r>
      <w:r>
        <w:t xml:space="preserve"> </w:t>
      </w:r>
      <w:r w:rsidRPr="00A72B19">
        <w:rPr>
          <w:lang w:val="el-GR"/>
        </w:rPr>
        <w:t>εἰς</w:t>
      </w:r>
      <w:r>
        <w:t xml:space="preserve"> </w:t>
      </w:r>
      <w:r w:rsidRPr="00A72B19">
        <w:rPr>
          <w:lang w:val="el-GR"/>
        </w:rPr>
        <w:t>τὰς</w:t>
      </w:r>
      <w:r>
        <w:t xml:space="preserve"> </w:t>
      </w:r>
      <w:r w:rsidRPr="00A72B19">
        <w:rPr>
          <w:lang w:val="el-GR"/>
        </w:rPr>
        <w:t>πρωΐας</w:t>
      </w:r>
      <w:r>
        <w:t xml:space="preserve"> </w:t>
      </w:r>
      <w:r w:rsidRPr="00A72B19">
        <w:rPr>
          <w:lang w:val="el-GR"/>
        </w:rPr>
        <w:t>ἐλέησον</w:t>
      </w:r>
      <w:r w:rsidRPr="00A72B19">
        <w:t>,</w:t>
      </w:r>
      <w:r>
        <w:t xml:space="preserve"> </w:t>
      </w:r>
      <w:r w:rsidRPr="00A72B19">
        <w:rPr>
          <w:lang w:val="el-GR"/>
        </w:rPr>
        <w:t>Κύριε</w:t>
      </w:r>
      <w:r w:rsidRPr="00A72B19">
        <w:t>,</w:t>
      </w:r>
      <w:r>
        <w:t xml:space="preserve"> </w:t>
      </w:r>
      <w:r w:rsidRPr="00A72B19">
        <w:rPr>
          <w:lang w:val="el-GR"/>
        </w:rPr>
        <w:t>ὅτι</w:t>
      </w:r>
      <w:r>
        <w:t xml:space="preserve"> </w:t>
      </w:r>
      <w:r w:rsidRPr="00A72B19">
        <w:rPr>
          <w:lang w:val="el-GR"/>
        </w:rPr>
        <w:t>οὐ</w:t>
      </w:r>
      <w:r>
        <w:t xml:space="preserve"> </w:t>
      </w:r>
      <w:r w:rsidRPr="00A72B19">
        <w:rPr>
          <w:lang w:val="el-GR"/>
        </w:rPr>
        <w:t>συνετελέσθημεν</w:t>
      </w:r>
      <w:r w:rsidRPr="00A72B19">
        <w:t>,</w:t>
      </w:r>
      <w:r>
        <w:t xml:space="preserve"> </w:t>
      </w:r>
      <w:r w:rsidRPr="00A72B19">
        <w:rPr>
          <w:lang w:val="el-GR"/>
        </w:rPr>
        <w:t>ὅτι</w:t>
      </w:r>
      <w:r>
        <w:t xml:space="preserve"> </w:t>
      </w:r>
      <w:r w:rsidRPr="00A72B19">
        <w:rPr>
          <w:lang w:val="el-GR"/>
        </w:rPr>
        <w:t>οὐ</w:t>
      </w:r>
      <w:r>
        <w:t xml:space="preserve"> </w:t>
      </w:r>
      <w:r w:rsidRPr="00A72B19">
        <w:rPr>
          <w:lang w:val="el-GR"/>
        </w:rPr>
        <w:t>συνετελέσθησαν</w:t>
      </w:r>
      <w:r>
        <w:t xml:space="preserve"> </w:t>
      </w:r>
      <w:r w:rsidRPr="00A72B19">
        <w:rPr>
          <w:lang w:val="el-GR"/>
        </w:rPr>
        <w:t>οἱ</w:t>
      </w:r>
      <w:r>
        <w:t xml:space="preserve"> </w:t>
      </w:r>
      <w:r w:rsidRPr="00A72B19">
        <w:rPr>
          <w:lang w:val="el-GR"/>
        </w:rPr>
        <w:t>οἰκτιρμοὶ</w:t>
      </w:r>
      <w:r>
        <w:t xml:space="preserve"> </w:t>
      </w:r>
      <w:r w:rsidRPr="00A72B19">
        <w:rPr>
          <w:lang w:val="el-GR"/>
        </w:rPr>
        <w:t>αὐτοῦ</w:t>
      </w:r>
      <w:r w:rsidRPr="00A72B19">
        <w:t>.</w:t>
      </w:r>
      <w:r>
        <w:t xml:space="preserve"> </w:t>
      </w:r>
      <w:r w:rsidRPr="00A72B19">
        <w:t xml:space="preserve">23 </w:t>
      </w:r>
      <w:r w:rsidRPr="00A72B19">
        <w:rPr>
          <w:lang w:val="el-GR"/>
        </w:rPr>
        <w:t>καινὰ</w:t>
      </w:r>
      <w:r w:rsidRPr="00A72B19">
        <w:t xml:space="preserve"> </w:t>
      </w:r>
      <w:r w:rsidRPr="00A72B19">
        <w:rPr>
          <w:lang w:val="el-GR"/>
        </w:rPr>
        <w:t>εἰς</w:t>
      </w:r>
      <w:r w:rsidRPr="00A72B19">
        <w:t xml:space="preserve"> </w:t>
      </w:r>
      <w:r w:rsidRPr="00A72B19">
        <w:rPr>
          <w:lang w:val="el-GR"/>
        </w:rPr>
        <w:t>τὰς</w:t>
      </w:r>
      <w:r w:rsidRPr="00A72B19">
        <w:t xml:space="preserve"> </w:t>
      </w:r>
      <w:r w:rsidRPr="00A72B19">
        <w:rPr>
          <w:lang w:val="el-GR"/>
        </w:rPr>
        <w:t>πρωΐας</w:t>
      </w:r>
      <w:r w:rsidRPr="00A72B19">
        <w:t xml:space="preserve">, </w:t>
      </w:r>
      <w:r w:rsidRPr="00A72B19">
        <w:rPr>
          <w:lang w:val="el-GR"/>
        </w:rPr>
        <w:t>πολλὴ</w:t>
      </w:r>
      <w:r w:rsidRPr="00A72B19">
        <w:t xml:space="preserve"> </w:t>
      </w:r>
      <w:r w:rsidRPr="00A72B19">
        <w:rPr>
          <w:lang w:val="el-GR"/>
        </w:rPr>
        <w:t>ἡ</w:t>
      </w:r>
      <w:r w:rsidRPr="00A72B19">
        <w:t xml:space="preserve"> </w:t>
      </w:r>
      <w:r w:rsidRPr="00A72B19">
        <w:rPr>
          <w:lang w:val="el-GR"/>
        </w:rPr>
        <w:t>πίστις</w:t>
      </w:r>
      <w:r w:rsidRPr="00A72B19">
        <w:t xml:space="preserve"> </w:t>
      </w:r>
      <w:r w:rsidRPr="00A72B19">
        <w:rPr>
          <w:lang w:val="el-GR"/>
        </w:rPr>
        <w:t>σου</w:t>
      </w:r>
      <w:r w:rsidRPr="00A72B19">
        <w:t xml:space="preserve">. 24 </w:t>
      </w:r>
      <w:r w:rsidRPr="00A72B19">
        <w:rPr>
          <w:lang w:val="el-GR"/>
        </w:rPr>
        <w:t>μερίς</w:t>
      </w:r>
      <w:r w:rsidRPr="00A72B19">
        <w:t xml:space="preserve"> </w:t>
      </w:r>
      <w:r w:rsidRPr="00A72B19">
        <w:rPr>
          <w:lang w:val="el-GR"/>
        </w:rPr>
        <w:t>μου</w:t>
      </w:r>
      <w:r w:rsidRPr="00A72B19">
        <w:t xml:space="preserve"> </w:t>
      </w:r>
      <w:r w:rsidRPr="00A72B19">
        <w:rPr>
          <w:lang w:val="el-GR"/>
        </w:rPr>
        <w:t>Κύριος</w:t>
      </w:r>
      <w:r w:rsidRPr="00A72B19">
        <w:t xml:space="preserve">, </w:t>
      </w:r>
      <w:r w:rsidRPr="00A72B19">
        <w:rPr>
          <w:lang w:val="el-GR"/>
        </w:rPr>
        <w:t>εἶπεν</w:t>
      </w:r>
      <w:r w:rsidRPr="00A72B19">
        <w:t xml:space="preserve"> </w:t>
      </w:r>
      <w:r w:rsidRPr="00A72B19">
        <w:rPr>
          <w:lang w:val="el-GR"/>
        </w:rPr>
        <w:t>ἡ</w:t>
      </w:r>
      <w:r w:rsidRPr="00A72B19">
        <w:t xml:space="preserve"> </w:t>
      </w:r>
      <w:r w:rsidRPr="00A72B19">
        <w:rPr>
          <w:lang w:val="el-GR"/>
        </w:rPr>
        <w:t>ψυχή</w:t>
      </w:r>
      <w:r w:rsidRPr="00A72B19">
        <w:t xml:space="preserve"> </w:t>
      </w:r>
      <w:r w:rsidRPr="00A72B19">
        <w:rPr>
          <w:lang w:val="el-GR"/>
        </w:rPr>
        <w:t>μου·</w:t>
      </w:r>
      <w:r w:rsidRPr="00A72B19">
        <w:t xml:space="preserve"> </w:t>
      </w:r>
      <w:r w:rsidRPr="00A72B19">
        <w:rPr>
          <w:lang w:val="el-GR"/>
        </w:rPr>
        <w:t>διὰ</w:t>
      </w:r>
      <w:r w:rsidRPr="00A72B19">
        <w:t xml:space="preserve"> </w:t>
      </w:r>
      <w:r w:rsidRPr="00A72B19">
        <w:rPr>
          <w:lang w:val="el-GR"/>
        </w:rPr>
        <w:t>τοῦτο</w:t>
      </w:r>
      <w:r w:rsidRPr="00A72B19">
        <w:t xml:space="preserve"> </w:t>
      </w:r>
      <w:r w:rsidRPr="00A72B19">
        <w:rPr>
          <w:lang w:val="el-GR"/>
        </w:rPr>
        <w:t>ὑπομενῶ</w:t>
      </w:r>
      <w:r w:rsidRPr="00A72B19">
        <w:t xml:space="preserve"> </w:t>
      </w:r>
      <w:r w:rsidRPr="00A72B19">
        <w:rPr>
          <w:lang w:val="el-GR"/>
        </w:rPr>
        <w:t>αὐτῷ</w:t>
      </w:r>
      <w:r w:rsidRPr="00A72B19">
        <w:t>.</w:t>
      </w:r>
      <w:r>
        <w:t>”</w:t>
      </w:r>
    </w:p>
    <w:p w:rsidR="004D5075" w:rsidRDefault="004D5075" w:rsidP="004D5075">
      <w:pPr>
        <w:ind w:left="720" w:right="720"/>
      </w:pPr>
    </w:p>
    <w:p w:rsidR="004D5075" w:rsidRDefault="00EE4CEE" w:rsidP="006C5329">
      <w:r>
        <w:t>W</w:t>
      </w:r>
      <w:r w:rsidR="0001216E">
        <w:t xml:space="preserve">e separated both the Ziegler apparatuses and the Elpenor text verse by verse; then we grouped apparatuses verses with their corresponding text verses.  Finally, we searched for any correspondence between apparatus and text; carefully </w:t>
      </w:r>
      <w:r w:rsidR="0001216E" w:rsidRPr="0001216E">
        <w:rPr>
          <w:b/>
          <w:bCs/>
          <w:i/>
          <w:iCs/>
          <w:u w:val="single"/>
        </w:rPr>
        <w:t>marking</w:t>
      </w:r>
      <w:r w:rsidR="0001216E">
        <w:t xml:space="preserve"> (bold, italic, and underline) the apparatus when any correspondence was found.  The correspondence discovered was nearly one to one.</w:t>
      </w:r>
      <w:r w:rsidR="00682078">
        <w:t xml:space="preserve">  Indeed, we might have almost arrived at the same reconstruction simply by crossing out connecting remarks.</w:t>
      </w:r>
    </w:p>
    <w:p w:rsidR="004D5075" w:rsidRDefault="004D5075" w:rsidP="0001216E">
      <w:pPr>
        <w:ind w:left="720" w:right="720"/>
      </w:pPr>
    </w:p>
    <w:p w:rsidR="007A169C" w:rsidRDefault="004A10D2" w:rsidP="0001216E">
      <w:pPr>
        <w:ind w:left="720" w:right="720"/>
      </w:pPr>
      <w:r w:rsidRPr="007A169C">
        <w:t>21</w:t>
      </w:r>
      <w:r w:rsidR="007A169C">
        <w:t xml:space="preserve"> </w:t>
      </w:r>
      <w:r w:rsidRPr="007A169C">
        <w:t>ταύτην</w:t>
      </w:r>
      <w:r w:rsidR="007A169C">
        <w:t xml:space="preserve"> </w:t>
      </w:r>
      <w:r w:rsidRPr="007A169C">
        <w:t>τάξω</w:t>
      </w:r>
      <w:r w:rsidR="007A169C">
        <w:t xml:space="preserve"> </w:t>
      </w:r>
      <w:r w:rsidRPr="007A169C">
        <w:t>εἰς</w:t>
      </w:r>
      <w:r w:rsidR="007A169C">
        <w:t xml:space="preserve"> </w:t>
      </w:r>
      <w:r w:rsidRPr="007A169C">
        <w:t>τὴν</w:t>
      </w:r>
      <w:r w:rsidR="007A169C">
        <w:t xml:space="preserve"> </w:t>
      </w:r>
      <w:r w:rsidRPr="007A169C">
        <w:t>καρδίαν</w:t>
      </w:r>
      <w:r w:rsidR="007A169C">
        <w:t xml:space="preserve"> </w:t>
      </w:r>
      <w:r w:rsidRPr="007A169C">
        <w:t>μου,</w:t>
      </w:r>
      <w:r w:rsidR="007A169C">
        <w:t xml:space="preserve"> </w:t>
      </w:r>
      <w:r w:rsidRPr="007A169C">
        <w:t>διὰ</w:t>
      </w:r>
      <w:r w:rsidR="007A169C">
        <w:t xml:space="preserve"> </w:t>
      </w:r>
      <w:r w:rsidRPr="007A169C">
        <w:t>τοῦτο</w:t>
      </w:r>
      <w:r w:rsidR="007A169C">
        <w:t xml:space="preserve"> </w:t>
      </w:r>
      <w:r w:rsidRPr="007A169C">
        <w:t>ὑπομενῶ.</w:t>
      </w:r>
    </w:p>
    <w:p w:rsidR="00055696" w:rsidRPr="00EE4CEE" w:rsidRDefault="00AB7D34" w:rsidP="0001216E">
      <w:pPr>
        <w:ind w:left="720" w:right="720"/>
        <w:rPr>
          <w:lang w:val="el-GR"/>
        </w:rPr>
      </w:pPr>
      <w:r w:rsidRPr="00EE4CEE">
        <w:rPr>
          <w:lang w:val="el-GR"/>
        </w:rPr>
        <w:t xml:space="preserve">(21) </w:t>
      </w:r>
      <w:r w:rsidRPr="00AB7D34">
        <w:t>init</w:t>
      </w:r>
      <w:r w:rsidRPr="00EE4CEE">
        <w:rPr>
          <w:lang w:val="el-GR"/>
        </w:rPr>
        <w:t xml:space="preserve">.—μου] ταυτα εταξαμην εν τη καρδια μου </w:t>
      </w:r>
      <w:r w:rsidRPr="00AB7D34">
        <w:t>L</w:t>
      </w:r>
      <w:r w:rsidRPr="00EE4CEE">
        <w:rPr>
          <w:lang w:val="el-GR"/>
        </w:rPr>
        <w:t xml:space="preserve">′ | ὑπομενῶ] ελπιω επ αυτω (-τον 198) </w:t>
      </w:r>
      <w:r w:rsidRPr="00AB7D34">
        <w:t>L</w:t>
      </w:r>
      <w:r w:rsidRPr="00EE4CEE">
        <w:rPr>
          <w:lang w:val="el-GR"/>
        </w:rPr>
        <w:t xml:space="preserve">′: </w:t>
      </w:r>
      <w:r w:rsidRPr="00AB7D34">
        <w:t>cf</w:t>
      </w:r>
      <w:r w:rsidRPr="00EE4CEE">
        <w:rPr>
          <w:lang w:val="el-GR"/>
        </w:rPr>
        <w:t xml:space="preserve">. </w:t>
      </w:r>
      <w:r w:rsidRPr="00AB7D34">
        <w:t>Pesch</w:t>
      </w:r>
      <w:r w:rsidRPr="00EE4CEE">
        <w:rPr>
          <w:lang w:val="el-GR"/>
        </w:rPr>
        <w:t xml:space="preserve">. </w:t>
      </w:r>
      <w:r w:rsidRPr="00AB7D34">
        <w:t>et</w:t>
      </w:r>
      <w:r w:rsidRPr="00EE4CEE">
        <w:rPr>
          <w:lang w:val="el-GR"/>
        </w:rPr>
        <w:t xml:space="preserve"> 24; +.</w:t>
      </w:r>
    </w:p>
    <w:p w:rsidR="00AB7D34" w:rsidRPr="00AB7D34" w:rsidRDefault="00AB7D34" w:rsidP="0001216E">
      <w:pPr>
        <w:ind w:left="720" w:right="720"/>
      </w:pPr>
      <w:r>
        <w:t>These appear to be ancient commentary, rather than textual variants.</w:t>
      </w:r>
    </w:p>
    <w:p w:rsidR="007A169C" w:rsidRPr="00AB7D34" w:rsidRDefault="007A169C" w:rsidP="0001216E">
      <w:pPr>
        <w:ind w:left="720" w:right="720"/>
      </w:pPr>
    </w:p>
    <w:p w:rsidR="007A169C" w:rsidRDefault="004A10D2" w:rsidP="0001216E">
      <w:pPr>
        <w:ind w:left="720" w:right="720"/>
      </w:pPr>
      <w:r w:rsidRPr="007A169C">
        <w:t>22</w:t>
      </w:r>
      <w:r w:rsidR="007A169C">
        <w:t xml:space="preserve"> </w:t>
      </w:r>
      <w:r w:rsidRPr="007A169C">
        <w:t>Τὰ</w:t>
      </w:r>
      <w:r w:rsidR="007A169C">
        <w:t xml:space="preserve"> </w:t>
      </w:r>
      <w:r w:rsidRPr="007A169C">
        <w:t>ἐλέη</w:t>
      </w:r>
      <w:r w:rsidR="007A169C">
        <w:t xml:space="preserve"> </w:t>
      </w:r>
      <w:r w:rsidRPr="007A169C">
        <w:t>Κυρίου,</w:t>
      </w:r>
      <w:r w:rsidR="007A169C">
        <w:t xml:space="preserve"> </w:t>
      </w:r>
      <w:r w:rsidRPr="007A169C">
        <w:t>ὅτι</w:t>
      </w:r>
      <w:r w:rsidR="007A169C">
        <w:t xml:space="preserve"> </w:t>
      </w:r>
      <w:r w:rsidRPr="007A169C">
        <w:t>οὐκ</w:t>
      </w:r>
      <w:r w:rsidR="007A169C">
        <w:t xml:space="preserve"> </w:t>
      </w:r>
      <w:r w:rsidRPr="007A169C">
        <w:t>ἐξέλιπέ</w:t>
      </w:r>
      <w:r w:rsidR="007A169C">
        <w:t xml:space="preserve"> </w:t>
      </w:r>
      <w:r w:rsidRPr="007A169C">
        <w:t>με,</w:t>
      </w:r>
      <w:r w:rsidR="007A169C">
        <w:t xml:space="preserve"> </w:t>
      </w:r>
      <w:r w:rsidRPr="007A169C">
        <w:t>ὅτι</w:t>
      </w:r>
      <w:r w:rsidR="007A169C">
        <w:t xml:space="preserve"> </w:t>
      </w:r>
      <w:r w:rsidRPr="007A169C">
        <w:t>οὐ</w:t>
      </w:r>
      <w:r w:rsidR="007A169C">
        <w:t xml:space="preserve"> </w:t>
      </w:r>
      <w:r w:rsidRPr="007A169C">
        <w:t>συνετελέσθησαν</w:t>
      </w:r>
      <w:r w:rsidR="007A169C">
        <w:t xml:space="preserve"> </w:t>
      </w:r>
      <w:r w:rsidRPr="007A169C">
        <w:t>οἱ</w:t>
      </w:r>
      <w:r w:rsidR="007A169C">
        <w:t xml:space="preserve"> </w:t>
      </w:r>
      <w:r w:rsidRPr="007A169C">
        <w:t>οἰκτιρμοὶ</w:t>
      </w:r>
      <w:r w:rsidR="007A169C">
        <w:t xml:space="preserve"> </w:t>
      </w:r>
      <w:r w:rsidRPr="007A169C">
        <w:t>αὐτοῦ·</w:t>
      </w:r>
      <w:r w:rsidR="007A169C">
        <w:t xml:space="preserve"> </w:t>
      </w:r>
      <w:r w:rsidRPr="007A169C">
        <w:t>μῆνας</w:t>
      </w:r>
      <w:r w:rsidR="007A169C">
        <w:t xml:space="preserve"> </w:t>
      </w:r>
      <w:r w:rsidRPr="007A169C">
        <w:t>εἰς</w:t>
      </w:r>
      <w:r w:rsidR="007A169C">
        <w:t xml:space="preserve"> </w:t>
      </w:r>
      <w:r w:rsidRPr="007A169C">
        <w:t>τὰς</w:t>
      </w:r>
      <w:r w:rsidR="007A169C">
        <w:t xml:space="preserve"> </w:t>
      </w:r>
      <w:r w:rsidRPr="007A169C">
        <w:t>πρωΐας</w:t>
      </w:r>
      <w:r w:rsidR="007A169C">
        <w:t xml:space="preserve"> </w:t>
      </w:r>
      <w:r w:rsidRPr="007A169C">
        <w:t>ἐλέησον,</w:t>
      </w:r>
      <w:r w:rsidR="007A169C">
        <w:t xml:space="preserve"> </w:t>
      </w:r>
      <w:r w:rsidRPr="007A169C">
        <w:t>Κύριε,</w:t>
      </w:r>
      <w:r w:rsidR="007A169C">
        <w:t xml:space="preserve"> </w:t>
      </w:r>
      <w:r w:rsidRPr="007A169C">
        <w:t>ὅτι</w:t>
      </w:r>
      <w:r w:rsidR="007A169C">
        <w:t xml:space="preserve"> </w:t>
      </w:r>
      <w:r w:rsidRPr="007A169C">
        <w:t>οὐ</w:t>
      </w:r>
      <w:r w:rsidR="007A169C">
        <w:t xml:space="preserve"> </w:t>
      </w:r>
      <w:r w:rsidRPr="007A169C">
        <w:t>συνετελέσθημεν,</w:t>
      </w:r>
      <w:r w:rsidR="007A169C">
        <w:t xml:space="preserve"> </w:t>
      </w:r>
      <w:r w:rsidRPr="007A169C">
        <w:t>ὅτι</w:t>
      </w:r>
      <w:r w:rsidR="007A169C">
        <w:t xml:space="preserve"> </w:t>
      </w:r>
      <w:r w:rsidRPr="007A169C">
        <w:t>οὐ</w:t>
      </w:r>
      <w:r w:rsidR="007A169C">
        <w:t xml:space="preserve"> </w:t>
      </w:r>
      <w:r w:rsidRPr="007A169C">
        <w:t>συνετελέσθησαν</w:t>
      </w:r>
      <w:r w:rsidR="007A169C">
        <w:t xml:space="preserve"> </w:t>
      </w:r>
      <w:r w:rsidRPr="007A169C">
        <w:t>οἱ</w:t>
      </w:r>
      <w:r w:rsidR="007A169C">
        <w:t xml:space="preserve"> </w:t>
      </w:r>
      <w:r w:rsidRPr="007A169C">
        <w:t>οἰκτιρμοὶ</w:t>
      </w:r>
      <w:r w:rsidR="007A169C">
        <w:t xml:space="preserve"> </w:t>
      </w:r>
      <w:r w:rsidRPr="007A169C">
        <w:t>αὐτοῦ.</w:t>
      </w:r>
    </w:p>
    <w:p w:rsidR="007A169C" w:rsidRPr="00EE4CEE" w:rsidRDefault="007A169C" w:rsidP="0001216E">
      <w:pPr>
        <w:ind w:left="720" w:right="720"/>
        <w:rPr>
          <w:lang w:val="el-GR"/>
        </w:rPr>
      </w:pPr>
      <w:r w:rsidRPr="00EE4CEE">
        <w:rPr>
          <w:lang w:val="el-GR"/>
        </w:rPr>
        <w:t xml:space="preserve">(22) </w:t>
      </w:r>
      <w:r w:rsidRPr="00EE4CEE">
        <w:rPr>
          <w:b/>
          <w:bCs/>
          <w:i/>
          <w:iCs/>
          <w:u w:val="single"/>
          <w:lang w:val="el-GR"/>
        </w:rPr>
        <w:t>οτι ουκ εξελιπε με</w:t>
      </w:r>
      <w:r w:rsidRPr="00EE4CEE">
        <w:rPr>
          <w:lang w:val="el-GR"/>
        </w:rPr>
        <w:t xml:space="preserve">] </w:t>
      </w:r>
      <w:r w:rsidR="00715A1D" w:rsidRPr="00EE4CEE">
        <w:rPr>
          <w:lang w:val="el-GR"/>
        </w:rPr>
        <w:t xml:space="preserve">… </w:t>
      </w:r>
      <w:r w:rsidRPr="00EE4CEE">
        <w:rPr>
          <w:lang w:val="el-GR"/>
        </w:rPr>
        <w:t xml:space="preserve">αʹ </w:t>
      </w:r>
      <w:r w:rsidRPr="00EE4CEE">
        <w:rPr>
          <w:b/>
          <w:bCs/>
          <w:i/>
          <w:iCs/>
          <w:u w:val="single"/>
          <w:lang w:val="el-GR"/>
        </w:rPr>
        <w:t>οτι ου συνετελεσθημεν</w:t>
      </w:r>
      <w:r w:rsidRPr="00EE4CEE">
        <w:rPr>
          <w:lang w:val="el-GR"/>
        </w:rPr>
        <w:t xml:space="preserve"> σʹ οτι ουκ αναλωθημεν </w:t>
      </w:r>
      <w:r w:rsidRPr="007A169C">
        <w:t>Syh</w:t>
      </w:r>
    </w:p>
    <w:p w:rsidR="007A169C" w:rsidRPr="00EE4CEE" w:rsidRDefault="00AB7D34" w:rsidP="0001216E">
      <w:pPr>
        <w:ind w:left="720" w:right="720"/>
        <w:rPr>
          <w:lang w:val="el-GR"/>
        </w:rPr>
      </w:pPr>
      <w:r w:rsidRPr="00EE4CEE">
        <w:rPr>
          <w:lang w:val="el-GR"/>
        </w:rPr>
        <w:t xml:space="preserve">(22) </w:t>
      </w:r>
      <w:r w:rsidRPr="00EE4CEE">
        <w:rPr>
          <w:b/>
          <w:bCs/>
          <w:i/>
          <w:iCs/>
          <w:u w:val="single"/>
          <w:lang w:val="el-GR"/>
        </w:rPr>
        <w:t>τα ελεη</w:t>
      </w:r>
      <w:r w:rsidRPr="00EE4CEE">
        <w:rPr>
          <w:lang w:val="el-GR"/>
        </w:rPr>
        <w:t xml:space="preserve"> (+ του 239) </w:t>
      </w:r>
      <w:r w:rsidRPr="00EE4CEE">
        <w:rPr>
          <w:b/>
          <w:bCs/>
          <w:i/>
          <w:iCs/>
          <w:u w:val="single"/>
          <w:lang w:val="el-GR"/>
        </w:rPr>
        <w:t>κυριου</w:t>
      </w:r>
      <w:r w:rsidRPr="00EE4CEE">
        <w:rPr>
          <w:lang w:val="el-GR"/>
        </w:rPr>
        <w:t xml:space="preserve"> (+ πολλα </w:t>
      </w:r>
      <w:r w:rsidRPr="00AB7D34">
        <w:t>L</w:t>
      </w:r>
      <w:r w:rsidRPr="00EE4CEE">
        <w:rPr>
          <w:lang w:val="el-GR"/>
        </w:rPr>
        <w:t xml:space="preserve">′ </w:t>
      </w:r>
      <w:r w:rsidRPr="00AB7D34">
        <w:t>Syhmg</w:t>
      </w:r>
      <w:r w:rsidRPr="00EE4CEE">
        <w:rPr>
          <w:lang w:val="el-GR"/>
        </w:rPr>
        <w:t xml:space="preserve"> </w:t>
      </w:r>
      <w:r w:rsidRPr="00AB7D34">
        <w:t>Tht</w:t>
      </w:r>
      <w:r w:rsidRPr="00EE4CEE">
        <w:rPr>
          <w:lang w:val="el-GR"/>
        </w:rPr>
        <w:t xml:space="preserve">.) </w:t>
      </w:r>
      <w:r w:rsidRPr="00EE4CEE">
        <w:rPr>
          <w:b/>
          <w:bCs/>
          <w:i/>
          <w:iCs/>
          <w:u w:val="single"/>
          <w:lang w:val="el-GR"/>
        </w:rPr>
        <w:t>οτι</w:t>
      </w:r>
      <w:r w:rsidRPr="00EE4CEE">
        <w:rPr>
          <w:lang w:val="el-GR"/>
        </w:rPr>
        <w:t xml:space="preserve"> (&gt; </w:t>
      </w:r>
      <w:r w:rsidRPr="00AB7D34">
        <w:t>Law</w:t>
      </w:r>
      <w:r w:rsidRPr="00EE4CEE">
        <w:rPr>
          <w:lang w:val="el-GR"/>
        </w:rPr>
        <w:t xml:space="preserve"> </w:t>
      </w:r>
      <w:r w:rsidRPr="00AB7D34">
        <w:t>Arm</w:t>
      </w:r>
      <w:r w:rsidRPr="00EE4CEE">
        <w:rPr>
          <w:lang w:val="el-GR"/>
        </w:rPr>
        <w:t xml:space="preserve">) </w:t>
      </w:r>
      <w:r w:rsidRPr="00EE4CEE">
        <w:rPr>
          <w:b/>
          <w:bCs/>
          <w:i/>
          <w:iCs/>
          <w:u w:val="single"/>
          <w:lang w:val="el-GR"/>
        </w:rPr>
        <w:t>ουκ</w:t>
      </w:r>
      <w:r w:rsidRPr="00EE4CEE">
        <w:rPr>
          <w:lang w:val="el-GR"/>
        </w:rPr>
        <w:t xml:space="preserve"> (&gt; 91) </w:t>
      </w:r>
      <w:r w:rsidRPr="00EE4CEE">
        <w:rPr>
          <w:b/>
          <w:bCs/>
          <w:i/>
          <w:iCs/>
          <w:u w:val="single"/>
          <w:lang w:val="el-GR"/>
        </w:rPr>
        <w:t>εξελ(ε)ιπεν</w:t>
      </w:r>
      <w:r w:rsidRPr="00EE4CEE">
        <w:rPr>
          <w:lang w:val="el-GR"/>
        </w:rPr>
        <w:t xml:space="preserve"> (-πον 51</w:t>
      </w:r>
      <w:r w:rsidRPr="00AB7D34">
        <w:t>c</w:t>
      </w:r>
      <w:r w:rsidRPr="00EE4CEE">
        <w:rPr>
          <w:lang w:val="el-GR"/>
        </w:rPr>
        <w:t xml:space="preserve">-62-449) </w:t>
      </w:r>
      <w:r w:rsidRPr="00EE4CEE">
        <w:rPr>
          <w:b/>
          <w:bCs/>
          <w:i/>
          <w:iCs/>
          <w:u w:val="single"/>
          <w:lang w:val="el-GR"/>
        </w:rPr>
        <w:t>με</w:t>
      </w:r>
      <w:r w:rsidRPr="00EE4CEE">
        <w:rPr>
          <w:lang w:val="el-GR"/>
        </w:rPr>
        <w:t xml:space="preserve"> (εξελιπομεν </w:t>
      </w:r>
      <w:r w:rsidRPr="00AB7D34">
        <w:t>pro</w:t>
      </w:r>
      <w:r w:rsidRPr="00EE4CEE">
        <w:rPr>
          <w:lang w:val="el-GR"/>
        </w:rPr>
        <w:t xml:space="preserve"> εξελ. με </w:t>
      </w:r>
      <w:r w:rsidRPr="00AB7D34">
        <w:t>L</w:t>
      </w:r>
      <w:r w:rsidRPr="00EE4CEE">
        <w:rPr>
          <w:lang w:val="el-GR"/>
        </w:rPr>
        <w:t xml:space="preserve">-407 538 </w:t>
      </w:r>
      <w:r w:rsidRPr="00AB7D34">
        <w:t>Tht</w:t>
      </w:r>
      <w:r w:rsidRPr="00EE4CEE">
        <w:rPr>
          <w:lang w:val="el-GR"/>
        </w:rPr>
        <w:t xml:space="preserve">. </w:t>
      </w:r>
      <w:r w:rsidRPr="00AB7D34">
        <w:t>Ambr</w:t>
      </w:r>
      <w:r w:rsidRPr="00EE4CEE">
        <w:rPr>
          <w:lang w:val="el-GR"/>
        </w:rPr>
        <w:t xml:space="preserve">.) </w:t>
      </w:r>
      <w:r w:rsidRPr="00EE4CEE">
        <w:rPr>
          <w:b/>
          <w:bCs/>
          <w:i/>
          <w:iCs/>
          <w:u w:val="single"/>
          <w:lang w:val="el-GR"/>
        </w:rPr>
        <w:t>οτι ου συνετελεσθησαν οι οικτιρμοι</w:t>
      </w:r>
      <w:r w:rsidRPr="00EE4CEE">
        <w:rPr>
          <w:lang w:val="el-GR"/>
        </w:rPr>
        <w:t xml:space="preserve"> (-τειρ. </w:t>
      </w:r>
      <w:r w:rsidRPr="00AB7D34">
        <w:t>Qc</w:t>
      </w:r>
      <w:r w:rsidRPr="00EE4CEE">
        <w:rPr>
          <w:lang w:val="el-GR"/>
        </w:rPr>
        <w:t xml:space="preserve">) </w:t>
      </w:r>
      <w:r w:rsidRPr="00EE4CEE">
        <w:rPr>
          <w:b/>
          <w:bCs/>
          <w:i/>
          <w:iCs/>
          <w:u w:val="single"/>
          <w:lang w:val="el-GR"/>
        </w:rPr>
        <w:t>αυτου</w:t>
      </w:r>
      <w:r w:rsidRPr="00EE4CEE">
        <w:rPr>
          <w:lang w:val="el-GR"/>
        </w:rPr>
        <w:t xml:space="preserve"> (&gt; </w:t>
      </w:r>
      <w:r w:rsidRPr="00AB7D34">
        <w:t>Law</w:t>
      </w:r>
      <w:r w:rsidRPr="00EE4CEE">
        <w:rPr>
          <w:lang w:val="el-GR"/>
        </w:rPr>
        <w:t>; +</w:t>
      </w:r>
    </w:p>
    <w:p w:rsidR="00055696" w:rsidRDefault="00055696" w:rsidP="0001216E">
      <w:pPr>
        <w:ind w:left="720" w:right="720"/>
      </w:pPr>
      <w:r>
        <w:t>The</w:t>
      </w:r>
      <w:r w:rsidRPr="00EE4CEE">
        <w:rPr>
          <w:lang w:val="el-GR"/>
        </w:rPr>
        <w:t xml:space="preserve"> </w:t>
      </w:r>
      <w:r>
        <w:t>words</w:t>
      </w:r>
      <w:r w:rsidRPr="00EE4CEE">
        <w:rPr>
          <w:lang w:val="el-GR"/>
        </w:rPr>
        <w:t xml:space="preserve">, μῆνας εἰς τὰς πρωΐας ἐλέησον, Κύριε, …  </w:t>
      </w:r>
      <w:r>
        <w:t>could not be confirmed from the available evidence</w:t>
      </w:r>
      <w:r w:rsidR="007C377F">
        <w:t>.  They appear to belong with verse 23, where they are confirmed at least twice.</w:t>
      </w:r>
    </w:p>
    <w:p w:rsidR="007A169C" w:rsidRPr="00055696" w:rsidRDefault="007C377F" w:rsidP="0001216E">
      <w:pPr>
        <w:ind w:left="720" w:right="720"/>
      </w:pPr>
      <w:r>
        <w:t xml:space="preserve">The words, </w:t>
      </w:r>
      <w:r w:rsidRPr="007A169C">
        <w:t>ὅτι</w:t>
      </w:r>
      <w:r>
        <w:t xml:space="preserve"> </w:t>
      </w:r>
      <w:r w:rsidRPr="007A169C">
        <w:t>οὐ</w:t>
      </w:r>
      <w:r>
        <w:t xml:space="preserve"> </w:t>
      </w:r>
      <w:r w:rsidRPr="007A169C">
        <w:t>συνετελέσθησαν</w:t>
      </w:r>
      <w:r>
        <w:t xml:space="preserve"> </w:t>
      </w:r>
      <w:r w:rsidRPr="007A169C">
        <w:t>οἱ</w:t>
      </w:r>
      <w:r>
        <w:t xml:space="preserve"> </w:t>
      </w:r>
      <w:r w:rsidRPr="007A169C">
        <w:t>οἰκτιρμοὶ</w:t>
      </w:r>
      <w:r>
        <w:t xml:space="preserve"> </w:t>
      </w:r>
      <w:r w:rsidRPr="007A169C">
        <w:t>αὐτοῦ</w:t>
      </w:r>
      <w:r>
        <w:t>, are an exact repetition, which may or may not be in the original.</w:t>
      </w:r>
    </w:p>
    <w:p w:rsidR="007A169C" w:rsidRPr="00055696" w:rsidRDefault="007A169C" w:rsidP="0001216E">
      <w:pPr>
        <w:ind w:left="720" w:right="720"/>
      </w:pPr>
    </w:p>
    <w:p w:rsidR="007A169C" w:rsidRPr="00EE4CEE" w:rsidRDefault="004A10D2" w:rsidP="0001216E">
      <w:pPr>
        <w:ind w:left="720" w:right="720"/>
        <w:rPr>
          <w:lang w:val="el-GR"/>
        </w:rPr>
      </w:pPr>
      <w:r w:rsidRPr="00EE4CEE">
        <w:rPr>
          <w:lang w:val="el-GR"/>
        </w:rPr>
        <w:t>23</w:t>
      </w:r>
      <w:r w:rsidR="007A169C" w:rsidRPr="00EE4CEE">
        <w:rPr>
          <w:lang w:val="el-GR"/>
        </w:rPr>
        <w:t xml:space="preserve"> </w:t>
      </w:r>
      <w:r w:rsidRPr="00EE4CEE">
        <w:rPr>
          <w:lang w:val="el-GR"/>
        </w:rPr>
        <w:t>καινὰ</w:t>
      </w:r>
      <w:r w:rsidR="007A169C" w:rsidRPr="00EE4CEE">
        <w:rPr>
          <w:lang w:val="el-GR"/>
        </w:rPr>
        <w:t xml:space="preserve"> </w:t>
      </w:r>
      <w:r w:rsidRPr="00EE4CEE">
        <w:rPr>
          <w:lang w:val="el-GR"/>
        </w:rPr>
        <w:t>εἰς</w:t>
      </w:r>
      <w:r w:rsidR="007A169C" w:rsidRPr="00EE4CEE">
        <w:rPr>
          <w:lang w:val="el-GR"/>
        </w:rPr>
        <w:t xml:space="preserve"> </w:t>
      </w:r>
      <w:r w:rsidRPr="00EE4CEE">
        <w:rPr>
          <w:lang w:val="el-GR"/>
        </w:rPr>
        <w:t>τὰς</w:t>
      </w:r>
      <w:r w:rsidR="007A169C" w:rsidRPr="00EE4CEE">
        <w:rPr>
          <w:lang w:val="el-GR"/>
        </w:rPr>
        <w:t xml:space="preserve"> </w:t>
      </w:r>
      <w:r w:rsidRPr="00EE4CEE">
        <w:rPr>
          <w:lang w:val="el-GR"/>
        </w:rPr>
        <w:t>πρωΐας,</w:t>
      </w:r>
      <w:r w:rsidR="007A169C" w:rsidRPr="00EE4CEE">
        <w:rPr>
          <w:lang w:val="el-GR"/>
        </w:rPr>
        <w:t xml:space="preserve"> </w:t>
      </w:r>
      <w:r w:rsidRPr="00EE4CEE">
        <w:rPr>
          <w:lang w:val="el-GR"/>
        </w:rPr>
        <w:t>πολλὴ</w:t>
      </w:r>
      <w:r w:rsidR="007A169C" w:rsidRPr="00EE4CEE">
        <w:rPr>
          <w:lang w:val="el-GR"/>
        </w:rPr>
        <w:t xml:space="preserve"> </w:t>
      </w:r>
      <w:r w:rsidRPr="00EE4CEE">
        <w:rPr>
          <w:lang w:val="el-GR"/>
        </w:rPr>
        <w:t>ἡ</w:t>
      </w:r>
      <w:r w:rsidR="007A169C" w:rsidRPr="00EE4CEE">
        <w:rPr>
          <w:lang w:val="el-GR"/>
        </w:rPr>
        <w:t xml:space="preserve"> </w:t>
      </w:r>
      <w:r w:rsidRPr="00EE4CEE">
        <w:rPr>
          <w:lang w:val="el-GR"/>
        </w:rPr>
        <w:t>πίστις</w:t>
      </w:r>
      <w:r w:rsidR="007A169C" w:rsidRPr="00EE4CEE">
        <w:rPr>
          <w:lang w:val="el-GR"/>
        </w:rPr>
        <w:t xml:space="preserve"> </w:t>
      </w:r>
      <w:r w:rsidRPr="00EE4CEE">
        <w:rPr>
          <w:lang w:val="el-GR"/>
        </w:rPr>
        <w:t>σου.</w:t>
      </w:r>
    </w:p>
    <w:p w:rsidR="007C377F" w:rsidRPr="00EE4CEE" w:rsidRDefault="007C377F" w:rsidP="0001216E">
      <w:pPr>
        <w:ind w:left="720" w:right="720"/>
        <w:rPr>
          <w:lang w:val="el-GR"/>
        </w:rPr>
      </w:pPr>
      <w:r w:rsidRPr="00EE4CEE">
        <w:rPr>
          <w:lang w:val="el-GR"/>
        </w:rPr>
        <w:t xml:space="preserve">(23) </w:t>
      </w:r>
      <w:r w:rsidRPr="00EE4CEE">
        <w:rPr>
          <w:b/>
          <w:bCs/>
          <w:i/>
          <w:iCs/>
          <w:u w:val="single"/>
          <w:lang w:val="el-GR"/>
        </w:rPr>
        <w:t>καινα εις τας πρωιας</w:t>
      </w:r>
      <w:r w:rsidRPr="00EE4CEE">
        <w:rPr>
          <w:lang w:val="el-GR"/>
        </w:rPr>
        <w:t xml:space="preserve">] σʹ </w:t>
      </w:r>
      <w:r w:rsidRPr="00EE4CEE">
        <w:rPr>
          <w:b/>
          <w:bCs/>
          <w:i/>
          <w:iCs/>
          <w:u w:val="single"/>
          <w:lang w:val="el-GR"/>
        </w:rPr>
        <w:t>καινη</w:t>
      </w:r>
      <w:r w:rsidRPr="00EE4CEE">
        <w:rPr>
          <w:lang w:val="el-GR"/>
        </w:rPr>
        <w:t xml:space="preserve"> (</w:t>
      </w:r>
      <w:r w:rsidRPr="0001216E">
        <w:t>s</w:t>
      </w:r>
      <w:r w:rsidRPr="00EE4CEE">
        <w:rPr>
          <w:lang w:val="el-GR"/>
        </w:rPr>
        <w:t xml:space="preserve">. καινον) πασης </w:t>
      </w:r>
      <w:r w:rsidRPr="00EE4CEE">
        <w:rPr>
          <w:b/>
          <w:bCs/>
          <w:i/>
          <w:iCs/>
          <w:u w:val="single"/>
          <w:lang w:val="el-GR"/>
        </w:rPr>
        <w:t>πρωιας</w:t>
      </w:r>
      <w:r w:rsidRPr="00EE4CEE">
        <w:rPr>
          <w:lang w:val="el-GR"/>
        </w:rPr>
        <w:t xml:space="preserve"> </w:t>
      </w:r>
      <w:r w:rsidRPr="0001216E">
        <w:t>Syh</w:t>
      </w:r>
    </w:p>
    <w:p w:rsidR="002F2D24" w:rsidRPr="00BF139B" w:rsidRDefault="007C377F" w:rsidP="0001216E">
      <w:pPr>
        <w:ind w:left="720" w:right="720"/>
      </w:pPr>
      <w:r w:rsidRPr="00BF139B">
        <w:rPr>
          <w:lang w:val="el-GR"/>
        </w:rPr>
        <w:t xml:space="preserve">(23) </w:t>
      </w:r>
      <w:r w:rsidRPr="00BF139B">
        <w:rPr>
          <w:b/>
          <w:bCs/>
          <w:i/>
          <w:iCs/>
          <w:u w:val="single"/>
          <w:lang w:val="el-GR"/>
        </w:rPr>
        <w:t>μηνας εις τας πρωιας ελεησον</w:t>
      </w:r>
      <w:r w:rsidRPr="00BF139B">
        <w:rPr>
          <w:lang w:val="el-GR"/>
        </w:rPr>
        <w:t xml:space="preserve"> (+ με 490; + </w:t>
      </w:r>
      <w:r w:rsidRPr="0001216E">
        <w:t>nostri</w:t>
      </w:r>
      <w:r w:rsidRPr="00BF139B">
        <w:rPr>
          <w:lang w:val="el-GR"/>
        </w:rPr>
        <w:t xml:space="preserve"> </w:t>
      </w:r>
      <w:r w:rsidRPr="0001216E">
        <w:t>Co</w:t>
      </w:r>
      <w:r w:rsidR="002F2D24" w:rsidRPr="00BF139B">
        <w:rPr>
          <w:lang w:val="el-GR"/>
        </w:rPr>
        <w:t>)</w:t>
      </w:r>
      <w:r w:rsidR="00BF139B" w:rsidRPr="00BF139B">
        <w:rPr>
          <w:lang w:val="el-GR"/>
        </w:rPr>
        <w:t xml:space="preserve">… </w:t>
      </w:r>
      <w:r w:rsidR="00BF139B">
        <w:t>verse</w:t>
      </w:r>
      <w:r w:rsidR="00BF139B" w:rsidRPr="00BF139B">
        <w:rPr>
          <w:lang w:val="el-GR"/>
        </w:rPr>
        <w:t xml:space="preserve"> 22?  </w:t>
      </w:r>
      <w:r w:rsidR="00BF139B">
        <w:t>Is this an apparatus error?</w:t>
      </w:r>
    </w:p>
    <w:p w:rsidR="002F2D24" w:rsidRPr="002F2D24" w:rsidRDefault="002F2D24" w:rsidP="0001216E">
      <w:pPr>
        <w:ind w:left="720" w:right="720"/>
      </w:pPr>
      <w:r>
        <w:t>The</w:t>
      </w:r>
      <w:r w:rsidRPr="00EE4CEE">
        <w:t xml:space="preserve"> </w:t>
      </w:r>
      <w:r>
        <w:t>words</w:t>
      </w:r>
      <w:r w:rsidRPr="00EE4CEE">
        <w:t xml:space="preserve"> </w:t>
      </w:r>
      <w:r w:rsidR="007C377F" w:rsidRPr="00BF139B">
        <w:rPr>
          <w:b/>
          <w:bCs/>
          <w:i/>
          <w:iCs/>
          <w:u w:val="single"/>
          <w:lang w:val="el-GR"/>
        </w:rPr>
        <w:t>κυριε</w:t>
      </w:r>
      <w:r w:rsidR="007C377F" w:rsidRPr="00EE4CEE">
        <w:rPr>
          <w:b/>
          <w:bCs/>
          <w:i/>
          <w:iCs/>
          <w:u w:val="single"/>
        </w:rPr>
        <w:t xml:space="preserve"> </w:t>
      </w:r>
      <w:r w:rsidR="007C377F" w:rsidRPr="00BF139B">
        <w:rPr>
          <w:b/>
          <w:bCs/>
          <w:i/>
          <w:iCs/>
          <w:u w:val="single"/>
          <w:lang w:val="el-GR"/>
        </w:rPr>
        <w:t>οτι</w:t>
      </w:r>
      <w:r w:rsidR="007C377F" w:rsidRPr="00EE4CEE">
        <w:rPr>
          <w:b/>
          <w:bCs/>
          <w:i/>
          <w:iCs/>
          <w:u w:val="single"/>
        </w:rPr>
        <w:t xml:space="preserve"> </w:t>
      </w:r>
      <w:r w:rsidR="007C377F" w:rsidRPr="00BF139B">
        <w:rPr>
          <w:b/>
          <w:bCs/>
          <w:i/>
          <w:iCs/>
          <w:u w:val="single"/>
          <w:lang w:val="el-GR"/>
        </w:rPr>
        <w:t>ου</w:t>
      </w:r>
      <w:r w:rsidR="007C377F" w:rsidRPr="00EE4CEE">
        <w:rPr>
          <w:b/>
          <w:bCs/>
          <w:i/>
          <w:iCs/>
          <w:u w:val="single"/>
        </w:rPr>
        <w:t xml:space="preserve"> </w:t>
      </w:r>
      <w:r w:rsidR="007C377F" w:rsidRPr="00BF139B">
        <w:rPr>
          <w:b/>
          <w:bCs/>
          <w:i/>
          <w:iCs/>
          <w:u w:val="single"/>
          <w:lang w:val="el-GR"/>
        </w:rPr>
        <w:t>συνετελεσθημεν</w:t>
      </w:r>
      <w:r w:rsidR="007C377F" w:rsidRPr="00EE4CEE">
        <w:rPr>
          <w:b/>
          <w:bCs/>
          <w:i/>
          <w:iCs/>
          <w:u w:val="single"/>
        </w:rPr>
        <w:t xml:space="preserve"> </w:t>
      </w:r>
      <w:r w:rsidR="007C377F" w:rsidRPr="00BF139B">
        <w:rPr>
          <w:b/>
          <w:bCs/>
          <w:i/>
          <w:iCs/>
          <w:u w:val="single"/>
          <w:lang w:val="el-GR"/>
        </w:rPr>
        <w:t>οτι</w:t>
      </w:r>
      <w:r w:rsidR="007C377F" w:rsidRPr="00EE4CEE">
        <w:rPr>
          <w:b/>
          <w:bCs/>
          <w:i/>
          <w:iCs/>
          <w:u w:val="single"/>
        </w:rPr>
        <w:t xml:space="preserve"> </w:t>
      </w:r>
      <w:r w:rsidR="007C377F" w:rsidRPr="00BF139B">
        <w:rPr>
          <w:b/>
          <w:bCs/>
          <w:i/>
          <w:iCs/>
          <w:u w:val="single"/>
          <w:lang w:val="el-GR"/>
        </w:rPr>
        <w:t>ου</w:t>
      </w:r>
      <w:r w:rsidR="007C377F" w:rsidRPr="00EE4CEE">
        <w:rPr>
          <w:b/>
          <w:bCs/>
          <w:i/>
          <w:iCs/>
          <w:u w:val="single"/>
        </w:rPr>
        <w:t xml:space="preserve"> </w:t>
      </w:r>
      <w:r w:rsidR="007C377F" w:rsidRPr="00BF139B">
        <w:rPr>
          <w:b/>
          <w:bCs/>
          <w:i/>
          <w:iCs/>
          <w:u w:val="single"/>
          <w:lang w:val="el-GR"/>
        </w:rPr>
        <w:t>συνετελεσθησαν</w:t>
      </w:r>
      <w:r w:rsidR="007C377F" w:rsidRPr="00EE4CEE">
        <w:rPr>
          <w:b/>
          <w:bCs/>
          <w:i/>
          <w:iCs/>
          <w:u w:val="single"/>
        </w:rPr>
        <w:t xml:space="preserve"> </w:t>
      </w:r>
      <w:r w:rsidR="007C377F" w:rsidRPr="00BF139B">
        <w:rPr>
          <w:b/>
          <w:bCs/>
          <w:i/>
          <w:iCs/>
          <w:u w:val="single"/>
          <w:lang w:val="el-GR"/>
        </w:rPr>
        <w:t>οι</w:t>
      </w:r>
      <w:r w:rsidR="007C377F" w:rsidRPr="00EE4CEE">
        <w:rPr>
          <w:b/>
          <w:bCs/>
          <w:i/>
          <w:iCs/>
          <w:u w:val="single"/>
        </w:rPr>
        <w:t xml:space="preserve"> </w:t>
      </w:r>
      <w:r w:rsidR="007C377F" w:rsidRPr="00BF139B">
        <w:rPr>
          <w:b/>
          <w:bCs/>
          <w:i/>
          <w:iCs/>
          <w:u w:val="single"/>
          <w:lang w:val="el-GR"/>
        </w:rPr>
        <w:t>οικτιρμοι</w:t>
      </w:r>
      <w:r w:rsidR="007C377F" w:rsidRPr="00EE4CEE">
        <w:rPr>
          <w:b/>
          <w:bCs/>
          <w:i/>
          <w:iCs/>
          <w:u w:val="single"/>
        </w:rPr>
        <w:t xml:space="preserve"> </w:t>
      </w:r>
      <w:r w:rsidR="007C377F" w:rsidRPr="00BF139B">
        <w:rPr>
          <w:b/>
          <w:bCs/>
          <w:i/>
          <w:iCs/>
          <w:u w:val="single"/>
          <w:lang w:val="el-GR"/>
        </w:rPr>
        <w:t>αυτου</w:t>
      </w:r>
      <w:r w:rsidR="007C377F" w:rsidRPr="00EE4CEE">
        <w:t xml:space="preserve"> </w:t>
      </w:r>
      <w:r w:rsidR="007C377F" w:rsidRPr="002F2D24">
        <w:t>C</w:t>
      </w:r>
      <w:r w:rsidR="007C377F" w:rsidRPr="00EE4CEE">
        <w:t xml:space="preserve"> </w:t>
      </w:r>
      <w:r w:rsidR="007C377F" w:rsidRPr="002F2D24">
        <w:t>Co</w:t>
      </w:r>
      <w:r w:rsidR="007C377F" w:rsidRPr="00EE4CEE">
        <w:t xml:space="preserve"> (</w:t>
      </w:r>
      <w:r w:rsidR="007C377F" w:rsidRPr="002F2D24">
        <w:t>sim</w:t>
      </w:r>
      <w:r w:rsidR="007C377F" w:rsidRPr="00EE4CEE">
        <w:t xml:space="preserve">.)) </w:t>
      </w:r>
      <w:r>
        <w:t>seem</w:t>
      </w:r>
      <w:r w:rsidRPr="00EE4CEE">
        <w:t xml:space="preserve"> </w:t>
      </w:r>
      <w:r>
        <w:t>to</w:t>
      </w:r>
      <w:r w:rsidRPr="00EE4CEE">
        <w:t xml:space="preserve"> </w:t>
      </w:r>
      <w:r>
        <w:t>belong</w:t>
      </w:r>
      <w:r w:rsidRPr="00EE4CEE">
        <w:t xml:space="preserve"> </w:t>
      </w:r>
      <w:r>
        <w:t>to</w:t>
      </w:r>
      <w:r w:rsidRPr="00EE4CEE">
        <w:t xml:space="preserve"> 22</w:t>
      </w:r>
      <w:r w:rsidR="00BF139B" w:rsidRPr="00EE4CEE">
        <w:t xml:space="preserve">. </w:t>
      </w:r>
      <w:r w:rsidRPr="00EE4CEE">
        <w:t xml:space="preserve"> </w:t>
      </w:r>
      <w:r w:rsidR="00BF139B">
        <w:t>W</w:t>
      </w:r>
      <w:r>
        <w:t>ere they not listed against 23 in the apparat</w:t>
      </w:r>
      <w:r w:rsidR="00BF139B">
        <w:t>us.  Is this an apparatus error?</w:t>
      </w:r>
    </w:p>
    <w:p w:rsidR="007A169C" w:rsidRPr="00756E5F" w:rsidRDefault="007C377F" w:rsidP="0001216E">
      <w:pPr>
        <w:ind w:left="720" w:right="720"/>
        <w:rPr>
          <w:lang w:val="el-GR"/>
        </w:rPr>
      </w:pPr>
      <w:r w:rsidRPr="002F2D24">
        <w:t xml:space="preserve">(23) </w:t>
      </w:r>
      <w:r w:rsidRPr="00BF139B">
        <w:rPr>
          <w:b/>
          <w:bCs/>
          <w:i/>
          <w:iCs/>
          <w:u w:val="single"/>
        </w:rPr>
        <w:t>καινα</w:t>
      </w:r>
      <w:r w:rsidRPr="002F2D24">
        <w:t xml:space="preserve"> (&gt; Syh-Qmg c-239) </w:t>
      </w:r>
      <w:r w:rsidRPr="00BF139B">
        <w:rPr>
          <w:b/>
          <w:bCs/>
          <w:i/>
          <w:iCs/>
          <w:u w:val="single"/>
        </w:rPr>
        <w:t>εις τας πρωιας πολλη</w:t>
      </w:r>
      <w:r w:rsidRPr="002F2D24">
        <w:t xml:space="preserve"> (</w:t>
      </w:r>
      <w:r w:rsidRPr="0001216E">
        <w:t>επληθυνεν</w:t>
      </w:r>
      <w:r w:rsidRPr="002F2D24">
        <w:t xml:space="preserve"> Qmg; repleta est Law; </w:t>
      </w:r>
      <w:r w:rsidRPr="0001216E">
        <w:t>απωλετο</w:t>
      </w:r>
      <w:r w:rsidRPr="002F2D24">
        <w:t xml:space="preserve"> 239) </w:t>
      </w:r>
      <w:r w:rsidRPr="00BF139B">
        <w:rPr>
          <w:b/>
          <w:bCs/>
          <w:i/>
          <w:iCs/>
          <w:u w:val="single"/>
        </w:rPr>
        <w:t>η πιστις</w:t>
      </w:r>
      <w:r w:rsidRPr="002F2D24">
        <w:t xml:space="preserve"> (</w:t>
      </w:r>
      <w:r w:rsidRPr="0001216E">
        <w:t>επληθυνας</w:t>
      </w:r>
      <w:r w:rsidRPr="002F2D24">
        <w:t xml:space="preserve"> </w:t>
      </w:r>
      <w:r w:rsidRPr="0001216E">
        <w:t>πιστεις</w:t>
      </w:r>
      <w:r w:rsidRPr="002F2D24">
        <w:t xml:space="preserve"> pro </w:t>
      </w:r>
      <w:r w:rsidRPr="0001216E">
        <w:t>πολλη</w:t>
      </w:r>
      <w:r w:rsidRPr="002F2D24">
        <w:t xml:space="preserve"> </w:t>
      </w:r>
      <w:r w:rsidRPr="0001216E">
        <w:t>η</w:t>
      </w:r>
      <w:r w:rsidRPr="002F2D24">
        <w:t xml:space="preserve"> </w:t>
      </w:r>
      <w:r w:rsidRPr="0001216E">
        <w:t>π</w:t>
      </w:r>
      <w:r w:rsidRPr="002F2D24">
        <w:t xml:space="preserve">. c) </w:t>
      </w:r>
      <w:r w:rsidRPr="00BF139B">
        <w:rPr>
          <w:b/>
          <w:bCs/>
          <w:i/>
          <w:iCs/>
          <w:u w:val="single"/>
        </w:rPr>
        <w:t>σου</w:t>
      </w:r>
      <w:r w:rsidRPr="002F2D24">
        <w:t xml:space="preserve"> (23) </w:t>
      </w:r>
      <w:r w:rsidRPr="0001216E">
        <w:t>ανακαινισον</w:t>
      </w:r>
      <w:r w:rsidRPr="002F2D24">
        <w:t xml:space="preserve"> (renovavit Ambr.) </w:t>
      </w:r>
      <w:r w:rsidRPr="0001216E">
        <w:t>αυτους</w:t>
      </w:r>
      <w:r w:rsidRPr="002F2D24">
        <w:t xml:space="preserve"> </w:t>
      </w:r>
      <w:r w:rsidRPr="0001216E">
        <w:t>ως</w:t>
      </w:r>
      <w:r w:rsidRPr="002F2D24">
        <w:t xml:space="preserve"> </w:t>
      </w:r>
      <w:r w:rsidRPr="0001216E">
        <w:t>ορθρον</w:t>
      </w:r>
      <w:r w:rsidRPr="002F2D24">
        <w:t xml:space="preserve"> </w:t>
      </w:r>
      <w:r w:rsidRPr="0001216E">
        <w:t>πρωινον</w:t>
      </w:r>
      <w:r w:rsidRPr="002F2D24">
        <w:t xml:space="preserve"> </w:t>
      </w:r>
      <w:r w:rsidRPr="0001216E">
        <w:t>επληθυνθη</w:t>
      </w:r>
      <w:r w:rsidRPr="002F2D24">
        <w:t xml:space="preserve"> (</w:t>
      </w:r>
      <w:r w:rsidRPr="0001216E">
        <w:t>πληθυνθειη</w:t>
      </w:r>
      <w:r w:rsidRPr="002F2D24">
        <w:t xml:space="preserve"> 22c) </w:t>
      </w:r>
      <w:r w:rsidRPr="00BF139B">
        <w:rPr>
          <w:b/>
          <w:bCs/>
          <w:i/>
          <w:iCs/>
          <w:u w:val="single"/>
        </w:rPr>
        <w:t>η πιστις σου εις τας πρωιας</w:t>
      </w:r>
      <w:r w:rsidRPr="002F2D24">
        <w:t xml:space="preserve"> </w:t>
      </w:r>
      <w:r w:rsidR="002F2D24">
        <w:t xml:space="preserve">[word order reversal] </w:t>
      </w:r>
      <w:r w:rsidRPr="0001216E">
        <w:t>πολλοι</w:t>
      </w:r>
      <w:r w:rsidRPr="002F2D24">
        <w:t xml:space="preserve"> </w:t>
      </w:r>
      <w:r w:rsidRPr="0001216E">
        <w:t>εισιν</w:t>
      </w:r>
      <w:r w:rsidRPr="002F2D24">
        <w:t xml:space="preserve"> </w:t>
      </w:r>
      <w:r w:rsidRPr="0001216E">
        <w:t>οι</w:t>
      </w:r>
      <w:r w:rsidRPr="002F2D24">
        <w:t xml:space="preserve"> </w:t>
      </w:r>
      <w:r w:rsidRPr="0001216E">
        <w:t>στεναγμοι</w:t>
      </w:r>
      <w:r w:rsidRPr="002F2D24">
        <w:t xml:space="preserve"> (</w:t>
      </w:r>
      <w:r w:rsidRPr="0001216E">
        <w:t>συστεν</w:t>
      </w:r>
      <w:r w:rsidRPr="002F2D24">
        <w:t xml:space="preserve">. </w:t>
      </w:r>
      <w:r w:rsidRPr="00756E5F">
        <w:rPr>
          <w:lang w:val="el-GR"/>
        </w:rPr>
        <w:t xml:space="preserve">311) μου και η καρδια μου εξελιπε(ν) </w:t>
      </w:r>
      <w:r w:rsidRPr="0001216E">
        <w:t>pro</w:t>
      </w:r>
      <w:r w:rsidRPr="00756E5F">
        <w:rPr>
          <w:lang w:val="el-GR"/>
        </w:rPr>
        <w:t xml:space="preserve"> </w:t>
      </w:r>
      <w:r w:rsidRPr="00756E5F">
        <w:rPr>
          <w:b/>
          <w:bCs/>
          <w:i/>
          <w:iCs/>
          <w:u w:val="single"/>
          <w:lang w:val="el-GR"/>
        </w:rPr>
        <w:t>καινα—η πιστις σου</w:t>
      </w:r>
      <w:r w:rsidRPr="00756E5F">
        <w:rPr>
          <w:lang w:val="el-GR"/>
        </w:rPr>
        <w:t xml:space="preserve"> 88-</w:t>
      </w:r>
      <w:r w:rsidRPr="0001216E">
        <w:t>Syh</w:t>
      </w:r>
      <w:r w:rsidRPr="00756E5F">
        <w:rPr>
          <w:lang w:val="el-GR"/>
        </w:rPr>
        <w:t xml:space="preserve"> (ανακαινισον αυτους ως ο. πρ.</w:t>
      </w:r>
      <w:r w:rsidRPr="0001216E">
        <w:t>mg</w:t>
      </w:r>
      <w:r w:rsidRPr="00756E5F">
        <w:rPr>
          <w:lang w:val="el-GR"/>
        </w:rPr>
        <w:t>; πολλοι—εξελιπεν</w:t>
      </w:r>
      <w:r w:rsidR="00756E5F" w:rsidRPr="00756E5F">
        <w:rPr>
          <w:lang w:val="el-GR"/>
        </w:rPr>
        <w:t xml:space="preserve"> </w:t>
      </w:r>
      <w:r w:rsidRPr="0001216E">
        <w:t>txt</w:t>
      </w:r>
      <w:r w:rsidRPr="00756E5F">
        <w:rPr>
          <w:lang w:val="el-GR"/>
        </w:rPr>
        <w:t xml:space="preserve"> </w:t>
      </w:r>
      <w:r w:rsidRPr="0001216E">
        <w:t>sub</w:t>
      </w:r>
      <w:r w:rsidRPr="00756E5F">
        <w:rPr>
          <w:lang w:val="el-GR"/>
        </w:rPr>
        <w:t xml:space="preserve"> ~ </w:t>
      </w:r>
      <w:r w:rsidRPr="0001216E">
        <w:t>et</w:t>
      </w:r>
      <w:r w:rsidRPr="00756E5F">
        <w:rPr>
          <w:lang w:val="el-GR"/>
        </w:rPr>
        <w:t xml:space="preserve"> </w:t>
      </w:r>
      <w:r w:rsidRPr="0001216E">
        <w:t>mg</w:t>
      </w:r>
      <w:r w:rsidRPr="00756E5F">
        <w:rPr>
          <w:lang w:val="el-GR"/>
        </w:rPr>
        <w:t xml:space="preserve">; </w:t>
      </w:r>
      <w:r w:rsidRPr="0001216E">
        <w:t>om</w:t>
      </w:r>
      <w:r w:rsidRPr="00756E5F">
        <w:rPr>
          <w:lang w:val="el-GR"/>
        </w:rPr>
        <w:t xml:space="preserve">. επληθ.—πρωιας) </w:t>
      </w:r>
      <w:r w:rsidRPr="0001216E">
        <w:t>L</w:t>
      </w:r>
      <w:r w:rsidRPr="00756E5F">
        <w:rPr>
          <w:lang w:val="el-GR"/>
        </w:rPr>
        <w:t xml:space="preserve">′-538 </w:t>
      </w:r>
      <w:r w:rsidRPr="0001216E">
        <w:t>Tht</w:t>
      </w:r>
      <w:r w:rsidRPr="00756E5F">
        <w:rPr>
          <w:lang w:val="el-GR"/>
        </w:rPr>
        <w:t xml:space="preserve">. </w:t>
      </w:r>
      <w:r w:rsidRPr="0001216E">
        <w:t>Ambr</w:t>
      </w:r>
      <w:r w:rsidRPr="00756E5F">
        <w:rPr>
          <w:lang w:val="el-GR"/>
        </w:rPr>
        <w:t>. (</w:t>
      </w:r>
      <w:r w:rsidRPr="0001216E">
        <w:t>om</w:t>
      </w:r>
      <w:r w:rsidRPr="00756E5F">
        <w:rPr>
          <w:lang w:val="el-GR"/>
        </w:rPr>
        <w:t>. επληθ.—πρωιας))</w:t>
      </w:r>
    </w:p>
    <w:p w:rsidR="007C377F" w:rsidRPr="00756E5F" w:rsidRDefault="007C377F" w:rsidP="0001216E">
      <w:pPr>
        <w:ind w:left="720" w:right="720"/>
        <w:rPr>
          <w:lang w:val="el-GR"/>
        </w:rPr>
      </w:pPr>
    </w:p>
    <w:p w:rsidR="007A169C" w:rsidRPr="00EE4CEE" w:rsidRDefault="004A10D2" w:rsidP="0001216E">
      <w:pPr>
        <w:ind w:left="720" w:right="720"/>
        <w:rPr>
          <w:lang w:val="el-GR"/>
        </w:rPr>
      </w:pPr>
      <w:r w:rsidRPr="00EE4CEE">
        <w:rPr>
          <w:lang w:val="el-GR"/>
        </w:rPr>
        <w:t>24</w:t>
      </w:r>
      <w:r w:rsidR="007A169C" w:rsidRPr="00EE4CEE">
        <w:rPr>
          <w:lang w:val="el-GR"/>
        </w:rPr>
        <w:t xml:space="preserve"> </w:t>
      </w:r>
      <w:r w:rsidRPr="00EE4CEE">
        <w:rPr>
          <w:lang w:val="el-GR"/>
        </w:rPr>
        <w:t>μερίς</w:t>
      </w:r>
      <w:r w:rsidR="007A169C" w:rsidRPr="00EE4CEE">
        <w:rPr>
          <w:lang w:val="el-GR"/>
        </w:rPr>
        <w:t xml:space="preserve"> </w:t>
      </w:r>
      <w:r w:rsidRPr="00EE4CEE">
        <w:rPr>
          <w:lang w:val="el-GR"/>
        </w:rPr>
        <w:t>μου</w:t>
      </w:r>
      <w:r w:rsidR="007A169C" w:rsidRPr="00EE4CEE">
        <w:rPr>
          <w:lang w:val="el-GR"/>
        </w:rPr>
        <w:t xml:space="preserve"> </w:t>
      </w:r>
      <w:r w:rsidRPr="00EE4CEE">
        <w:rPr>
          <w:lang w:val="el-GR"/>
        </w:rPr>
        <w:t>Κύριος,</w:t>
      </w:r>
      <w:r w:rsidR="007A169C" w:rsidRPr="00EE4CEE">
        <w:rPr>
          <w:lang w:val="el-GR"/>
        </w:rPr>
        <w:t xml:space="preserve"> </w:t>
      </w:r>
      <w:r w:rsidRPr="00EE4CEE">
        <w:rPr>
          <w:lang w:val="el-GR"/>
        </w:rPr>
        <w:t>εἶπεν</w:t>
      </w:r>
      <w:r w:rsidR="007A169C" w:rsidRPr="00EE4CEE">
        <w:rPr>
          <w:lang w:val="el-GR"/>
        </w:rPr>
        <w:t xml:space="preserve"> </w:t>
      </w:r>
      <w:r w:rsidRPr="00EE4CEE">
        <w:rPr>
          <w:lang w:val="el-GR"/>
        </w:rPr>
        <w:t>ἡ</w:t>
      </w:r>
      <w:r w:rsidR="007A169C" w:rsidRPr="00EE4CEE">
        <w:rPr>
          <w:lang w:val="el-GR"/>
        </w:rPr>
        <w:t xml:space="preserve"> </w:t>
      </w:r>
      <w:r w:rsidRPr="00EE4CEE">
        <w:rPr>
          <w:lang w:val="el-GR"/>
        </w:rPr>
        <w:t>ψυχή</w:t>
      </w:r>
      <w:r w:rsidR="007A169C" w:rsidRPr="00EE4CEE">
        <w:rPr>
          <w:lang w:val="el-GR"/>
        </w:rPr>
        <w:t xml:space="preserve"> </w:t>
      </w:r>
      <w:r w:rsidRPr="00EE4CEE">
        <w:rPr>
          <w:lang w:val="el-GR"/>
        </w:rPr>
        <w:t>μου·</w:t>
      </w:r>
      <w:r w:rsidR="007A169C" w:rsidRPr="00EE4CEE">
        <w:rPr>
          <w:lang w:val="el-GR"/>
        </w:rPr>
        <w:t xml:space="preserve"> </w:t>
      </w:r>
      <w:r w:rsidRPr="00EE4CEE">
        <w:rPr>
          <w:lang w:val="el-GR"/>
        </w:rPr>
        <w:t>διὰ</w:t>
      </w:r>
      <w:r w:rsidR="007A169C" w:rsidRPr="00EE4CEE">
        <w:rPr>
          <w:lang w:val="el-GR"/>
        </w:rPr>
        <w:t xml:space="preserve"> </w:t>
      </w:r>
      <w:r w:rsidRPr="00EE4CEE">
        <w:rPr>
          <w:lang w:val="el-GR"/>
        </w:rPr>
        <w:t>τοῦτο</w:t>
      </w:r>
      <w:r w:rsidR="007A169C" w:rsidRPr="00EE4CEE">
        <w:rPr>
          <w:lang w:val="el-GR"/>
        </w:rPr>
        <w:t xml:space="preserve"> </w:t>
      </w:r>
      <w:r w:rsidRPr="00EE4CEE">
        <w:rPr>
          <w:lang w:val="el-GR"/>
        </w:rPr>
        <w:t>ὑπομενῶ</w:t>
      </w:r>
      <w:r w:rsidR="007A169C" w:rsidRPr="00EE4CEE">
        <w:rPr>
          <w:lang w:val="el-GR"/>
        </w:rPr>
        <w:t xml:space="preserve"> </w:t>
      </w:r>
      <w:r w:rsidRPr="00EE4CEE">
        <w:rPr>
          <w:lang w:val="el-GR"/>
        </w:rPr>
        <w:t>αὐτῷ.</w:t>
      </w:r>
    </w:p>
    <w:p w:rsidR="007A169C" w:rsidRPr="00EE4CEE" w:rsidRDefault="002850D5" w:rsidP="0001216E">
      <w:pPr>
        <w:ind w:left="720" w:right="720"/>
        <w:rPr>
          <w:lang w:val="el-GR"/>
        </w:rPr>
      </w:pPr>
      <w:r w:rsidRPr="00EE4CEE">
        <w:rPr>
          <w:b/>
          <w:bCs/>
          <w:i/>
          <w:iCs/>
          <w:u w:val="single"/>
          <w:lang w:val="el-GR"/>
        </w:rPr>
        <w:t>μερις μου κυριος</w:t>
      </w:r>
      <w:r w:rsidRPr="00EE4CEE">
        <w:rPr>
          <w:lang w:val="el-GR"/>
        </w:rPr>
        <w:t xml:space="preserve"> (κυριε </w:t>
      </w:r>
      <w:r w:rsidRPr="0001216E">
        <w:t>C</w:t>
      </w:r>
      <w:r w:rsidRPr="00EE4CEE">
        <w:rPr>
          <w:lang w:val="el-GR"/>
        </w:rPr>
        <w:t xml:space="preserve">-239 </w:t>
      </w:r>
      <w:r w:rsidRPr="0001216E">
        <w:t>Law</w:t>
      </w:r>
      <w:r w:rsidRPr="00EE4CEE">
        <w:rPr>
          <w:lang w:val="el-GR"/>
        </w:rPr>
        <w:t xml:space="preserve">) </w:t>
      </w:r>
      <w:r w:rsidRPr="00EE4CEE">
        <w:rPr>
          <w:b/>
          <w:bCs/>
          <w:i/>
          <w:iCs/>
          <w:u w:val="single"/>
          <w:lang w:val="el-GR"/>
        </w:rPr>
        <w:t>ειπεν η ψυχη μου</w:t>
      </w:r>
      <w:r w:rsidRPr="00EE4CEE">
        <w:rPr>
          <w:lang w:val="el-GR"/>
        </w:rPr>
        <w:t xml:space="preserve"> (</w:t>
      </w:r>
      <w:r w:rsidRPr="0001216E">
        <w:t>dixi</w:t>
      </w:r>
      <w:r w:rsidRPr="00EE4CEE">
        <w:rPr>
          <w:lang w:val="el-GR"/>
        </w:rPr>
        <w:t xml:space="preserve"> </w:t>
      </w:r>
      <w:r w:rsidRPr="0001216E">
        <w:t>pro</w:t>
      </w:r>
      <w:r w:rsidRPr="00EE4CEE">
        <w:rPr>
          <w:lang w:val="el-GR"/>
        </w:rPr>
        <w:t xml:space="preserve"> ειπεν η ψ. μου </w:t>
      </w:r>
      <w:r w:rsidRPr="0001216E">
        <w:t>Ambr</w:t>
      </w:r>
      <w:r w:rsidRPr="00EE4CEE">
        <w:rPr>
          <w:lang w:val="el-GR"/>
        </w:rPr>
        <w:t xml:space="preserve">. </w:t>
      </w:r>
      <w:r w:rsidRPr="0001216E">
        <w:t>Spec</w:t>
      </w:r>
      <w:r w:rsidRPr="00EE4CEE">
        <w:rPr>
          <w:lang w:val="el-GR"/>
        </w:rPr>
        <w:t xml:space="preserve">.) </w:t>
      </w:r>
      <w:r w:rsidRPr="00EE4CEE">
        <w:rPr>
          <w:b/>
          <w:bCs/>
          <w:i/>
          <w:iCs/>
          <w:u w:val="single"/>
          <w:lang w:val="el-GR"/>
        </w:rPr>
        <w:t>δια τουτο υπομενω</w:t>
      </w:r>
      <w:r w:rsidRPr="00EE4CEE">
        <w:rPr>
          <w:lang w:val="el-GR"/>
        </w:rPr>
        <w:t xml:space="preserve"> αυτον (-τω </w:t>
      </w:r>
      <w:r w:rsidRPr="0001216E">
        <w:t>C</w:t>
      </w:r>
      <w:r w:rsidRPr="00EE4CEE">
        <w:rPr>
          <w:lang w:val="el-GR"/>
        </w:rPr>
        <w:t xml:space="preserve">; + εις τας πρωιας επληθυνεν η πιστις σου </w:t>
      </w:r>
      <w:r w:rsidRPr="00EE4CEE">
        <w:rPr>
          <w:b/>
          <w:bCs/>
          <w:i/>
          <w:iCs/>
          <w:u w:val="single"/>
          <w:lang w:val="el-GR"/>
        </w:rPr>
        <w:t>μερις μου κυριος ειπεν η ψυχη μου δια τουτο υπομενω</w:t>
      </w:r>
      <w:r w:rsidRPr="00EE4CEE">
        <w:rPr>
          <w:lang w:val="el-GR"/>
        </w:rPr>
        <w:t xml:space="preserve"> αυτον 88) </w:t>
      </w:r>
      <w:r w:rsidRPr="0001216E">
        <w:t>O</w:t>
      </w:r>
      <w:r w:rsidRPr="00EE4CEE">
        <w:rPr>
          <w:lang w:val="el-GR"/>
        </w:rPr>
        <w:t>-</w:t>
      </w:r>
      <w:r w:rsidRPr="0001216E">
        <w:t>Qmg</w:t>
      </w:r>
      <w:r w:rsidRPr="00EE4CEE">
        <w:rPr>
          <w:lang w:val="el-GR"/>
        </w:rPr>
        <w:t xml:space="preserve"> </w:t>
      </w:r>
      <w:r w:rsidRPr="0001216E">
        <w:t>L</w:t>
      </w:r>
      <w:r w:rsidRPr="00EE4CEE">
        <w:rPr>
          <w:lang w:val="el-GR"/>
        </w:rPr>
        <w:t>′-26 (</w:t>
      </w:r>
      <w:r w:rsidRPr="0001216E">
        <w:t>om</w:t>
      </w:r>
      <w:r w:rsidRPr="00EE4CEE">
        <w:rPr>
          <w:lang w:val="el-GR"/>
        </w:rPr>
        <w:t>. ελεησον κυριε (</w:t>
      </w:r>
      <w:r w:rsidRPr="0001216E">
        <w:t>v</w:t>
      </w:r>
      <w:r w:rsidRPr="00EE4CEE">
        <w:rPr>
          <w:lang w:val="el-GR"/>
        </w:rPr>
        <w:t>. 22)-</w:t>
      </w:r>
      <w:r w:rsidRPr="0001216E">
        <w:t>fin</w:t>
      </w:r>
      <w:r w:rsidRPr="00EE4CEE">
        <w:rPr>
          <w:lang w:val="el-GR"/>
        </w:rPr>
        <w:t xml:space="preserve">.)-538 </w:t>
      </w:r>
      <w:r w:rsidRPr="0001216E">
        <w:t>C</w:t>
      </w:r>
      <w:r w:rsidRPr="00EE4CEE">
        <w:rPr>
          <w:lang w:val="el-GR"/>
        </w:rPr>
        <w:t xml:space="preserve">′-239 </w:t>
      </w:r>
      <w:r w:rsidRPr="0001216E">
        <w:t>Law</w:t>
      </w:r>
      <w:r w:rsidRPr="00EE4CEE">
        <w:rPr>
          <w:lang w:val="el-GR"/>
        </w:rPr>
        <w:t xml:space="preserve"> </w:t>
      </w:r>
      <w:r w:rsidRPr="0001216E">
        <w:t>Co</w:t>
      </w:r>
      <w:r w:rsidRPr="00EE4CEE">
        <w:rPr>
          <w:lang w:val="el-GR"/>
        </w:rPr>
        <w:t xml:space="preserve"> </w:t>
      </w:r>
      <w:r w:rsidRPr="0001216E">
        <w:t>Arm</w:t>
      </w:r>
      <w:r w:rsidRPr="00EE4CEE">
        <w:rPr>
          <w:lang w:val="el-GR"/>
        </w:rPr>
        <w:t xml:space="preserve"> </w:t>
      </w:r>
      <w:r w:rsidRPr="0001216E">
        <w:t>Tht</w:t>
      </w:r>
      <w:r w:rsidRPr="00EE4CEE">
        <w:rPr>
          <w:lang w:val="el-GR"/>
        </w:rPr>
        <w:t xml:space="preserve">. </w:t>
      </w:r>
      <w:r w:rsidRPr="0001216E">
        <w:t>Ambr</w:t>
      </w:r>
      <w:r w:rsidRPr="00EE4CEE">
        <w:rPr>
          <w:lang w:val="el-GR"/>
        </w:rPr>
        <w:t xml:space="preserve">. </w:t>
      </w:r>
      <w:r w:rsidRPr="0001216E">
        <w:t>V</w:t>
      </w:r>
      <w:r w:rsidRPr="00EE4CEE">
        <w:rPr>
          <w:lang w:val="el-GR"/>
        </w:rPr>
        <w:t xml:space="preserve"> 157 </w:t>
      </w:r>
      <w:r w:rsidRPr="0001216E">
        <w:t>VII</w:t>
      </w:r>
      <w:r w:rsidRPr="00EE4CEE">
        <w:rPr>
          <w:lang w:val="el-GR"/>
        </w:rPr>
        <w:t xml:space="preserve"> 334 </w:t>
      </w:r>
      <w:r w:rsidRPr="0001216E">
        <w:t>Spec</w:t>
      </w:r>
      <w:r w:rsidRPr="00EE4CEE">
        <w:rPr>
          <w:lang w:val="el-GR"/>
        </w:rPr>
        <w:t>. (</w:t>
      </w:r>
      <w:r w:rsidRPr="0001216E">
        <w:t>testatur</w:t>
      </w:r>
      <w:r w:rsidRPr="00EE4CEE">
        <w:rPr>
          <w:lang w:val="el-GR"/>
        </w:rPr>
        <w:t xml:space="preserve"> </w:t>
      </w:r>
      <w:r w:rsidRPr="0001216E">
        <w:t>v</w:t>
      </w:r>
      <w:r w:rsidRPr="00EE4CEE">
        <w:rPr>
          <w:lang w:val="el-GR"/>
        </w:rPr>
        <w:t>. 24)</w:t>
      </w:r>
    </w:p>
    <w:p w:rsidR="002F2D24" w:rsidRPr="00EE4CEE" w:rsidRDefault="002F2D24" w:rsidP="0001216E">
      <w:pPr>
        <w:ind w:left="720" w:right="720"/>
        <w:rPr>
          <w:lang w:val="el-GR"/>
        </w:rPr>
      </w:pPr>
    </w:p>
    <w:p w:rsidR="00A7384D" w:rsidRPr="00EE4CEE" w:rsidRDefault="004A10D2" w:rsidP="0001216E">
      <w:pPr>
        <w:ind w:left="720" w:right="720"/>
        <w:rPr>
          <w:lang w:val="el-GR"/>
        </w:rPr>
      </w:pPr>
      <w:r w:rsidRPr="00EE4CEE">
        <w:rPr>
          <w:lang w:val="el-GR"/>
        </w:rPr>
        <w:lastRenderedPageBreak/>
        <w:t>25</w:t>
      </w:r>
      <w:r w:rsidR="007A169C" w:rsidRPr="00EE4CEE">
        <w:rPr>
          <w:lang w:val="el-GR"/>
        </w:rPr>
        <w:t xml:space="preserve"> </w:t>
      </w:r>
      <w:r w:rsidRPr="00EE4CEE">
        <w:rPr>
          <w:lang w:val="el-GR"/>
        </w:rPr>
        <w:t>᾿Αγαθὸς</w:t>
      </w:r>
      <w:r w:rsidR="007A169C" w:rsidRPr="00EE4CEE">
        <w:rPr>
          <w:lang w:val="el-GR"/>
        </w:rPr>
        <w:t xml:space="preserve"> </w:t>
      </w:r>
      <w:r w:rsidRPr="00EE4CEE">
        <w:rPr>
          <w:lang w:val="el-GR"/>
        </w:rPr>
        <w:t>Κύριος</w:t>
      </w:r>
      <w:r w:rsidR="007A169C" w:rsidRPr="00EE4CEE">
        <w:rPr>
          <w:lang w:val="el-GR"/>
        </w:rPr>
        <w:t xml:space="preserve"> </w:t>
      </w:r>
      <w:r w:rsidRPr="00EE4CEE">
        <w:rPr>
          <w:lang w:val="el-GR"/>
        </w:rPr>
        <w:t>τοῖς</w:t>
      </w:r>
      <w:r w:rsidR="007A169C" w:rsidRPr="00EE4CEE">
        <w:rPr>
          <w:lang w:val="el-GR"/>
        </w:rPr>
        <w:t xml:space="preserve"> </w:t>
      </w:r>
      <w:r w:rsidRPr="00EE4CEE">
        <w:rPr>
          <w:lang w:val="el-GR"/>
        </w:rPr>
        <w:t>ὑπομένουσιν</w:t>
      </w:r>
      <w:r w:rsidR="007A169C" w:rsidRPr="00EE4CEE">
        <w:rPr>
          <w:lang w:val="el-GR"/>
        </w:rPr>
        <w:t xml:space="preserve"> </w:t>
      </w:r>
      <w:r w:rsidRPr="00EE4CEE">
        <w:rPr>
          <w:lang w:val="el-GR"/>
        </w:rPr>
        <w:t>αὐτόν,</w:t>
      </w:r>
      <w:r w:rsidR="007A169C" w:rsidRPr="00EE4CEE">
        <w:rPr>
          <w:lang w:val="el-GR"/>
        </w:rPr>
        <w:t xml:space="preserve"> </w:t>
      </w:r>
      <w:r w:rsidRPr="00EE4CEE">
        <w:rPr>
          <w:lang w:val="el-GR"/>
        </w:rPr>
        <w:t>ψυχὴ</w:t>
      </w:r>
      <w:r w:rsidR="007A169C" w:rsidRPr="00EE4CEE">
        <w:rPr>
          <w:lang w:val="el-GR"/>
        </w:rPr>
        <w:t xml:space="preserve"> </w:t>
      </w:r>
      <w:r w:rsidRPr="00EE4CEE">
        <w:rPr>
          <w:lang w:val="el-GR"/>
        </w:rPr>
        <w:t>ἣ</w:t>
      </w:r>
      <w:r w:rsidR="007A169C" w:rsidRPr="00EE4CEE">
        <w:rPr>
          <w:lang w:val="el-GR"/>
        </w:rPr>
        <w:t xml:space="preserve"> </w:t>
      </w:r>
      <w:r w:rsidRPr="00EE4CEE">
        <w:rPr>
          <w:lang w:val="el-GR"/>
        </w:rPr>
        <w:t>ζητήσει</w:t>
      </w:r>
      <w:r w:rsidR="007A169C" w:rsidRPr="00EE4CEE">
        <w:rPr>
          <w:lang w:val="el-GR"/>
        </w:rPr>
        <w:t xml:space="preserve"> </w:t>
      </w:r>
      <w:r w:rsidRPr="00EE4CEE">
        <w:rPr>
          <w:lang w:val="el-GR"/>
        </w:rPr>
        <w:t>αὐτὸν</w:t>
      </w:r>
      <w:r w:rsidR="007A169C" w:rsidRPr="00EE4CEE">
        <w:rPr>
          <w:lang w:val="el-GR"/>
        </w:rPr>
        <w:t xml:space="preserve"> </w:t>
      </w:r>
      <w:r w:rsidRPr="00EE4CEE">
        <w:rPr>
          <w:lang w:val="el-GR"/>
        </w:rPr>
        <w:t>ἀγαθὸν</w:t>
      </w:r>
      <w:r w:rsidR="007A169C" w:rsidRPr="00EE4CEE">
        <w:rPr>
          <w:lang w:val="el-GR"/>
        </w:rPr>
        <w:t xml:space="preserve"> </w:t>
      </w:r>
    </w:p>
    <w:p w:rsidR="004A10D2" w:rsidRPr="00EE4CEE" w:rsidRDefault="004A10D2" w:rsidP="0001216E">
      <w:pPr>
        <w:ind w:left="720" w:right="720"/>
        <w:rPr>
          <w:lang w:val="el-GR"/>
        </w:rPr>
      </w:pPr>
    </w:p>
    <w:p w:rsidR="00E3308F" w:rsidRDefault="00E3308F" w:rsidP="006C5329">
      <w:r>
        <w:t>Here is the reconstruction attempted by the deletion of excess words and explanatory remarks:</w:t>
      </w:r>
    </w:p>
    <w:p w:rsidR="00E3308F" w:rsidRPr="00EE4CEE" w:rsidRDefault="00E3308F" w:rsidP="00E3308F">
      <w:pPr>
        <w:ind w:left="720" w:right="720"/>
      </w:pPr>
    </w:p>
    <w:p w:rsidR="00E3308F" w:rsidRPr="00657F60" w:rsidRDefault="00E3308F" w:rsidP="00E3308F">
      <w:pPr>
        <w:ind w:left="720" w:right="720"/>
        <w:rPr>
          <w:lang w:val="el-GR"/>
        </w:rPr>
      </w:pPr>
      <w:r w:rsidRPr="004D5075">
        <w:rPr>
          <w:lang w:val="el-GR"/>
        </w:rPr>
        <w:t>“</w:t>
      </w:r>
      <w:r w:rsidRPr="002850D5">
        <w:rPr>
          <w:lang w:val="el-GR"/>
        </w:rPr>
        <w:t xml:space="preserve">21 </w:t>
      </w:r>
      <w:r>
        <w:rPr>
          <w:lang w:val="el-GR"/>
        </w:rPr>
        <w:t>…</w:t>
      </w:r>
      <w:r w:rsidRPr="00E3308F">
        <w:rPr>
          <w:lang w:val="el-GR"/>
        </w:rPr>
        <w:t xml:space="preserve"> </w:t>
      </w:r>
      <w:r>
        <w:rPr>
          <w:lang w:val="el-GR"/>
        </w:rPr>
        <w:t>μου</w:t>
      </w:r>
      <w:r w:rsidRPr="002850D5">
        <w:rPr>
          <w:lang w:val="el-GR"/>
        </w:rPr>
        <w:t xml:space="preserve"> </w:t>
      </w:r>
      <w:r>
        <w:rPr>
          <w:lang w:val="el-GR"/>
        </w:rPr>
        <w:t>…</w:t>
      </w:r>
      <w:r w:rsidRPr="00E3308F">
        <w:rPr>
          <w:lang w:val="el-GR"/>
        </w:rPr>
        <w:t xml:space="preserve"> </w:t>
      </w:r>
      <w:r w:rsidRPr="002850D5">
        <w:rPr>
          <w:lang w:val="el-GR"/>
        </w:rPr>
        <w:t>τη</w:t>
      </w:r>
      <w:r w:rsidRPr="00E3308F">
        <w:rPr>
          <w:lang w:val="el-GR"/>
        </w:rPr>
        <w:t>[</w:t>
      </w:r>
      <w:r w:rsidRPr="002850D5">
        <w:rPr>
          <w:lang w:val="el-GR"/>
        </w:rPr>
        <w:t>ν</w:t>
      </w:r>
      <w:r w:rsidRPr="00E3308F">
        <w:rPr>
          <w:lang w:val="el-GR"/>
        </w:rPr>
        <w:t>]</w:t>
      </w:r>
      <w:r w:rsidRPr="002850D5">
        <w:rPr>
          <w:lang w:val="el-GR"/>
        </w:rPr>
        <w:t xml:space="preserve"> καρδια</w:t>
      </w:r>
      <w:r w:rsidRPr="00E3308F">
        <w:rPr>
          <w:lang w:val="el-GR"/>
        </w:rPr>
        <w:t>[</w:t>
      </w:r>
      <w:r w:rsidRPr="002850D5">
        <w:rPr>
          <w:lang w:val="el-GR"/>
        </w:rPr>
        <w:t>ν</w:t>
      </w:r>
      <w:r w:rsidRPr="00E3308F">
        <w:rPr>
          <w:lang w:val="el-GR"/>
        </w:rPr>
        <w:t>]</w:t>
      </w:r>
      <w:r w:rsidRPr="002850D5">
        <w:rPr>
          <w:lang w:val="el-GR"/>
        </w:rPr>
        <w:t xml:space="preserve"> μου </w:t>
      </w:r>
      <w:r>
        <w:rPr>
          <w:lang w:val="el-GR"/>
        </w:rPr>
        <w:t>…</w:t>
      </w:r>
      <w:r w:rsidRPr="002850D5">
        <w:rPr>
          <w:lang w:val="el-GR"/>
        </w:rPr>
        <w:t xml:space="preserve"> ὑπομενῶ</w:t>
      </w:r>
      <w:r w:rsidR="00403C86" w:rsidRPr="00403C86">
        <w:rPr>
          <w:lang w:val="el-GR"/>
        </w:rPr>
        <w:t>.</w:t>
      </w:r>
      <w:r w:rsidR="00657F60" w:rsidRPr="00657F60">
        <w:rPr>
          <w:lang w:val="el-GR"/>
        </w:rPr>
        <w:t>”</w:t>
      </w:r>
    </w:p>
    <w:p w:rsidR="00E3308F" w:rsidRDefault="00E3308F" w:rsidP="00E3308F">
      <w:pPr>
        <w:ind w:left="720" w:right="720"/>
        <w:rPr>
          <w:lang w:val="el-GR"/>
        </w:rPr>
      </w:pPr>
    </w:p>
    <w:p w:rsidR="00403C86" w:rsidRPr="00657F60" w:rsidRDefault="00403C86" w:rsidP="00E3308F">
      <w:pPr>
        <w:ind w:left="720" w:right="720"/>
        <w:rPr>
          <w:lang w:val="el-GR"/>
        </w:rPr>
      </w:pPr>
      <w:r w:rsidRPr="00403C86">
        <w:rPr>
          <w:lang w:val="el-GR"/>
        </w:rPr>
        <w:t>“</w:t>
      </w:r>
      <w:r w:rsidRPr="002850D5">
        <w:rPr>
          <w:lang w:val="el-GR"/>
        </w:rPr>
        <w:t xml:space="preserve">(22) τα ελεη Κυριου </w:t>
      </w:r>
      <w:r>
        <w:rPr>
          <w:lang w:val="el-GR"/>
        </w:rPr>
        <w:t>…</w:t>
      </w:r>
      <w:r w:rsidRPr="00403C86">
        <w:rPr>
          <w:lang w:val="el-GR"/>
        </w:rPr>
        <w:t xml:space="preserve"> </w:t>
      </w:r>
      <w:r w:rsidRPr="002850D5">
        <w:rPr>
          <w:lang w:val="el-GR"/>
        </w:rPr>
        <w:t>οτι ουκ εξελ(ε)ιπε</w:t>
      </w:r>
      <w:r w:rsidRPr="00403C86">
        <w:rPr>
          <w:lang w:val="el-GR"/>
        </w:rPr>
        <w:t>[</w:t>
      </w:r>
      <w:r w:rsidRPr="00403C86">
        <w:rPr>
          <w:strike/>
          <w:lang w:val="el-GR"/>
        </w:rPr>
        <w:t>ν</w:t>
      </w:r>
      <w:r w:rsidRPr="00403C86">
        <w:rPr>
          <w:lang w:val="el-GR"/>
        </w:rPr>
        <w:t>]</w:t>
      </w:r>
      <w:r w:rsidRPr="002850D5">
        <w:rPr>
          <w:lang w:val="el-GR"/>
        </w:rPr>
        <w:t xml:space="preserve"> με</w:t>
      </w:r>
      <w:r w:rsidRPr="00403C86">
        <w:rPr>
          <w:lang w:val="el-GR"/>
        </w:rPr>
        <w:t>,</w:t>
      </w:r>
      <w:r w:rsidRPr="002850D5">
        <w:rPr>
          <w:lang w:val="el-GR"/>
        </w:rPr>
        <w:t xml:space="preserve"> οτι ου συνετελεσθησαν οι οικτιρμοι </w:t>
      </w:r>
      <w:r>
        <w:rPr>
          <w:lang w:val="el-GR"/>
        </w:rPr>
        <w:t>αυτου</w:t>
      </w:r>
      <w:r w:rsidRPr="00403C86">
        <w:rPr>
          <w:lang w:val="el-GR"/>
        </w:rPr>
        <w:t>.</w:t>
      </w:r>
      <w:r w:rsidR="00657F60" w:rsidRPr="00657F60">
        <w:rPr>
          <w:lang w:val="el-GR"/>
        </w:rPr>
        <w:t>”</w:t>
      </w:r>
    </w:p>
    <w:p w:rsidR="00403C86" w:rsidRPr="00657F60" w:rsidRDefault="00403C86" w:rsidP="00E3308F">
      <w:pPr>
        <w:ind w:left="720" w:right="720"/>
        <w:rPr>
          <w:lang w:val="el-GR"/>
        </w:rPr>
      </w:pPr>
      <w:r w:rsidRPr="004D5075">
        <w:rPr>
          <w:lang w:val="el-GR"/>
        </w:rPr>
        <w:t>“</w:t>
      </w:r>
      <w:r w:rsidRPr="002850D5">
        <w:rPr>
          <w:lang w:val="el-GR"/>
        </w:rPr>
        <w:t xml:space="preserve">(22) </w:t>
      </w:r>
      <w:r>
        <w:rPr>
          <w:lang w:val="el-GR"/>
        </w:rPr>
        <w:t>…</w:t>
      </w:r>
      <w:r w:rsidRPr="00403C86">
        <w:rPr>
          <w:lang w:val="el-GR"/>
        </w:rPr>
        <w:t xml:space="preserve"> </w:t>
      </w:r>
      <w:r w:rsidRPr="002850D5">
        <w:rPr>
          <w:lang w:val="el-GR"/>
        </w:rPr>
        <w:t>οτι ουκ εξελιπε με</w:t>
      </w:r>
      <w:r w:rsidRPr="00403C86">
        <w:rPr>
          <w:lang w:val="el-GR"/>
        </w:rPr>
        <w:t xml:space="preserve"> </w:t>
      </w:r>
      <w:r>
        <w:rPr>
          <w:lang w:val="el-GR"/>
        </w:rPr>
        <w:t>…</w:t>
      </w:r>
      <w:r w:rsidRPr="002850D5">
        <w:rPr>
          <w:lang w:val="el-GR"/>
        </w:rPr>
        <w:t xml:space="preserve"> </w:t>
      </w:r>
      <w:r>
        <w:rPr>
          <w:lang w:val="el-GR"/>
        </w:rPr>
        <w:t xml:space="preserve"> οτι ου συνετελεσθημεν</w:t>
      </w:r>
      <w:r w:rsidRPr="00403C86">
        <w:rPr>
          <w:lang w:val="el-GR"/>
        </w:rPr>
        <w:t>.</w:t>
      </w:r>
      <w:r w:rsidR="00657F60" w:rsidRPr="00657F60">
        <w:rPr>
          <w:lang w:val="el-GR"/>
        </w:rPr>
        <w:t>”</w:t>
      </w:r>
    </w:p>
    <w:p w:rsidR="00E3308F" w:rsidRDefault="00E3308F" w:rsidP="00E3308F">
      <w:pPr>
        <w:ind w:left="720" w:right="720"/>
        <w:rPr>
          <w:lang w:val="el-GR"/>
        </w:rPr>
      </w:pPr>
    </w:p>
    <w:p w:rsidR="005F0805" w:rsidRPr="00657F60" w:rsidRDefault="00F1319E" w:rsidP="00E3308F">
      <w:pPr>
        <w:ind w:left="720" w:right="720"/>
        <w:rPr>
          <w:lang w:val="el-GR"/>
        </w:rPr>
      </w:pPr>
      <w:r w:rsidRPr="00F1319E">
        <w:rPr>
          <w:lang w:val="el-GR"/>
        </w:rPr>
        <w:t>“</w:t>
      </w:r>
      <w:r w:rsidR="00E3308F" w:rsidRPr="002850D5">
        <w:rPr>
          <w:lang w:val="el-GR"/>
        </w:rPr>
        <w:t>(</w:t>
      </w:r>
      <w:r w:rsidR="005F0805" w:rsidRPr="005F0805">
        <w:rPr>
          <w:lang w:val="el-GR"/>
        </w:rPr>
        <w:t>22-</w:t>
      </w:r>
      <w:r w:rsidR="00E3308F" w:rsidRPr="002850D5">
        <w:rPr>
          <w:lang w:val="el-GR"/>
        </w:rPr>
        <w:t>23</w:t>
      </w:r>
      <w:r w:rsidR="00403C86" w:rsidRPr="00403C86">
        <w:rPr>
          <w:lang w:val="el-GR"/>
        </w:rPr>
        <w:t>?</w:t>
      </w:r>
      <w:r w:rsidR="00E3308F" w:rsidRPr="002850D5">
        <w:rPr>
          <w:lang w:val="el-GR"/>
        </w:rPr>
        <w:t>) μηνας εις τας πρωιας ελεησον</w:t>
      </w:r>
      <w:r w:rsidR="005F0805" w:rsidRPr="005F0805">
        <w:rPr>
          <w:lang w:val="el-GR"/>
        </w:rPr>
        <w:t>,</w:t>
      </w:r>
      <w:r w:rsidR="00E3308F" w:rsidRPr="002850D5">
        <w:rPr>
          <w:lang w:val="el-GR"/>
        </w:rPr>
        <w:t xml:space="preserve"> </w:t>
      </w:r>
      <w:r w:rsidR="005F0805" w:rsidRPr="002850D5">
        <w:rPr>
          <w:lang w:val="el-GR"/>
        </w:rPr>
        <w:t>Κυ</w:t>
      </w:r>
      <w:r w:rsidR="00E3308F" w:rsidRPr="002850D5">
        <w:rPr>
          <w:lang w:val="el-GR"/>
        </w:rPr>
        <w:t>ριε</w:t>
      </w:r>
      <w:r w:rsidR="005F0805" w:rsidRPr="005F0805">
        <w:rPr>
          <w:lang w:val="el-GR"/>
        </w:rPr>
        <w:t>,</w:t>
      </w:r>
      <w:r w:rsidR="00E3308F" w:rsidRPr="002850D5">
        <w:rPr>
          <w:lang w:val="el-GR"/>
        </w:rPr>
        <w:t xml:space="preserve"> οτι ου συνετελεσθημεν</w:t>
      </w:r>
      <w:r w:rsidR="005F0805" w:rsidRPr="005F0805">
        <w:rPr>
          <w:lang w:val="el-GR"/>
        </w:rPr>
        <w:t>,</w:t>
      </w:r>
      <w:r w:rsidR="00E3308F" w:rsidRPr="002850D5">
        <w:rPr>
          <w:lang w:val="el-GR"/>
        </w:rPr>
        <w:t xml:space="preserve"> οτι ου συνετελεσθησαν</w:t>
      </w:r>
      <w:r w:rsidR="005F0805" w:rsidRPr="005F0805">
        <w:rPr>
          <w:lang w:val="el-GR"/>
        </w:rPr>
        <w:t>,</w:t>
      </w:r>
      <w:r w:rsidR="00E3308F" w:rsidRPr="002850D5">
        <w:rPr>
          <w:lang w:val="el-GR"/>
        </w:rPr>
        <w:t xml:space="preserve"> οι οικτιρμοι αυτου</w:t>
      </w:r>
      <w:r w:rsidR="005F0805" w:rsidRPr="005F0805">
        <w:rPr>
          <w:lang w:val="el-GR"/>
        </w:rPr>
        <w:t>.</w:t>
      </w:r>
      <w:r w:rsidR="00657F60" w:rsidRPr="00657F60">
        <w:rPr>
          <w:lang w:val="el-GR"/>
        </w:rPr>
        <w:t>”</w:t>
      </w:r>
    </w:p>
    <w:p w:rsidR="005F0805" w:rsidRDefault="005F0805" w:rsidP="00E3308F">
      <w:pPr>
        <w:ind w:left="720" w:right="720"/>
        <w:rPr>
          <w:lang w:val="el-GR"/>
        </w:rPr>
      </w:pPr>
    </w:p>
    <w:p w:rsidR="005F0805" w:rsidRPr="00657F60" w:rsidRDefault="00F1319E" w:rsidP="00E3308F">
      <w:pPr>
        <w:ind w:left="720" w:right="720"/>
        <w:rPr>
          <w:lang w:val="el-GR"/>
        </w:rPr>
      </w:pPr>
      <w:r w:rsidRPr="00F1319E">
        <w:rPr>
          <w:lang w:val="el-GR"/>
        </w:rPr>
        <w:t>“</w:t>
      </w:r>
      <w:r w:rsidR="00E3308F" w:rsidRPr="002850D5">
        <w:rPr>
          <w:lang w:val="el-GR"/>
        </w:rPr>
        <w:t>(23) καινα εις τας πρωιας πολλη η πιστις σου</w:t>
      </w:r>
      <w:r w:rsidR="005F0805" w:rsidRPr="005F0805">
        <w:rPr>
          <w:lang w:val="el-GR"/>
        </w:rPr>
        <w:t>.</w:t>
      </w:r>
      <w:r w:rsidR="00657F60" w:rsidRPr="00657F60">
        <w:rPr>
          <w:lang w:val="el-GR"/>
        </w:rPr>
        <w:t>”</w:t>
      </w:r>
    </w:p>
    <w:p w:rsidR="005F0805" w:rsidRPr="00657F60" w:rsidRDefault="00657F60" w:rsidP="00E3308F">
      <w:pPr>
        <w:ind w:left="720" w:right="720"/>
        <w:rPr>
          <w:lang w:val="el-GR"/>
        </w:rPr>
      </w:pPr>
      <w:r w:rsidRPr="00657F60">
        <w:rPr>
          <w:lang w:val="el-GR"/>
        </w:rPr>
        <w:t>“</w:t>
      </w:r>
      <w:r w:rsidR="00E3308F" w:rsidRPr="002850D5">
        <w:rPr>
          <w:lang w:val="el-GR"/>
        </w:rPr>
        <w:t>(23) ανακαινισον αυτους ως ορθρον πρωινον επληθυνθη</w:t>
      </w:r>
      <w:r w:rsidRPr="00657F60">
        <w:rPr>
          <w:lang w:val="el-GR"/>
        </w:rPr>
        <w:t>”</w:t>
      </w:r>
      <w:r w:rsidR="00E3308F" w:rsidRPr="002850D5">
        <w:rPr>
          <w:lang w:val="el-GR"/>
        </w:rPr>
        <w:t xml:space="preserve"> </w:t>
      </w:r>
      <w:r w:rsidR="00F1319E">
        <w:rPr>
          <w:lang w:val="el-GR"/>
        </w:rPr>
        <w:t>(???)</w:t>
      </w:r>
    </w:p>
    <w:p w:rsidR="00F1319E" w:rsidRDefault="00F1319E" w:rsidP="00E3308F">
      <w:pPr>
        <w:ind w:left="720" w:right="720"/>
        <w:rPr>
          <w:lang w:val="el-GR"/>
        </w:rPr>
      </w:pPr>
    </w:p>
    <w:p w:rsidR="005F0805" w:rsidRPr="005F0805" w:rsidRDefault="00657F60" w:rsidP="00E3308F">
      <w:pPr>
        <w:ind w:left="720" w:right="720"/>
        <w:rPr>
          <w:lang w:val="el-GR"/>
        </w:rPr>
      </w:pPr>
      <w:r w:rsidRPr="00657F60">
        <w:rPr>
          <w:lang w:val="el-GR"/>
        </w:rPr>
        <w:t>“</w:t>
      </w:r>
      <w:r w:rsidR="00F1319E" w:rsidRPr="00F1319E">
        <w:rPr>
          <w:lang w:val="el-GR"/>
        </w:rPr>
        <w:t xml:space="preserve">(23) </w:t>
      </w:r>
      <w:r w:rsidR="00E3308F" w:rsidRPr="002850D5">
        <w:rPr>
          <w:lang w:val="el-GR"/>
        </w:rPr>
        <w:t>η πιστις σου εις τας πρωιας πολλ</w:t>
      </w:r>
      <w:r w:rsidR="00F1319E" w:rsidRPr="00F1319E">
        <w:rPr>
          <w:lang w:val="el-GR"/>
        </w:rPr>
        <w:t>[</w:t>
      </w:r>
      <w:r w:rsidR="00E3308F" w:rsidRPr="00F1319E">
        <w:rPr>
          <w:strike/>
          <w:lang w:val="el-GR"/>
        </w:rPr>
        <w:t>οι</w:t>
      </w:r>
      <w:r w:rsidR="00F1319E" w:rsidRPr="00F1319E">
        <w:rPr>
          <w:lang w:val="el-GR"/>
        </w:rPr>
        <w:t>]</w:t>
      </w:r>
      <w:r w:rsidR="00F1319E" w:rsidRPr="002850D5">
        <w:rPr>
          <w:lang w:val="el-GR"/>
        </w:rPr>
        <w:t>η</w:t>
      </w:r>
      <w:r w:rsidR="00F1319E" w:rsidRPr="00F1319E">
        <w:rPr>
          <w:lang w:val="el-GR"/>
        </w:rPr>
        <w:t>.</w:t>
      </w:r>
      <w:r w:rsidRPr="00657F60">
        <w:rPr>
          <w:lang w:val="el-GR"/>
        </w:rPr>
        <w:t>”</w:t>
      </w:r>
      <w:r w:rsidR="00F1319E" w:rsidRPr="00F1319E">
        <w:rPr>
          <w:lang w:val="el-GR"/>
        </w:rPr>
        <w:t xml:space="preserve"> </w:t>
      </w:r>
      <w:r w:rsidR="005F0805" w:rsidRPr="005F0805">
        <w:rPr>
          <w:lang w:val="el-GR"/>
        </w:rPr>
        <w:t xml:space="preserve"> </w:t>
      </w:r>
      <w:r w:rsidR="005F0805">
        <w:t>reversed</w:t>
      </w:r>
      <w:r w:rsidR="005F0805" w:rsidRPr="005F0805">
        <w:rPr>
          <w:lang w:val="el-GR"/>
        </w:rPr>
        <w:t xml:space="preserve"> </w:t>
      </w:r>
      <w:r w:rsidR="005F0805">
        <w:t>phrase</w:t>
      </w:r>
      <w:r w:rsidR="005F0805" w:rsidRPr="005F0805">
        <w:rPr>
          <w:lang w:val="el-GR"/>
        </w:rPr>
        <w:t xml:space="preserve"> </w:t>
      </w:r>
      <w:r w:rsidR="005F0805">
        <w:t>sequence</w:t>
      </w:r>
    </w:p>
    <w:p w:rsidR="00F1319E" w:rsidRDefault="00F1319E" w:rsidP="00E3308F">
      <w:pPr>
        <w:ind w:left="720" w:right="720"/>
        <w:rPr>
          <w:lang w:val="el-GR"/>
        </w:rPr>
      </w:pPr>
    </w:p>
    <w:p w:rsidR="00181A8E" w:rsidRPr="00657F60" w:rsidRDefault="00657F60" w:rsidP="00E3308F">
      <w:pPr>
        <w:ind w:left="720" w:right="720"/>
        <w:rPr>
          <w:lang w:val="el-GR"/>
        </w:rPr>
      </w:pPr>
      <w:r w:rsidRPr="00657F60">
        <w:rPr>
          <w:lang w:val="el-GR"/>
        </w:rPr>
        <w:t>“</w:t>
      </w:r>
      <w:r w:rsidR="00F1319E" w:rsidRPr="00F1319E">
        <w:rPr>
          <w:lang w:val="el-GR"/>
        </w:rPr>
        <w:t>(2</w:t>
      </w:r>
      <w:r w:rsidRPr="00657F60">
        <w:rPr>
          <w:lang w:val="el-GR"/>
        </w:rPr>
        <w:t>1</w:t>
      </w:r>
      <w:r w:rsidR="00F1319E" w:rsidRPr="00F1319E">
        <w:rPr>
          <w:lang w:val="el-GR"/>
        </w:rPr>
        <w:t>-</w:t>
      </w:r>
      <w:r w:rsidRPr="00657F60">
        <w:rPr>
          <w:lang w:val="el-GR"/>
        </w:rPr>
        <w:t>22-</w:t>
      </w:r>
      <w:r w:rsidR="00F1319E" w:rsidRPr="00F1319E">
        <w:rPr>
          <w:lang w:val="el-GR"/>
        </w:rPr>
        <w:t>23</w:t>
      </w:r>
      <w:r w:rsidR="00F1319E" w:rsidRPr="00181A8E">
        <w:rPr>
          <w:lang w:val="el-GR"/>
        </w:rPr>
        <w:t>?</w:t>
      </w:r>
      <w:r w:rsidR="00F1319E" w:rsidRPr="00F1319E">
        <w:rPr>
          <w:lang w:val="el-GR"/>
        </w:rPr>
        <w:t xml:space="preserve">) </w:t>
      </w:r>
      <w:r w:rsidR="00E3308F" w:rsidRPr="002850D5">
        <w:rPr>
          <w:lang w:val="el-GR"/>
        </w:rPr>
        <w:t>εισιν οι στεναγμοι μου και η καρδια μου εξελιπε(ν)</w:t>
      </w:r>
      <w:r w:rsidR="00181A8E" w:rsidRPr="00181A8E">
        <w:rPr>
          <w:lang w:val="el-GR"/>
        </w:rPr>
        <w:t>.</w:t>
      </w:r>
      <w:r w:rsidRPr="00657F60">
        <w:rPr>
          <w:lang w:val="el-GR"/>
        </w:rPr>
        <w:t>”</w:t>
      </w:r>
    </w:p>
    <w:p w:rsidR="00181A8E" w:rsidRDefault="00181A8E" w:rsidP="00E3308F">
      <w:pPr>
        <w:ind w:left="720" w:right="720"/>
        <w:rPr>
          <w:lang w:val="el-GR"/>
        </w:rPr>
      </w:pPr>
    </w:p>
    <w:p w:rsidR="00181A8E" w:rsidRPr="00657F60" w:rsidRDefault="00657F60" w:rsidP="00E3308F">
      <w:pPr>
        <w:ind w:left="720" w:right="720"/>
        <w:rPr>
          <w:lang w:val="el-GR"/>
        </w:rPr>
      </w:pPr>
      <w:r w:rsidRPr="00657F60">
        <w:rPr>
          <w:lang w:val="el-GR"/>
        </w:rPr>
        <w:t>“</w:t>
      </w:r>
      <w:r w:rsidR="00181A8E" w:rsidRPr="00181A8E">
        <w:rPr>
          <w:lang w:val="el-GR"/>
        </w:rPr>
        <w:t>(23)</w:t>
      </w:r>
      <w:r w:rsidR="00E3308F" w:rsidRPr="002850D5">
        <w:rPr>
          <w:lang w:val="el-GR"/>
        </w:rPr>
        <w:t xml:space="preserve"> καινα</w:t>
      </w:r>
      <w:r w:rsidR="00181A8E" w:rsidRPr="00181A8E">
        <w:rPr>
          <w:lang w:val="el-GR"/>
        </w:rPr>
        <w:t xml:space="preserve"> </w:t>
      </w:r>
      <w:r w:rsidR="00181A8E">
        <w:rPr>
          <w:lang w:val="el-GR"/>
        </w:rPr>
        <w:t>…</w:t>
      </w:r>
      <w:r w:rsidR="00181A8E" w:rsidRPr="00181A8E">
        <w:rPr>
          <w:lang w:val="el-GR"/>
        </w:rPr>
        <w:t xml:space="preserve"> </w:t>
      </w:r>
      <w:r w:rsidR="00E3308F" w:rsidRPr="002850D5">
        <w:rPr>
          <w:lang w:val="el-GR"/>
        </w:rPr>
        <w:t>η πιστις σου</w:t>
      </w:r>
      <w:r w:rsidRPr="00657F60">
        <w:rPr>
          <w:lang w:val="el-GR"/>
        </w:rPr>
        <w:t>.”</w:t>
      </w:r>
    </w:p>
    <w:p w:rsidR="00181A8E" w:rsidRPr="00657F60" w:rsidRDefault="00657F60" w:rsidP="00E3308F">
      <w:pPr>
        <w:ind w:left="720" w:right="720"/>
        <w:rPr>
          <w:lang w:val="el-GR"/>
        </w:rPr>
      </w:pPr>
      <w:r w:rsidRPr="00657F60">
        <w:rPr>
          <w:lang w:val="el-GR"/>
        </w:rPr>
        <w:t>“</w:t>
      </w:r>
      <w:r w:rsidR="00181A8E" w:rsidRPr="00181A8E">
        <w:rPr>
          <w:lang w:val="el-GR"/>
        </w:rPr>
        <w:t xml:space="preserve">(23) </w:t>
      </w:r>
      <w:r w:rsidR="00E3308F" w:rsidRPr="002850D5">
        <w:rPr>
          <w:lang w:val="el-GR"/>
        </w:rPr>
        <w:t>ανακαινισον αυτους ως ο. πρ.</w:t>
      </w:r>
      <w:r w:rsidRPr="00657F60">
        <w:rPr>
          <w:lang w:val="el-GR"/>
        </w:rPr>
        <w:t>”</w:t>
      </w:r>
    </w:p>
    <w:p w:rsidR="00181A8E" w:rsidRPr="00657F60" w:rsidRDefault="00657F60" w:rsidP="00E3308F">
      <w:pPr>
        <w:ind w:left="720" w:right="720"/>
        <w:rPr>
          <w:lang w:val="el-GR"/>
        </w:rPr>
      </w:pPr>
      <w:r w:rsidRPr="00657F60">
        <w:rPr>
          <w:lang w:val="el-GR"/>
        </w:rPr>
        <w:lastRenderedPageBreak/>
        <w:t>“</w:t>
      </w:r>
      <w:r w:rsidR="00181A8E" w:rsidRPr="00181A8E">
        <w:rPr>
          <w:lang w:val="el-GR"/>
        </w:rPr>
        <w:t xml:space="preserve">(23) </w:t>
      </w:r>
      <w:r w:rsidR="00181A8E" w:rsidRPr="002850D5">
        <w:rPr>
          <w:lang w:val="el-GR"/>
        </w:rPr>
        <w:t>πολλ</w:t>
      </w:r>
      <w:r w:rsidR="00181A8E" w:rsidRPr="00F1319E">
        <w:rPr>
          <w:lang w:val="el-GR"/>
        </w:rPr>
        <w:t>[</w:t>
      </w:r>
      <w:r w:rsidR="00181A8E" w:rsidRPr="00F1319E">
        <w:rPr>
          <w:strike/>
          <w:lang w:val="el-GR"/>
        </w:rPr>
        <w:t>οι</w:t>
      </w:r>
      <w:r w:rsidR="00181A8E" w:rsidRPr="00F1319E">
        <w:rPr>
          <w:lang w:val="el-GR"/>
        </w:rPr>
        <w:t>]</w:t>
      </w:r>
      <w:r w:rsidR="00181A8E" w:rsidRPr="002850D5">
        <w:rPr>
          <w:lang w:val="el-GR"/>
        </w:rPr>
        <w:t>η</w:t>
      </w:r>
      <w:r w:rsidRPr="00657F60">
        <w:rPr>
          <w:lang w:val="el-GR"/>
        </w:rPr>
        <w:t>”</w:t>
      </w:r>
    </w:p>
    <w:p w:rsidR="00181A8E" w:rsidRDefault="00181A8E" w:rsidP="00E3308F">
      <w:pPr>
        <w:ind w:left="720" w:right="720"/>
        <w:rPr>
          <w:lang w:val="el-GR"/>
        </w:rPr>
      </w:pPr>
    </w:p>
    <w:p w:rsidR="00403C86" w:rsidRPr="00657F60" w:rsidRDefault="00657F60" w:rsidP="00E3308F">
      <w:pPr>
        <w:ind w:left="720" w:right="720"/>
        <w:rPr>
          <w:lang w:val="el-GR"/>
        </w:rPr>
      </w:pPr>
      <w:r w:rsidRPr="00657F60">
        <w:rPr>
          <w:lang w:val="el-GR"/>
        </w:rPr>
        <w:t>“</w:t>
      </w:r>
      <w:r w:rsidR="00181A8E" w:rsidRPr="00181A8E">
        <w:rPr>
          <w:lang w:val="el-GR"/>
        </w:rPr>
        <w:t xml:space="preserve">(22) </w:t>
      </w:r>
      <w:r w:rsidR="00E3308F" w:rsidRPr="002850D5">
        <w:rPr>
          <w:lang w:val="el-GR"/>
        </w:rPr>
        <w:t>εξελιπε</w:t>
      </w:r>
      <w:r w:rsidR="00181A8E" w:rsidRPr="00181A8E">
        <w:rPr>
          <w:lang w:val="el-GR"/>
        </w:rPr>
        <w:t>[</w:t>
      </w:r>
      <w:r w:rsidR="00E3308F" w:rsidRPr="00181A8E">
        <w:rPr>
          <w:strike/>
          <w:lang w:val="el-GR"/>
        </w:rPr>
        <w:t>ν</w:t>
      </w:r>
      <w:r w:rsidR="00181A8E" w:rsidRPr="00181A8E">
        <w:rPr>
          <w:lang w:val="el-GR"/>
        </w:rPr>
        <w:t>]</w:t>
      </w:r>
      <w:r w:rsidRPr="00657F60">
        <w:rPr>
          <w:lang w:val="el-GR"/>
        </w:rPr>
        <w:t>”</w:t>
      </w:r>
    </w:p>
    <w:p w:rsidR="00657F60" w:rsidRDefault="00657F60" w:rsidP="00403C86">
      <w:pPr>
        <w:ind w:left="720" w:right="720"/>
        <w:rPr>
          <w:lang w:val="el-GR"/>
        </w:rPr>
      </w:pPr>
    </w:p>
    <w:p w:rsidR="00181A8E" w:rsidRPr="00657F60" w:rsidRDefault="00657F60" w:rsidP="00403C86">
      <w:pPr>
        <w:ind w:left="720" w:right="720"/>
        <w:rPr>
          <w:lang w:val="el-GR"/>
        </w:rPr>
      </w:pPr>
      <w:r w:rsidRPr="00657F60">
        <w:rPr>
          <w:lang w:val="el-GR"/>
        </w:rPr>
        <w:t>“</w:t>
      </w:r>
      <w:r w:rsidR="00403C86" w:rsidRPr="002850D5">
        <w:rPr>
          <w:lang w:val="el-GR"/>
        </w:rPr>
        <w:t xml:space="preserve">(23) καινα </w:t>
      </w:r>
      <w:r w:rsidR="00181A8E">
        <w:rPr>
          <w:lang w:val="el-GR"/>
        </w:rPr>
        <w:t>…</w:t>
      </w:r>
      <w:r w:rsidR="00181A8E" w:rsidRPr="00181A8E">
        <w:rPr>
          <w:lang w:val="el-GR"/>
        </w:rPr>
        <w:t xml:space="preserve"> </w:t>
      </w:r>
      <w:r w:rsidR="00403C86" w:rsidRPr="002850D5">
        <w:rPr>
          <w:lang w:val="el-GR"/>
        </w:rPr>
        <w:t>εις τας πρωιας</w:t>
      </w:r>
      <w:r w:rsidRPr="00657F60">
        <w:rPr>
          <w:lang w:val="el-GR"/>
        </w:rPr>
        <w:t>.”</w:t>
      </w:r>
    </w:p>
    <w:p w:rsidR="00403C86" w:rsidRPr="004D5075" w:rsidRDefault="00181A8E" w:rsidP="00403C86">
      <w:pPr>
        <w:ind w:left="720" w:right="720"/>
        <w:rPr>
          <w:lang w:val="el-GR"/>
        </w:rPr>
      </w:pPr>
      <w:r>
        <w:t>Or</w:t>
      </w:r>
      <w:r w:rsidR="00657F60" w:rsidRPr="00657F60">
        <w:rPr>
          <w:lang w:val="el-GR"/>
        </w:rPr>
        <w:t>.</w:t>
      </w:r>
      <w:r w:rsidRPr="00181A8E">
        <w:rPr>
          <w:lang w:val="el-GR"/>
        </w:rPr>
        <w:t xml:space="preserve"> </w:t>
      </w:r>
      <w:r w:rsidR="00657F60" w:rsidRPr="00EE4CEE">
        <w:rPr>
          <w:lang w:val="el-GR"/>
        </w:rPr>
        <w:t>“</w:t>
      </w:r>
      <w:r w:rsidR="00403C86" w:rsidRPr="002850D5">
        <w:rPr>
          <w:lang w:val="el-GR"/>
        </w:rPr>
        <w:t xml:space="preserve">καινη </w:t>
      </w:r>
      <w:r>
        <w:rPr>
          <w:lang w:val="el-GR"/>
        </w:rPr>
        <w:t>…</w:t>
      </w:r>
      <w:r w:rsidRPr="00181A8E">
        <w:rPr>
          <w:lang w:val="el-GR"/>
        </w:rPr>
        <w:t xml:space="preserve"> [</w:t>
      </w:r>
      <w:r w:rsidR="00403C86" w:rsidRPr="00181A8E">
        <w:rPr>
          <w:strike/>
          <w:lang w:val="el-GR"/>
        </w:rPr>
        <w:t>πασης</w:t>
      </w:r>
      <w:r w:rsidRPr="00181A8E">
        <w:rPr>
          <w:lang w:val="el-GR"/>
        </w:rPr>
        <w:t>]</w:t>
      </w:r>
      <w:r w:rsidR="00403C86" w:rsidRPr="002850D5">
        <w:rPr>
          <w:lang w:val="el-GR"/>
        </w:rPr>
        <w:t xml:space="preserve"> πρωιας</w:t>
      </w:r>
      <w:r w:rsidRPr="00657F60">
        <w:rPr>
          <w:lang w:val="el-GR"/>
        </w:rPr>
        <w:t>.</w:t>
      </w:r>
      <w:r w:rsidR="00403C86" w:rsidRPr="004D5075">
        <w:rPr>
          <w:lang w:val="el-GR"/>
        </w:rPr>
        <w:t>”</w:t>
      </w:r>
    </w:p>
    <w:p w:rsidR="00403C86" w:rsidRDefault="00403C86" w:rsidP="00E3308F">
      <w:pPr>
        <w:ind w:left="720" w:right="720"/>
        <w:rPr>
          <w:lang w:val="el-GR"/>
        </w:rPr>
      </w:pPr>
    </w:p>
    <w:p w:rsidR="00C526B4" w:rsidRPr="00C526B4" w:rsidRDefault="00657F60" w:rsidP="00E3308F">
      <w:pPr>
        <w:ind w:left="720" w:right="720"/>
        <w:rPr>
          <w:lang w:val="el-GR"/>
        </w:rPr>
      </w:pPr>
      <w:r w:rsidRPr="00657F60">
        <w:rPr>
          <w:lang w:val="el-GR"/>
        </w:rPr>
        <w:t>“</w:t>
      </w:r>
      <w:r w:rsidR="00E3308F" w:rsidRPr="002850D5">
        <w:rPr>
          <w:lang w:val="el-GR"/>
        </w:rPr>
        <w:t>(24) μερις μου</w:t>
      </w:r>
      <w:r w:rsidRPr="00657F60">
        <w:rPr>
          <w:lang w:val="el-GR"/>
        </w:rPr>
        <w:t>,</w:t>
      </w:r>
      <w:r w:rsidR="00E3308F" w:rsidRPr="002850D5">
        <w:rPr>
          <w:lang w:val="el-GR"/>
        </w:rPr>
        <w:t xml:space="preserve"> </w:t>
      </w:r>
      <w:r w:rsidRPr="002850D5">
        <w:rPr>
          <w:lang w:val="el-GR"/>
        </w:rPr>
        <w:t>Κυ</w:t>
      </w:r>
      <w:r w:rsidR="00E3308F" w:rsidRPr="002850D5">
        <w:rPr>
          <w:lang w:val="el-GR"/>
        </w:rPr>
        <w:t>ριος</w:t>
      </w:r>
      <w:r w:rsidRPr="00657F60">
        <w:rPr>
          <w:lang w:val="el-GR"/>
        </w:rPr>
        <w:t>,</w:t>
      </w:r>
      <w:r w:rsidR="00E3308F" w:rsidRPr="002850D5">
        <w:rPr>
          <w:lang w:val="el-GR"/>
        </w:rPr>
        <w:t xml:space="preserve"> ειπεν η ψυχη μου δια τουτο υπομενω αυτ</w:t>
      </w:r>
      <w:r w:rsidRPr="00657F60">
        <w:rPr>
          <w:lang w:val="el-GR"/>
        </w:rPr>
        <w:t>[</w:t>
      </w:r>
      <w:r w:rsidR="00E3308F" w:rsidRPr="002850D5">
        <w:rPr>
          <w:lang w:val="el-GR"/>
        </w:rPr>
        <w:t>ον</w:t>
      </w:r>
      <w:r w:rsidRPr="00C526B4">
        <w:rPr>
          <w:lang w:val="el-GR"/>
        </w:rPr>
        <w:t>]</w:t>
      </w:r>
      <w:r w:rsidR="00E3308F" w:rsidRPr="002850D5">
        <w:rPr>
          <w:lang w:val="el-GR"/>
        </w:rPr>
        <w:t>ω</w:t>
      </w:r>
      <w:r w:rsidR="00C526B4" w:rsidRPr="00C526B4">
        <w:rPr>
          <w:lang w:val="el-GR"/>
        </w:rPr>
        <w:t>.”</w:t>
      </w:r>
    </w:p>
    <w:p w:rsidR="00C526B4" w:rsidRDefault="00C526B4" w:rsidP="00E3308F">
      <w:pPr>
        <w:ind w:left="720" w:right="720"/>
        <w:rPr>
          <w:lang w:val="el-GR"/>
        </w:rPr>
      </w:pPr>
      <w:r w:rsidRPr="00C526B4">
        <w:rPr>
          <w:lang w:val="el-GR"/>
        </w:rPr>
        <w:t xml:space="preserve">“(22) </w:t>
      </w:r>
      <w:r w:rsidR="00E3308F" w:rsidRPr="002850D5">
        <w:rPr>
          <w:lang w:val="el-GR"/>
        </w:rPr>
        <w:t xml:space="preserve">εις τας πρωιας </w:t>
      </w:r>
      <w:r w:rsidRPr="00C526B4">
        <w:rPr>
          <w:lang w:val="el-GR"/>
        </w:rPr>
        <w:t>[</w:t>
      </w:r>
      <w:r w:rsidR="00E3308F" w:rsidRPr="00C526B4">
        <w:rPr>
          <w:strike/>
          <w:lang w:val="el-GR"/>
        </w:rPr>
        <w:t>επληθυνεν</w:t>
      </w:r>
      <w:r w:rsidRPr="00C526B4">
        <w:rPr>
          <w:lang w:val="el-GR"/>
        </w:rPr>
        <w:t>]</w:t>
      </w:r>
    </w:p>
    <w:p w:rsidR="00C526B4" w:rsidRDefault="00C526B4" w:rsidP="00E3308F">
      <w:pPr>
        <w:ind w:left="720" w:right="720"/>
        <w:rPr>
          <w:lang w:val="el-GR"/>
        </w:rPr>
      </w:pPr>
      <w:r w:rsidRPr="00C526B4">
        <w:rPr>
          <w:lang w:val="el-GR"/>
        </w:rPr>
        <w:t>“(23)</w:t>
      </w:r>
      <w:r w:rsidR="00E3308F" w:rsidRPr="002850D5">
        <w:rPr>
          <w:lang w:val="el-GR"/>
        </w:rPr>
        <w:t xml:space="preserve"> η πιστις σου</w:t>
      </w:r>
    </w:p>
    <w:p w:rsidR="00C526B4" w:rsidRDefault="00C526B4" w:rsidP="00E3308F">
      <w:pPr>
        <w:ind w:left="720" w:right="720"/>
        <w:rPr>
          <w:lang w:val="el-GR"/>
        </w:rPr>
      </w:pPr>
      <w:r w:rsidRPr="00C526B4">
        <w:rPr>
          <w:lang w:val="el-GR"/>
        </w:rPr>
        <w:t>“(24)</w:t>
      </w:r>
      <w:r w:rsidR="00E3308F" w:rsidRPr="002850D5">
        <w:rPr>
          <w:lang w:val="el-GR"/>
        </w:rPr>
        <w:t xml:space="preserve"> μερις μου</w:t>
      </w:r>
      <w:r w:rsidRPr="00657F60">
        <w:rPr>
          <w:lang w:val="el-GR"/>
        </w:rPr>
        <w:t>,</w:t>
      </w:r>
      <w:r w:rsidRPr="002850D5">
        <w:rPr>
          <w:lang w:val="el-GR"/>
        </w:rPr>
        <w:t xml:space="preserve"> Κυριος</w:t>
      </w:r>
      <w:r w:rsidRPr="00657F60">
        <w:rPr>
          <w:lang w:val="el-GR"/>
        </w:rPr>
        <w:t>,</w:t>
      </w:r>
      <w:r w:rsidRPr="002850D5">
        <w:rPr>
          <w:lang w:val="el-GR"/>
        </w:rPr>
        <w:t xml:space="preserve"> </w:t>
      </w:r>
      <w:r w:rsidR="00E3308F" w:rsidRPr="002850D5">
        <w:rPr>
          <w:lang w:val="el-GR"/>
        </w:rPr>
        <w:t xml:space="preserve">ειπεν η ψυχη μου δια τουτο υπομενω </w:t>
      </w:r>
      <w:r w:rsidRPr="002850D5">
        <w:rPr>
          <w:lang w:val="el-GR"/>
        </w:rPr>
        <w:t>αυτ</w:t>
      </w:r>
      <w:r w:rsidRPr="00657F60">
        <w:rPr>
          <w:lang w:val="el-GR"/>
        </w:rPr>
        <w:t>[</w:t>
      </w:r>
      <w:r w:rsidRPr="002850D5">
        <w:rPr>
          <w:lang w:val="el-GR"/>
        </w:rPr>
        <w:t>ον</w:t>
      </w:r>
      <w:r w:rsidRPr="00C526B4">
        <w:rPr>
          <w:lang w:val="el-GR"/>
        </w:rPr>
        <w:t>]</w:t>
      </w:r>
      <w:r w:rsidRPr="002850D5">
        <w:rPr>
          <w:lang w:val="el-GR"/>
        </w:rPr>
        <w:t>ω</w:t>
      </w:r>
      <w:r w:rsidRPr="00C526B4">
        <w:rPr>
          <w:lang w:val="el-GR"/>
        </w:rPr>
        <w:t>.”</w:t>
      </w:r>
    </w:p>
    <w:p w:rsidR="00C526B4" w:rsidRPr="00C526B4" w:rsidRDefault="00C526B4" w:rsidP="00E3308F">
      <w:pPr>
        <w:ind w:left="720" w:right="720"/>
        <w:rPr>
          <w:lang w:val="el-GR"/>
        </w:rPr>
      </w:pPr>
    </w:p>
    <w:p w:rsidR="00E3308F" w:rsidRPr="001B358D" w:rsidRDefault="001B358D" w:rsidP="006C5329">
      <w:pPr>
        <w:rPr>
          <w:lang w:val="el-GR"/>
        </w:rPr>
      </w:pPr>
      <w:r>
        <w:t xml:space="preserve">Some clauses appear to be complete and intact.  There is some “minor” (?) dispute over a few endings.  </w:t>
      </w:r>
      <w:r w:rsidR="00FD41A0">
        <w:t xml:space="preserve">Phrase inversions seem like a small problem, and are neglected.  </w:t>
      </w:r>
      <w:r>
        <w:t>In other places</w:t>
      </w:r>
      <w:r w:rsidR="00FD41A0">
        <w:t>,</w:t>
      </w:r>
      <w:r>
        <w:t xml:space="preserve"> some words seem to be removed from their proper location; which, would be the case </w:t>
      </w:r>
      <w:r w:rsidR="00F40A3F">
        <w:t>if</w:t>
      </w:r>
      <w:bookmarkStart w:id="0" w:name="_GoBack"/>
      <w:bookmarkEnd w:id="0"/>
      <w:r>
        <w:t xml:space="preserve"> the source were not a quotation; but, rather a commentary developing interrelationships by taking words from several verses.  We</w:t>
      </w:r>
      <w:r w:rsidRPr="001B358D">
        <w:rPr>
          <w:lang w:val="el-GR"/>
        </w:rPr>
        <w:t xml:space="preserve"> </w:t>
      </w:r>
      <w:r>
        <w:t>continue</w:t>
      </w:r>
      <w:r w:rsidRPr="001B358D">
        <w:rPr>
          <w:lang w:val="el-GR"/>
        </w:rPr>
        <w:t xml:space="preserve">, </w:t>
      </w:r>
      <w:r>
        <w:t>neglecting</w:t>
      </w:r>
      <w:r w:rsidRPr="001B358D">
        <w:rPr>
          <w:lang w:val="el-GR"/>
        </w:rPr>
        <w:t xml:space="preserve"> </w:t>
      </w:r>
      <w:r>
        <w:t>verse</w:t>
      </w:r>
      <w:r w:rsidRPr="001B358D">
        <w:rPr>
          <w:lang w:val="el-GR"/>
        </w:rPr>
        <w:t xml:space="preserve"> 21:</w:t>
      </w:r>
    </w:p>
    <w:p w:rsidR="001B358D" w:rsidRDefault="001B358D" w:rsidP="001B358D">
      <w:pPr>
        <w:ind w:left="720" w:right="720"/>
        <w:rPr>
          <w:lang w:val="el-GR"/>
        </w:rPr>
      </w:pPr>
    </w:p>
    <w:p w:rsidR="00FD41A0" w:rsidRDefault="001B358D" w:rsidP="001B358D">
      <w:pPr>
        <w:ind w:left="720" w:right="720"/>
        <w:rPr>
          <w:lang w:val="el-GR"/>
        </w:rPr>
      </w:pPr>
      <w:r w:rsidRPr="00403C86">
        <w:rPr>
          <w:lang w:val="el-GR"/>
        </w:rPr>
        <w:t>“</w:t>
      </w:r>
      <w:r w:rsidRPr="002850D5">
        <w:rPr>
          <w:lang w:val="el-GR"/>
        </w:rPr>
        <w:t>(22) τα ελεη</w:t>
      </w:r>
      <w:r w:rsidRPr="001B358D">
        <w:rPr>
          <w:lang w:val="el-GR"/>
        </w:rPr>
        <w:t>,</w:t>
      </w:r>
      <w:r w:rsidRPr="002850D5">
        <w:rPr>
          <w:lang w:val="el-GR"/>
        </w:rPr>
        <w:t xml:space="preserve"> Κυριου</w:t>
      </w:r>
      <w:r w:rsidRPr="001B358D">
        <w:rPr>
          <w:lang w:val="el-GR"/>
        </w:rPr>
        <w:t>,</w:t>
      </w:r>
      <w:r w:rsidRPr="002850D5">
        <w:rPr>
          <w:lang w:val="el-GR"/>
        </w:rPr>
        <w:t xml:space="preserve"> οτι ουκ εξελιπε με</w:t>
      </w:r>
      <w:r w:rsidR="00FD41A0" w:rsidRPr="00FD41A0">
        <w:rPr>
          <w:lang w:val="el-GR"/>
        </w:rPr>
        <w:t>,</w:t>
      </w:r>
      <w:r w:rsidRPr="001B358D">
        <w:rPr>
          <w:lang w:val="el-GR"/>
        </w:rPr>
        <w:t xml:space="preserve"> </w:t>
      </w:r>
      <w:r w:rsidR="00FD41A0" w:rsidRPr="002850D5">
        <w:rPr>
          <w:lang w:val="el-GR"/>
        </w:rPr>
        <w:t xml:space="preserve">οτι ου συνετελεσθησαν οι οικτιρμοι </w:t>
      </w:r>
      <w:r w:rsidR="00FD41A0">
        <w:rPr>
          <w:lang w:val="el-GR"/>
        </w:rPr>
        <w:t>αυτου</w:t>
      </w:r>
      <w:r w:rsidR="00FD41A0" w:rsidRPr="00403C86">
        <w:rPr>
          <w:lang w:val="el-GR"/>
        </w:rPr>
        <w:t>.</w:t>
      </w:r>
      <w:r w:rsidR="00FD41A0" w:rsidRPr="00657F60">
        <w:rPr>
          <w:lang w:val="el-GR"/>
        </w:rPr>
        <w:t>”</w:t>
      </w:r>
    </w:p>
    <w:p w:rsidR="001B358D" w:rsidRDefault="001B358D" w:rsidP="00FD41A0">
      <w:pPr>
        <w:ind w:left="720" w:right="720"/>
        <w:rPr>
          <w:lang w:val="el-GR"/>
        </w:rPr>
      </w:pPr>
      <w:r w:rsidRPr="00F1319E">
        <w:rPr>
          <w:lang w:val="el-GR"/>
        </w:rPr>
        <w:t>“</w:t>
      </w:r>
      <w:r w:rsidRPr="002850D5">
        <w:rPr>
          <w:lang w:val="el-GR"/>
        </w:rPr>
        <w:t>(</w:t>
      </w:r>
      <w:r w:rsidR="00FD41A0">
        <w:rPr>
          <w:lang w:val="el-GR"/>
        </w:rPr>
        <w:t>22</w:t>
      </w:r>
      <w:r w:rsidR="00FD41A0" w:rsidRPr="00FD41A0">
        <w:rPr>
          <w:lang w:val="el-GR"/>
        </w:rPr>
        <w:t xml:space="preserve"> </w:t>
      </w:r>
      <w:r w:rsidR="00FD41A0">
        <w:t>or</w:t>
      </w:r>
      <w:r w:rsidR="00FD41A0" w:rsidRPr="00FD41A0">
        <w:rPr>
          <w:lang w:val="el-GR"/>
        </w:rPr>
        <w:t xml:space="preserve"> </w:t>
      </w:r>
      <w:r w:rsidRPr="002850D5">
        <w:rPr>
          <w:lang w:val="el-GR"/>
        </w:rPr>
        <w:t>23) μηνας εις τας πρωιας ελεησον</w:t>
      </w:r>
      <w:r w:rsidRPr="005F0805">
        <w:rPr>
          <w:lang w:val="el-GR"/>
        </w:rPr>
        <w:t>,</w:t>
      </w:r>
      <w:r w:rsidRPr="002850D5">
        <w:rPr>
          <w:lang w:val="el-GR"/>
        </w:rPr>
        <w:t xml:space="preserve"> Κυριε</w:t>
      </w:r>
      <w:r w:rsidRPr="005F0805">
        <w:rPr>
          <w:lang w:val="el-GR"/>
        </w:rPr>
        <w:t>,</w:t>
      </w:r>
      <w:r w:rsidRPr="002850D5">
        <w:rPr>
          <w:lang w:val="el-GR"/>
        </w:rPr>
        <w:t xml:space="preserve"> οτι ου συνετελεσθημεν</w:t>
      </w:r>
      <w:r w:rsidRPr="005F0805">
        <w:rPr>
          <w:lang w:val="el-GR"/>
        </w:rPr>
        <w:t>,</w:t>
      </w:r>
      <w:r w:rsidRPr="002850D5">
        <w:rPr>
          <w:lang w:val="el-GR"/>
        </w:rPr>
        <w:t xml:space="preserve"> οτι ου συνετελεσθησαν</w:t>
      </w:r>
      <w:r w:rsidRPr="005F0805">
        <w:rPr>
          <w:lang w:val="el-GR"/>
        </w:rPr>
        <w:t>,</w:t>
      </w:r>
      <w:r w:rsidRPr="002850D5">
        <w:rPr>
          <w:lang w:val="el-GR"/>
        </w:rPr>
        <w:t xml:space="preserve"> οι οικτιρμοι αυτου</w:t>
      </w:r>
      <w:r w:rsidRPr="005F0805">
        <w:rPr>
          <w:lang w:val="el-GR"/>
        </w:rPr>
        <w:t>.</w:t>
      </w:r>
      <w:r w:rsidRPr="00657F60">
        <w:rPr>
          <w:lang w:val="el-GR"/>
        </w:rPr>
        <w:t>”</w:t>
      </w:r>
    </w:p>
    <w:p w:rsidR="00FD41A0" w:rsidRDefault="001B358D" w:rsidP="00FD41A0">
      <w:pPr>
        <w:ind w:left="720" w:right="720"/>
        <w:rPr>
          <w:lang w:val="el-GR"/>
        </w:rPr>
      </w:pPr>
      <w:r w:rsidRPr="00F1319E">
        <w:rPr>
          <w:lang w:val="el-GR"/>
        </w:rPr>
        <w:t>“</w:t>
      </w:r>
      <w:r w:rsidRPr="002850D5">
        <w:rPr>
          <w:lang w:val="el-GR"/>
        </w:rPr>
        <w:t>(23) καινα εις τας πρωιας πολλη η πιστις σου</w:t>
      </w:r>
      <w:r w:rsidRPr="005F0805">
        <w:rPr>
          <w:lang w:val="el-GR"/>
        </w:rPr>
        <w:t>.</w:t>
      </w:r>
      <w:r w:rsidRPr="00657F60">
        <w:rPr>
          <w:lang w:val="el-GR"/>
        </w:rPr>
        <w:t>”</w:t>
      </w:r>
    </w:p>
    <w:p w:rsidR="001B358D" w:rsidRPr="00657F60" w:rsidRDefault="00FD41A0" w:rsidP="00FD41A0">
      <w:pPr>
        <w:ind w:left="720" w:right="720"/>
        <w:rPr>
          <w:lang w:val="el-GR"/>
        </w:rPr>
      </w:pPr>
      <w:r>
        <w:rPr>
          <w:lang w:val="el-GR"/>
        </w:rPr>
        <w:t>(???)</w:t>
      </w:r>
      <w:r w:rsidRPr="00FD41A0">
        <w:rPr>
          <w:lang w:val="el-GR"/>
        </w:rPr>
        <w:t xml:space="preserve"> “</w:t>
      </w:r>
      <w:r w:rsidR="001B358D" w:rsidRPr="002850D5">
        <w:rPr>
          <w:lang w:val="el-GR"/>
        </w:rPr>
        <w:t>ανακαινισον αυτους ως ορθρον πρωινον επληθυνθη</w:t>
      </w:r>
      <w:r w:rsidR="001B358D" w:rsidRPr="00657F60">
        <w:rPr>
          <w:lang w:val="el-GR"/>
        </w:rPr>
        <w:t>”</w:t>
      </w:r>
    </w:p>
    <w:p w:rsidR="001B358D" w:rsidRPr="00657F60" w:rsidRDefault="001B358D" w:rsidP="001B358D">
      <w:pPr>
        <w:ind w:left="720" w:right="720"/>
        <w:rPr>
          <w:lang w:val="el-GR"/>
        </w:rPr>
      </w:pPr>
      <w:r w:rsidRPr="00657F60">
        <w:rPr>
          <w:lang w:val="el-GR"/>
        </w:rPr>
        <w:lastRenderedPageBreak/>
        <w:t>“</w:t>
      </w:r>
      <w:r w:rsidRPr="00F1319E">
        <w:rPr>
          <w:lang w:val="el-GR"/>
        </w:rPr>
        <w:t>(2</w:t>
      </w:r>
      <w:r w:rsidRPr="00657F60">
        <w:rPr>
          <w:lang w:val="el-GR"/>
        </w:rPr>
        <w:t>1</w:t>
      </w:r>
      <w:r w:rsidRPr="00F1319E">
        <w:rPr>
          <w:lang w:val="el-GR"/>
        </w:rPr>
        <w:t>-</w:t>
      </w:r>
      <w:r w:rsidRPr="00657F60">
        <w:rPr>
          <w:lang w:val="el-GR"/>
        </w:rPr>
        <w:t>22-</w:t>
      </w:r>
      <w:r w:rsidRPr="00F1319E">
        <w:rPr>
          <w:lang w:val="el-GR"/>
        </w:rPr>
        <w:t>23</w:t>
      </w:r>
      <w:r w:rsidRPr="00181A8E">
        <w:rPr>
          <w:lang w:val="el-GR"/>
        </w:rPr>
        <w:t>?</w:t>
      </w:r>
      <w:r w:rsidRPr="00F1319E">
        <w:rPr>
          <w:lang w:val="el-GR"/>
        </w:rPr>
        <w:t xml:space="preserve">) </w:t>
      </w:r>
      <w:r w:rsidRPr="002850D5">
        <w:rPr>
          <w:lang w:val="el-GR"/>
        </w:rPr>
        <w:t>εισιν οι στεναγμοι μου και η καρδια μου εξελιπε(ν)</w:t>
      </w:r>
      <w:r w:rsidRPr="00181A8E">
        <w:rPr>
          <w:lang w:val="el-GR"/>
        </w:rPr>
        <w:t>.</w:t>
      </w:r>
      <w:r w:rsidRPr="00657F60">
        <w:rPr>
          <w:lang w:val="el-GR"/>
        </w:rPr>
        <w:t>”</w:t>
      </w:r>
    </w:p>
    <w:p w:rsidR="001B358D" w:rsidRPr="00657F60" w:rsidRDefault="001B358D" w:rsidP="001B358D">
      <w:pPr>
        <w:ind w:left="720" w:right="720"/>
        <w:rPr>
          <w:lang w:val="el-GR"/>
        </w:rPr>
      </w:pPr>
      <w:r w:rsidRPr="00657F60">
        <w:rPr>
          <w:lang w:val="el-GR"/>
        </w:rPr>
        <w:t>“</w:t>
      </w:r>
      <w:r w:rsidRPr="00181A8E">
        <w:rPr>
          <w:lang w:val="el-GR"/>
        </w:rPr>
        <w:t xml:space="preserve">(23) </w:t>
      </w:r>
      <w:r w:rsidRPr="002850D5">
        <w:rPr>
          <w:lang w:val="el-GR"/>
        </w:rPr>
        <w:t>ανακαινισον αυτους ως ο. πρ.</w:t>
      </w:r>
      <w:r w:rsidRPr="00657F60">
        <w:rPr>
          <w:lang w:val="el-GR"/>
        </w:rPr>
        <w:t>”</w:t>
      </w:r>
    </w:p>
    <w:p w:rsidR="001B358D" w:rsidRDefault="001B358D" w:rsidP="001B358D">
      <w:pPr>
        <w:ind w:left="720" w:right="720"/>
        <w:rPr>
          <w:lang w:val="el-GR"/>
        </w:rPr>
      </w:pPr>
      <w:r w:rsidRPr="00657F60">
        <w:rPr>
          <w:lang w:val="el-GR"/>
        </w:rPr>
        <w:t>“</w:t>
      </w:r>
      <w:r w:rsidRPr="002850D5">
        <w:rPr>
          <w:lang w:val="el-GR"/>
        </w:rPr>
        <w:t>(24) μερις μου</w:t>
      </w:r>
      <w:r w:rsidRPr="00657F60">
        <w:rPr>
          <w:lang w:val="el-GR"/>
        </w:rPr>
        <w:t>,</w:t>
      </w:r>
      <w:r w:rsidRPr="002850D5">
        <w:rPr>
          <w:lang w:val="el-GR"/>
        </w:rPr>
        <w:t xml:space="preserve"> Κυριος</w:t>
      </w:r>
      <w:r w:rsidRPr="00657F60">
        <w:rPr>
          <w:lang w:val="el-GR"/>
        </w:rPr>
        <w:t>,</w:t>
      </w:r>
      <w:r w:rsidRPr="002850D5">
        <w:rPr>
          <w:lang w:val="el-GR"/>
        </w:rPr>
        <w:t xml:space="preserve"> ειπεν η ψυχη μου δια τουτο υπομενω αυτ</w:t>
      </w:r>
      <w:r w:rsidRPr="00657F60">
        <w:rPr>
          <w:lang w:val="el-GR"/>
        </w:rPr>
        <w:t>[</w:t>
      </w:r>
      <w:r w:rsidRPr="002850D5">
        <w:rPr>
          <w:lang w:val="el-GR"/>
        </w:rPr>
        <w:t>ον</w:t>
      </w:r>
      <w:r w:rsidRPr="00C526B4">
        <w:rPr>
          <w:lang w:val="el-GR"/>
        </w:rPr>
        <w:t>]</w:t>
      </w:r>
      <w:r w:rsidRPr="002850D5">
        <w:rPr>
          <w:lang w:val="el-GR"/>
        </w:rPr>
        <w:t>ω</w:t>
      </w:r>
      <w:r w:rsidRPr="00C526B4">
        <w:rPr>
          <w:lang w:val="el-GR"/>
        </w:rPr>
        <w:t>.”</w:t>
      </w:r>
    </w:p>
    <w:p w:rsidR="002A0DA0" w:rsidRPr="00C526B4" w:rsidRDefault="002A0DA0" w:rsidP="001B358D">
      <w:pPr>
        <w:ind w:left="720" w:right="720"/>
        <w:rPr>
          <w:lang w:val="el-GR"/>
        </w:rPr>
      </w:pPr>
    </w:p>
    <w:p w:rsidR="001B358D" w:rsidRDefault="002A0DA0" w:rsidP="006C5329">
      <w:r>
        <w:t xml:space="preserve">Whatever will we do with that clause, </w:t>
      </w:r>
      <w:r w:rsidRPr="002A0DA0">
        <w:t>“</w:t>
      </w:r>
      <w:r w:rsidRPr="002850D5">
        <w:rPr>
          <w:lang w:val="el-GR"/>
        </w:rPr>
        <w:t>ανακαινισον</w:t>
      </w:r>
      <w:r w:rsidRPr="002A0DA0">
        <w:t xml:space="preserve"> </w:t>
      </w:r>
      <w:r w:rsidRPr="002850D5">
        <w:rPr>
          <w:lang w:val="el-GR"/>
        </w:rPr>
        <w:t>αυτους</w:t>
      </w:r>
      <w:r w:rsidRPr="002A0DA0">
        <w:t xml:space="preserve"> </w:t>
      </w:r>
      <w:r w:rsidRPr="002850D5">
        <w:rPr>
          <w:lang w:val="el-GR"/>
        </w:rPr>
        <w:t>ως</w:t>
      </w:r>
      <w:r w:rsidRPr="002A0DA0">
        <w:t xml:space="preserve"> </w:t>
      </w:r>
      <w:r w:rsidRPr="002850D5">
        <w:rPr>
          <w:lang w:val="el-GR"/>
        </w:rPr>
        <w:t>ορθρον</w:t>
      </w:r>
      <w:r w:rsidRPr="002A0DA0">
        <w:t xml:space="preserve"> </w:t>
      </w:r>
      <w:r w:rsidRPr="002850D5">
        <w:rPr>
          <w:lang w:val="el-GR"/>
        </w:rPr>
        <w:t>πρωινον</w:t>
      </w:r>
      <w:r w:rsidRPr="002A0DA0">
        <w:t xml:space="preserve"> </w:t>
      </w:r>
      <w:r w:rsidRPr="002850D5">
        <w:rPr>
          <w:lang w:val="el-GR"/>
        </w:rPr>
        <w:t>επληθυνθη</w:t>
      </w:r>
      <w:r w:rsidRPr="002A0DA0">
        <w:t>”</w:t>
      </w:r>
      <w:r>
        <w:t xml:space="preserve">, which appears to be supported at least once.  It translates, “Renew them </w:t>
      </w:r>
      <w:r w:rsidR="00770750">
        <w:t>as early dawn was filled.  This has the look and feel of a liturgical response inserted into the passage for worship services: consequently we delete it.</w:t>
      </w:r>
    </w:p>
    <w:p w:rsidR="00A635AB" w:rsidRPr="00A635AB" w:rsidRDefault="00A635AB" w:rsidP="006C5329">
      <w:r>
        <w:t>The</w:t>
      </w:r>
      <w:r w:rsidRPr="00A635AB">
        <w:rPr>
          <w:lang w:val="el-GR"/>
        </w:rPr>
        <w:t xml:space="preserve"> </w:t>
      </w:r>
      <w:r>
        <w:t>clause</w:t>
      </w:r>
      <w:r w:rsidRPr="00A635AB">
        <w:rPr>
          <w:lang w:val="el-GR"/>
        </w:rPr>
        <w:t>, “</w:t>
      </w:r>
      <w:r w:rsidRPr="002850D5">
        <w:rPr>
          <w:lang w:val="el-GR"/>
        </w:rPr>
        <w:t>εισιν οι στεναγμοι μου και η καρδια μου εξελιπε(ν)</w:t>
      </w:r>
      <w:r w:rsidRPr="00A635AB">
        <w:rPr>
          <w:lang w:val="el-GR"/>
        </w:rPr>
        <w:t xml:space="preserve">”, </w:t>
      </w:r>
      <w:r>
        <w:t>is</w:t>
      </w:r>
      <w:r w:rsidRPr="00A635AB">
        <w:rPr>
          <w:lang w:val="el-GR"/>
        </w:rPr>
        <w:t xml:space="preserve"> </w:t>
      </w:r>
      <w:r>
        <w:t>also</w:t>
      </w:r>
      <w:r w:rsidRPr="00A635AB">
        <w:rPr>
          <w:lang w:val="el-GR"/>
        </w:rPr>
        <w:t xml:space="preserve"> </w:t>
      </w:r>
      <w:r>
        <w:t>troubling</w:t>
      </w:r>
      <w:r w:rsidRPr="00A635AB">
        <w:rPr>
          <w:lang w:val="el-GR"/>
        </w:rPr>
        <w:t xml:space="preserve">.  </w:t>
      </w:r>
      <w:r w:rsidRPr="00EE4CEE">
        <w:t>“</w:t>
      </w:r>
      <w:r>
        <w:t>They</w:t>
      </w:r>
      <w:r w:rsidRPr="00EE4CEE">
        <w:t xml:space="preserve"> </w:t>
      </w:r>
      <w:r>
        <w:t>are</w:t>
      </w:r>
      <w:r w:rsidRPr="00EE4CEE">
        <w:t xml:space="preserve"> </w:t>
      </w:r>
      <w:r>
        <w:t>my</w:t>
      </w:r>
      <w:r w:rsidRPr="00EE4CEE">
        <w:t xml:space="preserve"> </w:t>
      </w:r>
      <w:r>
        <w:t>groans</w:t>
      </w:r>
      <w:r w:rsidRPr="00EE4CEE">
        <w:t xml:space="preserve"> </w:t>
      </w:r>
      <w:r>
        <w:t>or</w:t>
      </w:r>
      <w:r w:rsidRPr="00EE4CEE">
        <w:t xml:space="preserve"> </w:t>
      </w:r>
      <w:r>
        <w:t>sighs</w:t>
      </w:r>
      <w:r w:rsidRPr="00EE4CEE">
        <w:t xml:space="preserve">.  </w:t>
      </w:r>
      <w:r>
        <w:t>My</w:t>
      </w:r>
      <w:r w:rsidRPr="00A635AB">
        <w:t xml:space="preserve"> </w:t>
      </w:r>
      <w:r>
        <w:t>heart</w:t>
      </w:r>
      <w:r w:rsidRPr="00A635AB">
        <w:t xml:space="preserve"> </w:t>
      </w:r>
      <w:r>
        <w:t>fails</w:t>
      </w:r>
      <w:r w:rsidRPr="00A635AB">
        <w:t xml:space="preserve">”. </w:t>
      </w:r>
      <w:r>
        <w:t xml:space="preserve"> This appears to be the notation of a scribe understanding both the words and the historical context.  Indeed, Jeremiah writes of a heart rending topic: but, his words are about why his heart is not rent: so we neglect these words also.</w:t>
      </w:r>
    </w:p>
    <w:p w:rsidR="00770750" w:rsidRPr="00A635AB" w:rsidRDefault="00770750" w:rsidP="00770750">
      <w:pPr>
        <w:ind w:left="720" w:right="720"/>
      </w:pPr>
    </w:p>
    <w:p w:rsidR="00770750" w:rsidRDefault="00770750" w:rsidP="00770750">
      <w:pPr>
        <w:ind w:left="720" w:right="720"/>
        <w:rPr>
          <w:lang w:val="el-GR"/>
        </w:rPr>
      </w:pPr>
      <w:r w:rsidRPr="00EE4CEE">
        <w:rPr>
          <w:lang w:val="el-GR"/>
        </w:rPr>
        <w:t>“</w:t>
      </w:r>
      <w:r w:rsidRPr="002850D5">
        <w:rPr>
          <w:lang w:val="el-GR"/>
        </w:rPr>
        <w:t>τα</w:t>
      </w:r>
      <w:r w:rsidRPr="00EE4CEE">
        <w:rPr>
          <w:lang w:val="el-GR"/>
        </w:rPr>
        <w:t xml:space="preserve"> </w:t>
      </w:r>
      <w:r w:rsidRPr="002850D5">
        <w:rPr>
          <w:lang w:val="el-GR"/>
        </w:rPr>
        <w:t>ελεη</w:t>
      </w:r>
      <w:r w:rsidRPr="00EE4CEE">
        <w:rPr>
          <w:lang w:val="el-GR"/>
        </w:rPr>
        <w:t xml:space="preserve">, </w:t>
      </w:r>
      <w:r w:rsidRPr="002850D5">
        <w:rPr>
          <w:lang w:val="el-GR"/>
        </w:rPr>
        <w:t>Κυριου</w:t>
      </w:r>
      <w:r w:rsidRPr="00EE4CEE">
        <w:rPr>
          <w:lang w:val="el-GR"/>
        </w:rPr>
        <w:t xml:space="preserve">, </w:t>
      </w:r>
      <w:r w:rsidRPr="002850D5">
        <w:rPr>
          <w:lang w:val="el-GR"/>
        </w:rPr>
        <w:t>οτι</w:t>
      </w:r>
      <w:r w:rsidRPr="00EE4CEE">
        <w:rPr>
          <w:lang w:val="el-GR"/>
        </w:rPr>
        <w:t xml:space="preserve"> </w:t>
      </w:r>
      <w:r w:rsidRPr="002850D5">
        <w:rPr>
          <w:lang w:val="el-GR"/>
        </w:rPr>
        <w:t>ουκ</w:t>
      </w:r>
      <w:r w:rsidRPr="00EE4CEE">
        <w:rPr>
          <w:lang w:val="el-GR"/>
        </w:rPr>
        <w:t xml:space="preserve"> </w:t>
      </w:r>
      <w:r w:rsidRPr="002850D5">
        <w:rPr>
          <w:lang w:val="el-GR"/>
        </w:rPr>
        <w:t>εξελιπε με</w:t>
      </w:r>
      <w:r w:rsidRPr="00FD41A0">
        <w:rPr>
          <w:lang w:val="el-GR"/>
        </w:rPr>
        <w:t>,</w:t>
      </w:r>
      <w:r w:rsidRPr="001B358D">
        <w:rPr>
          <w:lang w:val="el-GR"/>
        </w:rPr>
        <w:t xml:space="preserve"> </w:t>
      </w:r>
      <w:r w:rsidRPr="002850D5">
        <w:rPr>
          <w:lang w:val="el-GR"/>
        </w:rPr>
        <w:t xml:space="preserve">οτι ου συνετελεσθησαν οι οικτιρμοι </w:t>
      </w:r>
      <w:r>
        <w:rPr>
          <w:lang w:val="el-GR"/>
        </w:rPr>
        <w:t>αυτου</w:t>
      </w:r>
      <w:r w:rsidRPr="00403C86">
        <w:rPr>
          <w:lang w:val="el-GR"/>
        </w:rPr>
        <w:t>.</w:t>
      </w:r>
    </w:p>
    <w:p w:rsidR="00770750" w:rsidRDefault="00770750" w:rsidP="00770750">
      <w:pPr>
        <w:ind w:left="720" w:right="720"/>
        <w:rPr>
          <w:lang w:val="el-GR"/>
        </w:rPr>
      </w:pPr>
      <w:r w:rsidRPr="00F1319E">
        <w:rPr>
          <w:lang w:val="el-GR"/>
        </w:rPr>
        <w:t>“</w:t>
      </w:r>
      <w:r w:rsidRPr="002850D5">
        <w:rPr>
          <w:lang w:val="el-GR"/>
        </w:rPr>
        <w:t>μηνας εις τας πρωιας ελεησον</w:t>
      </w:r>
      <w:r w:rsidRPr="005F0805">
        <w:rPr>
          <w:lang w:val="el-GR"/>
        </w:rPr>
        <w:t>,</w:t>
      </w:r>
      <w:r w:rsidRPr="002850D5">
        <w:rPr>
          <w:lang w:val="el-GR"/>
        </w:rPr>
        <w:t xml:space="preserve"> Κυριε</w:t>
      </w:r>
      <w:r w:rsidRPr="005F0805">
        <w:rPr>
          <w:lang w:val="el-GR"/>
        </w:rPr>
        <w:t>,</w:t>
      </w:r>
      <w:r w:rsidRPr="002850D5">
        <w:rPr>
          <w:lang w:val="el-GR"/>
        </w:rPr>
        <w:t xml:space="preserve"> οτι ου συνετελεσθημεν</w:t>
      </w:r>
      <w:r w:rsidRPr="005F0805">
        <w:rPr>
          <w:lang w:val="el-GR"/>
        </w:rPr>
        <w:t>,</w:t>
      </w:r>
      <w:r w:rsidRPr="002850D5">
        <w:rPr>
          <w:lang w:val="el-GR"/>
        </w:rPr>
        <w:t xml:space="preserve"> οτι ου συνετελεσθησαν</w:t>
      </w:r>
      <w:r w:rsidRPr="005F0805">
        <w:rPr>
          <w:lang w:val="el-GR"/>
        </w:rPr>
        <w:t>,</w:t>
      </w:r>
      <w:r w:rsidRPr="002850D5">
        <w:rPr>
          <w:lang w:val="el-GR"/>
        </w:rPr>
        <w:t xml:space="preserve"> οι οικτιρμοι αυτου</w:t>
      </w:r>
      <w:r w:rsidRPr="005F0805">
        <w:rPr>
          <w:lang w:val="el-GR"/>
        </w:rPr>
        <w:t>.</w:t>
      </w:r>
    </w:p>
    <w:p w:rsidR="00770750" w:rsidRDefault="00770750" w:rsidP="00770750">
      <w:pPr>
        <w:ind w:left="720" w:right="720"/>
        <w:rPr>
          <w:lang w:val="el-GR"/>
        </w:rPr>
      </w:pPr>
      <w:r w:rsidRPr="00F1319E">
        <w:rPr>
          <w:lang w:val="el-GR"/>
        </w:rPr>
        <w:t>“</w:t>
      </w:r>
      <w:r w:rsidRPr="002850D5">
        <w:rPr>
          <w:lang w:val="el-GR"/>
        </w:rPr>
        <w:t>καινα εις τας πρωιας πολλη η πιστις σου</w:t>
      </w:r>
      <w:r w:rsidRPr="005F0805">
        <w:rPr>
          <w:lang w:val="el-GR"/>
        </w:rPr>
        <w:t>.</w:t>
      </w:r>
    </w:p>
    <w:p w:rsidR="00770750" w:rsidRDefault="00770750" w:rsidP="00770750">
      <w:pPr>
        <w:ind w:left="720" w:right="720"/>
        <w:rPr>
          <w:lang w:val="el-GR"/>
        </w:rPr>
      </w:pPr>
      <w:r w:rsidRPr="00657F60">
        <w:rPr>
          <w:lang w:val="el-GR"/>
        </w:rPr>
        <w:t>“</w:t>
      </w:r>
      <w:r w:rsidRPr="002850D5">
        <w:rPr>
          <w:lang w:val="el-GR"/>
        </w:rPr>
        <w:t>μερις μου</w:t>
      </w:r>
      <w:r w:rsidRPr="00657F60">
        <w:rPr>
          <w:lang w:val="el-GR"/>
        </w:rPr>
        <w:t>,</w:t>
      </w:r>
      <w:r w:rsidRPr="002850D5">
        <w:rPr>
          <w:lang w:val="el-GR"/>
        </w:rPr>
        <w:t xml:space="preserve"> Κυριος</w:t>
      </w:r>
      <w:r w:rsidRPr="00657F60">
        <w:rPr>
          <w:lang w:val="el-GR"/>
        </w:rPr>
        <w:t>,</w:t>
      </w:r>
      <w:r w:rsidRPr="002850D5">
        <w:rPr>
          <w:lang w:val="el-GR"/>
        </w:rPr>
        <w:t xml:space="preserve"> ειπεν η ψυχη μου δια τουτο υπομενω αυτ</w:t>
      </w:r>
      <w:r w:rsidRPr="00657F60">
        <w:rPr>
          <w:lang w:val="el-GR"/>
        </w:rPr>
        <w:t>[</w:t>
      </w:r>
      <w:r w:rsidRPr="002850D5">
        <w:rPr>
          <w:lang w:val="el-GR"/>
        </w:rPr>
        <w:t>ον</w:t>
      </w:r>
      <w:r w:rsidRPr="00C526B4">
        <w:rPr>
          <w:lang w:val="el-GR"/>
        </w:rPr>
        <w:t>]</w:t>
      </w:r>
      <w:r w:rsidRPr="002850D5">
        <w:rPr>
          <w:lang w:val="el-GR"/>
        </w:rPr>
        <w:t>ω</w:t>
      </w:r>
      <w:r w:rsidRPr="00C526B4">
        <w:rPr>
          <w:lang w:val="el-GR"/>
        </w:rPr>
        <w:t>.”</w:t>
      </w:r>
    </w:p>
    <w:p w:rsidR="00770750" w:rsidRDefault="00770750" w:rsidP="00770750">
      <w:pPr>
        <w:ind w:left="720" w:right="720"/>
        <w:rPr>
          <w:lang w:val="el-GR"/>
        </w:rPr>
      </w:pPr>
    </w:p>
    <w:p w:rsidR="00770750" w:rsidRPr="00F51878" w:rsidRDefault="00F51878" w:rsidP="006C5329">
      <w:r>
        <w:t>And we have arrived at the very same conclusion.  All credits to whomever made the reconstruction found in Elpenor.  We can make no better and no other reconstruction.</w:t>
      </w:r>
    </w:p>
    <w:p w:rsidR="002850D5" w:rsidRDefault="002850D5" w:rsidP="006C5329">
      <w:r>
        <w:lastRenderedPageBreak/>
        <w:t xml:space="preserve">My working hypothesis is sufficiently disproved from the Ziegler apparatus to show that Lamentations 3:22-24 have substance even though they are completely absent from manuscript B.  This also implies that there is no reason to doubt </w:t>
      </w:r>
      <w:r w:rsidR="00756E5F">
        <w:t xml:space="preserve">the existence of the </w:t>
      </w:r>
      <w:r>
        <w:t>acrostic construction of Lamentations 3 based on the evidence found in the Ziegler apparatus.</w:t>
      </w:r>
    </w:p>
    <w:p w:rsidR="002850D5" w:rsidRDefault="002850D5" w:rsidP="00A72B19">
      <w:r>
        <w:t xml:space="preserve">Moreover, there may be some remaining dispute over which verse </w:t>
      </w:r>
      <w:r w:rsidR="00A72B19">
        <w:t>particular clauses and phrases might belong:</w:t>
      </w:r>
    </w:p>
    <w:p w:rsidR="00BC3E11" w:rsidRDefault="00BC3E11" w:rsidP="00A72B19">
      <w:pPr>
        <w:ind w:left="720" w:right="720"/>
      </w:pPr>
    </w:p>
    <w:p w:rsidR="00A72B19" w:rsidRDefault="00A72B19" w:rsidP="00A72B19">
      <w:pPr>
        <w:ind w:left="720" w:right="720"/>
      </w:pPr>
      <w:r>
        <w:t>“</w:t>
      </w:r>
      <w:r w:rsidRPr="00A72B19">
        <w:t>22</w:t>
      </w:r>
      <w:r>
        <w:t xml:space="preserve"> </w:t>
      </w:r>
      <w:r w:rsidRPr="00A72B19">
        <w:rPr>
          <w:lang w:val="el-GR"/>
        </w:rPr>
        <w:t>Τὰ</w:t>
      </w:r>
      <w:r>
        <w:t xml:space="preserve"> </w:t>
      </w:r>
      <w:r w:rsidRPr="00A72B19">
        <w:rPr>
          <w:lang w:val="el-GR"/>
        </w:rPr>
        <w:t>ἐλέη</w:t>
      </w:r>
      <w:r>
        <w:t xml:space="preserve"> </w:t>
      </w:r>
      <w:r w:rsidRPr="00A72B19">
        <w:rPr>
          <w:lang w:val="el-GR"/>
        </w:rPr>
        <w:t>Κυρίου</w:t>
      </w:r>
      <w:r w:rsidRPr="00A72B19">
        <w:t>,</w:t>
      </w:r>
      <w:r>
        <w:t xml:space="preserve"> </w:t>
      </w:r>
      <w:r w:rsidRPr="00A72B19">
        <w:rPr>
          <w:lang w:val="el-GR"/>
        </w:rPr>
        <w:t>ὅτι</w:t>
      </w:r>
      <w:r>
        <w:t xml:space="preserve"> </w:t>
      </w:r>
      <w:r w:rsidRPr="00A72B19">
        <w:rPr>
          <w:lang w:val="el-GR"/>
        </w:rPr>
        <w:t>οὐκ</w:t>
      </w:r>
      <w:r>
        <w:t xml:space="preserve"> </w:t>
      </w:r>
      <w:r w:rsidRPr="00A72B19">
        <w:rPr>
          <w:lang w:val="el-GR"/>
        </w:rPr>
        <w:t>ἐξέλιπέ</w:t>
      </w:r>
      <w:r>
        <w:t xml:space="preserve"> </w:t>
      </w:r>
      <w:r w:rsidRPr="00A72B19">
        <w:rPr>
          <w:lang w:val="el-GR"/>
        </w:rPr>
        <w:t>με</w:t>
      </w:r>
      <w:r w:rsidRPr="00A72B19">
        <w:t>,</w:t>
      </w:r>
      <w:r>
        <w:t xml:space="preserve"> </w:t>
      </w:r>
      <w:r w:rsidRPr="00A72B19">
        <w:rPr>
          <w:lang w:val="el-GR"/>
        </w:rPr>
        <w:t>ὅτι</w:t>
      </w:r>
      <w:r>
        <w:t xml:space="preserve"> </w:t>
      </w:r>
      <w:r w:rsidRPr="00A72B19">
        <w:rPr>
          <w:lang w:val="el-GR"/>
        </w:rPr>
        <w:t>οὐ</w:t>
      </w:r>
      <w:r>
        <w:t xml:space="preserve"> </w:t>
      </w:r>
      <w:r w:rsidRPr="00A72B19">
        <w:rPr>
          <w:lang w:val="el-GR"/>
        </w:rPr>
        <w:t>συνετελέσθησαν</w:t>
      </w:r>
      <w:r>
        <w:t xml:space="preserve"> </w:t>
      </w:r>
      <w:r w:rsidRPr="00A72B19">
        <w:rPr>
          <w:lang w:val="el-GR"/>
        </w:rPr>
        <w:t>οἱ</w:t>
      </w:r>
      <w:r>
        <w:t xml:space="preserve"> </w:t>
      </w:r>
      <w:r w:rsidRPr="00A72B19">
        <w:rPr>
          <w:lang w:val="el-GR"/>
        </w:rPr>
        <w:t>οἰκτιρμοὶ</w:t>
      </w:r>
      <w:r>
        <w:t xml:space="preserve"> </w:t>
      </w:r>
      <w:r w:rsidRPr="00A72B19">
        <w:rPr>
          <w:lang w:val="el-GR"/>
        </w:rPr>
        <w:t>αὐτοῦ·</w:t>
      </w:r>
      <w:r>
        <w:t xml:space="preserve"> </w:t>
      </w:r>
      <w:r w:rsidRPr="00A72B19">
        <w:rPr>
          <w:lang w:val="el-GR"/>
        </w:rPr>
        <w:t>μῆνας</w:t>
      </w:r>
      <w:r>
        <w:t xml:space="preserve"> </w:t>
      </w:r>
      <w:r w:rsidRPr="00A72B19">
        <w:rPr>
          <w:lang w:val="el-GR"/>
        </w:rPr>
        <w:t>εἰς</w:t>
      </w:r>
      <w:r>
        <w:t xml:space="preserve"> </w:t>
      </w:r>
      <w:r w:rsidRPr="00A72B19">
        <w:rPr>
          <w:lang w:val="el-GR"/>
        </w:rPr>
        <w:t>τὰς</w:t>
      </w:r>
      <w:r>
        <w:t xml:space="preserve"> </w:t>
      </w:r>
      <w:r w:rsidRPr="00A72B19">
        <w:rPr>
          <w:lang w:val="el-GR"/>
        </w:rPr>
        <w:t>πρωΐας</w:t>
      </w:r>
      <w:r>
        <w:t xml:space="preserve"> </w:t>
      </w:r>
      <w:r w:rsidRPr="00A72B19">
        <w:rPr>
          <w:lang w:val="el-GR"/>
        </w:rPr>
        <w:t>ἐλέησον</w:t>
      </w:r>
      <w:r w:rsidRPr="00A72B19">
        <w:t>,</w:t>
      </w:r>
      <w:r>
        <w:t xml:space="preserve"> </w:t>
      </w:r>
      <w:r w:rsidRPr="00A72B19">
        <w:rPr>
          <w:lang w:val="el-GR"/>
        </w:rPr>
        <w:t>Κύριε</w:t>
      </w:r>
      <w:r w:rsidRPr="00A72B19">
        <w:t>,</w:t>
      </w:r>
      <w:r>
        <w:t xml:space="preserve"> </w:t>
      </w:r>
      <w:r w:rsidRPr="00A72B19">
        <w:rPr>
          <w:lang w:val="el-GR"/>
        </w:rPr>
        <w:t>ὅτι</w:t>
      </w:r>
      <w:r>
        <w:t xml:space="preserve"> </w:t>
      </w:r>
      <w:r w:rsidRPr="00A72B19">
        <w:rPr>
          <w:lang w:val="el-GR"/>
        </w:rPr>
        <w:t>οὐ</w:t>
      </w:r>
      <w:r>
        <w:t xml:space="preserve"> </w:t>
      </w:r>
      <w:r w:rsidRPr="00A72B19">
        <w:rPr>
          <w:lang w:val="el-GR"/>
        </w:rPr>
        <w:t>συνετελέσθημεν</w:t>
      </w:r>
      <w:r w:rsidRPr="00A72B19">
        <w:t>,</w:t>
      </w:r>
      <w:r>
        <w:t xml:space="preserve"> </w:t>
      </w:r>
      <w:r w:rsidRPr="00A72B19">
        <w:rPr>
          <w:lang w:val="el-GR"/>
        </w:rPr>
        <w:t>ὅτι</w:t>
      </w:r>
      <w:r>
        <w:t xml:space="preserve"> </w:t>
      </w:r>
      <w:r w:rsidRPr="00A72B19">
        <w:rPr>
          <w:lang w:val="el-GR"/>
        </w:rPr>
        <w:t>οὐ</w:t>
      </w:r>
      <w:r>
        <w:t xml:space="preserve"> </w:t>
      </w:r>
      <w:r w:rsidRPr="00A72B19">
        <w:rPr>
          <w:lang w:val="el-GR"/>
        </w:rPr>
        <w:t>συνετελέσθησαν</w:t>
      </w:r>
      <w:r>
        <w:t xml:space="preserve"> </w:t>
      </w:r>
      <w:r w:rsidRPr="00A72B19">
        <w:rPr>
          <w:lang w:val="el-GR"/>
        </w:rPr>
        <w:t>οἱ</w:t>
      </w:r>
      <w:r>
        <w:t xml:space="preserve"> </w:t>
      </w:r>
      <w:r w:rsidRPr="00A72B19">
        <w:rPr>
          <w:lang w:val="el-GR"/>
        </w:rPr>
        <w:t>οἰκτιρμοὶ</w:t>
      </w:r>
      <w:r>
        <w:t xml:space="preserve"> </w:t>
      </w:r>
      <w:r w:rsidRPr="00A72B19">
        <w:rPr>
          <w:lang w:val="el-GR"/>
        </w:rPr>
        <w:t>αὐτοῦ</w:t>
      </w:r>
      <w:r w:rsidRPr="00A72B19">
        <w:t>.</w:t>
      </w:r>
      <w:r>
        <w:t xml:space="preserve"> </w:t>
      </w:r>
      <w:r w:rsidRPr="00A72B19">
        <w:t xml:space="preserve">23 </w:t>
      </w:r>
      <w:r w:rsidRPr="00A72B19">
        <w:rPr>
          <w:lang w:val="el-GR"/>
        </w:rPr>
        <w:t>καινὰ</w:t>
      </w:r>
      <w:r w:rsidRPr="00A72B19">
        <w:t xml:space="preserve"> </w:t>
      </w:r>
      <w:r w:rsidRPr="00A72B19">
        <w:rPr>
          <w:lang w:val="el-GR"/>
        </w:rPr>
        <w:t>εἰς</w:t>
      </w:r>
      <w:r w:rsidRPr="00A72B19">
        <w:t xml:space="preserve"> </w:t>
      </w:r>
      <w:r w:rsidRPr="00A72B19">
        <w:rPr>
          <w:lang w:val="el-GR"/>
        </w:rPr>
        <w:t>τὰς</w:t>
      </w:r>
      <w:r w:rsidRPr="00A72B19">
        <w:t xml:space="preserve"> </w:t>
      </w:r>
      <w:r w:rsidRPr="00A72B19">
        <w:rPr>
          <w:lang w:val="el-GR"/>
        </w:rPr>
        <w:t>πρωΐας</w:t>
      </w:r>
      <w:r w:rsidRPr="00A72B19">
        <w:t xml:space="preserve">, </w:t>
      </w:r>
      <w:r w:rsidRPr="00A72B19">
        <w:rPr>
          <w:lang w:val="el-GR"/>
        </w:rPr>
        <w:t>πολλὴ</w:t>
      </w:r>
      <w:r w:rsidRPr="00A72B19">
        <w:t xml:space="preserve"> </w:t>
      </w:r>
      <w:r w:rsidRPr="00A72B19">
        <w:rPr>
          <w:lang w:val="el-GR"/>
        </w:rPr>
        <w:t>ἡ</w:t>
      </w:r>
      <w:r w:rsidRPr="00A72B19">
        <w:t xml:space="preserve"> </w:t>
      </w:r>
      <w:r w:rsidRPr="00A72B19">
        <w:rPr>
          <w:lang w:val="el-GR"/>
        </w:rPr>
        <w:t>πίστις</w:t>
      </w:r>
      <w:r w:rsidRPr="00A72B19">
        <w:t xml:space="preserve"> </w:t>
      </w:r>
      <w:r w:rsidRPr="00A72B19">
        <w:rPr>
          <w:lang w:val="el-GR"/>
        </w:rPr>
        <w:t>σου</w:t>
      </w:r>
      <w:r w:rsidRPr="00A72B19">
        <w:t xml:space="preserve">. 24 </w:t>
      </w:r>
      <w:r w:rsidRPr="00A72B19">
        <w:rPr>
          <w:lang w:val="el-GR"/>
        </w:rPr>
        <w:t>μερίς</w:t>
      </w:r>
      <w:r w:rsidRPr="00A72B19">
        <w:t xml:space="preserve"> </w:t>
      </w:r>
      <w:r w:rsidRPr="00A72B19">
        <w:rPr>
          <w:lang w:val="el-GR"/>
        </w:rPr>
        <w:t>μου</w:t>
      </w:r>
      <w:r w:rsidRPr="00A72B19">
        <w:t xml:space="preserve"> </w:t>
      </w:r>
      <w:r w:rsidRPr="00A72B19">
        <w:rPr>
          <w:lang w:val="el-GR"/>
        </w:rPr>
        <w:t>Κύριος</w:t>
      </w:r>
      <w:r w:rsidRPr="00A72B19">
        <w:t xml:space="preserve">, </w:t>
      </w:r>
      <w:r w:rsidRPr="00A72B19">
        <w:rPr>
          <w:lang w:val="el-GR"/>
        </w:rPr>
        <w:t>εἶπεν</w:t>
      </w:r>
      <w:r w:rsidRPr="00A72B19">
        <w:t xml:space="preserve"> </w:t>
      </w:r>
      <w:r w:rsidRPr="00A72B19">
        <w:rPr>
          <w:lang w:val="el-GR"/>
        </w:rPr>
        <w:t>ἡ</w:t>
      </w:r>
      <w:r w:rsidRPr="00A72B19">
        <w:t xml:space="preserve"> </w:t>
      </w:r>
      <w:r w:rsidRPr="00A72B19">
        <w:rPr>
          <w:lang w:val="el-GR"/>
        </w:rPr>
        <w:t>ψυχή</w:t>
      </w:r>
      <w:r w:rsidRPr="00A72B19">
        <w:t xml:space="preserve"> </w:t>
      </w:r>
      <w:r w:rsidRPr="00A72B19">
        <w:rPr>
          <w:lang w:val="el-GR"/>
        </w:rPr>
        <w:t>μου·</w:t>
      </w:r>
      <w:r w:rsidRPr="00A72B19">
        <w:t xml:space="preserve"> </w:t>
      </w:r>
      <w:r w:rsidRPr="00A72B19">
        <w:rPr>
          <w:lang w:val="el-GR"/>
        </w:rPr>
        <w:t>διὰ</w:t>
      </w:r>
      <w:r w:rsidRPr="00A72B19">
        <w:t xml:space="preserve"> </w:t>
      </w:r>
      <w:r w:rsidRPr="00A72B19">
        <w:rPr>
          <w:lang w:val="el-GR"/>
        </w:rPr>
        <w:t>τοῦτο</w:t>
      </w:r>
      <w:r w:rsidRPr="00A72B19">
        <w:t xml:space="preserve"> </w:t>
      </w:r>
      <w:r w:rsidRPr="00A72B19">
        <w:rPr>
          <w:lang w:val="el-GR"/>
        </w:rPr>
        <w:t>ὑπομενῶ</w:t>
      </w:r>
      <w:r w:rsidRPr="00A72B19">
        <w:t xml:space="preserve"> </w:t>
      </w:r>
      <w:r w:rsidRPr="00A72B19">
        <w:rPr>
          <w:lang w:val="el-GR"/>
        </w:rPr>
        <w:t>αὐτῷ</w:t>
      </w:r>
      <w:r w:rsidRPr="00A72B19">
        <w:t>.</w:t>
      </w:r>
      <w:r>
        <w:t>”</w:t>
      </w:r>
    </w:p>
    <w:p w:rsidR="00BC3E11" w:rsidRPr="00A72B19" w:rsidRDefault="00BC3E11" w:rsidP="00A72B19">
      <w:pPr>
        <w:ind w:left="720" w:right="720"/>
      </w:pPr>
    </w:p>
    <w:p w:rsidR="002850D5" w:rsidRDefault="00A72B19" w:rsidP="006C5329">
      <w:r>
        <w:t>The Elpenor reconstruction is reliably consistent with the Ziegler apparatus in every detail: even though the source of the Elpenor reconstruction is not identified at this time.</w:t>
      </w:r>
      <w:r>
        <w:rPr>
          <w:rStyle w:val="FootnoteReference"/>
        </w:rPr>
        <w:footnoteReference w:id="4"/>
      </w:r>
      <w:r>
        <w:t xml:space="preserve">  Whoever did the work has no evidentiary reason to be faulted: virtually every word has been verified.  This is not to claim with absolute certainty that the Elpenor reconstruction is the exact L</w:t>
      </w:r>
      <w:r w:rsidR="00BC3E11">
        <w:t>XX text of Lamentations 3:22-24;</w:t>
      </w:r>
      <w:r>
        <w:t xml:space="preserve"> we await some sort of scholarly consensus to develop</w:t>
      </w:r>
      <w:r w:rsidR="00BC3E11">
        <w:t>: but, at least we have established the credibility of the ancient text, and reestablished Lamentations 3:22-24 as the theme or core argument text for all of Lamentations.</w:t>
      </w:r>
    </w:p>
    <w:p w:rsidR="00BC3E11" w:rsidRDefault="00764F85" w:rsidP="006C5329">
      <w:r>
        <w:t>We offer the following translation:</w:t>
      </w:r>
    </w:p>
    <w:p w:rsidR="00CD4D01" w:rsidRDefault="00CD4D01" w:rsidP="00764F85">
      <w:pPr>
        <w:keepLines/>
        <w:tabs>
          <w:tab w:val="left" w:pos="1080"/>
        </w:tabs>
        <w:ind w:left="720" w:right="720"/>
      </w:pPr>
    </w:p>
    <w:p w:rsidR="007E5870" w:rsidRDefault="00764F85" w:rsidP="00764F85">
      <w:pPr>
        <w:keepLines/>
        <w:tabs>
          <w:tab w:val="left" w:pos="1080"/>
        </w:tabs>
        <w:ind w:left="720" w:right="720"/>
      </w:pPr>
      <w:r>
        <w:lastRenderedPageBreak/>
        <w:t>“I will</w:t>
      </w:r>
      <w:r w:rsidR="00CE51E4">
        <w:t xml:space="preserve"> </w:t>
      </w:r>
      <w:r w:rsidR="007765F5">
        <w:t>treasure</w:t>
      </w:r>
      <w:r w:rsidR="00CE51E4">
        <w:rPr>
          <w:rStyle w:val="FootnoteReference"/>
        </w:rPr>
        <w:footnoteReference w:id="5"/>
      </w:r>
      <w:r>
        <w:t xml:space="preserve"> this in my heart; through this I will </w:t>
      </w:r>
      <w:r w:rsidR="007E5870">
        <w:t>endure</w:t>
      </w:r>
      <w:r w:rsidR="007E5870">
        <w:rPr>
          <w:rStyle w:val="FootnoteReference"/>
        </w:rPr>
        <w:footnoteReference w:id="6"/>
      </w:r>
      <w:r w:rsidR="007E5870">
        <w:t>.” — Lamentations 3:21 LXX</w:t>
      </w:r>
    </w:p>
    <w:p w:rsidR="00764F85" w:rsidRDefault="007E5870" w:rsidP="00764F85">
      <w:pPr>
        <w:keepLines/>
        <w:tabs>
          <w:tab w:val="left" w:pos="1080"/>
        </w:tabs>
        <w:ind w:left="720" w:right="720"/>
      </w:pPr>
      <w:r>
        <w:t xml:space="preserve">“The Lord’s mercies: since, He did not forsake me; since, His compassions were not </w:t>
      </w:r>
      <w:r w:rsidR="003137E7">
        <w:t>consumed</w:t>
      </w:r>
      <w:r>
        <w:rPr>
          <w:rStyle w:val="FootnoteReference"/>
        </w:rPr>
        <w:footnoteReference w:id="7"/>
      </w:r>
      <w:r>
        <w:t>.</w:t>
      </w:r>
      <w:r w:rsidR="00764F85">
        <w:t xml:space="preserve">  Indeed, ha</w:t>
      </w:r>
      <w:r w:rsidR="00725290">
        <w:t>ve</w:t>
      </w:r>
      <w:r w:rsidR="00764F85">
        <w:t xml:space="preserve"> mercy in the morning, Lord: since, we were not </w:t>
      </w:r>
      <w:r w:rsidR="003137E7">
        <w:t>consumed</w:t>
      </w:r>
      <w:r w:rsidR="00764F85">
        <w:t xml:space="preserve">; since, His compassions were not </w:t>
      </w:r>
      <w:r w:rsidR="003137E7">
        <w:t>consumed</w:t>
      </w:r>
      <w:r w:rsidR="00764F85">
        <w:t xml:space="preserve">.  New in the morning: great [is] Your faithfulness.  </w:t>
      </w:r>
      <w:r w:rsidR="00D7020B">
        <w:t>[The] Lord m</w:t>
      </w:r>
      <w:r w:rsidR="00764F85">
        <w:t>y p</w:t>
      </w:r>
      <w:r w:rsidR="00AF590E">
        <w:t>ortion</w:t>
      </w:r>
      <w:r w:rsidR="00D7020B">
        <w:rPr>
          <w:rStyle w:val="FootnoteReference"/>
        </w:rPr>
        <w:footnoteReference w:id="8"/>
      </w:r>
      <w:r w:rsidR="00764F85">
        <w:t xml:space="preserve">, my soul said, through this I will </w:t>
      </w:r>
      <w:r w:rsidR="00AF590E">
        <w:t>endure</w:t>
      </w:r>
      <w:r w:rsidR="00AF590E">
        <w:rPr>
          <w:rStyle w:val="FootnoteReference"/>
        </w:rPr>
        <w:footnoteReference w:id="9"/>
      </w:r>
      <w:r w:rsidR="00764F85">
        <w:t xml:space="preserve"> in Him.” — Lamentations 3:21-24 LXX</w:t>
      </w:r>
    </w:p>
    <w:p w:rsidR="00F51878" w:rsidRDefault="00F51878" w:rsidP="00764F85">
      <w:pPr>
        <w:keepLines/>
        <w:tabs>
          <w:tab w:val="left" w:pos="1080"/>
        </w:tabs>
        <w:ind w:left="720" w:right="720"/>
      </w:pPr>
    </w:p>
    <w:p w:rsidR="00764F85" w:rsidRPr="002850D5" w:rsidRDefault="00F51878" w:rsidP="006C5329">
      <w:r>
        <w:t>Be well.</w:t>
      </w:r>
    </w:p>
    <w:p w:rsidR="002850D5" w:rsidRPr="002850D5" w:rsidRDefault="002850D5" w:rsidP="006C5329"/>
    <w:p w:rsidR="00AD7495" w:rsidRDefault="00AD7495" w:rsidP="00031DD4">
      <w:pPr>
        <w:tabs>
          <w:tab w:val="left" w:pos="1080"/>
        </w:tabs>
      </w:pPr>
      <w:r>
        <w:rPr>
          <w:rStyle w:val="FootnoteReference"/>
        </w:rPr>
        <w:footnoteReference w:id="10"/>
      </w:r>
    </w:p>
    <w:sectPr w:rsidR="00AD7495"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4A" w:rsidRDefault="000F5A4A" w:rsidP="00AD7495">
      <w:pPr>
        <w:spacing w:before="0" w:after="0"/>
      </w:pPr>
      <w:r>
        <w:separator/>
      </w:r>
    </w:p>
  </w:endnote>
  <w:endnote w:type="continuationSeparator" w:id="0">
    <w:p w:rsidR="000F5A4A" w:rsidRDefault="000F5A4A" w:rsidP="00AD74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4A" w:rsidRDefault="000F5A4A" w:rsidP="00AD7495">
      <w:pPr>
        <w:spacing w:before="0" w:after="0"/>
      </w:pPr>
      <w:r>
        <w:separator/>
      </w:r>
    </w:p>
  </w:footnote>
  <w:footnote w:type="continuationSeparator" w:id="0">
    <w:p w:rsidR="000F5A4A" w:rsidRDefault="000F5A4A" w:rsidP="00AD7495">
      <w:pPr>
        <w:spacing w:before="0" w:after="0"/>
      </w:pPr>
      <w:r>
        <w:continuationSeparator/>
      </w:r>
    </w:p>
  </w:footnote>
  <w:footnote w:id="1">
    <w:p w:rsidR="004D5075" w:rsidRDefault="004D5075" w:rsidP="00AD7495">
      <w:pPr>
        <w:pStyle w:val="Endnote"/>
      </w:pPr>
      <w:r>
        <w:rPr>
          <w:rStyle w:val="FootnoteReference"/>
        </w:rPr>
        <w:footnoteRef/>
      </w:r>
      <w:r>
        <w:t xml:space="preserve"> From personal correspondence with E</w:t>
      </w:r>
      <w:r w:rsidRPr="000574E5">
        <w:t xml:space="preserve">manuel </w:t>
      </w:r>
      <w:r>
        <w:t>T</w:t>
      </w:r>
      <w:r w:rsidRPr="000574E5">
        <w:t>ov</w:t>
      </w:r>
      <w:r>
        <w:t>, “the goettingen edition of joseph ziegler of jeremiah, baruch, lam, 1957, p 482”.</w:t>
      </w:r>
    </w:p>
  </w:footnote>
  <w:footnote w:id="2">
    <w:p w:rsidR="004D5075" w:rsidRDefault="004D5075" w:rsidP="004D5075">
      <w:r>
        <w:rPr>
          <w:vertAlign w:val="superscript"/>
        </w:rPr>
        <w:footnoteRef/>
      </w:r>
      <w:r>
        <w:t xml:space="preserve"> Ziegler, J. (Ed.). (2006). </w:t>
      </w:r>
      <w:hyperlink r:id="rId1" w:history="1">
        <w:r>
          <w:rPr>
            <w:i/>
            <w:color w:val="0000FF"/>
            <w:u w:val="single"/>
          </w:rPr>
          <w:t>Jeremias, Baruch, Threni, Epistula Jeremiae</w:t>
        </w:r>
      </w:hyperlink>
      <w:r>
        <w:t xml:space="preserve"> (Vol. XV, p. 483). Göttingen: Vandenhoeck &amp; Ruprecht.</w:t>
      </w:r>
    </w:p>
  </w:footnote>
  <w:footnote w:id="3">
    <w:p w:rsidR="004D5075" w:rsidRDefault="004D5075" w:rsidP="004D5075">
      <w:r>
        <w:rPr>
          <w:vertAlign w:val="superscript"/>
        </w:rPr>
        <w:footnoteRef/>
      </w:r>
      <w:r>
        <w:t xml:space="preserve"> Ziegler, J. (Ed.). (2006). </w:t>
      </w:r>
      <w:hyperlink r:id="rId2" w:history="1">
        <w:r>
          <w:rPr>
            <w:i/>
            <w:color w:val="0000FF"/>
            <w:u w:val="single"/>
          </w:rPr>
          <w:t>Jeremias, Baruch, Threni, Epistula Jeremiae</w:t>
        </w:r>
      </w:hyperlink>
      <w:r>
        <w:t xml:space="preserve"> (Vol. XV, pp. 482–483). Göttingen: Vandenhoeck &amp; Ruprecht.</w:t>
      </w:r>
    </w:p>
  </w:footnote>
  <w:footnote w:id="4">
    <w:p w:rsidR="004D5075" w:rsidRDefault="004D5075" w:rsidP="00A72B19">
      <w:pPr>
        <w:pStyle w:val="Endnote"/>
      </w:pPr>
      <w:r>
        <w:rPr>
          <w:rStyle w:val="FootnoteReference"/>
        </w:rPr>
        <w:footnoteRef/>
      </w:r>
      <w:r>
        <w:t xml:space="preserve"> </w:t>
      </w:r>
      <w:r w:rsidRPr="00A72B19">
        <w:t>https://www.ellopos.net/elpenor/greek-texts/septuagint/chapter.asp?book=46&amp;page=3</w:t>
      </w:r>
    </w:p>
  </w:footnote>
  <w:footnote w:id="5">
    <w:p w:rsidR="004D5075" w:rsidRDefault="004D5075" w:rsidP="00CE51E4">
      <w:pPr>
        <w:pStyle w:val="Endnote"/>
      </w:pPr>
      <w:r>
        <w:rPr>
          <w:rStyle w:val="FootnoteReference"/>
        </w:rPr>
        <w:footnoteRef/>
      </w:r>
      <w:r>
        <w:t xml:space="preserve"> to guard-post, to set a watch, protect</w:t>
      </w:r>
    </w:p>
  </w:footnote>
  <w:footnote w:id="6">
    <w:p w:rsidR="004D5075" w:rsidRDefault="004D5075" w:rsidP="00764F85">
      <w:pPr>
        <w:pStyle w:val="Endnote"/>
      </w:pPr>
      <w:r>
        <w:rPr>
          <w:rStyle w:val="FootnoteReference"/>
        </w:rPr>
        <w:footnoteRef/>
      </w:r>
      <w:r>
        <w:t xml:space="preserve"> persevere, keep going, wait</w:t>
      </w:r>
    </w:p>
  </w:footnote>
  <w:footnote w:id="7">
    <w:p w:rsidR="004D5075" w:rsidRDefault="004D5075" w:rsidP="00764F85">
      <w:pPr>
        <w:pStyle w:val="Endnote"/>
      </w:pPr>
      <w:r>
        <w:rPr>
          <w:rStyle w:val="FootnoteReference"/>
        </w:rPr>
        <w:footnoteRef/>
      </w:r>
      <w:r>
        <w:t xml:space="preserve"> ended, exhausted, finished, terminated</w:t>
      </w:r>
    </w:p>
  </w:footnote>
  <w:footnote w:id="8">
    <w:p w:rsidR="004D5075" w:rsidRDefault="004D5075" w:rsidP="00D7020B">
      <w:pPr>
        <w:pStyle w:val="Endnote"/>
      </w:pPr>
      <w:r>
        <w:rPr>
          <w:rStyle w:val="FootnoteReference"/>
        </w:rPr>
        <w:footnoteRef/>
      </w:r>
      <w:r>
        <w:t xml:space="preserve"> part</w:t>
      </w:r>
    </w:p>
  </w:footnote>
  <w:footnote w:id="9">
    <w:p w:rsidR="004D5075" w:rsidRDefault="004D5075" w:rsidP="00AF590E">
      <w:pPr>
        <w:pStyle w:val="Endnote"/>
      </w:pPr>
      <w:r>
        <w:rPr>
          <w:rStyle w:val="FootnoteReference"/>
        </w:rPr>
        <w:footnoteRef/>
      </w:r>
      <w:r>
        <w:t xml:space="preserve"> possibly wait</w:t>
      </w:r>
    </w:p>
  </w:footnote>
  <w:footnote w:id="10">
    <w:p w:rsidR="004D5075" w:rsidRDefault="004D5075" w:rsidP="00AD7495">
      <w:pPr>
        <w:pStyle w:val="Endnote"/>
      </w:pPr>
      <w:r>
        <w:rPr>
          <w:rStyle w:val="FootnoteReference"/>
        </w:rPr>
        <w:footnoteRef/>
      </w:r>
      <w:r>
        <w:t xml:space="preserve"> </w:t>
      </w:r>
      <w:r>
        <w:rPr>
          <w:rStyle w:val="text"/>
        </w:rPr>
        <w:t>If you have been blessed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164A2A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37240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ED22D5"/>
    <w:multiLevelType w:val="hybridMultilevel"/>
    <w:tmpl w:val="E940CE7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F1BA3"/>
    <w:multiLevelType w:val="hybridMultilevel"/>
    <w:tmpl w:val="D30C257A"/>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76E94"/>
    <w:multiLevelType w:val="multilevel"/>
    <w:tmpl w:val="49048366"/>
    <w:styleLink w:val="MilitaryTechOrderHeadings"/>
    <w:lvl w:ilvl="0">
      <w:start w:val="1"/>
      <w:numFmt w:val="decimal"/>
      <w:pStyle w:val="Heading1"/>
      <w:suff w:val="nothing"/>
      <w:lvlText w:val="CHAPTER %1"/>
      <w:lvlJc w:val="left"/>
      <w:pPr>
        <w:ind w:left="0" w:firstLine="0"/>
      </w:pPr>
      <w:rPr>
        <w:rFonts w:hint="default"/>
      </w:rPr>
    </w:lvl>
    <w:lvl w:ilvl="1">
      <w:start w:val="1"/>
      <w:numFmt w:val="upperRoman"/>
      <w:pStyle w:val="Heading2"/>
      <w:suff w:val="nothing"/>
      <w:lvlText w:val="SECTION %2  "/>
      <w:lvlJc w:val="left"/>
      <w:pPr>
        <w:ind w:left="990" w:firstLine="0"/>
      </w:pPr>
      <w:rPr>
        <w:rFonts w:hint="default"/>
      </w:rPr>
    </w:lvl>
    <w:lvl w:ilvl="2">
      <w:start w:val="1"/>
      <w:numFmt w:val="decimal"/>
      <w:lvlRestart w:val="1"/>
      <w:pStyle w:val="Heading3"/>
      <w:suff w:val="nothing"/>
      <w:lvlText w:val="%1.%3  "/>
      <w:lvlJc w:val="left"/>
      <w:pPr>
        <w:ind w:left="0" w:firstLine="0"/>
      </w:pPr>
      <w:rPr>
        <w:rFonts w:hint="default"/>
      </w:rPr>
    </w:lvl>
    <w:lvl w:ilvl="3">
      <w:start w:val="1"/>
      <w:numFmt w:val="decimal"/>
      <w:pStyle w:val="Heading4"/>
      <w:suff w:val="nothing"/>
      <w:lvlText w:val="%1.%3.%4  "/>
      <w:lvlJc w:val="left"/>
      <w:pPr>
        <w:ind w:left="0" w:firstLine="0"/>
      </w:pPr>
      <w:rPr>
        <w:rFonts w:hint="default"/>
      </w:rPr>
    </w:lvl>
    <w:lvl w:ilvl="4">
      <w:start w:val="1"/>
      <w:numFmt w:val="decimal"/>
      <w:pStyle w:val="Heading5"/>
      <w:suff w:val="nothing"/>
      <w:lvlText w:val="%1.%3.%4.%5  "/>
      <w:lvlJc w:val="left"/>
      <w:pPr>
        <w:ind w:left="0" w:firstLine="0"/>
      </w:pPr>
      <w:rPr>
        <w:rFonts w:hint="default"/>
      </w:rPr>
    </w:lvl>
    <w:lvl w:ilvl="5">
      <w:start w:val="1"/>
      <w:numFmt w:val="decimal"/>
      <w:pStyle w:val="Heading6"/>
      <w:suff w:val="nothing"/>
      <w:lvlText w:val="%1.%3.%4.%5.%6  "/>
      <w:lvlJc w:val="left"/>
      <w:pPr>
        <w:ind w:left="0" w:firstLine="0"/>
      </w:pPr>
      <w:rPr>
        <w:rFonts w:hint="default"/>
      </w:rPr>
    </w:lvl>
    <w:lvl w:ilvl="6">
      <w:start w:val="1"/>
      <w:numFmt w:val="lowerLetter"/>
      <w:pStyle w:val="Heading7"/>
      <w:lvlText w:val="%7."/>
      <w:lvlJc w:val="left"/>
      <w:pPr>
        <w:tabs>
          <w:tab w:val="num" w:pos="576"/>
        </w:tabs>
        <w:ind w:left="576" w:hanging="360"/>
      </w:pPr>
      <w:rPr>
        <w:rFonts w:hint="default"/>
      </w:rPr>
    </w:lvl>
    <w:lvl w:ilvl="7">
      <w:start w:val="1"/>
      <w:numFmt w:val="decimal"/>
      <w:pStyle w:val="Heading8"/>
      <w:lvlText w:val="(%8)"/>
      <w:lvlJc w:val="left"/>
      <w:pPr>
        <w:tabs>
          <w:tab w:val="num" w:pos="864"/>
        </w:tabs>
        <w:ind w:left="864" w:hanging="432"/>
      </w:pPr>
      <w:rPr>
        <w:rFonts w:hint="default"/>
      </w:rPr>
    </w:lvl>
    <w:lvl w:ilvl="8">
      <w:start w:val="1"/>
      <w:numFmt w:val="lowerLetter"/>
      <w:pStyle w:val="Heading9"/>
      <w:lvlText w:val="(%9)"/>
      <w:lvlJc w:val="left"/>
      <w:pPr>
        <w:tabs>
          <w:tab w:val="num" w:pos="1080"/>
        </w:tabs>
        <w:ind w:left="1080" w:hanging="432"/>
      </w:pPr>
      <w:rPr>
        <w:rFonts w:hint="default"/>
      </w:rPr>
    </w:lvl>
  </w:abstractNum>
  <w:abstractNum w:abstractNumId="5" w15:restartNumberingAfterBreak="0">
    <w:nsid w:val="2E0B25B2"/>
    <w:multiLevelType w:val="hybridMultilevel"/>
    <w:tmpl w:val="D36EB4E6"/>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97868"/>
    <w:multiLevelType w:val="hybridMultilevel"/>
    <w:tmpl w:val="E5B6213A"/>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23F6D"/>
    <w:multiLevelType w:val="hybridMultilevel"/>
    <w:tmpl w:val="29389456"/>
    <w:lvl w:ilvl="0" w:tplc="04090001">
      <w:start w:val="1"/>
      <w:numFmt w:val="bullet"/>
      <w:lvlText w:val=""/>
      <w:lvlJc w:val="left"/>
      <w:pPr>
        <w:ind w:left="780" w:hanging="360"/>
      </w:pPr>
      <w:rPr>
        <w:rFonts w:ascii="Symbol" w:hAnsi="Symbol" w:hint="default"/>
      </w:rPr>
    </w:lvl>
    <w:lvl w:ilvl="1" w:tplc="172C62A8">
      <w:start w:val="1"/>
      <w:numFmt w:val="bullet"/>
      <w:pStyle w:val="ListBullet2"/>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
  </w:num>
  <w:num w:numId="4">
    <w:abstractNumId w:val="1"/>
  </w:num>
  <w:num w:numId="5">
    <w:abstractNumId w:val="1"/>
  </w:num>
  <w:num w:numId="6">
    <w:abstractNumId w:val="0"/>
  </w:num>
  <w:num w:numId="7">
    <w:abstractNumId w:val="7"/>
  </w:num>
  <w:num w:numId="8">
    <w:abstractNumId w:val="7"/>
  </w:num>
  <w:num w:numId="9">
    <w:abstractNumId w:val="7"/>
  </w:num>
  <w:num w:numId="10">
    <w:abstractNumId w:val="1"/>
  </w:num>
  <w:num w:numId="11">
    <w:abstractNumId w:val="7"/>
  </w:num>
  <w:num w:numId="12">
    <w:abstractNumId w:val="7"/>
  </w:num>
  <w:num w:numId="13">
    <w:abstractNumId w:val="1"/>
  </w:num>
  <w:num w:numId="14">
    <w:abstractNumId w:val="7"/>
  </w:num>
  <w:num w:numId="15">
    <w:abstractNumId w:val="1"/>
  </w:num>
  <w:num w:numId="16">
    <w:abstractNumId w:val="7"/>
  </w:num>
  <w:num w:numId="17">
    <w:abstractNumId w:val="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
  </w:num>
  <w:num w:numId="28">
    <w:abstractNumId w:val="7"/>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1"/>
  </w:num>
  <w:num w:numId="40">
    <w:abstractNumId w:val="7"/>
  </w:num>
  <w:num w:numId="41">
    <w:abstractNumId w:val="4"/>
  </w:num>
  <w:num w:numId="42">
    <w:abstractNumId w:val="6"/>
  </w:num>
  <w:num w:numId="43">
    <w:abstractNumId w:val="2"/>
  </w:num>
  <w:num w:numId="44">
    <w:abstractNumId w:val="3"/>
  </w:num>
  <w:num w:numId="4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65"/>
    <w:rsid w:val="0000678A"/>
    <w:rsid w:val="0001216E"/>
    <w:rsid w:val="0001260F"/>
    <w:rsid w:val="000179B9"/>
    <w:rsid w:val="00024C59"/>
    <w:rsid w:val="0003005B"/>
    <w:rsid w:val="00031DD4"/>
    <w:rsid w:val="0003634F"/>
    <w:rsid w:val="00055696"/>
    <w:rsid w:val="000574E5"/>
    <w:rsid w:val="000576D9"/>
    <w:rsid w:val="0007325E"/>
    <w:rsid w:val="000C6BF1"/>
    <w:rsid w:val="000C6C94"/>
    <w:rsid w:val="000F0DF2"/>
    <w:rsid w:val="000F0FA3"/>
    <w:rsid w:val="000F5A4A"/>
    <w:rsid w:val="00101594"/>
    <w:rsid w:val="00102669"/>
    <w:rsid w:val="00104CEC"/>
    <w:rsid w:val="0011768B"/>
    <w:rsid w:val="001229C3"/>
    <w:rsid w:val="0013192C"/>
    <w:rsid w:val="0013627E"/>
    <w:rsid w:val="00153FCB"/>
    <w:rsid w:val="00161FD0"/>
    <w:rsid w:val="00164713"/>
    <w:rsid w:val="001706AF"/>
    <w:rsid w:val="00170B0D"/>
    <w:rsid w:val="00176E71"/>
    <w:rsid w:val="00181A8E"/>
    <w:rsid w:val="001B358D"/>
    <w:rsid w:val="001B4F50"/>
    <w:rsid w:val="001C0596"/>
    <w:rsid w:val="001D4E2B"/>
    <w:rsid w:val="001F765B"/>
    <w:rsid w:val="00204CFE"/>
    <w:rsid w:val="0021148E"/>
    <w:rsid w:val="00213313"/>
    <w:rsid w:val="002172A1"/>
    <w:rsid w:val="0023741F"/>
    <w:rsid w:val="00242DE6"/>
    <w:rsid w:val="00243F13"/>
    <w:rsid w:val="00245190"/>
    <w:rsid w:val="0024693A"/>
    <w:rsid w:val="00254D86"/>
    <w:rsid w:val="00270190"/>
    <w:rsid w:val="002753E6"/>
    <w:rsid w:val="00282AE1"/>
    <w:rsid w:val="002850D5"/>
    <w:rsid w:val="002929E5"/>
    <w:rsid w:val="00295A1C"/>
    <w:rsid w:val="002970CB"/>
    <w:rsid w:val="00297A61"/>
    <w:rsid w:val="002A0DA0"/>
    <w:rsid w:val="002A1579"/>
    <w:rsid w:val="002A65D1"/>
    <w:rsid w:val="002B5833"/>
    <w:rsid w:val="002C7BB3"/>
    <w:rsid w:val="002E1F8B"/>
    <w:rsid w:val="002F1E66"/>
    <w:rsid w:val="002F2D24"/>
    <w:rsid w:val="002F3708"/>
    <w:rsid w:val="002F5F8E"/>
    <w:rsid w:val="00305116"/>
    <w:rsid w:val="003137E7"/>
    <w:rsid w:val="00317B12"/>
    <w:rsid w:val="00326633"/>
    <w:rsid w:val="00332E2D"/>
    <w:rsid w:val="0034005F"/>
    <w:rsid w:val="00345575"/>
    <w:rsid w:val="003509B9"/>
    <w:rsid w:val="00351D99"/>
    <w:rsid w:val="003626A4"/>
    <w:rsid w:val="00362965"/>
    <w:rsid w:val="00366D38"/>
    <w:rsid w:val="00370075"/>
    <w:rsid w:val="00376390"/>
    <w:rsid w:val="003B6F32"/>
    <w:rsid w:val="003C2CF7"/>
    <w:rsid w:val="003E0399"/>
    <w:rsid w:val="003F1265"/>
    <w:rsid w:val="00401DBA"/>
    <w:rsid w:val="00403C86"/>
    <w:rsid w:val="00410ACF"/>
    <w:rsid w:val="004132CD"/>
    <w:rsid w:val="004169B0"/>
    <w:rsid w:val="004303CC"/>
    <w:rsid w:val="00432C00"/>
    <w:rsid w:val="0044512D"/>
    <w:rsid w:val="00456AFA"/>
    <w:rsid w:val="004726A4"/>
    <w:rsid w:val="00474F50"/>
    <w:rsid w:val="004848B8"/>
    <w:rsid w:val="0049046A"/>
    <w:rsid w:val="004A10D2"/>
    <w:rsid w:val="004B2C07"/>
    <w:rsid w:val="004C72F5"/>
    <w:rsid w:val="004D5075"/>
    <w:rsid w:val="004E3554"/>
    <w:rsid w:val="004F3FC2"/>
    <w:rsid w:val="00512308"/>
    <w:rsid w:val="00515A5A"/>
    <w:rsid w:val="00532EBA"/>
    <w:rsid w:val="00574D26"/>
    <w:rsid w:val="00596172"/>
    <w:rsid w:val="005A6B72"/>
    <w:rsid w:val="005B1BA3"/>
    <w:rsid w:val="005C14F2"/>
    <w:rsid w:val="005F0805"/>
    <w:rsid w:val="005F4C8E"/>
    <w:rsid w:val="006007AC"/>
    <w:rsid w:val="006260E0"/>
    <w:rsid w:val="00633629"/>
    <w:rsid w:val="00634050"/>
    <w:rsid w:val="00646BB9"/>
    <w:rsid w:val="00657F60"/>
    <w:rsid w:val="00666AD6"/>
    <w:rsid w:val="00682078"/>
    <w:rsid w:val="006907CB"/>
    <w:rsid w:val="0069505B"/>
    <w:rsid w:val="006C2791"/>
    <w:rsid w:val="006C5329"/>
    <w:rsid w:val="006D6A5A"/>
    <w:rsid w:val="006E449F"/>
    <w:rsid w:val="006E5C7E"/>
    <w:rsid w:val="006F6E07"/>
    <w:rsid w:val="00703637"/>
    <w:rsid w:val="00715A1D"/>
    <w:rsid w:val="00715FC1"/>
    <w:rsid w:val="00717281"/>
    <w:rsid w:val="00725290"/>
    <w:rsid w:val="00734031"/>
    <w:rsid w:val="00744541"/>
    <w:rsid w:val="00746E3E"/>
    <w:rsid w:val="00753642"/>
    <w:rsid w:val="00756E5F"/>
    <w:rsid w:val="00764F85"/>
    <w:rsid w:val="00770750"/>
    <w:rsid w:val="007765F5"/>
    <w:rsid w:val="007807C5"/>
    <w:rsid w:val="0078618F"/>
    <w:rsid w:val="007A169C"/>
    <w:rsid w:val="007A7C24"/>
    <w:rsid w:val="007B2E63"/>
    <w:rsid w:val="007C1CFA"/>
    <w:rsid w:val="007C377F"/>
    <w:rsid w:val="007C46B9"/>
    <w:rsid w:val="007D3ADD"/>
    <w:rsid w:val="007D77E5"/>
    <w:rsid w:val="007E28FC"/>
    <w:rsid w:val="007E5870"/>
    <w:rsid w:val="007F6BDB"/>
    <w:rsid w:val="008031E7"/>
    <w:rsid w:val="00806F44"/>
    <w:rsid w:val="008173E0"/>
    <w:rsid w:val="00820238"/>
    <w:rsid w:val="008231F0"/>
    <w:rsid w:val="00825E87"/>
    <w:rsid w:val="008351F2"/>
    <w:rsid w:val="00842764"/>
    <w:rsid w:val="00847BFA"/>
    <w:rsid w:val="00862B11"/>
    <w:rsid w:val="0086492E"/>
    <w:rsid w:val="00877F44"/>
    <w:rsid w:val="00894549"/>
    <w:rsid w:val="008C085F"/>
    <w:rsid w:val="008C2424"/>
    <w:rsid w:val="008D0C24"/>
    <w:rsid w:val="008D2678"/>
    <w:rsid w:val="008F2CBA"/>
    <w:rsid w:val="00904BA4"/>
    <w:rsid w:val="00905CF2"/>
    <w:rsid w:val="009063D4"/>
    <w:rsid w:val="00925563"/>
    <w:rsid w:val="00926BFD"/>
    <w:rsid w:val="00931C2B"/>
    <w:rsid w:val="00931DFB"/>
    <w:rsid w:val="00936240"/>
    <w:rsid w:val="0095168E"/>
    <w:rsid w:val="009535E2"/>
    <w:rsid w:val="00961F4A"/>
    <w:rsid w:val="00972473"/>
    <w:rsid w:val="009958EC"/>
    <w:rsid w:val="0099610A"/>
    <w:rsid w:val="009A54FF"/>
    <w:rsid w:val="009C43AA"/>
    <w:rsid w:val="009E195D"/>
    <w:rsid w:val="009E380F"/>
    <w:rsid w:val="00A06536"/>
    <w:rsid w:val="00A10BD8"/>
    <w:rsid w:val="00A27486"/>
    <w:rsid w:val="00A3092F"/>
    <w:rsid w:val="00A32F0A"/>
    <w:rsid w:val="00A452E6"/>
    <w:rsid w:val="00A62A4F"/>
    <w:rsid w:val="00A635AB"/>
    <w:rsid w:val="00A70794"/>
    <w:rsid w:val="00A72B19"/>
    <w:rsid w:val="00A7384D"/>
    <w:rsid w:val="00AB7D34"/>
    <w:rsid w:val="00AD2010"/>
    <w:rsid w:val="00AD73D0"/>
    <w:rsid w:val="00AD7495"/>
    <w:rsid w:val="00AF161A"/>
    <w:rsid w:val="00AF590E"/>
    <w:rsid w:val="00B3503A"/>
    <w:rsid w:val="00B35B27"/>
    <w:rsid w:val="00B6068A"/>
    <w:rsid w:val="00B66461"/>
    <w:rsid w:val="00B86AD7"/>
    <w:rsid w:val="00B86B43"/>
    <w:rsid w:val="00BA5C19"/>
    <w:rsid w:val="00BC3E11"/>
    <w:rsid w:val="00BD142A"/>
    <w:rsid w:val="00BD5291"/>
    <w:rsid w:val="00BD71FD"/>
    <w:rsid w:val="00BF077D"/>
    <w:rsid w:val="00BF0BC0"/>
    <w:rsid w:val="00BF139B"/>
    <w:rsid w:val="00C07B4F"/>
    <w:rsid w:val="00C20759"/>
    <w:rsid w:val="00C4431D"/>
    <w:rsid w:val="00C526B4"/>
    <w:rsid w:val="00C5590B"/>
    <w:rsid w:val="00C55E3F"/>
    <w:rsid w:val="00C6594E"/>
    <w:rsid w:val="00C665B7"/>
    <w:rsid w:val="00C802A8"/>
    <w:rsid w:val="00C9152B"/>
    <w:rsid w:val="00CA2FA6"/>
    <w:rsid w:val="00CC1366"/>
    <w:rsid w:val="00CD4D01"/>
    <w:rsid w:val="00CE3DDB"/>
    <w:rsid w:val="00CE51E4"/>
    <w:rsid w:val="00CF7278"/>
    <w:rsid w:val="00D104D4"/>
    <w:rsid w:val="00D10558"/>
    <w:rsid w:val="00D223BE"/>
    <w:rsid w:val="00D27C4C"/>
    <w:rsid w:val="00D41FC8"/>
    <w:rsid w:val="00D50548"/>
    <w:rsid w:val="00D64FF1"/>
    <w:rsid w:val="00D6769A"/>
    <w:rsid w:val="00D7020B"/>
    <w:rsid w:val="00D77B64"/>
    <w:rsid w:val="00DA0C6B"/>
    <w:rsid w:val="00DB5B18"/>
    <w:rsid w:val="00DC40D4"/>
    <w:rsid w:val="00DC5035"/>
    <w:rsid w:val="00DC6211"/>
    <w:rsid w:val="00DD3453"/>
    <w:rsid w:val="00DE26DB"/>
    <w:rsid w:val="00DE3495"/>
    <w:rsid w:val="00DE573C"/>
    <w:rsid w:val="00DE5D9C"/>
    <w:rsid w:val="00DF4CB8"/>
    <w:rsid w:val="00DF4D31"/>
    <w:rsid w:val="00DF70A0"/>
    <w:rsid w:val="00DF784F"/>
    <w:rsid w:val="00E1042D"/>
    <w:rsid w:val="00E237ED"/>
    <w:rsid w:val="00E3308F"/>
    <w:rsid w:val="00E356A2"/>
    <w:rsid w:val="00E35EBF"/>
    <w:rsid w:val="00E40313"/>
    <w:rsid w:val="00E44AFC"/>
    <w:rsid w:val="00E677FE"/>
    <w:rsid w:val="00E70CAD"/>
    <w:rsid w:val="00E81F51"/>
    <w:rsid w:val="00E86B4E"/>
    <w:rsid w:val="00E87FC1"/>
    <w:rsid w:val="00E94CF8"/>
    <w:rsid w:val="00EA0254"/>
    <w:rsid w:val="00EA2F60"/>
    <w:rsid w:val="00EE4CEE"/>
    <w:rsid w:val="00EE786F"/>
    <w:rsid w:val="00EF079D"/>
    <w:rsid w:val="00EF1083"/>
    <w:rsid w:val="00EF4942"/>
    <w:rsid w:val="00EF6FCB"/>
    <w:rsid w:val="00F03119"/>
    <w:rsid w:val="00F03367"/>
    <w:rsid w:val="00F1319E"/>
    <w:rsid w:val="00F16CED"/>
    <w:rsid w:val="00F224A4"/>
    <w:rsid w:val="00F24DFD"/>
    <w:rsid w:val="00F328BB"/>
    <w:rsid w:val="00F40A3F"/>
    <w:rsid w:val="00F46385"/>
    <w:rsid w:val="00F51878"/>
    <w:rsid w:val="00F62B9A"/>
    <w:rsid w:val="00F77973"/>
    <w:rsid w:val="00F92698"/>
    <w:rsid w:val="00F93249"/>
    <w:rsid w:val="00F939BC"/>
    <w:rsid w:val="00F97478"/>
    <w:rsid w:val="00F97A17"/>
    <w:rsid w:val="00FA311C"/>
    <w:rsid w:val="00FB2E19"/>
    <w:rsid w:val="00FC1B55"/>
    <w:rsid w:val="00FC3131"/>
    <w:rsid w:val="00FC5308"/>
    <w:rsid w:val="00FC6DA7"/>
    <w:rsid w:val="00FD34C6"/>
    <w:rsid w:val="00FD41A0"/>
    <w:rsid w:val="00FE01EF"/>
    <w:rsid w:val="00FE0529"/>
    <w:rsid w:val="00FE1F50"/>
    <w:rsid w:val="00FE50B9"/>
    <w:rsid w:val="00FE72B8"/>
    <w:rsid w:val="00FF2F3F"/>
    <w:rsid w:val="00FF62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5F2C"/>
  <w15:docId w15:val="{B7CB578F-0C32-4574-A5BF-16C23F03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325E"/>
    <w:pPr>
      <w:spacing w:before="120" w:after="120" w:line="240" w:lineRule="auto"/>
    </w:pPr>
    <w:rPr>
      <w:rFonts w:ascii="Times New Roman" w:hAnsi="Times New Roman"/>
      <w:sz w:val="32"/>
    </w:rPr>
  </w:style>
  <w:style w:type="paragraph" w:styleId="Heading1">
    <w:name w:val="heading 1"/>
    <w:next w:val="Heading2"/>
    <w:link w:val="Heading1Char"/>
    <w:uiPriority w:val="9"/>
    <w:qFormat/>
    <w:rsid w:val="00E237ED"/>
    <w:pPr>
      <w:pageBreakBefore/>
      <w:numPr>
        <w:numId w:val="41"/>
      </w:numPr>
      <w:spacing w:before="720" w:after="240" w:line="240" w:lineRule="auto"/>
      <w:jc w:val="center"/>
      <w:outlineLvl w:val="0"/>
    </w:pPr>
    <w:rPr>
      <w:rFonts w:ascii="Tahoma" w:eastAsiaTheme="majorEastAsia" w:hAnsi="Tahoma" w:cstheme="majorBidi"/>
      <w:b/>
      <w:bCs/>
      <w:caps/>
      <w:color w:val="000000" w:themeColor="text1"/>
      <w:sz w:val="28"/>
      <w:szCs w:val="28"/>
    </w:rPr>
  </w:style>
  <w:style w:type="paragraph" w:styleId="Heading2">
    <w:name w:val="heading 2"/>
    <w:basedOn w:val="Heading1"/>
    <w:next w:val="Heading3"/>
    <w:link w:val="Heading2Char"/>
    <w:uiPriority w:val="9"/>
    <w:unhideWhenUsed/>
    <w:qFormat/>
    <w:rsid w:val="008173E0"/>
    <w:pPr>
      <w:keepNext/>
      <w:pageBreakBefore w:val="0"/>
      <w:numPr>
        <w:ilvl w:val="1"/>
      </w:numPr>
      <w:spacing w:before="440"/>
      <w:ind w:left="0"/>
      <w:jc w:val="both"/>
      <w:outlineLvl w:val="1"/>
    </w:pPr>
    <w:rPr>
      <w:b w:val="0"/>
      <w:color w:val="auto"/>
      <w:sz w:val="24"/>
      <w:szCs w:val="26"/>
    </w:rPr>
  </w:style>
  <w:style w:type="paragraph" w:styleId="Heading3">
    <w:name w:val="heading 3"/>
    <w:basedOn w:val="Heading2"/>
    <w:next w:val="Heading4"/>
    <w:link w:val="Heading3Char"/>
    <w:uiPriority w:val="9"/>
    <w:unhideWhenUsed/>
    <w:qFormat/>
    <w:rsid w:val="00E237ED"/>
    <w:pPr>
      <w:numPr>
        <w:ilvl w:val="2"/>
      </w:numPr>
      <w:spacing w:before="120" w:after="120"/>
      <w:jc w:val="left"/>
      <w:outlineLvl w:val="2"/>
    </w:pPr>
    <w:rPr>
      <w:sz w:val="20"/>
    </w:rPr>
  </w:style>
  <w:style w:type="paragraph" w:styleId="Heading4">
    <w:name w:val="heading 4"/>
    <w:basedOn w:val="Heading3"/>
    <w:next w:val="Heading5"/>
    <w:link w:val="Heading4Char"/>
    <w:uiPriority w:val="9"/>
    <w:unhideWhenUsed/>
    <w:qFormat/>
    <w:rsid w:val="00E237ED"/>
    <w:pPr>
      <w:keepNext w:val="0"/>
      <w:numPr>
        <w:ilvl w:val="3"/>
      </w:numPr>
      <w:outlineLvl w:val="3"/>
    </w:pPr>
    <w:rPr>
      <w:iCs/>
      <w:caps w:val="0"/>
    </w:rPr>
  </w:style>
  <w:style w:type="paragraph" w:styleId="Heading5">
    <w:name w:val="heading 5"/>
    <w:basedOn w:val="Heading4"/>
    <w:next w:val="Heading6"/>
    <w:link w:val="Heading5Char"/>
    <w:uiPriority w:val="9"/>
    <w:unhideWhenUsed/>
    <w:qFormat/>
    <w:rsid w:val="00E237ED"/>
    <w:pPr>
      <w:numPr>
        <w:ilvl w:val="4"/>
      </w:numPr>
      <w:outlineLvl w:val="4"/>
    </w:pPr>
  </w:style>
  <w:style w:type="paragraph" w:styleId="Heading6">
    <w:name w:val="heading 6"/>
    <w:basedOn w:val="Heading5"/>
    <w:next w:val="Heading7"/>
    <w:link w:val="Heading6Char"/>
    <w:uiPriority w:val="9"/>
    <w:unhideWhenUsed/>
    <w:qFormat/>
    <w:rsid w:val="00E237ED"/>
    <w:pPr>
      <w:numPr>
        <w:ilvl w:val="5"/>
      </w:numPr>
      <w:outlineLvl w:val="5"/>
    </w:pPr>
  </w:style>
  <w:style w:type="paragraph" w:styleId="Heading7">
    <w:name w:val="heading 7"/>
    <w:next w:val="Normal"/>
    <w:link w:val="Heading7Char"/>
    <w:uiPriority w:val="9"/>
    <w:unhideWhenUsed/>
    <w:qFormat/>
    <w:rsid w:val="00E237ED"/>
    <w:pPr>
      <w:numPr>
        <w:ilvl w:val="6"/>
        <w:numId w:val="41"/>
      </w:numPr>
      <w:spacing w:before="120" w:after="120" w:line="240" w:lineRule="auto"/>
      <w:jc w:val="both"/>
      <w:outlineLvl w:val="6"/>
    </w:pPr>
    <w:rPr>
      <w:rFonts w:ascii="Bookman Old Style" w:eastAsiaTheme="majorEastAsia" w:hAnsi="Bookman Old Style" w:cstheme="majorBidi"/>
      <w:bCs/>
      <w:iCs/>
      <w:color w:val="000000" w:themeColor="text1"/>
      <w:sz w:val="20"/>
      <w:szCs w:val="26"/>
    </w:rPr>
  </w:style>
  <w:style w:type="paragraph" w:styleId="Heading8">
    <w:name w:val="heading 8"/>
    <w:basedOn w:val="Heading7"/>
    <w:next w:val="Normal"/>
    <w:link w:val="Heading8Char"/>
    <w:uiPriority w:val="9"/>
    <w:unhideWhenUsed/>
    <w:qFormat/>
    <w:rsid w:val="00E237ED"/>
    <w:pPr>
      <w:numPr>
        <w:ilvl w:val="7"/>
      </w:numPr>
      <w:outlineLvl w:val="7"/>
    </w:pPr>
    <w:rPr>
      <w:szCs w:val="20"/>
    </w:rPr>
  </w:style>
  <w:style w:type="paragraph" w:styleId="Heading9">
    <w:name w:val="heading 9"/>
    <w:basedOn w:val="Heading8"/>
    <w:next w:val="Normal"/>
    <w:link w:val="Heading9Char"/>
    <w:uiPriority w:val="9"/>
    <w:unhideWhenUsed/>
    <w:qFormat/>
    <w:rsid w:val="00E237ED"/>
    <w:pPr>
      <w:numPr>
        <w:ilvl w:val="8"/>
      </w:num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3E0"/>
    <w:rPr>
      <w:rFonts w:ascii="Tahoma" w:eastAsiaTheme="majorEastAsia" w:hAnsi="Tahoma" w:cstheme="majorBidi"/>
      <w:bCs/>
      <w:caps/>
      <w:sz w:val="24"/>
      <w:szCs w:val="26"/>
    </w:rPr>
  </w:style>
  <w:style w:type="character" w:customStyle="1" w:styleId="Heading1Char">
    <w:name w:val="Heading 1 Char"/>
    <w:basedOn w:val="DefaultParagraphFont"/>
    <w:link w:val="Heading1"/>
    <w:uiPriority w:val="9"/>
    <w:rsid w:val="00E237ED"/>
    <w:rPr>
      <w:rFonts w:ascii="Tahoma" w:eastAsiaTheme="majorEastAsia" w:hAnsi="Tahoma" w:cstheme="majorBidi"/>
      <w:b/>
      <w:bCs/>
      <w:caps/>
      <w:color w:val="000000" w:themeColor="text1"/>
      <w:sz w:val="28"/>
      <w:szCs w:val="28"/>
    </w:rPr>
  </w:style>
  <w:style w:type="character" w:customStyle="1" w:styleId="Heading3Char">
    <w:name w:val="Heading 3 Char"/>
    <w:basedOn w:val="DefaultParagraphFont"/>
    <w:link w:val="Heading3"/>
    <w:uiPriority w:val="9"/>
    <w:rsid w:val="00E237ED"/>
    <w:rPr>
      <w:rFonts w:ascii="Tahoma" w:eastAsiaTheme="majorEastAsia" w:hAnsi="Tahoma" w:cstheme="majorBidi"/>
      <w:bCs/>
      <w:caps/>
      <w:color w:val="000000" w:themeColor="text1"/>
      <w:sz w:val="20"/>
      <w:szCs w:val="26"/>
    </w:rPr>
  </w:style>
  <w:style w:type="character" w:customStyle="1" w:styleId="Heading4Char">
    <w:name w:val="Heading 4 Char"/>
    <w:basedOn w:val="DefaultParagraphFont"/>
    <w:link w:val="Heading4"/>
    <w:uiPriority w:val="9"/>
    <w:rsid w:val="00E237ED"/>
    <w:rPr>
      <w:rFonts w:ascii="Tahoma" w:eastAsiaTheme="majorEastAsia" w:hAnsi="Tahoma" w:cstheme="majorBidi"/>
      <w:bCs/>
      <w:iCs/>
      <w:color w:val="000000" w:themeColor="text1"/>
      <w:sz w:val="20"/>
      <w:szCs w:val="26"/>
    </w:rPr>
  </w:style>
  <w:style w:type="character" w:customStyle="1" w:styleId="Heading7Char">
    <w:name w:val="Heading 7 Char"/>
    <w:basedOn w:val="DefaultParagraphFont"/>
    <w:link w:val="Heading7"/>
    <w:uiPriority w:val="9"/>
    <w:rsid w:val="00E237ED"/>
    <w:rPr>
      <w:rFonts w:ascii="Bookman Old Style" w:eastAsiaTheme="majorEastAsia" w:hAnsi="Bookman Old Style" w:cstheme="majorBidi"/>
      <w:bCs/>
      <w:iCs/>
      <w:color w:val="000000" w:themeColor="text1"/>
      <w:sz w:val="20"/>
      <w:szCs w:val="26"/>
    </w:rPr>
  </w:style>
  <w:style w:type="numbering" w:customStyle="1" w:styleId="Style1">
    <w:name w:val="Style1"/>
    <w:uiPriority w:val="99"/>
    <w:rsid w:val="00CC1366"/>
    <w:pPr>
      <w:numPr>
        <w:numId w:val="1"/>
      </w:numPr>
    </w:pPr>
  </w:style>
  <w:style w:type="character" w:customStyle="1" w:styleId="Heading5Char">
    <w:name w:val="Heading 5 Char"/>
    <w:basedOn w:val="DefaultParagraphFont"/>
    <w:link w:val="Heading5"/>
    <w:uiPriority w:val="9"/>
    <w:rsid w:val="00E237ED"/>
    <w:rPr>
      <w:rFonts w:ascii="Tahoma" w:eastAsiaTheme="majorEastAsia" w:hAnsi="Tahoma" w:cstheme="majorBidi"/>
      <w:bCs/>
      <w:iCs/>
      <w:color w:val="000000" w:themeColor="text1"/>
      <w:sz w:val="20"/>
      <w:szCs w:val="26"/>
    </w:rPr>
  </w:style>
  <w:style w:type="character" w:customStyle="1" w:styleId="Heading6Char">
    <w:name w:val="Heading 6 Char"/>
    <w:basedOn w:val="DefaultParagraphFont"/>
    <w:link w:val="Heading6"/>
    <w:uiPriority w:val="9"/>
    <w:rsid w:val="00E237ED"/>
    <w:rPr>
      <w:rFonts w:ascii="Tahoma" w:eastAsiaTheme="majorEastAsia" w:hAnsi="Tahoma" w:cstheme="majorBidi"/>
      <w:bCs/>
      <w:iCs/>
      <w:color w:val="000000" w:themeColor="text1"/>
      <w:sz w:val="20"/>
      <w:szCs w:val="26"/>
    </w:rPr>
  </w:style>
  <w:style w:type="character" w:customStyle="1" w:styleId="Heading8Char">
    <w:name w:val="Heading 8 Char"/>
    <w:basedOn w:val="DefaultParagraphFont"/>
    <w:link w:val="Heading8"/>
    <w:uiPriority w:val="9"/>
    <w:rsid w:val="00E237ED"/>
    <w:rPr>
      <w:rFonts w:ascii="Bookman Old Style" w:eastAsiaTheme="majorEastAsia" w:hAnsi="Bookman Old Style" w:cstheme="majorBidi"/>
      <w:bCs/>
      <w:iCs/>
      <w:color w:val="000000" w:themeColor="text1"/>
      <w:sz w:val="20"/>
      <w:szCs w:val="20"/>
    </w:rPr>
  </w:style>
  <w:style w:type="character" w:customStyle="1" w:styleId="Heading9Char">
    <w:name w:val="Heading 9 Char"/>
    <w:basedOn w:val="DefaultParagraphFont"/>
    <w:link w:val="Heading9"/>
    <w:uiPriority w:val="9"/>
    <w:rsid w:val="00E237ED"/>
    <w:rPr>
      <w:rFonts w:ascii="Bookman Old Style" w:eastAsiaTheme="majorEastAsia" w:hAnsi="Bookman Old Style" w:cstheme="majorBidi"/>
      <w:bCs/>
      <w:iCs/>
      <w:color w:val="000000" w:themeColor="text1"/>
      <w:spacing w:val="5"/>
      <w:sz w:val="20"/>
      <w:szCs w:val="20"/>
    </w:rPr>
  </w:style>
  <w:style w:type="numbering" w:customStyle="1" w:styleId="MilitaryTechOrderHeadings">
    <w:name w:val="Military Tech Order Headings"/>
    <w:uiPriority w:val="99"/>
    <w:rsid w:val="00574D26"/>
    <w:pPr>
      <w:numPr>
        <w:numId w:val="2"/>
      </w:numPr>
    </w:pPr>
  </w:style>
  <w:style w:type="paragraph" w:styleId="ListBullet">
    <w:name w:val="List Bullet"/>
    <w:basedOn w:val="Normal"/>
    <w:uiPriority w:val="99"/>
    <w:unhideWhenUsed/>
    <w:qFormat/>
    <w:rsid w:val="00E237ED"/>
    <w:pPr>
      <w:numPr>
        <w:numId w:val="39"/>
      </w:numPr>
      <w:contextualSpacing/>
    </w:pPr>
  </w:style>
  <w:style w:type="paragraph" w:styleId="ListBullet2">
    <w:name w:val="List Bullet 2"/>
    <w:basedOn w:val="ListParagraph"/>
    <w:uiPriority w:val="99"/>
    <w:unhideWhenUsed/>
    <w:qFormat/>
    <w:rsid w:val="00E237ED"/>
    <w:pPr>
      <w:numPr>
        <w:ilvl w:val="1"/>
        <w:numId w:val="40"/>
      </w:numPr>
      <w:tabs>
        <w:tab w:val="right" w:leader="dot" w:pos="8640"/>
      </w:tabs>
    </w:pPr>
  </w:style>
  <w:style w:type="paragraph" w:styleId="ListParagraph">
    <w:name w:val="List Paragraph"/>
    <w:basedOn w:val="Normal"/>
    <w:uiPriority w:val="34"/>
    <w:qFormat/>
    <w:rsid w:val="00E237ED"/>
    <w:pPr>
      <w:ind w:left="720"/>
      <w:contextualSpacing/>
    </w:pPr>
  </w:style>
  <w:style w:type="paragraph" w:customStyle="1" w:styleId="SecurityClassification">
    <w:name w:val="Security Classification"/>
    <w:next w:val="NoSpacing"/>
    <w:link w:val="SecurityClassificationChar"/>
    <w:qFormat/>
    <w:rsid w:val="00E237ED"/>
    <w:pPr>
      <w:widowControl w:val="0"/>
      <w:spacing w:before="120" w:after="120" w:line="240" w:lineRule="auto"/>
      <w:jc w:val="center"/>
    </w:pPr>
    <w:rPr>
      <w:rFonts w:ascii="Verdana" w:hAnsi="Verdana"/>
      <w:b/>
      <w:caps/>
      <w:color w:val="000000" w:themeColor="text1"/>
      <w:sz w:val="28"/>
    </w:rPr>
  </w:style>
  <w:style w:type="paragraph" w:styleId="NoSpacing">
    <w:name w:val="No Spacing"/>
    <w:basedOn w:val="Normal"/>
    <w:link w:val="NoSpacingChar"/>
    <w:uiPriority w:val="1"/>
    <w:qFormat/>
    <w:rsid w:val="00E237ED"/>
    <w:pPr>
      <w:spacing w:after="0"/>
    </w:pPr>
  </w:style>
  <w:style w:type="character" w:customStyle="1" w:styleId="SecurityClassificationChar">
    <w:name w:val="Security Classification Char"/>
    <w:basedOn w:val="HeaderChar"/>
    <w:link w:val="SecurityClassification"/>
    <w:rsid w:val="00E237ED"/>
    <w:rPr>
      <w:rFonts w:ascii="Verdana" w:hAnsi="Verdana"/>
      <w:b/>
      <w:caps/>
      <w:color w:val="000000" w:themeColor="text1"/>
      <w:sz w:val="28"/>
    </w:rPr>
  </w:style>
  <w:style w:type="paragraph" w:customStyle="1" w:styleId="IdentificationNumber">
    <w:name w:val="Identification Number"/>
    <w:basedOn w:val="Header"/>
    <w:next w:val="NoSpacing"/>
    <w:link w:val="IdentificationNumberChar"/>
    <w:qFormat/>
    <w:rsid w:val="00E237ED"/>
    <w:pPr>
      <w:tabs>
        <w:tab w:val="clear" w:pos="4680"/>
        <w:tab w:val="clear" w:pos="9360"/>
        <w:tab w:val="right" w:pos="10440"/>
      </w:tabs>
    </w:pPr>
    <w:rPr>
      <w:rFonts w:ascii="Trebuchet MS" w:hAnsi="Trebuchet MS"/>
      <w:b/>
      <w:caps/>
      <w:sz w:val="20"/>
    </w:rPr>
  </w:style>
  <w:style w:type="paragraph" w:styleId="Header">
    <w:name w:val="header"/>
    <w:basedOn w:val="Normal"/>
    <w:link w:val="HeaderChar"/>
    <w:uiPriority w:val="99"/>
    <w:unhideWhenUsed/>
    <w:rsid w:val="006C2791"/>
    <w:pPr>
      <w:tabs>
        <w:tab w:val="center" w:pos="4680"/>
        <w:tab w:val="right" w:pos="9360"/>
      </w:tabs>
      <w:spacing w:after="240"/>
    </w:pPr>
    <w:rPr>
      <w:sz w:val="28"/>
    </w:rPr>
  </w:style>
  <w:style w:type="character" w:customStyle="1" w:styleId="HeaderChar">
    <w:name w:val="Header Char"/>
    <w:basedOn w:val="DefaultParagraphFont"/>
    <w:link w:val="Header"/>
    <w:uiPriority w:val="99"/>
    <w:rsid w:val="006C2791"/>
    <w:rPr>
      <w:rFonts w:ascii="Bookman Old Style" w:hAnsi="Bookman Old Style"/>
      <w:sz w:val="28"/>
    </w:rPr>
  </w:style>
  <w:style w:type="character" w:customStyle="1" w:styleId="IdentificationNumberChar">
    <w:name w:val="Identification Number Char"/>
    <w:basedOn w:val="HeaderChar"/>
    <w:link w:val="IdentificationNumber"/>
    <w:rsid w:val="00E237ED"/>
    <w:rPr>
      <w:rFonts w:ascii="Trebuchet MS" w:hAnsi="Trebuchet MS"/>
      <w:b/>
      <w:caps/>
      <w:sz w:val="20"/>
    </w:rPr>
  </w:style>
  <w:style w:type="paragraph" w:styleId="Footer">
    <w:name w:val="footer"/>
    <w:basedOn w:val="IdentificationNumber"/>
    <w:link w:val="FooterChar"/>
    <w:uiPriority w:val="99"/>
    <w:unhideWhenUsed/>
    <w:qFormat/>
    <w:rsid w:val="00E237ED"/>
    <w:pPr>
      <w:widowControl w:val="0"/>
    </w:pPr>
  </w:style>
  <w:style w:type="character" w:customStyle="1" w:styleId="FooterChar">
    <w:name w:val="Footer Char"/>
    <w:basedOn w:val="DefaultParagraphFont"/>
    <w:link w:val="Footer"/>
    <w:uiPriority w:val="99"/>
    <w:rsid w:val="00E237ED"/>
    <w:rPr>
      <w:rFonts w:ascii="Trebuchet MS" w:hAnsi="Trebuchet MS"/>
      <w:b/>
      <w:caps/>
      <w:sz w:val="20"/>
    </w:rPr>
  </w:style>
  <w:style w:type="paragraph" w:styleId="Title">
    <w:name w:val="Title"/>
    <w:basedOn w:val="Normal"/>
    <w:next w:val="Normal"/>
    <w:link w:val="TitleChar"/>
    <w:uiPriority w:val="10"/>
    <w:qFormat/>
    <w:rsid w:val="00E237E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237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237ED"/>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E237ED"/>
    <w:rPr>
      <w:rFonts w:asciiTheme="majorHAnsi" w:eastAsiaTheme="majorEastAsia" w:hAnsiTheme="majorHAnsi" w:cstheme="majorBidi"/>
      <w:i/>
      <w:iCs/>
      <w:spacing w:val="13"/>
      <w:sz w:val="24"/>
      <w:szCs w:val="24"/>
    </w:rPr>
  </w:style>
  <w:style w:type="paragraph" w:customStyle="1" w:styleId="SpecialNotice">
    <w:name w:val="Special Notice"/>
    <w:basedOn w:val="Subtitle"/>
    <w:rsid w:val="004726A4"/>
    <w:pPr>
      <w:spacing w:after="0"/>
    </w:pPr>
    <w:rPr>
      <w:caps/>
      <w:color w:val="000000" w:themeColor="text1"/>
      <w:sz w:val="16"/>
    </w:rPr>
  </w:style>
  <w:style w:type="paragraph" w:customStyle="1" w:styleId="Greek">
    <w:name w:val="Greek"/>
    <w:rsid w:val="00C802A8"/>
    <w:pPr>
      <w:spacing w:after="140"/>
    </w:pPr>
    <w:rPr>
      <w:rFonts w:ascii="Bookman Old Style" w:hAnsi="Bookman Old Style"/>
      <w:sz w:val="28"/>
      <w:szCs w:val="28"/>
      <w:lang w:val="el-GR"/>
    </w:rPr>
  </w:style>
  <w:style w:type="paragraph" w:customStyle="1" w:styleId="English">
    <w:name w:val="English"/>
    <w:basedOn w:val="Greek"/>
    <w:rsid w:val="00C802A8"/>
  </w:style>
  <w:style w:type="character" w:styleId="Strong">
    <w:name w:val="Strong"/>
    <w:uiPriority w:val="22"/>
    <w:qFormat/>
    <w:rsid w:val="00E237ED"/>
    <w:rPr>
      <w:b/>
      <w:bCs/>
    </w:rPr>
  </w:style>
  <w:style w:type="character" w:styleId="Emphasis">
    <w:name w:val="Emphasis"/>
    <w:uiPriority w:val="20"/>
    <w:qFormat/>
    <w:rsid w:val="00E237ED"/>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E237ED"/>
  </w:style>
  <w:style w:type="paragraph" w:styleId="Quote">
    <w:name w:val="Quote"/>
    <w:basedOn w:val="Normal"/>
    <w:next w:val="Normal"/>
    <w:link w:val="QuoteChar"/>
    <w:uiPriority w:val="29"/>
    <w:qFormat/>
    <w:rsid w:val="00E237ED"/>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E237ED"/>
    <w:rPr>
      <w:i/>
      <w:iCs/>
    </w:rPr>
  </w:style>
  <w:style w:type="paragraph" w:styleId="IntenseQuote">
    <w:name w:val="Intense Quote"/>
    <w:basedOn w:val="Normal"/>
    <w:next w:val="Normal"/>
    <w:link w:val="IntenseQuoteChar"/>
    <w:uiPriority w:val="30"/>
    <w:qFormat/>
    <w:rsid w:val="00E237ED"/>
    <w:pPr>
      <w:pBdr>
        <w:bottom w:val="single" w:sz="4" w:space="1" w:color="auto"/>
      </w:pBdr>
      <w:spacing w:before="200" w:after="280"/>
      <w:ind w:left="1008" w:right="1152"/>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E237ED"/>
    <w:rPr>
      <w:b/>
      <w:bCs/>
      <w:i/>
      <w:iCs/>
    </w:rPr>
  </w:style>
  <w:style w:type="character" w:styleId="SubtleEmphasis">
    <w:name w:val="Subtle Emphasis"/>
    <w:uiPriority w:val="19"/>
    <w:qFormat/>
    <w:rsid w:val="00E237ED"/>
    <w:rPr>
      <w:i/>
      <w:iCs/>
    </w:rPr>
  </w:style>
  <w:style w:type="character" w:styleId="IntenseEmphasis">
    <w:name w:val="Intense Emphasis"/>
    <w:uiPriority w:val="21"/>
    <w:qFormat/>
    <w:rsid w:val="00E237ED"/>
    <w:rPr>
      <w:b/>
      <w:bCs/>
    </w:rPr>
  </w:style>
  <w:style w:type="character" w:styleId="SubtleReference">
    <w:name w:val="Subtle Reference"/>
    <w:uiPriority w:val="31"/>
    <w:qFormat/>
    <w:rsid w:val="00E237ED"/>
    <w:rPr>
      <w:smallCaps/>
    </w:rPr>
  </w:style>
  <w:style w:type="character" w:styleId="IntenseReference">
    <w:name w:val="Intense Reference"/>
    <w:uiPriority w:val="32"/>
    <w:qFormat/>
    <w:rsid w:val="00E237ED"/>
    <w:rPr>
      <w:smallCaps/>
      <w:spacing w:val="5"/>
      <w:u w:val="single"/>
    </w:rPr>
  </w:style>
  <w:style w:type="character" w:styleId="BookTitle">
    <w:name w:val="Book Title"/>
    <w:uiPriority w:val="33"/>
    <w:qFormat/>
    <w:rsid w:val="00E237ED"/>
    <w:rPr>
      <w:i/>
      <w:iCs/>
      <w:smallCaps/>
      <w:spacing w:val="5"/>
    </w:rPr>
  </w:style>
  <w:style w:type="paragraph" w:styleId="TOCHeading">
    <w:name w:val="TOC Heading"/>
    <w:basedOn w:val="Heading1"/>
    <w:next w:val="Normal"/>
    <w:uiPriority w:val="39"/>
    <w:semiHidden/>
    <w:unhideWhenUsed/>
    <w:qFormat/>
    <w:rsid w:val="00E237ED"/>
    <w:pPr>
      <w:numPr>
        <w:numId w:val="0"/>
      </w:numPr>
      <w:outlineLvl w:val="9"/>
    </w:pPr>
  </w:style>
  <w:style w:type="character" w:styleId="Hyperlink">
    <w:name w:val="Hyperlink"/>
    <w:basedOn w:val="DefaultParagraphFont"/>
    <w:uiPriority w:val="99"/>
    <w:unhideWhenUsed/>
    <w:rsid w:val="007B2E63"/>
    <w:rPr>
      <w:color w:val="0000FF" w:themeColor="hyperlink"/>
      <w:u w:val="single"/>
    </w:rPr>
  </w:style>
  <w:style w:type="paragraph" w:styleId="BalloonText">
    <w:name w:val="Balloon Text"/>
    <w:basedOn w:val="Normal"/>
    <w:link w:val="BalloonTextChar"/>
    <w:uiPriority w:val="99"/>
    <w:semiHidden/>
    <w:unhideWhenUsed/>
    <w:rsid w:val="00D77B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B64"/>
    <w:rPr>
      <w:rFonts w:ascii="Tahoma" w:hAnsi="Tahoma" w:cs="Tahoma"/>
      <w:sz w:val="16"/>
      <w:szCs w:val="16"/>
    </w:rPr>
  </w:style>
  <w:style w:type="character" w:styleId="Mention">
    <w:name w:val="Mention"/>
    <w:basedOn w:val="DefaultParagraphFont"/>
    <w:uiPriority w:val="99"/>
    <w:semiHidden/>
    <w:unhideWhenUsed/>
    <w:rsid w:val="006E449F"/>
    <w:rPr>
      <w:color w:val="2B579A"/>
      <w:shd w:val="clear" w:color="auto" w:fill="E6E6E6"/>
    </w:rPr>
  </w:style>
  <w:style w:type="paragraph" w:styleId="FootnoteText">
    <w:name w:val="footnote text"/>
    <w:basedOn w:val="Normal"/>
    <w:link w:val="FootnoteTextChar"/>
    <w:uiPriority w:val="99"/>
    <w:semiHidden/>
    <w:unhideWhenUsed/>
    <w:rsid w:val="00AD7495"/>
    <w:pPr>
      <w:spacing w:before="0" w:after="0"/>
    </w:pPr>
    <w:rPr>
      <w:sz w:val="20"/>
      <w:szCs w:val="20"/>
    </w:rPr>
  </w:style>
  <w:style w:type="character" w:customStyle="1" w:styleId="FootnoteTextChar">
    <w:name w:val="Footnote Text Char"/>
    <w:basedOn w:val="DefaultParagraphFont"/>
    <w:link w:val="FootnoteText"/>
    <w:uiPriority w:val="99"/>
    <w:semiHidden/>
    <w:rsid w:val="00AD7495"/>
    <w:rPr>
      <w:rFonts w:ascii="Times New Roman" w:hAnsi="Times New Roman"/>
      <w:sz w:val="20"/>
      <w:szCs w:val="20"/>
    </w:rPr>
  </w:style>
  <w:style w:type="character" w:styleId="FootnoteReference">
    <w:name w:val="footnote reference"/>
    <w:basedOn w:val="DefaultParagraphFont"/>
    <w:uiPriority w:val="99"/>
    <w:semiHidden/>
    <w:unhideWhenUsed/>
    <w:rsid w:val="00AD7495"/>
    <w:rPr>
      <w:vertAlign w:val="superscript"/>
    </w:rPr>
  </w:style>
  <w:style w:type="character" w:customStyle="1" w:styleId="EndnoteChar">
    <w:name w:val="Endnote Char"/>
    <w:basedOn w:val="DefaultParagraphFont"/>
    <w:link w:val="Endnote"/>
    <w:locked/>
    <w:rsid w:val="00AD7495"/>
    <w:rPr>
      <w:rFonts w:ascii="Times New Roman" w:hAnsi="Times New Roman" w:cs="Times New Roman"/>
      <w:sz w:val="32"/>
      <w:szCs w:val="32"/>
    </w:rPr>
  </w:style>
  <w:style w:type="paragraph" w:customStyle="1" w:styleId="Endnote">
    <w:name w:val="Endnote"/>
    <w:basedOn w:val="EndnoteText"/>
    <w:link w:val="EndnoteChar"/>
    <w:qFormat/>
    <w:rsid w:val="00AD7495"/>
    <w:pPr>
      <w:spacing w:after="60"/>
    </w:pPr>
    <w:rPr>
      <w:rFonts w:cs="Times New Roman"/>
      <w:sz w:val="32"/>
      <w:szCs w:val="32"/>
    </w:rPr>
  </w:style>
  <w:style w:type="character" w:styleId="EndnoteReference">
    <w:name w:val="endnote reference"/>
    <w:basedOn w:val="DefaultParagraphFont"/>
    <w:uiPriority w:val="99"/>
    <w:semiHidden/>
    <w:unhideWhenUsed/>
    <w:rsid w:val="00AD7495"/>
    <w:rPr>
      <w:vertAlign w:val="superscript"/>
    </w:rPr>
  </w:style>
  <w:style w:type="character" w:customStyle="1" w:styleId="text">
    <w:name w:val="text"/>
    <w:basedOn w:val="DefaultParagraphFont"/>
    <w:rsid w:val="00AD7495"/>
  </w:style>
  <w:style w:type="paragraph" w:styleId="EndnoteText">
    <w:name w:val="endnote text"/>
    <w:basedOn w:val="Normal"/>
    <w:link w:val="EndnoteTextChar"/>
    <w:uiPriority w:val="99"/>
    <w:semiHidden/>
    <w:unhideWhenUsed/>
    <w:rsid w:val="00AD7495"/>
    <w:pPr>
      <w:spacing w:before="0" w:after="0"/>
    </w:pPr>
    <w:rPr>
      <w:sz w:val="20"/>
      <w:szCs w:val="20"/>
    </w:rPr>
  </w:style>
  <w:style w:type="character" w:customStyle="1" w:styleId="EndnoteTextChar">
    <w:name w:val="Endnote Text Char"/>
    <w:basedOn w:val="DefaultParagraphFont"/>
    <w:link w:val="EndnoteText"/>
    <w:uiPriority w:val="99"/>
    <w:semiHidden/>
    <w:rsid w:val="00AD749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61058">
      <w:bodyDiv w:val="1"/>
      <w:marLeft w:val="0"/>
      <w:marRight w:val="0"/>
      <w:marTop w:val="0"/>
      <w:marBottom w:val="0"/>
      <w:divBdr>
        <w:top w:val="none" w:sz="0" w:space="0" w:color="auto"/>
        <w:left w:val="none" w:sz="0" w:space="0" w:color="auto"/>
        <w:bottom w:val="none" w:sz="0" w:space="0" w:color="auto"/>
        <w:right w:val="none" w:sz="0" w:space="0" w:color="auto"/>
      </w:divBdr>
    </w:div>
    <w:div w:id="15110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edu/wp-content/uploads/2019/05/Lanser_Matthew_Thesis_2018041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gsxvjercapp1?ref=BibleLXXG.La3.21&amp;off=0&amp;ctx=%CE%BC%CE%BF%CF%85%5d+tr.+L%E2%80%B2+verss.p%0a~21+init.%E2%80%94%CE%BC%CE%BF%CF%85%5d+%CF%84%CE%B1%CF%85%CF%84%CE%B1+" TargetMode="External"/><Relationship Id="rId1" Type="http://schemas.openxmlformats.org/officeDocument/2006/relationships/hyperlink" Target="https://ref.ly/logosres/gsxvjercapp2?ref=BibleLXXG.La3.22&amp;off=0&amp;ctx=%CE%BF%CF%85%CF%84%CE%BF+%CF%80%CF%81%CE%BF%CF%83%CE%B4%CE%BF%CE%BA%CE%B7%CF%83%CF%89+Syh%0a~(22)+%CE%BF%CF%84%CE%B9+%CE%BF%CF%85%CE%BA+%CE%B5%CE%BE%CE%B5%CE%BB%CE%B9%CF%80%CE%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10F8-24E9-4FB9-8AFA-FFBF48D0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11</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dc:creator>
  <cp:lastModifiedBy>Herb Swanson</cp:lastModifiedBy>
  <cp:revision>24</cp:revision>
  <cp:lastPrinted>2012-01-31T23:36:00Z</cp:lastPrinted>
  <dcterms:created xsi:type="dcterms:W3CDTF">2012-03-22T16:13:00Z</dcterms:created>
  <dcterms:modified xsi:type="dcterms:W3CDTF">2021-11-08T16:28:00Z</dcterms:modified>
</cp:coreProperties>
</file>